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E8E" w:rsidRPr="007B07D1" w:rsidRDefault="00CC2FC3" w:rsidP="00C75A7E">
      <w:pPr>
        <w:spacing w:before="360" w:after="60"/>
        <w:jc w:val="center"/>
        <w:rPr>
          <w:rFonts w:ascii="AcademyC" w:hAnsi="AcademyC" w:cs="Calibri"/>
          <w:b/>
          <w:color w:val="002060"/>
          <w:szCs w:val="22"/>
          <w:lang w:val="uk-UA" w:eastAsia="en-US"/>
        </w:rPr>
      </w:pPr>
      <w:r w:rsidRPr="007B07D1">
        <w:rPr>
          <w:rFonts w:ascii="AcademyC" w:hAnsi="AcademyC" w:cs="Calibri"/>
          <w:b/>
          <w:noProof/>
          <w:color w:val="002060"/>
          <w:szCs w:val="22"/>
          <w:lang w:val="uk-UA" w:eastAsia="uk-UA"/>
        </w:rPr>
        <w:drawing>
          <wp:anchor distT="0" distB="0" distL="0" distR="0" simplePos="0" relativeHeight="2" behindDoc="0" locked="0" layoutInCell="0" allowOverlap="1">
            <wp:simplePos x="0" y="0"/>
            <wp:positionH relativeFrom="margin">
              <wp:posOffset>2754630</wp:posOffset>
            </wp:positionH>
            <wp:positionV relativeFrom="paragraph">
              <wp:posOffset>-371475</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521970" cy="683895"/>
                    </a:xfrm>
                    <a:prstGeom prst="rect">
                      <a:avLst/>
                    </a:prstGeom>
                  </pic:spPr>
                </pic:pic>
              </a:graphicData>
            </a:graphic>
          </wp:anchor>
        </w:drawing>
      </w:r>
    </w:p>
    <w:p w:rsidR="004F2E8E" w:rsidRPr="007B07D1" w:rsidRDefault="00CC2FC3" w:rsidP="00EF16CA">
      <w:pPr>
        <w:jc w:val="center"/>
        <w:rPr>
          <w:rFonts w:ascii="AcademyC" w:hAnsi="AcademyC" w:cs="Calibri"/>
          <w:b/>
          <w:color w:val="002060"/>
          <w:sz w:val="24"/>
          <w:szCs w:val="22"/>
          <w:lang w:val="uk-UA" w:eastAsia="en-US"/>
        </w:rPr>
      </w:pPr>
      <w:r w:rsidRPr="007B07D1">
        <w:rPr>
          <w:rFonts w:ascii="AcademyC" w:hAnsi="AcademyC" w:cs="Calibri"/>
          <w:b/>
          <w:color w:val="002060"/>
          <w:szCs w:val="22"/>
          <w:lang w:val="uk-UA" w:eastAsia="en-US"/>
        </w:rPr>
        <w:t xml:space="preserve">УКРАЇНА </w:t>
      </w:r>
    </w:p>
    <w:p w:rsidR="004F2E8E" w:rsidRPr="007B07D1" w:rsidRDefault="00CC2FC3" w:rsidP="00EF16CA">
      <w:pPr>
        <w:jc w:val="center"/>
        <w:rPr>
          <w:rFonts w:ascii="AcademyC" w:hAnsi="AcademyC" w:cs="Calibri"/>
          <w:b/>
          <w:color w:val="002060"/>
          <w:lang w:val="uk-UA" w:eastAsia="en-US"/>
        </w:rPr>
      </w:pPr>
      <w:r w:rsidRPr="007B07D1">
        <w:rPr>
          <w:rFonts w:ascii="AcademyC" w:hAnsi="AcademyC" w:cs="Calibri"/>
          <w:b/>
          <w:color w:val="002060"/>
          <w:lang w:val="uk-UA" w:eastAsia="en-US"/>
        </w:rPr>
        <w:t xml:space="preserve">ВИЩА  РАДА  ПРАВОСУДДЯ                </w:t>
      </w:r>
    </w:p>
    <w:p w:rsidR="004F2E8E" w:rsidRPr="007B07D1" w:rsidRDefault="00CC2FC3" w:rsidP="00EF16CA">
      <w:pPr>
        <w:jc w:val="center"/>
        <w:rPr>
          <w:rFonts w:ascii="AcademyC" w:hAnsi="AcademyC" w:cs="Calibri"/>
          <w:b/>
          <w:color w:val="002060"/>
          <w:lang w:val="uk-UA" w:eastAsia="en-US"/>
        </w:rPr>
      </w:pPr>
      <w:r w:rsidRPr="007B07D1">
        <w:rPr>
          <w:rFonts w:ascii="AcademyC" w:hAnsi="AcademyC" w:cs="Calibri"/>
          <w:b/>
          <w:color w:val="002060"/>
          <w:lang w:val="uk-UA" w:eastAsia="en-US"/>
        </w:rPr>
        <w:t>РІШЕННЯ</w:t>
      </w:r>
    </w:p>
    <w:tbl>
      <w:tblPr>
        <w:tblW w:w="10279" w:type="dxa"/>
        <w:tblLayout w:type="fixed"/>
        <w:tblLook w:val="04A0" w:firstRow="1" w:lastRow="0" w:firstColumn="1" w:lastColumn="0" w:noHBand="0" w:noVBand="1"/>
      </w:tblPr>
      <w:tblGrid>
        <w:gridCol w:w="3174"/>
        <w:gridCol w:w="936"/>
        <w:gridCol w:w="2455"/>
        <w:gridCol w:w="3038"/>
        <w:gridCol w:w="676"/>
      </w:tblGrid>
      <w:tr w:rsidR="004F2E8E" w:rsidRPr="007B07D1" w:rsidTr="00EF16CA">
        <w:trPr>
          <w:trHeight w:val="375"/>
        </w:trPr>
        <w:tc>
          <w:tcPr>
            <w:tcW w:w="3174" w:type="dxa"/>
          </w:tcPr>
          <w:p w:rsidR="004F2E8E" w:rsidRPr="00EF16CA" w:rsidRDefault="00CC2FC3" w:rsidP="00EF16CA">
            <w:pPr>
              <w:widowControl w:val="0"/>
              <w:ind w:right="-2"/>
              <w:jc w:val="both"/>
              <w:rPr>
                <w:color w:val="000000" w:themeColor="text1"/>
                <w:lang w:val="uk-UA" w:eastAsia="en-US"/>
              </w:rPr>
            </w:pPr>
            <w:r w:rsidRPr="00EF16CA">
              <w:rPr>
                <w:color w:val="000000" w:themeColor="text1"/>
                <w:lang w:val="uk-UA" w:eastAsia="en-US"/>
              </w:rPr>
              <w:t>25 квітня 2024 року</w:t>
            </w:r>
          </w:p>
        </w:tc>
        <w:tc>
          <w:tcPr>
            <w:tcW w:w="3391" w:type="dxa"/>
            <w:gridSpan w:val="2"/>
          </w:tcPr>
          <w:p w:rsidR="004F2E8E" w:rsidRPr="00EF16CA" w:rsidRDefault="00CC2FC3" w:rsidP="00EF16CA">
            <w:pPr>
              <w:widowControl w:val="0"/>
              <w:ind w:right="-2"/>
              <w:jc w:val="center"/>
              <w:rPr>
                <w:color w:val="000000" w:themeColor="text1"/>
                <w:sz w:val="20"/>
                <w:szCs w:val="20"/>
                <w:lang w:val="uk-UA" w:eastAsia="en-US"/>
              </w:rPr>
            </w:pPr>
            <w:r w:rsidRPr="00EF16CA">
              <w:rPr>
                <w:color w:val="000000" w:themeColor="text1"/>
                <w:sz w:val="24"/>
                <w:szCs w:val="24"/>
                <w:lang w:val="uk-UA" w:eastAsia="en-US"/>
              </w:rPr>
              <w:t>Київ</w:t>
            </w:r>
          </w:p>
        </w:tc>
        <w:tc>
          <w:tcPr>
            <w:tcW w:w="3714" w:type="dxa"/>
            <w:gridSpan w:val="2"/>
          </w:tcPr>
          <w:p w:rsidR="004F2E8E" w:rsidRPr="007B07D1" w:rsidRDefault="00EF16CA" w:rsidP="00EF16CA">
            <w:pPr>
              <w:widowControl w:val="0"/>
              <w:ind w:right="-2"/>
              <w:jc w:val="center"/>
              <w:rPr>
                <w:color w:val="000000" w:themeColor="text1"/>
                <w:lang w:val="uk-UA" w:eastAsia="en-US"/>
              </w:rPr>
            </w:pPr>
            <w:r w:rsidRPr="00EF16CA">
              <w:rPr>
                <w:color w:val="000000" w:themeColor="text1"/>
                <w:lang w:val="uk-UA" w:eastAsia="en-US"/>
              </w:rPr>
              <w:t>№ 1283</w:t>
            </w:r>
            <w:r w:rsidR="00CC2FC3" w:rsidRPr="00EF16CA">
              <w:rPr>
                <w:color w:val="000000" w:themeColor="text1"/>
                <w:lang w:val="uk-UA" w:eastAsia="en-US"/>
              </w:rPr>
              <w:t>/0/15-24</w:t>
            </w:r>
          </w:p>
        </w:tc>
      </w:tr>
      <w:tr w:rsidR="004F2E8E" w:rsidRPr="007B07D1">
        <w:tc>
          <w:tcPr>
            <w:tcW w:w="4110" w:type="dxa"/>
            <w:gridSpan w:val="2"/>
          </w:tcPr>
          <w:p w:rsidR="00EF16CA" w:rsidRDefault="00EF16CA" w:rsidP="00C75A7E">
            <w:pPr>
              <w:widowControl w:val="0"/>
              <w:jc w:val="both"/>
              <w:rPr>
                <w:b/>
                <w:sz w:val="24"/>
                <w:szCs w:val="24"/>
                <w:lang w:val="uk-UA"/>
              </w:rPr>
            </w:pPr>
          </w:p>
          <w:p w:rsidR="004F2E8E" w:rsidRPr="007B07D1" w:rsidRDefault="00CC2FC3" w:rsidP="00C75A7E">
            <w:pPr>
              <w:widowControl w:val="0"/>
              <w:jc w:val="both"/>
              <w:rPr>
                <w:b/>
                <w:sz w:val="24"/>
                <w:szCs w:val="24"/>
                <w:lang w:val="uk-UA"/>
              </w:rPr>
            </w:pPr>
            <w:r w:rsidRPr="007B07D1">
              <w:rPr>
                <w:b/>
                <w:sz w:val="24"/>
                <w:szCs w:val="24"/>
                <w:lang w:val="uk-UA"/>
              </w:rPr>
              <w:t>Про внесення Президентові України подання про призначення Котенко Р.В. на посаду судді Дарницького районного суду міста Києва</w:t>
            </w:r>
          </w:p>
        </w:tc>
        <w:tc>
          <w:tcPr>
            <w:tcW w:w="5493" w:type="dxa"/>
            <w:gridSpan w:val="2"/>
          </w:tcPr>
          <w:p w:rsidR="004F2E8E" w:rsidRPr="007B07D1" w:rsidRDefault="004F2E8E" w:rsidP="00C75A7E">
            <w:pPr>
              <w:widowControl w:val="0"/>
              <w:ind w:firstLine="851"/>
              <w:rPr>
                <w:b/>
                <w:sz w:val="24"/>
                <w:szCs w:val="24"/>
                <w:lang w:val="uk-UA"/>
              </w:rPr>
            </w:pPr>
          </w:p>
        </w:tc>
        <w:tc>
          <w:tcPr>
            <w:tcW w:w="676" w:type="dxa"/>
          </w:tcPr>
          <w:p w:rsidR="004F2E8E" w:rsidRPr="007B07D1" w:rsidRDefault="004F2E8E" w:rsidP="00C75A7E">
            <w:pPr>
              <w:widowControl w:val="0"/>
              <w:rPr>
                <w:lang w:val="uk-UA"/>
              </w:rPr>
            </w:pPr>
          </w:p>
        </w:tc>
      </w:tr>
    </w:tbl>
    <w:p w:rsidR="004F2E8E" w:rsidRPr="007B07D1" w:rsidRDefault="004F2E8E" w:rsidP="00C75A7E">
      <w:pPr>
        <w:pStyle w:val="a6"/>
        <w:ind w:firstLine="851"/>
        <w:jc w:val="both"/>
        <w:rPr>
          <w:b w:val="0"/>
          <w:sz w:val="20"/>
          <w:szCs w:val="20"/>
        </w:rPr>
      </w:pPr>
    </w:p>
    <w:p w:rsidR="004F2E8E" w:rsidRPr="007B07D1" w:rsidRDefault="00CC2FC3" w:rsidP="00C75A7E">
      <w:pPr>
        <w:pStyle w:val="a6"/>
        <w:ind w:firstLine="567"/>
        <w:jc w:val="both"/>
        <w:rPr>
          <w:b w:val="0"/>
          <w:szCs w:val="28"/>
        </w:rPr>
      </w:pPr>
      <w:r w:rsidRPr="007B07D1">
        <w:rPr>
          <w:b w:val="0"/>
          <w:szCs w:val="28"/>
        </w:rPr>
        <w:t xml:space="preserve">Вища рада правосуддя, розглянувши рекомендацію Вищої кваліфікаційної комісії суддів України, викладену в рішенні </w:t>
      </w:r>
      <w:r w:rsidRPr="007B07D1">
        <w:rPr>
          <w:rFonts w:eastAsia="Calibri"/>
          <w:b w:val="0"/>
          <w:szCs w:val="28"/>
        </w:rPr>
        <w:t xml:space="preserve">від 27 лютого 2024 року </w:t>
      </w:r>
      <w:r w:rsidR="00C75A7E" w:rsidRPr="007B07D1">
        <w:rPr>
          <w:rFonts w:eastAsia="Calibri"/>
          <w:b w:val="0"/>
          <w:szCs w:val="28"/>
        </w:rPr>
        <w:br/>
      </w:r>
      <w:r w:rsidRPr="007B07D1">
        <w:rPr>
          <w:rFonts w:eastAsia="Calibri"/>
          <w:b w:val="0"/>
          <w:szCs w:val="28"/>
        </w:rPr>
        <w:t>№ 245/дс-24</w:t>
      </w:r>
      <w:r w:rsidRPr="007B07D1">
        <w:rPr>
          <w:b w:val="0"/>
          <w:szCs w:val="28"/>
        </w:rPr>
        <w:t>, матеріали особової справи (досьє) кандидата на посаду судді щодо призначення Котенко Руслани Володимирівни на посаду судді Дарницького районного суду міста Києва, висновок члена Вищої ради правосуддя, а також персонально кандидатуру Котенко Р.В.,</w:t>
      </w:r>
    </w:p>
    <w:p w:rsidR="004F2E8E" w:rsidRPr="007B07D1" w:rsidRDefault="004F2E8E" w:rsidP="00C75A7E">
      <w:pPr>
        <w:pStyle w:val="a8"/>
        <w:ind w:firstLine="709"/>
        <w:jc w:val="center"/>
        <w:rPr>
          <w:rFonts w:ascii="Times New Roman" w:eastAsia="Calibri" w:hAnsi="Times New Roman" w:cs="Times New Roman"/>
          <w:b/>
          <w:sz w:val="28"/>
          <w:szCs w:val="28"/>
        </w:rPr>
      </w:pPr>
    </w:p>
    <w:p w:rsidR="004F2E8E" w:rsidRPr="007B07D1" w:rsidRDefault="00CC2FC3" w:rsidP="00C75A7E">
      <w:pPr>
        <w:pStyle w:val="a8"/>
        <w:jc w:val="center"/>
        <w:rPr>
          <w:rFonts w:ascii="Times New Roman" w:eastAsia="Calibri" w:hAnsi="Times New Roman" w:cs="Times New Roman"/>
          <w:b/>
          <w:sz w:val="28"/>
          <w:szCs w:val="28"/>
        </w:rPr>
      </w:pPr>
      <w:r w:rsidRPr="007B07D1">
        <w:rPr>
          <w:rFonts w:ascii="Times New Roman" w:eastAsia="Calibri" w:hAnsi="Times New Roman" w:cs="Times New Roman"/>
          <w:b/>
          <w:sz w:val="28"/>
          <w:szCs w:val="28"/>
        </w:rPr>
        <w:t xml:space="preserve">встановила: </w:t>
      </w:r>
    </w:p>
    <w:p w:rsidR="004F2E8E" w:rsidRPr="007B07D1" w:rsidRDefault="004F2E8E" w:rsidP="00C75A7E">
      <w:pPr>
        <w:pStyle w:val="a8"/>
        <w:ind w:firstLine="709"/>
        <w:jc w:val="center"/>
        <w:rPr>
          <w:rFonts w:ascii="Times New Roman" w:eastAsia="Calibri" w:hAnsi="Times New Roman" w:cs="Times New Roman"/>
          <w:b/>
          <w:sz w:val="28"/>
          <w:szCs w:val="28"/>
        </w:rPr>
      </w:pPr>
    </w:p>
    <w:p w:rsidR="004F2E8E" w:rsidRPr="007B07D1" w:rsidRDefault="00CC2FC3" w:rsidP="00C75A7E">
      <w:pPr>
        <w:pStyle w:val="a8"/>
        <w:jc w:val="both"/>
        <w:rPr>
          <w:rFonts w:ascii="Times New Roman" w:eastAsia="Calibri" w:hAnsi="Times New Roman" w:cs="Times New Roman"/>
          <w:sz w:val="28"/>
          <w:szCs w:val="28"/>
        </w:rPr>
      </w:pPr>
      <w:r w:rsidRPr="007B07D1">
        <w:rPr>
          <w:rFonts w:ascii="Times New Roman" w:eastAsia="Calibri" w:hAnsi="Times New Roman" w:cs="Times New Roman"/>
          <w:sz w:val="28"/>
          <w:szCs w:val="28"/>
        </w:rPr>
        <w:t>Вища кваліфікаційна комісія суддів України (далі – ВККСУ) рішенням</w:t>
      </w:r>
      <w:r w:rsidRPr="007B07D1">
        <w:rPr>
          <w:rFonts w:ascii="Times New Roman" w:eastAsia="Calibri" w:hAnsi="Times New Roman" w:cs="Times New Roman"/>
          <w:sz w:val="28"/>
          <w:szCs w:val="28"/>
        </w:rPr>
        <w:br/>
        <w:t xml:space="preserve">від 27 лютого 2024 року № 245/дс-24 рекомендувала Котенко Р.В. для призначення на посаду судді Дарницького районного суду міста Києва. </w:t>
      </w:r>
    </w:p>
    <w:p w:rsidR="004F2E8E" w:rsidRPr="007B07D1" w:rsidRDefault="00CC2FC3" w:rsidP="00C75A7E">
      <w:pPr>
        <w:pStyle w:val="a8"/>
        <w:ind w:firstLine="567"/>
        <w:jc w:val="both"/>
        <w:rPr>
          <w:rFonts w:ascii="Times New Roman" w:eastAsia="Calibri" w:hAnsi="Times New Roman" w:cs="Times New Roman"/>
          <w:sz w:val="28"/>
          <w:szCs w:val="28"/>
        </w:rPr>
      </w:pPr>
      <w:r w:rsidRPr="007B07D1">
        <w:rPr>
          <w:rFonts w:ascii="Times New Roman" w:eastAsia="Calibri" w:hAnsi="Times New Roman" w:cs="Times New Roman"/>
          <w:sz w:val="28"/>
          <w:szCs w:val="28"/>
        </w:rPr>
        <w:t xml:space="preserve">За результатами попереднього розгляду матеріалів член Вищої ради правосуддя Саліхов В.В. склав висновок про можливість призначення </w:t>
      </w:r>
      <w:r w:rsidRPr="007B07D1">
        <w:rPr>
          <w:rFonts w:ascii="Times New Roman" w:eastAsia="Calibri" w:hAnsi="Times New Roman" w:cs="Times New Roman"/>
          <w:sz w:val="28"/>
          <w:szCs w:val="28"/>
        </w:rPr>
        <w:br/>
        <w:t xml:space="preserve">Котенко Р.В. на посаду судді Дарницького районного суду міста Києва. </w:t>
      </w:r>
    </w:p>
    <w:p w:rsidR="004F2E8E" w:rsidRPr="007B07D1" w:rsidRDefault="00CC2FC3" w:rsidP="00C75A7E">
      <w:pPr>
        <w:ind w:firstLine="567"/>
        <w:jc w:val="both"/>
        <w:rPr>
          <w:bCs/>
          <w:spacing w:val="-4"/>
          <w:shd w:val="clear" w:color="auto" w:fill="FFFFFF"/>
          <w:lang w:val="uk-UA"/>
        </w:rPr>
      </w:pPr>
      <w:r w:rsidRPr="007B07D1">
        <w:rPr>
          <w:rStyle w:val="FontStyle19"/>
          <w:rFonts w:eastAsia="Calibri"/>
          <w:b w:val="0"/>
          <w:spacing w:val="-4"/>
          <w:sz w:val="28"/>
          <w:szCs w:val="28"/>
          <w:lang w:val="uk-UA" w:eastAsia="uk-UA"/>
        </w:rPr>
        <w:t>Заслухавши доповідача – члена Вищої ради правосуддя Саліхова В.В.</w:t>
      </w:r>
      <w:r w:rsidRPr="007B07D1">
        <w:rPr>
          <w:rFonts w:eastAsia="Calibri"/>
          <w:spacing w:val="-4"/>
          <w:lang w:val="uk-UA" w:eastAsia="uk-UA" w:bidi="uk-UA"/>
        </w:rPr>
        <w:t>,</w:t>
      </w:r>
      <w:r w:rsidRPr="007B07D1">
        <w:rPr>
          <w:rStyle w:val="FontStyle19"/>
          <w:rFonts w:eastAsia="Calibri"/>
          <w:b w:val="0"/>
          <w:spacing w:val="-4"/>
          <w:sz w:val="28"/>
          <w:szCs w:val="28"/>
          <w:lang w:val="uk-UA" w:eastAsia="uk-UA"/>
        </w:rPr>
        <w:t xml:space="preserve"> розглянувши кандидатуру </w:t>
      </w:r>
      <w:r w:rsidRPr="007B07D1">
        <w:rPr>
          <w:rFonts w:eastAsia="Calibri"/>
          <w:spacing w:val="-4"/>
          <w:lang w:val="uk-UA"/>
        </w:rPr>
        <w:t>Котенко Р.В.</w:t>
      </w:r>
      <w:r w:rsidRPr="007B07D1">
        <w:rPr>
          <w:rFonts w:eastAsia="Calibri"/>
          <w:spacing w:val="-4"/>
          <w:lang w:val="uk-UA" w:eastAsia="uk-UA" w:bidi="uk-UA"/>
        </w:rPr>
        <w:t>,</w:t>
      </w:r>
      <w:r w:rsidRPr="007B07D1">
        <w:rPr>
          <w:rStyle w:val="FontStyle19"/>
          <w:rFonts w:eastAsia="Calibri"/>
          <w:b w:val="0"/>
          <w:spacing w:val="-4"/>
          <w:sz w:val="28"/>
          <w:szCs w:val="28"/>
          <w:lang w:val="uk-UA" w:eastAsia="uk-UA"/>
        </w:rPr>
        <w:t xml:space="preserve"> Вища рада правосуддя встановила таке.</w:t>
      </w:r>
    </w:p>
    <w:p w:rsidR="004F2E8E" w:rsidRPr="007B07D1" w:rsidRDefault="00CC2FC3" w:rsidP="00C75A7E">
      <w:pPr>
        <w:ind w:firstLine="567"/>
        <w:jc w:val="both"/>
        <w:rPr>
          <w:shd w:val="clear" w:color="auto" w:fill="FFFFFF"/>
          <w:lang w:val="uk-UA"/>
        </w:rPr>
      </w:pPr>
      <w:r w:rsidRPr="007B07D1">
        <w:rPr>
          <w:shd w:val="clear" w:color="auto" w:fill="FFFFFF"/>
          <w:lang w:val="uk-UA"/>
        </w:rPr>
        <w:t>Кандидат – Котенко Руслана Володим</w:t>
      </w:r>
      <w:r w:rsidR="005F68EA">
        <w:rPr>
          <w:shd w:val="clear" w:color="auto" w:fill="FFFFFF"/>
          <w:lang w:val="uk-UA"/>
        </w:rPr>
        <w:t>ирівна, громадянка України,</w:t>
      </w:r>
      <w:r w:rsidR="005F68EA">
        <w:rPr>
          <w:shd w:val="clear" w:color="auto" w:fill="FFFFFF"/>
          <w:lang w:val="uk-UA"/>
        </w:rPr>
        <w:br/>
        <w:t>____</w:t>
      </w:r>
      <w:bookmarkStart w:id="0" w:name="_GoBack"/>
      <w:bookmarkEnd w:id="0"/>
      <w:r w:rsidRPr="007B07D1">
        <w:rPr>
          <w:shd w:val="clear" w:color="auto" w:fill="FFFFFF"/>
          <w:lang w:val="uk-UA"/>
        </w:rPr>
        <w:t xml:space="preserve"> року народження. У 2005 році закінчила Маріупольський державний гуманітарний університет, отримала вищу освіту за спеціальністю «Правознавство» (освітньо-кваліфікаційний рівень спеціаліста) і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4F2E8E" w:rsidRPr="007B07D1" w:rsidRDefault="00CC2FC3" w:rsidP="00C75A7E">
      <w:pPr>
        <w:ind w:firstLine="567"/>
        <w:jc w:val="both"/>
        <w:rPr>
          <w:lang w:val="uk-UA" w:eastAsia="uk-UA" w:bidi="uk-UA"/>
        </w:rPr>
      </w:pPr>
      <w:r w:rsidRPr="007B07D1">
        <w:rPr>
          <w:lang w:val="uk-UA" w:eastAsia="uk-UA" w:bidi="uk-UA"/>
        </w:rPr>
        <w:t xml:space="preserve">Рішенням </w:t>
      </w:r>
      <w:r w:rsidRPr="007B07D1">
        <w:rPr>
          <w:rFonts w:eastAsia="Calibri"/>
          <w:lang w:val="uk-UA"/>
        </w:rPr>
        <w:t>ВККСУ</w:t>
      </w:r>
      <w:r w:rsidRPr="007B07D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4F2E8E" w:rsidRPr="007B07D1" w:rsidRDefault="00CC2FC3" w:rsidP="00C75A7E">
      <w:pPr>
        <w:ind w:firstLine="567"/>
        <w:jc w:val="both"/>
        <w:rPr>
          <w:spacing w:val="-4"/>
          <w:lang w:val="uk-UA" w:eastAsia="uk-UA" w:bidi="uk-UA"/>
        </w:rPr>
      </w:pPr>
      <w:r w:rsidRPr="007B07D1">
        <w:rPr>
          <w:spacing w:val="-4"/>
          <w:lang w:val="uk-UA" w:eastAsia="uk-UA" w:bidi="uk-UA"/>
        </w:rPr>
        <w:t xml:space="preserve">18 травня 2017 року до </w:t>
      </w:r>
      <w:r w:rsidRPr="007B07D1">
        <w:rPr>
          <w:rFonts w:eastAsia="Calibri"/>
          <w:spacing w:val="-4"/>
          <w:lang w:val="uk-UA"/>
        </w:rPr>
        <w:t>ВККСУ</w:t>
      </w:r>
      <w:r w:rsidRPr="007B07D1">
        <w:rPr>
          <w:spacing w:val="-4"/>
          <w:lang w:val="uk-UA" w:eastAsia="uk-UA" w:bidi="uk-UA"/>
        </w:rPr>
        <w:t xml:space="preserve"> надійшла заява Котенко Р.В. від 1</w:t>
      </w:r>
      <w:r w:rsidR="00C75A7E" w:rsidRPr="007B07D1">
        <w:rPr>
          <w:spacing w:val="-4"/>
          <w:lang w:val="uk-UA" w:eastAsia="uk-UA" w:bidi="uk-UA"/>
        </w:rPr>
        <w:t>2 травня 2017 року про допуск</w:t>
      </w:r>
      <w:r w:rsidRPr="007B07D1">
        <w:rPr>
          <w:spacing w:val="-4"/>
          <w:lang w:val="uk-UA" w:eastAsia="uk-UA" w:bidi="uk-UA"/>
        </w:rPr>
        <w:t xml:space="preserve"> до участі </w:t>
      </w:r>
      <w:r w:rsidR="00C75A7E" w:rsidRPr="007B07D1">
        <w:rPr>
          <w:spacing w:val="-4"/>
          <w:lang w:val="uk-UA" w:eastAsia="uk-UA" w:bidi="uk-UA"/>
        </w:rPr>
        <w:t>в</w:t>
      </w:r>
      <w:r w:rsidRPr="007B07D1">
        <w:rPr>
          <w:spacing w:val="-4"/>
          <w:lang w:val="uk-UA" w:eastAsia="uk-UA" w:bidi="uk-UA"/>
        </w:rPr>
        <w:t xml:space="preserve"> доборі кандидатів на посаду судді місцевого суду як особи, яка не має стажу роботи на посаді помічника судді більше трьох років.</w:t>
      </w:r>
    </w:p>
    <w:p w:rsidR="004F2E8E" w:rsidRPr="007B07D1" w:rsidRDefault="00CC2FC3" w:rsidP="00C75A7E">
      <w:pPr>
        <w:ind w:firstLine="567"/>
        <w:jc w:val="both"/>
        <w:rPr>
          <w:spacing w:val="-4"/>
          <w:lang w:val="uk-UA" w:eastAsia="uk-UA" w:bidi="uk-UA"/>
        </w:rPr>
      </w:pPr>
      <w:r w:rsidRPr="007B07D1">
        <w:rPr>
          <w:spacing w:val="-4"/>
          <w:lang w:val="uk-UA" w:eastAsia="uk-UA" w:bidi="uk-UA"/>
        </w:rPr>
        <w:t>Рішенням ВККСУ від 22 вересня 2017 року № 27/дс-17 Котенко Р.В. допущено до участі в доборі кандидатів на посаду судді місцевого суду</w:t>
      </w:r>
      <w:r w:rsidR="00A55F4A">
        <w:rPr>
          <w:spacing w:val="-4"/>
          <w:lang w:val="uk-UA" w:eastAsia="uk-UA" w:bidi="uk-UA"/>
        </w:rPr>
        <w:t xml:space="preserve"> </w:t>
      </w:r>
      <w:r w:rsidR="00A55F4A">
        <w:rPr>
          <w:spacing w:val="-4"/>
          <w:lang w:val="uk-UA" w:eastAsia="uk-UA" w:bidi="uk-UA"/>
        </w:rPr>
        <w:br/>
      </w:r>
      <w:r w:rsidRPr="007B07D1">
        <w:rPr>
          <w:spacing w:val="-4"/>
          <w:lang w:val="uk-UA" w:eastAsia="uk-UA" w:bidi="uk-UA"/>
        </w:rPr>
        <w:t>та складанні відбіркового іспиту як особу, яка</w:t>
      </w:r>
      <w:r w:rsidR="007B07D1">
        <w:rPr>
          <w:spacing w:val="-4"/>
          <w:lang w:val="uk-UA" w:eastAsia="uk-UA" w:bidi="uk-UA"/>
        </w:rPr>
        <w:t xml:space="preserve"> не має трирічного стажу роботи</w:t>
      </w:r>
      <w:r w:rsidR="007B07D1">
        <w:rPr>
          <w:spacing w:val="-4"/>
          <w:lang w:val="uk-UA" w:eastAsia="uk-UA" w:bidi="uk-UA"/>
        </w:rPr>
        <w:br/>
      </w:r>
      <w:r w:rsidRPr="007B07D1">
        <w:rPr>
          <w:spacing w:val="-4"/>
          <w:lang w:val="uk-UA" w:eastAsia="uk-UA" w:bidi="uk-UA"/>
        </w:rPr>
        <w:lastRenderedPageBreak/>
        <w:t xml:space="preserve">на посаді помічника судді. Згідно з рішенням ВККСУ від 7 червня 2018 року </w:t>
      </w:r>
      <w:r w:rsidR="00C75A7E" w:rsidRPr="007B07D1">
        <w:rPr>
          <w:spacing w:val="-4"/>
          <w:lang w:val="uk-UA" w:eastAsia="uk-UA" w:bidi="uk-UA"/>
        </w:rPr>
        <w:br/>
      </w:r>
      <w:r w:rsidRPr="007B07D1">
        <w:rPr>
          <w:spacing w:val="-4"/>
          <w:lang w:val="uk-UA" w:eastAsia="uk-UA" w:bidi="uk-UA"/>
        </w:rPr>
        <w:t>№ 250/дс-18 Котенко Р.В. визнано такою, що за результатами спеціальної перевірки відповідає установленим законом вимогам до кандидата на посаду судді.</w:t>
      </w:r>
    </w:p>
    <w:p w:rsidR="004F2E8E" w:rsidRPr="007B07D1" w:rsidRDefault="00CC2FC3" w:rsidP="00C75A7E">
      <w:pPr>
        <w:ind w:firstLine="567"/>
        <w:jc w:val="both"/>
        <w:rPr>
          <w:spacing w:val="-4"/>
          <w:lang w:val="uk-UA"/>
        </w:rPr>
      </w:pPr>
      <w:r w:rsidRPr="007B07D1">
        <w:rPr>
          <w:spacing w:val="-2"/>
          <w:lang w:val="uk-UA" w:eastAsia="uk-UA" w:bidi="uk-UA"/>
        </w:rPr>
        <w:t>Відповідно</w:t>
      </w:r>
      <w:r w:rsidRPr="007B07D1">
        <w:rPr>
          <w:spacing w:val="-4"/>
          <w:lang w:val="uk-UA" w:eastAsia="uk-UA" w:bidi="uk-UA"/>
        </w:rPr>
        <w:t xml:space="preserve"> до рішення ВККСУ від 26 липня 2023 року № 39/зп-23, яким, зокрема, затверджено результати кваліфікаційного іспиту зі спеціалізації місцевого загального суду, призначеного рішенням ВККСУ від 24 червня</w:t>
      </w:r>
      <w:r w:rsidRPr="007B07D1">
        <w:rPr>
          <w:spacing w:val="-4"/>
          <w:lang w:val="uk-UA" w:eastAsia="uk-UA" w:bidi="uk-UA"/>
        </w:rPr>
        <w:br/>
        <w:t>2019 року № 107/зп-19, Котенко Р.В. за результатами іспиту отримала 194,5 бала.</w:t>
      </w:r>
    </w:p>
    <w:p w:rsidR="004F2E8E" w:rsidRPr="007B07D1" w:rsidRDefault="00CC2FC3" w:rsidP="00C75A7E">
      <w:pPr>
        <w:ind w:firstLine="567"/>
        <w:jc w:val="both"/>
        <w:rPr>
          <w:lang w:val="uk-UA"/>
        </w:rPr>
      </w:pPr>
      <w:r w:rsidRPr="007B07D1">
        <w:rPr>
          <w:lang w:val="uk-UA" w:eastAsia="uk-UA" w:bidi="uk-UA"/>
        </w:rPr>
        <w:t>Рішенням ВККСУ від 1 серпня 2023</w:t>
      </w:r>
      <w:r w:rsidRPr="007B07D1">
        <w:rPr>
          <w:lang w:val="uk-UA"/>
        </w:rPr>
        <w:t xml:space="preserve"> року № 45/зп-23 визначено рейтинг 996 кандидатів на посаду судді місцевого загального суду в новій редакції та затверджено резерв 523 кандидатів на заміщення вакантних посад суддів місцевого загального суду в новій редакції. Зокрема, до резерву на заміщення вакантних посад суддів місцевого загального суду зараховано Котенко Р.В., яка з результатом 194,5 бала посіла 45 позицію в рейтингу кандидатів на посаду судді місцевого загального суду.</w:t>
      </w:r>
    </w:p>
    <w:p w:rsidR="004F2E8E" w:rsidRPr="007B07D1" w:rsidRDefault="00CC2FC3" w:rsidP="00C75A7E">
      <w:pPr>
        <w:tabs>
          <w:tab w:val="left" w:pos="9214"/>
        </w:tabs>
        <w:ind w:right="-1" w:firstLine="567"/>
        <w:jc w:val="both"/>
        <w:rPr>
          <w:lang w:val="uk-UA"/>
        </w:rPr>
      </w:pPr>
      <w:r w:rsidRPr="007B07D1">
        <w:rPr>
          <w:lang w:val="uk-UA"/>
        </w:rPr>
        <w:t xml:space="preserve">Рішенням </w:t>
      </w:r>
      <w:r w:rsidRPr="007B07D1">
        <w:rPr>
          <w:rFonts w:eastAsia="Calibri"/>
          <w:lang w:val="uk-UA"/>
        </w:rPr>
        <w:t>ВККСУ</w:t>
      </w:r>
      <w:r w:rsidRPr="007B07D1">
        <w:rPr>
          <w:lang w:val="uk-UA"/>
        </w:rPr>
        <w:t xml:space="preserve"> від 14 вересня 2023 року № 95/зп-23 оголошено конкурс на зайняття 560 вакантних посад суддів у місцевих судах для кандидатів</w:t>
      </w:r>
      <w:r w:rsidRPr="007B07D1">
        <w:rPr>
          <w:lang w:val="uk-UA"/>
        </w:rPr>
        <w:br/>
        <w:t>на посаду судді, зарахованих до резервів на заміщення вакантних посад суддів місцевих судів, затверджено оголошення про проведення цього конкурсу</w:t>
      </w:r>
      <w:r w:rsidRPr="007B07D1">
        <w:rPr>
          <w:lang w:val="uk-UA"/>
        </w:rPr>
        <w:br/>
        <w:t>та умови його проведення, вирішено розглядати питання щодо допуску до участі в конкурсі Вищою кваліфікаційною комісією суддів України у складі колегій, питання щодо формування рейтингу та рекомендування для призначення кандидатів суддями – Вищою кваліфікаційною комісією суддів України у пленарному складі.</w:t>
      </w:r>
    </w:p>
    <w:p w:rsidR="004F2E8E" w:rsidRPr="007B07D1" w:rsidRDefault="00CC2FC3" w:rsidP="00C75A7E">
      <w:pPr>
        <w:tabs>
          <w:tab w:val="left" w:pos="9214"/>
        </w:tabs>
        <w:ind w:right="-1" w:firstLine="567"/>
        <w:jc w:val="both"/>
        <w:rPr>
          <w:lang w:val="uk-UA"/>
        </w:rPr>
      </w:pPr>
      <w:r w:rsidRPr="007B07D1">
        <w:rPr>
          <w:lang w:val="uk-UA"/>
        </w:rPr>
        <w:t>17 жовтня 2023 року до ВККСУ надійшла заява Котенко Р.В.</w:t>
      </w:r>
      <w:r w:rsidRPr="007B07D1">
        <w:rPr>
          <w:lang w:val="uk-UA"/>
        </w:rPr>
        <w:br/>
        <w:t>від 10 жовтня 2023 року про допуск до участі в оголошеному 14 вересня</w:t>
      </w:r>
      <w:r w:rsidRPr="007B07D1">
        <w:rPr>
          <w:lang w:val="uk-UA"/>
        </w:rPr>
        <w:br/>
        <w:t>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Котенко Р.В. зазначила про намір претендувати на посаду судді загального місцевого суду.</w:t>
      </w:r>
    </w:p>
    <w:p w:rsidR="004F2E8E" w:rsidRPr="007B07D1" w:rsidRDefault="00CC2FC3" w:rsidP="00C75A7E">
      <w:pPr>
        <w:ind w:firstLine="567"/>
        <w:jc w:val="both"/>
        <w:rPr>
          <w:lang w:val="uk-UA"/>
        </w:rPr>
      </w:pPr>
      <w:r w:rsidRPr="007B07D1">
        <w:rPr>
          <w:lang w:val="uk-UA"/>
        </w:rPr>
        <w:t xml:space="preserve">Рішенням </w:t>
      </w:r>
      <w:r w:rsidRPr="007B07D1">
        <w:rPr>
          <w:rFonts w:eastAsia="Calibri"/>
          <w:lang w:val="uk-UA"/>
        </w:rPr>
        <w:t>ВККСУ</w:t>
      </w:r>
      <w:r w:rsidRPr="007B07D1">
        <w:rPr>
          <w:lang w:val="uk-UA"/>
        </w:rPr>
        <w:t xml:space="preserve"> від 1 грудня 2023 року № 27/дс-23 Котенко Р.В. допущено до участі в конкурсі на зайняття вакантних посад суддів місцевих загальних судів, оголошеному 14 вересня 2023 року.</w:t>
      </w:r>
    </w:p>
    <w:p w:rsidR="004F2E8E" w:rsidRPr="007B07D1" w:rsidRDefault="00CC2FC3" w:rsidP="00C75A7E">
      <w:pPr>
        <w:ind w:firstLine="567"/>
        <w:jc w:val="both"/>
        <w:rPr>
          <w:lang w:val="uk-UA"/>
        </w:rPr>
      </w:pPr>
      <w:r w:rsidRPr="007B07D1">
        <w:rPr>
          <w:lang w:val="uk-UA"/>
        </w:rPr>
        <w:t xml:space="preserve">Рішенням </w:t>
      </w:r>
      <w:r w:rsidRPr="007B07D1">
        <w:rPr>
          <w:rFonts w:eastAsia="Calibri"/>
          <w:lang w:val="uk-UA"/>
        </w:rPr>
        <w:t>ВККСУ</w:t>
      </w:r>
      <w:r w:rsidRPr="007B07D1">
        <w:rPr>
          <w:lang w:val="uk-UA"/>
        </w:rPr>
        <w:t xml:space="preserve"> від 19 грудня 2023 року № 177/зп-23 затверджено</w:t>
      </w:r>
      <w:r w:rsidRPr="007B07D1">
        <w:rPr>
          <w:lang w:val="uk-UA"/>
        </w:rPr>
        <w:br/>
        <w:t>та оприлюднено рейтинг учасників конкурсу на посади суддів місцевих загальних судів у межах конкурсу, оголошеного рішенням ВККСУ</w:t>
      </w:r>
      <w:r w:rsidRPr="007B07D1">
        <w:rPr>
          <w:lang w:val="uk-UA"/>
        </w:rPr>
        <w:br/>
        <w:t>від 14 вересня 2023 року № 95/зп-23, відповідно до якого за результатами конкурсу на посаду судді Дарниц</w:t>
      </w:r>
      <w:r w:rsidRPr="007B07D1">
        <w:rPr>
          <w:rFonts w:eastAsia="Calibri"/>
          <w:lang w:val="uk-UA"/>
        </w:rPr>
        <w:t>ького районного суду міста Києва</w:t>
      </w:r>
      <w:r w:rsidRPr="007B07D1">
        <w:rPr>
          <w:lang w:val="uk-UA"/>
        </w:rPr>
        <w:br/>
        <w:t>Котенко Р.В. посіла переможну позицію.</w:t>
      </w:r>
    </w:p>
    <w:p w:rsidR="004F2E8E" w:rsidRPr="007B07D1" w:rsidRDefault="00CC2FC3" w:rsidP="00C75A7E">
      <w:pPr>
        <w:pStyle w:val="rtejustify"/>
        <w:shd w:val="clear" w:color="auto" w:fill="FFFFFF"/>
        <w:spacing w:beforeAutospacing="0" w:afterAutospacing="0"/>
        <w:ind w:firstLine="567"/>
        <w:jc w:val="both"/>
        <w:rPr>
          <w:spacing w:val="-6"/>
          <w:sz w:val="28"/>
          <w:szCs w:val="28"/>
        </w:rPr>
      </w:pPr>
      <w:r w:rsidRPr="007B07D1">
        <w:rPr>
          <w:spacing w:val="-6"/>
          <w:sz w:val="28"/>
          <w:szCs w:val="28"/>
        </w:rPr>
        <w:t>Згідно з абзацом другим частини чет</w:t>
      </w:r>
      <w:r w:rsidR="00C75A7E" w:rsidRPr="007B07D1">
        <w:rPr>
          <w:spacing w:val="-6"/>
          <w:sz w:val="28"/>
          <w:szCs w:val="28"/>
        </w:rPr>
        <w:t>вертої статті 37 Закону України</w:t>
      </w:r>
      <w:r w:rsidR="00C75A7E" w:rsidRPr="007B07D1">
        <w:rPr>
          <w:spacing w:val="-6"/>
          <w:sz w:val="28"/>
          <w:szCs w:val="28"/>
        </w:rPr>
        <w:br/>
      </w:r>
      <w:r w:rsidRPr="007B07D1">
        <w:rPr>
          <w:spacing w:val="-6"/>
          <w:sz w:val="28"/>
          <w:szCs w:val="28"/>
        </w:rPr>
        <w:t xml:space="preserve">«Про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00C75A7E" w:rsidRPr="007B07D1">
        <w:rPr>
          <w:spacing w:val="-6"/>
          <w:sz w:val="28"/>
          <w:szCs w:val="28"/>
        </w:rPr>
        <w:br/>
      </w:r>
      <w:r w:rsidRPr="007B07D1">
        <w:rPr>
          <w:spacing w:val="-6"/>
          <w:sz w:val="28"/>
          <w:szCs w:val="28"/>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F2E8E" w:rsidRPr="007B07D1" w:rsidRDefault="00CC2FC3" w:rsidP="00C75A7E">
      <w:pPr>
        <w:pStyle w:val="rtejustify"/>
        <w:shd w:val="clear" w:color="auto" w:fill="FFFFFF"/>
        <w:spacing w:beforeAutospacing="0" w:afterAutospacing="0"/>
        <w:ind w:firstLine="567"/>
        <w:jc w:val="both"/>
        <w:rPr>
          <w:sz w:val="28"/>
          <w:szCs w:val="28"/>
        </w:rPr>
      </w:pPr>
      <w:r w:rsidRPr="007B07D1">
        <w:rPr>
          <w:sz w:val="28"/>
          <w:szCs w:val="28"/>
        </w:rPr>
        <w:t>1) такі відомості не були предметом розгляду Вищої кваліфікаційної комісії суддів України;</w:t>
      </w:r>
    </w:p>
    <w:p w:rsidR="004F2E8E" w:rsidRPr="007B07D1" w:rsidRDefault="00CC2FC3" w:rsidP="00C75A7E">
      <w:pPr>
        <w:pStyle w:val="rtejustify"/>
        <w:shd w:val="clear" w:color="auto" w:fill="FFFFFF"/>
        <w:spacing w:beforeAutospacing="0" w:afterAutospacing="0"/>
        <w:ind w:firstLine="567"/>
        <w:jc w:val="both"/>
        <w:rPr>
          <w:sz w:val="28"/>
          <w:szCs w:val="28"/>
        </w:rPr>
      </w:pPr>
      <w:r w:rsidRPr="007B07D1">
        <w:rPr>
          <w:sz w:val="28"/>
          <w:szCs w:val="28"/>
        </w:rPr>
        <w:t>2) Вища кваліфікаційна комісія суддів України не дала належної оцінки таким відомостям у межах процедури кваліфікаційного оцінювання щодо відповідного кандидата.</w:t>
      </w:r>
    </w:p>
    <w:p w:rsidR="004F2E8E" w:rsidRPr="007B07D1" w:rsidRDefault="00CC2FC3" w:rsidP="00C75A7E">
      <w:pPr>
        <w:pStyle w:val="rtejustify"/>
        <w:shd w:val="clear" w:color="auto" w:fill="FFFFFF"/>
        <w:spacing w:beforeAutospacing="0" w:afterAutospacing="0"/>
        <w:ind w:firstLine="567"/>
        <w:jc w:val="both"/>
        <w:rPr>
          <w:sz w:val="28"/>
          <w:szCs w:val="28"/>
        </w:rPr>
      </w:pPr>
      <w:r w:rsidRPr="007B07D1">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C75A7E" w:rsidRPr="007B07D1" w:rsidRDefault="00CC2FC3" w:rsidP="00C75A7E">
      <w:pPr>
        <w:ind w:firstLine="567"/>
        <w:contextualSpacing/>
        <w:jc w:val="both"/>
        <w:rPr>
          <w:spacing w:val="-4"/>
          <w:lang w:val="uk-UA"/>
        </w:rPr>
      </w:pPr>
      <w:r w:rsidRPr="007B07D1">
        <w:rPr>
          <w:spacing w:val="-4"/>
          <w:lang w:val="uk-UA"/>
        </w:rPr>
        <w:t>Відповідно до частини другої статті 79</w:t>
      </w:r>
      <w:r w:rsidRPr="007B07D1">
        <w:rPr>
          <w:spacing w:val="-4"/>
          <w:vertAlign w:val="superscript"/>
          <w:lang w:val="uk-UA"/>
        </w:rPr>
        <w:t>6</w:t>
      </w:r>
      <w:r w:rsidRPr="007B07D1">
        <w:rPr>
          <w:spacing w:val="-4"/>
          <w:lang w:val="uk-UA"/>
        </w:rPr>
        <w:t xml:space="preserve"> Закону України «Про судоустрій</w:t>
      </w:r>
      <w:r w:rsidRPr="007B07D1">
        <w:rPr>
          <w:spacing w:val="-4"/>
          <w:lang w:val="uk-UA"/>
        </w:rPr>
        <w:br/>
        <w:t>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7B07D1">
        <w:rPr>
          <w:spacing w:val="-4"/>
          <w:lang w:val="uk-UA"/>
        </w:rPr>
        <w:t xml:space="preserve"> </w:t>
      </w:r>
    </w:p>
    <w:p w:rsidR="00C75A7E" w:rsidRPr="007B07D1" w:rsidRDefault="00CC2FC3" w:rsidP="00C75A7E">
      <w:pPr>
        <w:ind w:firstLine="567"/>
        <w:contextualSpacing/>
        <w:jc w:val="both"/>
        <w:rPr>
          <w:spacing w:val="-4"/>
          <w:lang w:val="uk-UA"/>
        </w:rPr>
      </w:pPr>
      <w:r w:rsidRPr="007B07D1">
        <w:rPr>
          <w:spacing w:val="-4"/>
          <w:lang w:val="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7B07D1">
        <w:rPr>
          <w:spacing w:val="-4"/>
          <w:lang w:val="uk-UA"/>
        </w:rPr>
        <w:t xml:space="preserve"> </w:t>
      </w:r>
    </w:p>
    <w:p w:rsidR="004F2E8E" w:rsidRPr="007B07D1" w:rsidRDefault="00CC2FC3" w:rsidP="00C75A7E">
      <w:pPr>
        <w:ind w:firstLine="567"/>
        <w:contextualSpacing/>
        <w:jc w:val="both"/>
        <w:rPr>
          <w:spacing w:val="-4"/>
          <w:lang w:val="uk-UA"/>
        </w:rPr>
      </w:pPr>
      <w:r w:rsidRPr="007B07D1">
        <w:rPr>
          <w:spacing w:val="-4"/>
          <w:lang w:val="uk-UA"/>
        </w:rPr>
        <w:t>2) порушення визначеного законом порядку призначення на посаду судді.</w:t>
      </w:r>
    </w:p>
    <w:p w:rsidR="004F2E8E" w:rsidRPr="007B07D1" w:rsidRDefault="00CC2FC3" w:rsidP="00C75A7E">
      <w:pPr>
        <w:pStyle w:val="rtejustify"/>
        <w:shd w:val="clear" w:color="auto" w:fill="FFFFFF"/>
        <w:spacing w:beforeAutospacing="0" w:afterAutospacing="0"/>
        <w:ind w:firstLine="567"/>
        <w:jc w:val="both"/>
        <w:rPr>
          <w:color w:val="000000" w:themeColor="text1"/>
          <w:sz w:val="28"/>
          <w:szCs w:val="28"/>
        </w:rPr>
      </w:pPr>
      <w:r w:rsidRPr="007B07D1">
        <w:rPr>
          <w:color w:val="000000" w:themeColor="text1"/>
          <w:sz w:val="28"/>
          <w:szCs w:val="28"/>
        </w:rPr>
        <w:t>Вища рада правосуддя не встановила порушень визначеного законом порядку надання ВККСУ рекомендації для призначення Котенко Р.В. на посаду судді та, керуючись власною оцінкою обставин, пов’язаних із кандидатом на посаду судді, та його особистих якостей, не встановила обставин, які давали б підстави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4F2E8E" w:rsidRPr="007B07D1" w:rsidRDefault="00CC2FC3" w:rsidP="00C75A7E">
      <w:pPr>
        <w:ind w:firstLine="567"/>
        <w:contextualSpacing/>
        <w:jc w:val="both"/>
        <w:rPr>
          <w:spacing w:val="-4"/>
          <w:lang w:val="uk-UA"/>
        </w:rPr>
      </w:pPr>
      <w:r w:rsidRPr="007B07D1">
        <w:rPr>
          <w:spacing w:val="-4"/>
          <w:lang w:val="uk-UA"/>
        </w:rPr>
        <w:t>Отже, кандидатура Котенко Р.В. відповідає вимогам статті 127 Конституції України та статті 69 Закону України «Про судоустрій і статус суддів».</w:t>
      </w:r>
    </w:p>
    <w:p w:rsidR="004F2E8E" w:rsidRPr="007B07D1" w:rsidRDefault="00CC2FC3" w:rsidP="00C75A7E">
      <w:pPr>
        <w:pStyle w:val="a4"/>
        <w:ind w:firstLine="567"/>
        <w:jc w:val="both"/>
        <w:rPr>
          <w:sz w:val="28"/>
          <w:szCs w:val="28"/>
          <w:lang w:val="uk-UA"/>
        </w:rPr>
      </w:pPr>
      <w:r w:rsidRPr="007B07D1">
        <w:rPr>
          <w:sz w:val="28"/>
          <w:szCs w:val="28"/>
          <w:lang w:val="uk-UA"/>
        </w:rPr>
        <w:t xml:space="preserve">З огляду на встановлене Вища рада правосуддя на підставі статей 127, 131 Конституції України, </w:t>
      </w:r>
      <w:r w:rsidRPr="007B07D1">
        <w:rPr>
          <w:rStyle w:val="FontStyle19"/>
          <w:b w:val="0"/>
          <w:sz w:val="28"/>
          <w:szCs w:val="28"/>
          <w:lang w:val="uk-UA" w:eastAsia="uk-UA"/>
        </w:rPr>
        <w:t>статей 69, 70, частини другої статті 79</w:t>
      </w:r>
      <w:r w:rsidRPr="007B07D1">
        <w:rPr>
          <w:rStyle w:val="FontStyle19"/>
          <w:b w:val="0"/>
          <w:sz w:val="28"/>
          <w:szCs w:val="28"/>
          <w:vertAlign w:val="superscript"/>
          <w:lang w:val="uk-UA" w:eastAsia="uk-UA"/>
        </w:rPr>
        <w:t>6</w:t>
      </w:r>
      <w:r w:rsidRPr="007B07D1">
        <w:rPr>
          <w:rStyle w:val="FontStyle19"/>
          <w:b w:val="0"/>
          <w:sz w:val="28"/>
          <w:szCs w:val="28"/>
          <w:lang w:val="uk-UA" w:eastAsia="uk-UA"/>
        </w:rPr>
        <w:t xml:space="preserve"> </w:t>
      </w:r>
      <w:r w:rsidRPr="007B07D1">
        <w:rPr>
          <w:sz w:val="28"/>
          <w:szCs w:val="28"/>
          <w:lang w:val="uk-UA"/>
        </w:rPr>
        <w:t>Закону України «Про судоустрій і статус суддів», статей 3, 30, 34, 36, 37 Закону України «Про Вищу раду правосуддя»</w:t>
      </w:r>
    </w:p>
    <w:p w:rsidR="004F2E8E" w:rsidRPr="007B07D1" w:rsidRDefault="004F2E8E" w:rsidP="00C75A7E">
      <w:pPr>
        <w:jc w:val="center"/>
        <w:rPr>
          <w:b/>
          <w:lang w:val="uk-UA"/>
        </w:rPr>
      </w:pPr>
    </w:p>
    <w:p w:rsidR="004F2E8E" w:rsidRPr="007B07D1" w:rsidRDefault="00CC2FC3" w:rsidP="00C75A7E">
      <w:pPr>
        <w:jc w:val="center"/>
        <w:rPr>
          <w:b/>
          <w:lang w:val="uk-UA"/>
        </w:rPr>
      </w:pPr>
      <w:r w:rsidRPr="007B07D1">
        <w:rPr>
          <w:b/>
          <w:lang w:val="uk-UA"/>
        </w:rPr>
        <w:t>вирішила:</w:t>
      </w:r>
    </w:p>
    <w:p w:rsidR="004F2E8E" w:rsidRPr="007B07D1" w:rsidRDefault="004F2E8E" w:rsidP="00C75A7E">
      <w:pPr>
        <w:tabs>
          <w:tab w:val="left" w:pos="9360"/>
        </w:tabs>
        <w:jc w:val="both"/>
        <w:rPr>
          <w:lang w:val="uk-UA"/>
        </w:rPr>
      </w:pPr>
    </w:p>
    <w:p w:rsidR="004F2E8E" w:rsidRPr="007B07D1" w:rsidRDefault="00CC2FC3" w:rsidP="00C75A7E">
      <w:pPr>
        <w:jc w:val="both"/>
        <w:rPr>
          <w:lang w:val="uk-UA"/>
        </w:rPr>
      </w:pPr>
      <w:r w:rsidRPr="007B07D1">
        <w:rPr>
          <w:lang w:val="uk-UA"/>
        </w:rPr>
        <w:t>внести Президентові України подання про призначення Котенко Руслани Володимирівни на посаду судді Дарницького районного суду міста Києва.</w:t>
      </w:r>
    </w:p>
    <w:p w:rsidR="004F2E8E" w:rsidRPr="007B07D1" w:rsidRDefault="004F2E8E" w:rsidP="00C75A7E">
      <w:pPr>
        <w:ind w:right="-1"/>
        <w:jc w:val="both"/>
        <w:rPr>
          <w:rStyle w:val="FontStyle19"/>
          <w:bCs w:val="0"/>
          <w:sz w:val="28"/>
          <w:szCs w:val="28"/>
          <w:lang w:val="uk-UA"/>
        </w:rPr>
      </w:pPr>
    </w:p>
    <w:p w:rsidR="001360CE" w:rsidRPr="007B07D1" w:rsidRDefault="001360CE" w:rsidP="00C75A7E">
      <w:pPr>
        <w:ind w:right="-1"/>
        <w:jc w:val="both"/>
        <w:rPr>
          <w:rStyle w:val="FontStyle19"/>
          <w:bCs w:val="0"/>
          <w:sz w:val="28"/>
          <w:szCs w:val="28"/>
          <w:lang w:val="uk-UA"/>
        </w:rPr>
      </w:pPr>
    </w:p>
    <w:p w:rsidR="001360CE" w:rsidRPr="007B07D1" w:rsidRDefault="001360CE" w:rsidP="00C75A7E">
      <w:pPr>
        <w:ind w:right="-1"/>
        <w:jc w:val="both"/>
        <w:rPr>
          <w:rStyle w:val="FontStyle19"/>
          <w:bCs w:val="0"/>
          <w:sz w:val="28"/>
          <w:szCs w:val="28"/>
          <w:lang w:val="uk-UA"/>
        </w:rPr>
      </w:pPr>
      <w:r w:rsidRPr="007B07D1">
        <w:rPr>
          <w:rStyle w:val="FontStyle19"/>
          <w:bCs w:val="0"/>
          <w:sz w:val="28"/>
          <w:szCs w:val="28"/>
          <w:lang w:val="uk-UA"/>
        </w:rPr>
        <w:t>Голова Вищої ради правосуддя</w:t>
      </w:r>
      <w:r w:rsidRPr="007B07D1">
        <w:rPr>
          <w:rStyle w:val="FontStyle19"/>
          <w:bCs w:val="0"/>
          <w:sz w:val="28"/>
          <w:szCs w:val="28"/>
          <w:lang w:val="uk-UA"/>
        </w:rPr>
        <w:tab/>
      </w:r>
      <w:r w:rsidRPr="007B07D1">
        <w:rPr>
          <w:rStyle w:val="FontStyle19"/>
          <w:bCs w:val="0"/>
          <w:sz w:val="28"/>
          <w:szCs w:val="28"/>
          <w:lang w:val="uk-UA"/>
        </w:rPr>
        <w:tab/>
      </w:r>
      <w:r w:rsidRPr="007B07D1">
        <w:rPr>
          <w:rStyle w:val="FontStyle19"/>
          <w:bCs w:val="0"/>
          <w:sz w:val="28"/>
          <w:szCs w:val="28"/>
          <w:lang w:val="uk-UA"/>
        </w:rPr>
        <w:tab/>
      </w:r>
      <w:r w:rsidRPr="007B07D1">
        <w:rPr>
          <w:rStyle w:val="FontStyle19"/>
          <w:bCs w:val="0"/>
          <w:sz w:val="28"/>
          <w:szCs w:val="28"/>
          <w:lang w:val="uk-UA"/>
        </w:rPr>
        <w:tab/>
      </w:r>
      <w:r w:rsidRPr="007B07D1">
        <w:rPr>
          <w:rStyle w:val="FontStyle19"/>
          <w:bCs w:val="0"/>
          <w:sz w:val="28"/>
          <w:szCs w:val="28"/>
          <w:lang w:val="uk-UA"/>
        </w:rPr>
        <w:tab/>
        <w:t xml:space="preserve">     Григорій УСИК</w:t>
      </w:r>
    </w:p>
    <w:sectPr w:rsidR="001360CE" w:rsidRPr="007B07D1" w:rsidSect="00A55F4A">
      <w:headerReference w:type="default" r:id="rId8"/>
      <w:pgSz w:w="11906" w:h="16838"/>
      <w:pgMar w:top="993" w:right="707" w:bottom="709" w:left="1701"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908" w:rsidRDefault="00E17908">
      <w:r>
        <w:separator/>
      </w:r>
    </w:p>
  </w:endnote>
  <w:endnote w:type="continuationSeparator" w:id="0">
    <w:p w:rsidR="00E17908" w:rsidRDefault="00E1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908" w:rsidRDefault="00E17908">
      <w:r>
        <w:separator/>
      </w:r>
    </w:p>
  </w:footnote>
  <w:footnote w:type="continuationSeparator" w:id="0">
    <w:p w:rsidR="00E17908" w:rsidRDefault="00E179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778106"/>
      <w:docPartObj>
        <w:docPartGallery w:val="Page Numbers (Top of Page)"/>
        <w:docPartUnique/>
      </w:docPartObj>
    </w:sdtPr>
    <w:sdtEndPr/>
    <w:sdtContent>
      <w:p w:rsidR="004F2E8E" w:rsidRDefault="00CC2FC3">
        <w:pPr>
          <w:pStyle w:val="aa"/>
          <w:jc w:val="center"/>
        </w:pPr>
        <w:r>
          <w:fldChar w:fldCharType="begin"/>
        </w:r>
        <w:r>
          <w:instrText xml:space="preserve"> PAGE </w:instrText>
        </w:r>
        <w:r>
          <w:fldChar w:fldCharType="separate"/>
        </w:r>
        <w:r w:rsidR="005F68EA">
          <w:rPr>
            <w:noProof/>
          </w:rPr>
          <w:t>3</w:t>
        </w:r>
        <w:r>
          <w:fldChar w:fldCharType="end"/>
        </w:r>
      </w:p>
    </w:sdtContent>
  </w:sdt>
  <w:p w:rsidR="004F2E8E" w:rsidRDefault="004F2E8E">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8E"/>
    <w:rsid w:val="00106E8A"/>
    <w:rsid w:val="001360CE"/>
    <w:rsid w:val="001A36E9"/>
    <w:rsid w:val="00342E63"/>
    <w:rsid w:val="004F2E8E"/>
    <w:rsid w:val="005F42A6"/>
    <w:rsid w:val="005F68EA"/>
    <w:rsid w:val="007B07D1"/>
    <w:rsid w:val="00927CD4"/>
    <w:rsid w:val="00A55F4A"/>
    <w:rsid w:val="00AE4010"/>
    <w:rsid w:val="00C75A7E"/>
    <w:rsid w:val="00CC2FC3"/>
    <w:rsid w:val="00E17908"/>
    <w:rsid w:val="00EF16C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2170"/>
  <w15:docId w15:val="{AC8FDD72-E39C-4799-A983-0D17C4867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ітки Знак"/>
    <w:basedOn w:val="a0"/>
    <w:link w:val="a4"/>
    <w:uiPriority w:val="99"/>
    <w:qFormat/>
    <w:rsid w:val="00BC436E"/>
    <w:rPr>
      <w:rFonts w:ascii="Times New Roman" w:eastAsia="Times New Roman" w:hAnsi="Times New Roman" w:cs="Times New Roman"/>
      <w:sz w:val="20"/>
      <w:szCs w:val="20"/>
      <w:lang w:val="ru-RU" w:eastAsia="ru-RU"/>
    </w:rPr>
  </w:style>
  <w:style w:type="character" w:customStyle="1" w:styleId="a5">
    <w:name w:val="Назва Знак"/>
    <w:basedOn w:val="a0"/>
    <w:link w:val="a6"/>
    <w:qFormat/>
    <w:rsid w:val="00BC436E"/>
    <w:rPr>
      <w:rFonts w:ascii="Times New Roman" w:eastAsia="Times New Roman" w:hAnsi="Times New Roman" w:cs="Times New Roman"/>
      <w:b/>
      <w:bCs/>
      <w:sz w:val="28"/>
      <w:szCs w:val="24"/>
      <w:lang w:eastAsia="ru-RU"/>
    </w:rPr>
  </w:style>
  <w:style w:type="character" w:customStyle="1" w:styleId="a7">
    <w:name w:val="Основний текст Знак"/>
    <w:basedOn w:val="a0"/>
    <w:link w:val="a8"/>
    <w:semiHidden/>
    <w:qFormat/>
    <w:rsid w:val="00BC436E"/>
    <w:rPr>
      <w:lang w:eastAsia="ru-RU"/>
    </w:rPr>
  </w:style>
  <w:style w:type="character" w:customStyle="1" w:styleId="2">
    <w:name w:val="Основной текст (2)_"/>
    <w:basedOn w:val="a0"/>
    <w:link w:val="20"/>
    <w:qFormat/>
    <w:locked/>
    <w:rsid w:val="00BC436E"/>
    <w:rPr>
      <w:rFonts w:eastAsia="Times New Roman" w:cs="Times New Roman"/>
      <w:szCs w:val="28"/>
      <w:shd w:val="clear" w:color="auto" w:fill="FFFFFF"/>
    </w:rPr>
  </w:style>
  <w:style w:type="character" w:customStyle="1" w:styleId="FontStyle19">
    <w:name w:val="Font Style19"/>
    <w:basedOn w:val="a0"/>
    <w:uiPriority w:val="99"/>
    <w:qFormat/>
    <w:rsid w:val="00BC436E"/>
    <w:rPr>
      <w:rFonts w:ascii="Times New Roman" w:hAnsi="Times New Roman" w:cs="Times New Roman"/>
      <w:b/>
      <w:bCs/>
      <w:sz w:val="24"/>
      <w:szCs w:val="24"/>
    </w:rPr>
  </w:style>
  <w:style w:type="character" w:customStyle="1" w:styleId="a9">
    <w:name w:val="Верхній колонтитул Знак"/>
    <w:basedOn w:val="a0"/>
    <w:link w:val="aa"/>
    <w:uiPriority w:val="99"/>
    <w:qFormat/>
    <w:rsid w:val="00BC436E"/>
    <w:rPr>
      <w:rFonts w:ascii="Times New Roman" w:eastAsia="Times New Roman" w:hAnsi="Times New Roman" w:cs="Times New Roman"/>
      <w:sz w:val="28"/>
      <w:szCs w:val="28"/>
      <w:lang w:val="ru-RU" w:eastAsia="ru-RU"/>
    </w:rPr>
  </w:style>
  <w:style w:type="character" w:customStyle="1" w:styleId="ab">
    <w:name w:val="Текст у виносці Знак"/>
    <w:basedOn w:val="a0"/>
    <w:link w:val="ac"/>
    <w:uiPriority w:val="99"/>
    <w:semiHidden/>
    <w:qFormat/>
    <w:rsid w:val="002F5458"/>
    <w:rPr>
      <w:rFonts w:ascii="Segoe UI" w:eastAsia="Times New Roman" w:hAnsi="Segoe UI" w:cs="Segoe UI"/>
      <w:sz w:val="18"/>
      <w:szCs w:val="18"/>
      <w:lang w:val="ru-RU" w:eastAsia="ru-RU"/>
    </w:rPr>
  </w:style>
  <w:style w:type="paragraph" w:customStyle="1" w:styleId="ad">
    <w:name w:val="Заголовок"/>
    <w:basedOn w:val="a"/>
    <w:next w:val="a8"/>
    <w:qFormat/>
    <w:pPr>
      <w:keepNext/>
      <w:spacing w:before="240" w:after="120"/>
    </w:pPr>
    <w:rPr>
      <w:rFonts w:ascii="Liberation Sans" w:eastAsia="Noto Sans CJK SC" w:hAnsi="Liberation Sans" w:cs="Lohit Devanagari"/>
    </w:rPr>
  </w:style>
  <w:style w:type="paragraph" w:styleId="a8">
    <w:name w:val="Body Text"/>
    <w:basedOn w:val="a"/>
    <w:link w:val="a7"/>
    <w:semiHidden/>
    <w:unhideWhenUsed/>
    <w:rsid w:val="00BC436E"/>
    <w:rPr>
      <w:rFonts w:asciiTheme="minorHAnsi" w:eastAsiaTheme="minorHAnsi" w:hAnsiTheme="minorHAnsi" w:cstheme="minorBidi"/>
      <w:sz w:val="22"/>
      <w:szCs w:val="22"/>
      <w:lang w:val="uk-UA"/>
    </w:rPr>
  </w:style>
  <w:style w:type="paragraph" w:styleId="ae">
    <w:name w:val="List"/>
    <w:basedOn w:val="a8"/>
    <w:rPr>
      <w:rFonts w:cs="Lohit Devanagari"/>
    </w:rPr>
  </w:style>
  <w:style w:type="paragraph" w:styleId="af">
    <w:name w:val="caption"/>
    <w:basedOn w:val="a"/>
    <w:qFormat/>
    <w:pPr>
      <w:suppressLineNumbers/>
      <w:spacing w:before="120" w:after="120"/>
    </w:pPr>
    <w:rPr>
      <w:rFonts w:cs="Lohit Devanagari"/>
      <w:i/>
      <w:iCs/>
      <w:sz w:val="24"/>
      <w:szCs w:val="24"/>
    </w:rPr>
  </w:style>
  <w:style w:type="paragraph" w:customStyle="1" w:styleId="af0">
    <w:name w:val="Покажчик"/>
    <w:basedOn w:val="a"/>
    <w:qFormat/>
    <w:pPr>
      <w:suppressLineNumbers/>
    </w:pPr>
    <w:rPr>
      <w:rFonts w:cs="Lohit Devanagari"/>
    </w:rPr>
  </w:style>
  <w:style w:type="paragraph" w:styleId="a4">
    <w:name w:val="annotation text"/>
    <w:basedOn w:val="a"/>
    <w:link w:val="a3"/>
    <w:uiPriority w:val="99"/>
    <w:unhideWhenUsed/>
    <w:qFormat/>
    <w:rsid w:val="00BC436E"/>
    <w:rPr>
      <w:sz w:val="20"/>
      <w:szCs w:val="20"/>
    </w:rPr>
  </w:style>
  <w:style w:type="paragraph" w:styleId="a6">
    <w:name w:val="Title"/>
    <w:basedOn w:val="a"/>
    <w:link w:val="a5"/>
    <w:qFormat/>
    <w:rsid w:val="00BC436E"/>
    <w:pPr>
      <w:jc w:val="center"/>
    </w:pPr>
    <w:rPr>
      <w:b/>
      <w:bCs/>
      <w:szCs w:val="24"/>
      <w:lang w:val="uk-UA"/>
    </w:rPr>
  </w:style>
  <w:style w:type="paragraph" w:customStyle="1" w:styleId="20">
    <w:name w:val="Основной текст (2)"/>
    <w:basedOn w:val="a"/>
    <w:link w:val="2"/>
    <w:qFormat/>
    <w:rsid w:val="00BC436E"/>
    <w:pPr>
      <w:widowControl w:val="0"/>
      <w:shd w:val="clear" w:color="auto" w:fill="FFFFFF"/>
      <w:spacing w:before="480" w:line="739" w:lineRule="exact"/>
      <w:jc w:val="both"/>
    </w:pPr>
    <w:rPr>
      <w:rFonts w:asciiTheme="minorHAnsi" w:hAnsiTheme="minorHAnsi"/>
      <w:sz w:val="22"/>
      <w:lang w:val="uk-UA" w:eastAsia="en-US"/>
    </w:rPr>
  </w:style>
  <w:style w:type="paragraph" w:customStyle="1" w:styleId="af1">
    <w:name w:val="Верхній і нижній колонтитули"/>
    <w:basedOn w:val="a"/>
    <w:qFormat/>
  </w:style>
  <w:style w:type="paragraph" w:styleId="aa">
    <w:name w:val="header"/>
    <w:basedOn w:val="a"/>
    <w:link w:val="a9"/>
    <w:uiPriority w:val="99"/>
    <w:unhideWhenUsed/>
    <w:rsid w:val="00BC436E"/>
    <w:pPr>
      <w:tabs>
        <w:tab w:val="center" w:pos="4819"/>
        <w:tab w:val="right" w:pos="9639"/>
      </w:tabs>
    </w:pPr>
  </w:style>
  <w:style w:type="paragraph" w:styleId="af2">
    <w:name w:val="No Spacing"/>
    <w:uiPriority w:val="1"/>
    <w:qFormat/>
    <w:rsid w:val="00BC436E"/>
    <w:rPr>
      <w:rFonts w:ascii="Times New Roman" w:eastAsia="Times New Roman" w:hAnsi="Times New Roman" w:cs="Times New Roman"/>
      <w:sz w:val="28"/>
      <w:szCs w:val="28"/>
      <w:lang w:val="ru-RU" w:eastAsia="ru-RU"/>
    </w:rPr>
  </w:style>
  <w:style w:type="paragraph" w:customStyle="1" w:styleId="rtejustify">
    <w:name w:val="rtejustify"/>
    <w:basedOn w:val="a"/>
    <w:qFormat/>
    <w:rsid w:val="004269B7"/>
    <w:pPr>
      <w:spacing w:beforeAutospacing="1" w:afterAutospacing="1"/>
    </w:pPr>
    <w:rPr>
      <w:sz w:val="24"/>
      <w:szCs w:val="24"/>
      <w:lang w:val="uk-UA" w:eastAsia="uk-UA"/>
    </w:rPr>
  </w:style>
  <w:style w:type="paragraph" w:styleId="ac">
    <w:name w:val="Balloon Text"/>
    <w:basedOn w:val="a"/>
    <w:link w:val="ab"/>
    <w:uiPriority w:val="99"/>
    <w:semiHidden/>
    <w:unhideWhenUsed/>
    <w:qFormat/>
    <w:rsid w:val="002F5458"/>
    <w:rPr>
      <w:rFonts w:ascii="Segoe UI" w:hAnsi="Segoe UI" w:cs="Segoe UI"/>
      <w:sz w:val="18"/>
      <w:szCs w:val="18"/>
    </w:rPr>
  </w:style>
  <w:style w:type="table" w:styleId="af3">
    <w:name w:val="Table Grid"/>
    <w:basedOn w:val="a1"/>
    <w:uiPriority w:val="39"/>
    <w:rsid w:val="00BC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6A05D-3BA7-44AE-ACAD-E6F1576D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4868</Words>
  <Characters>2776</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dc:description/>
  <cp:lastModifiedBy>Оксана Костанян (HCJ-IMP0472 - o.kostanyan)</cp:lastModifiedBy>
  <cp:revision>2</cp:revision>
  <cp:lastPrinted>2024-04-19T05:20:00Z</cp:lastPrinted>
  <dcterms:created xsi:type="dcterms:W3CDTF">2024-04-26T10:40:00Z</dcterms:created>
  <dcterms:modified xsi:type="dcterms:W3CDTF">2024-04-26T10:40:00Z</dcterms:modified>
  <dc:language>uk-UA</dc:language>
</cp:coreProperties>
</file>