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EEA" w:rsidRDefault="00A24EEA" w:rsidP="00A24EEA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24EEA" w:rsidRDefault="00A24EEA" w:rsidP="00A24EEA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24EEA" w:rsidRDefault="00A24EEA" w:rsidP="00A24EEA">
      <w:pPr>
        <w:spacing w:after="0" w:line="240" w:lineRule="auto"/>
        <w:jc w:val="center"/>
        <w:rPr>
          <w:rFonts w:ascii="AcademyC" w:hAnsi="AcademyC"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emyC" w:hAnsi="AcademyC"/>
          <w:sz w:val="28"/>
        </w:rPr>
        <w:t>УКРАЇНА</w:t>
      </w:r>
    </w:p>
    <w:p w:rsidR="00A24EEA" w:rsidRDefault="00A24EEA" w:rsidP="00A24EEA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>
        <w:rPr>
          <w:rFonts w:ascii="AcademyC" w:hAnsi="AcademyC"/>
          <w:sz w:val="28"/>
          <w:szCs w:val="28"/>
        </w:rPr>
        <w:t>ВИЩА  РАДА  ПРАВОСУДДЯ</w:t>
      </w:r>
    </w:p>
    <w:p w:rsidR="00A24EEA" w:rsidRDefault="00A24EEA" w:rsidP="00A24EEA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>
        <w:rPr>
          <w:rFonts w:ascii="AcademyC" w:hAnsi="AcademyC"/>
          <w:sz w:val="28"/>
          <w:szCs w:val="28"/>
        </w:rPr>
        <w:t>ТРЕТЯ ДИСЦИПЛІНАРНА ПАЛАТА</w:t>
      </w:r>
    </w:p>
    <w:p w:rsidR="00A24EEA" w:rsidRDefault="00A24EEA" w:rsidP="00A24EEA">
      <w:pPr>
        <w:spacing w:after="0" w:line="240" w:lineRule="auto"/>
        <w:jc w:val="center"/>
        <w:rPr>
          <w:rFonts w:ascii="AcademyC" w:hAnsi="AcademyC"/>
          <w:sz w:val="20"/>
          <w:szCs w:val="20"/>
        </w:rPr>
      </w:pPr>
      <w:r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24EEA" w:rsidTr="00A24EEA">
        <w:trPr>
          <w:trHeight w:val="188"/>
        </w:trPr>
        <w:tc>
          <w:tcPr>
            <w:tcW w:w="3098" w:type="dxa"/>
            <w:hideMark/>
          </w:tcPr>
          <w:p w:rsidR="00A24EEA" w:rsidRPr="00A24EEA" w:rsidRDefault="00A24EEA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A24EEA">
              <w:rPr>
                <w:noProof/>
                <w:sz w:val="28"/>
                <w:szCs w:val="28"/>
                <w:lang w:val="ru-RU"/>
              </w:rPr>
              <w:t xml:space="preserve">13 грудня 2023 року </w:t>
            </w:r>
          </w:p>
        </w:tc>
        <w:tc>
          <w:tcPr>
            <w:tcW w:w="3309" w:type="dxa"/>
            <w:hideMark/>
          </w:tcPr>
          <w:p w:rsidR="00A24EEA" w:rsidRPr="00A24EEA" w:rsidRDefault="00A24EEA">
            <w:pPr>
              <w:ind w:right="-2"/>
              <w:jc w:val="center"/>
              <w:rPr>
                <w:noProof/>
                <w:szCs w:val="24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A24EEA">
              <w:rPr>
                <w:sz w:val="28"/>
                <w:szCs w:val="28"/>
                <w:lang w:val="ru-RU"/>
              </w:rPr>
              <w:t xml:space="preserve">     </w:t>
            </w:r>
            <w:r w:rsidRPr="00A24EEA">
              <w:rPr>
                <w:szCs w:val="24"/>
              </w:rPr>
              <w:t>Київ</w:t>
            </w:r>
          </w:p>
        </w:tc>
        <w:tc>
          <w:tcPr>
            <w:tcW w:w="3624" w:type="dxa"/>
            <w:hideMark/>
          </w:tcPr>
          <w:p w:rsidR="00A24EEA" w:rsidRPr="00A24EEA" w:rsidRDefault="00A24EEA" w:rsidP="004515D9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A24EEA">
              <w:rPr>
                <w:noProof/>
                <w:sz w:val="28"/>
                <w:szCs w:val="28"/>
                <w:lang w:val="en-US"/>
              </w:rPr>
              <w:t xml:space="preserve"> </w:t>
            </w:r>
            <w:r>
              <w:rPr>
                <w:noProof/>
                <w:sz w:val="28"/>
                <w:szCs w:val="28"/>
              </w:rPr>
              <w:t xml:space="preserve"> </w:t>
            </w:r>
            <w:r w:rsidRPr="00A24EEA">
              <w:rPr>
                <w:noProof/>
                <w:sz w:val="28"/>
                <w:szCs w:val="28"/>
                <w:lang w:val="en-US"/>
              </w:rPr>
              <w:t xml:space="preserve">  </w:t>
            </w:r>
            <w:r w:rsidRPr="00A24EEA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4515D9">
              <w:rPr>
                <w:noProof/>
                <w:sz w:val="28"/>
                <w:szCs w:val="28"/>
                <w:lang w:val="ru-RU"/>
              </w:rPr>
              <w:t xml:space="preserve">           </w:t>
            </w:r>
            <w:bookmarkStart w:id="0" w:name="_GoBack"/>
            <w:bookmarkEnd w:id="0"/>
            <w:r w:rsidR="004515D9">
              <w:rPr>
                <w:noProof/>
                <w:sz w:val="28"/>
                <w:szCs w:val="28"/>
                <w:lang w:val="ru-RU"/>
              </w:rPr>
              <w:t xml:space="preserve">   </w:t>
            </w:r>
            <w:r w:rsidRPr="00A24EEA">
              <w:rPr>
                <w:noProof/>
                <w:sz w:val="28"/>
                <w:szCs w:val="28"/>
                <w:lang w:val="ru-RU"/>
              </w:rPr>
              <w:t>1262/3дп/15-23</w:t>
            </w:r>
          </w:p>
        </w:tc>
      </w:tr>
    </w:tbl>
    <w:p w:rsidR="00A24EEA" w:rsidRDefault="00A24EEA" w:rsidP="00A24EEA">
      <w:pPr>
        <w:tabs>
          <w:tab w:val="left" w:pos="3402"/>
        </w:tabs>
        <w:spacing w:line="240" w:lineRule="auto"/>
        <w:ind w:right="5669"/>
        <w:jc w:val="both"/>
        <w:rPr>
          <w:b/>
          <w:szCs w:val="24"/>
        </w:rPr>
      </w:pPr>
      <w:r>
        <w:rPr>
          <w:rFonts w:eastAsia="Times New Roman"/>
          <w:b/>
          <w:szCs w:val="24"/>
          <w:lang w:eastAsia="ru-RU"/>
        </w:rPr>
        <w:t xml:space="preserve">Про відмову у відкритті дисциплінарних справ за скаргами: </w:t>
      </w:r>
      <w:r>
        <w:rPr>
          <w:b/>
          <w:szCs w:val="24"/>
        </w:rPr>
        <w:t>Гаврилюк  Л.Д.</w:t>
      </w:r>
      <w:r>
        <w:rPr>
          <w:rFonts w:eastAsia="Times New Roman"/>
          <w:b/>
          <w:szCs w:val="24"/>
          <w:lang w:eastAsia="ru-RU"/>
        </w:rPr>
        <w:t xml:space="preserve"> щодо судді </w:t>
      </w:r>
      <w:r>
        <w:rPr>
          <w:b/>
          <w:szCs w:val="24"/>
        </w:rPr>
        <w:t xml:space="preserve">Касаційного цивільного суду у складі Верховного Суду </w:t>
      </w:r>
      <w:proofErr w:type="spellStart"/>
      <w:r>
        <w:rPr>
          <w:b/>
          <w:szCs w:val="24"/>
        </w:rPr>
        <w:t>Грушицького</w:t>
      </w:r>
      <w:proofErr w:type="spellEnd"/>
      <w:r>
        <w:rPr>
          <w:b/>
          <w:szCs w:val="24"/>
        </w:rPr>
        <w:t xml:space="preserve"> А.І.; Середи М.Л. щодо судді </w:t>
      </w:r>
      <w:proofErr w:type="spellStart"/>
      <w:r>
        <w:rPr>
          <w:b/>
          <w:szCs w:val="24"/>
        </w:rPr>
        <w:t>Снятинського</w:t>
      </w:r>
      <w:proofErr w:type="spellEnd"/>
      <w:r>
        <w:rPr>
          <w:b/>
          <w:szCs w:val="24"/>
        </w:rPr>
        <w:t xml:space="preserve"> районного суду Івано-Франківської області Калиновського М.М.</w:t>
      </w:r>
    </w:p>
    <w:tbl>
      <w:tblPr>
        <w:tblStyle w:val="a4"/>
        <w:tblpPr w:leftFromText="180" w:rightFromText="180" w:vertAnchor="page" w:horzAnchor="margin" w:tblpXSpec="center" w:tblpY="78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9"/>
      </w:tblGrid>
      <w:tr w:rsidR="00A24EEA" w:rsidTr="00A24EEA">
        <w:tc>
          <w:tcPr>
            <w:tcW w:w="9529" w:type="dxa"/>
          </w:tcPr>
          <w:p w:rsidR="00A24EEA" w:rsidRDefault="00A24EEA">
            <w:pPr>
              <w:ind w:left="-120" w:right="5556"/>
              <w:jc w:val="both"/>
              <w:rPr>
                <w:b/>
                <w:color w:val="FF0000"/>
                <w:szCs w:val="24"/>
              </w:rPr>
            </w:pPr>
          </w:p>
        </w:tc>
      </w:tr>
    </w:tbl>
    <w:p w:rsidR="00A24EEA" w:rsidRDefault="00A24EEA" w:rsidP="00A24EE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Третя Дисциплінарна палата Вищої ради правосуддя у складі головуючого – Плахтій І.Б., членів </w:t>
      </w:r>
      <w:proofErr w:type="spellStart"/>
      <w:r>
        <w:rPr>
          <w:sz w:val="28"/>
          <w:szCs w:val="28"/>
        </w:rPr>
        <w:t>Кандзюби</w:t>
      </w:r>
      <w:proofErr w:type="spellEnd"/>
      <w:r>
        <w:rPr>
          <w:sz w:val="28"/>
          <w:szCs w:val="28"/>
        </w:rPr>
        <w:t xml:space="preserve"> О.В., </w:t>
      </w:r>
      <w:proofErr w:type="spellStart"/>
      <w:r>
        <w:rPr>
          <w:sz w:val="28"/>
          <w:szCs w:val="28"/>
        </w:rPr>
        <w:t>Попікової</w:t>
      </w:r>
      <w:proofErr w:type="spellEnd"/>
      <w:r>
        <w:rPr>
          <w:sz w:val="28"/>
          <w:szCs w:val="28"/>
        </w:rPr>
        <w:t> О.В., залученого члена Першої Дисциплінарної палати Вищої ради правосуддя Бокової Ю.В., розглянувши висновки доповідача – члена Третьої Дисциплінарної палати Вищої ради правосуддя Лук’янова Д.В. за результатами попередньої перевірки дисциплінарних скарг,</w:t>
      </w:r>
    </w:p>
    <w:p w:rsidR="00A24EEA" w:rsidRDefault="00A24EEA" w:rsidP="00A24EE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A24EEA" w:rsidRDefault="00A24EEA" w:rsidP="00A24EEA">
      <w:pPr>
        <w:widowControl w:val="0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встановила:</w:t>
      </w:r>
    </w:p>
    <w:p w:rsidR="00A24EEA" w:rsidRDefault="00A24EEA" w:rsidP="00A24EEA">
      <w:pPr>
        <w:widowControl w:val="0"/>
        <w:spacing w:after="0" w:line="240" w:lineRule="auto"/>
        <w:jc w:val="both"/>
        <w:rPr>
          <w:color w:val="FF0000"/>
          <w:sz w:val="28"/>
          <w:szCs w:val="28"/>
        </w:rPr>
      </w:pPr>
    </w:p>
    <w:p w:rsidR="00A24EEA" w:rsidRDefault="00A24EEA" w:rsidP="00A24EEA">
      <w:pPr>
        <w:widowControl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20 листопада 2023 року за вхідним № Г-930/1/7-23 до Вищої ради правосуддя надійшла скарга Гаврилюк Любові Денисівни на дії суддів Касаційного цивільного суду у складі Верховного Суду </w:t>
      </w:r>
      <w:proofErr w:type="spellStart"/>
      <w:r>
        <w:rPr>
          <w:sz w:val="28"/>
          <w:szCs w:val="28"/>
        </w:rPr>
        <w:t>Грушицького</w:t>
      </w:r>
      <w:proofErr w:type="spellEnd"/>
      <w:r>
        <w:rPr>
          <w:sz w:val="28"/>
          <w:szCs w:val="28"/>
        </w:rPr>
        <w:t xml:space="preserve"> Андрія Ігоровича                  під час розгляду справи № 2-6491/08. </w:t>
      </w:r>
    </w:p>
    <w:p w:rsidR="00A24EEA" w:rsidRDefault="00A24EEA" w:rsidP="00A24EE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A24EEA" w:rsidRDefault="00A24EEA" w:rsidP="00A24EE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A24EEA" w:rsidRDefault="00A24EEA" w:rsidP="00A24EEA">
      <w:pPr>
        <w:widowControl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  <w:highlight w:val="white"/>
        </w:rPr>
        <w:t>15</w:t>
      </w:r>
      <w:r>
        <w:rPr>
          <w:sz w:val="28"/>
          <w:szCs w:val="28"/>
        </w:rPr>
        <w:t xml:space="preserve"> листопада 2023 року за вхідним № С-4080/4/7-23 до Вищої ради правосуддя надійшла скарга Середи Максима Леонідовича на дії судді </w:t>
      </w:r>
      <w:proofErr w:type="spellStart"/>
      <w:r>
        <w:rPr>
          <w:sz w:val="28"/>
          <w:szCs w:val="28"/>
        </w:rPr>
        <w:t>Снятинського</w:t>
      </w:r>
      <w:proofErr w:type="spellEnd"/>
      <w:r>
        <w:rPr>
          <w:sz w:val="28"/>
          <w:szCs w:val="28"/>
        </w:rPr>
        <w:t xml:space="preserve"> районного суду Івано-Франківської області Калиновського Михайла Михайловича під час розгляду справи № 351/184/21.</w:t>
      </w:r>
    </w:p>
    <w:p w:rsidR="00A24EEA" w:rsidRDefault="00A24EEA" w:rsidP="00A24EE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 4 частини першої статті 45 Закону України «Про Вищу раду правосуддя»).</w:t>
      </w:r>
    </w:p>
    <w:p w:rsidR="00A24EEA" w:rsidRDefault="00A24EEA" w:rsidP="00A24EE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24EEA" w:rsidRDefault="00A24EEA" w:rsidP="00A24EEA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24EEA" w:rsidRDefault="00A24EEA" w:rsidP="00A24EEA">
      <w:pPr>
        <w:pStyle w:val="20"/>
        <w:spacing w:before="0" w:line="240" w:lineRule="auto"/>
        <w:ind w:firstLine="567"/>
      </w:pPr>
      <w:r>
        <w:t>Керуючись статтею 45 Закону України «Про Вищу раду правосуддя», пунктами 13.10-13.13 Регламенту Вищої ради правосуддя, Третя Дисциплінарна палата Вищої ради правосуддя</w:t>
      </w:r>
    </w:p>
    <w:p w:rsidR="00A24EEA" w:rsidRDefault="00A24EEA" w:rsidP="00A24EEA">
      <w:pPr>
        <w:pStyle w:val="20"/>
        <w:shd w:val="clear" w:color="auto" w:fill="auto"/>
        <w:spacing w:before="0" w:line="240" w:lineRule="auto"/>
        <w:ind w:firstLine="567"/>
        <w:jc w:val="center"/>
        <w:rPr>
          <w:color w:val="FF0000"/>
        </w:rPr>
      </w:pPr>
    </w:p>
    <w:p w:rsidR="00A24EEA" w:rsidRDefault="00A24EEA" w:rsidP="00A24EEA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>
        <w:rPr>
          <w:b/>
        </w:rPr>
        <w:t xml:space="preserve"> ухвалила:</w:t>
      </w:r>
    </w:p>
    <w:p w:rsidR="00A24EEA" w:rsidRDefault="00A24EEA" w:rsidP="00A24EEA">
      <w:pPr>
        <w:pStyle w:val="20"/>
        <w:spacing w:before="0" w:line="240" w:lineRule="auto"/>
        <w:ind w:firstLine="0"/>
        <w:rPr>
          <w:color w:val="FF0000"/>
          <w:lang w:eastAsia="uk-UA" w:bidi="uk-UA"/>
        </w:rPr>
      </w:pPr>
    </w:p>
    <w:p w:rsidR="00A24EEA" w:rsidRDefault="00A24EEA" w:rsidP="00A24EEA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1) відмовити у відкритті дисциплінарної справи за скаргою </w:t>
      </w:r>
      <w:r>
        <w:t>Гаврилюк Любові Денисівни</w:t>
      </w:r>
      <w:r>
        <w:rPr>
          <w:lang w:eastAsia="uk-UA" w:bidi="uk-UA"/>
        </w:rPr>
        <w:t xml:space="preserve"> від </w:t>
      </w:r>
      <w:r>
        <w:rPr>
          <w:rFonts w:eastAsia="Calibri"/>
        </w:rPr>
        <w:t>20 серпня 2023 року за вхідним</w:t>
      </w:r>
      <w:r>
        <w:rPr>
          <w:lang w:eastAsia="uk-UA" w:bidi="uk-UA"/>
        </w:rPr>
        <w:t xml:space="preserve"> №</w:t>
      </w:r>
      <w:r>
        <w:rPr>
          <w:rFonts w:eastAsia="Calibri"/>
        </w:rPr>
        <w:t xml:space="preserve"> </w:t>
      </w:r>
      <w:r>
        <w:t xml:space="preserve">Г-930/1/7-23 </w:t>
      </w:r>
      <w:r>
        <w:rPr>
          <w:lang w:eastAsia="uk-UA" w:bidi="uk-UA"/>
        </w:rPr>
        <w:t xml:space="preserve">щодо судді </w:t>
      </w:r>
      <w:r>
        <w:t xml:space="preserve">Касаційного цивільного суду у складі Верховного Суду </w:t>
      </w:r>
      <w:proofErr w:type="spellStart"/>
      <w:r>
        <w:t>Грушицького</w:t>
      </w:r>
      <w:proofErr w:type="spellEnd"/>
      <w:r>
        <w:t xml:space="preserve"> Андрія Ігоровича;</w:t>
      </w:r>
    </w:p>
    <w:p w:rsidR="00A24EEA" w:rsidRDefault="00A24EEA" w:rsidP="00A24EEA">
      <w:pPr>
        <w:pStyle w:val="20"/>
        <w:spacing w:before="0" w:line="240" w:lineRule="auto"/>
        <w:ind w:firstLine="0"/>
        <w:rPr>
          <w:color w:val="FF0000"/>
          <w:lang w:eastAsia="uk-UA" w:bidi="uk-UA"/>
        </w:rPr>
      </w:pPr>
    </w:p>
    <w:p w:rsidR="00A24EEA" w:rsidRDefault="00A24EEA" w:rsidP="00A24EEA">
      <w:pPr>
        <w:pStyle w:val="20"/>
        <w:spacing w:before="0" w:line="240" w:lineRule="auto"/>
        <w:ind w:firstLine="0"/>
      </w:pPr>
      <w:r>
        <w:rPr>
          <w:lang w:eastAsia="uk-UA" w:bidi="uk-UA"/>
        </w:rPr>
        <w:t xml:space="preserve">2) відмовити у відкритті дисциплінарної справи за скаргою </w:t>
      </w:r>
      <w:r>
        <w:t>Середи Максима Леонідовича</w:t>
      </w:r>
      <w:r>
        <w:rPr>
          <w:lang w:eastAsia="uk-UA" w:bidi="uk-UA"/>
        </w:rPr>
        <w:t xml:space="preserve"> від 15 листопада 2023 року </w:t>
      </w:r>
      <w:r>
        <w:rPr>
          <w:rFonts w:eastAsia="Calibri"/>
        </w:rPr>
        <w:t>за вхідним</w:t>
      </w:r>
      <w:r>
        <w:rPr>
          <w:lang w:eastAsia="uk-UA" w:bidi="uk-UA"/>
        </w:rPr>
        <w:t xml:space="preserve"> № </w:t>
      </w:r>
      <w:r>
        <w:t xml:space="preserve">С-4080/4/7-23 </w:t>
      </w:r>
      <w:r>
        <w:rPr>
          <w:lang w:eastAsia="uk-UA" w:bidi="uk-UA"/>
        </w:rPr>
        <w:t xml:space="preserve">щодо судді </w:t>
      </w:r>
      <w:proofErr w:type="spellStart"/>
      <w:r>
        <w:t>Снятинського</w:t>
      </w:r>
      <w:proofErr w:type="spellEnd"/>
      <w:r>
        <w:t xml:space="preserve"> районного суду Івано-Франківської області</w:t>
      </w:r>
      <w:r>
        <w:rPr>
          <w:lang w:eastAsia="uk-UA" w:bidi="uk-UA"/>
        </w:rPr>
        <w:t xml:space="preserve"> </w:t>
      </w:r>
      <w:r>
        <w:t>Калиновського Михайла Михайловича.</w:t>
      </w:r>
    </w:p>
    <w:p w:rsidR="00A24EEA" w:rsidRDefault="00A24EEA" w:rsidP="00A24EEA">
      <w:pPr>
        <w:pStyle w:val="20"/>
        <w:spacing w:before="0" w:line="240" w:lineRule="auto"/>
        <w:ind w:firstLine="0"/>
        <w:rPr>
          <w:lang w:eastAsia="uk-UA" w:bidi="uk-UA"/>
        </w:rPr>
      </w:pPr>
      <w:r>
        <w:t xml:space="preserve"> </w:t>
      </w:r>
    </w:p>
    <w:p w:rsidR="00A24EEA" w:rsidRDefault="00A24EEA" w:rsidP="00A24EEA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Ухвала оскарженню не підлягає.</w:t>
      </w:r>
    </w:p>
    <w:p w:rsidR="00A24EEA" w:rsidRDefault="00A24EEA" w:rsidP="00A24EEA">
      <w:pPr>
        <w:pStyle w:val="20"/>
        <w:shd w:val="clear" w:color="auto" w:fill="auto"/>
        <w:spacing w:before="0" w:line="276" w:lineRule="auto"/>
        <w:ind w:firstLine="0"/>
        <w:rPr>
          <w:color w:val="FF0000"/>
          <w:lang w:eastAsia="uk-UA" w:bidi="uk-UA"/>
        </w:rPr>
      </w:pPr>
    </w:p>
    <w:tbl>
      <w:tblPr>
        <w:tblStyle w:val="a4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118"/>
      </w:tblGrid>
      <w:tr w:rsidR="00A24EEA" w:rsidTr="00A24EEA">
        <w:tc>
          <w:tcPr>
            <w:tcW w:w="6805" w:type="dxa"/>
            <w:hideMark/>
          </w:tcPr>
          <w:p w:rsidR="00A24EEA" w:rsidRDefault="00A24EEA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Головуючий на засіданні</w:t>
            </w:r>
          </w:p>
          <w:p w:rsidR="00A24EEA" w:rsidRDefault="00A24EEA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A24EEA" w:rsidRDefault="00A24EEA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24EEA" w:rsidRDefault="00A24EEA">
            <w:pPr>
              <w:pStyle w:val="a3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24EEA" w:rsidRDefault="00A24EEA">
            <w:pPr>
              <w:pStyle w:val="a3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24EEA" w:rsidRDefault="00A24EEA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24EEA" w:rsidTr="00A24EEA">
        <w:tc>
          <w:tcPr>
            <w:tcW w:w="6805" w:type="dxa"/>
          </w:tcPr>
          <w:p w:rsidR="00A24EEA" w:rsidRDefault="00A24EEA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24EEA" w:rsidRDefault="00A24EEA">
            <w:pPr>
              <w:pStyle w:val="a3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24EEA" w:rsidTr="00A24EEA">
        <w:tc>
          <w:tcPr>
            <w:tcW w:w="6805" w:type="dxa"/>
            <w:hideMark/>
          </w:tcPr>
          <w:p w:rsidR="00A24EEA" w:rsidRDefault="00A24EEA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Члени Третьої Дисциплінарної палати</w:t>
            </w:r>
          </w:p>
          <w:p w:rsidR="00A24EEA" w:rsidRDefault="00A24EEA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24EEA" w:rsidRDefault="00A24EEA">
            <w:pPr>
              <w:pStyle w:val="a3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24EEA" w:rsidRDefault="00A24EEA">
            <w:pPr>
              <w:pStyle w:val="a3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>Олег КАНДЗЮБА</w:t>
            </w:r>
          </w:p>
          <w:p w:rsidR="00A24EEA" w:rsidRDefault="00A24EEA">
            <w:pPr>
              <w:pStyle w:val="a3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24EEA" w:rsidRDefault="00A24EEA">
            <w:pPr>
              <w:pStyle w:val="a3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A24EEA" w:rsidTr="00A24EEA">
        <w:tc>
          <w:tcPr>
            <w:tcW w:w="6805" w:type="dxa"/>
          </w:tcPr>
          <w:p w:rsidR="00A24EEA" w:rsidRDefault="00A24EEA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24EEA" w:rsidRDefault="00A24EEA">
            <w:pPr>
              <w:pStyle w:val="a3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A24EEA" w:rsidRDefault="00A24EEA">
            <w:pPr>
              <w:pStyle w:val="a3"/>
              <w:rPr>
                <w:rFonts w:eastAsia="Times New Roman"/>
                <w:b/>
                <w:sz w:val="20"/>
                <w:szCs w:val="20"/>
                <w:lang w:eastAsia="uk-UA"/>
              </w:rPr>
            </w:pPr>
          </w:p>
        </w:tc>
      </w:tr>
      <w:tr w:rsidR="00A24EEA" w:rsidTr="00A24EEA">
        <w:tc>
          <w:tcPr>
            <w:tcW w:w="6805" w:type="dxa"/>
            <w:hideMark/>
          </w:tcPr>
          <w:p w:rsidR="00A24EEA" w:rsidRDefault="00A24EEA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Член Першої Дисциплінарної палати</w:t>
            </w:r>
          </w:p>
          <w:p w:rsidR="00A24EEA" w:rsidRDefault="00A24EEA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ищої ради правосуддя                                                                                </w:t>
            </w:r>
          </w:p>
        </w:tc>
        <w:tc>
          <w:tcPr>
            <w:tcW w:w="3118" w:type="dxa"/>
          </w:tcPr>
          <w:p w:rsidR="00A24EEA" w:rsidRDefault="00A24EEA">
            <w:pPr>
              <w:pStyle w:val="a3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24EEA" w:rsidRDefault="00A24EEA">
            <w:pPr>
              <w:tabs>
                <w:tab w:val="right" w:pos="2902"/>
              </w:tabs>
              <w:spacing w:line="240" w:lineRule="auto"/>
              <w:rPr>
                <w:lang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Юлія БОКОВА   </w:t>
            </w:r>
            <w:r>
              <w:rPr>
                <w:rFonts w:eastAsia="Times New Roman"/>
                <w:b/>
                <w:sz w:val="28"/>
                <w:szCs w:val="28"/>
                <w:lang w:eastAsia="uk-UA"/>
              </w:rPr>
              <w:tab/>
            </w:r>
          </w:p>
        </w:tc>
      </w:tr>
    </w:tbl>
    <w:p w:rsidR="00F46731" w:rsidRDefault="00F46731"/>
    <w:sectPr w:rsidR="00F46731" w:rsidSect="00A24EE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DCE" w:rsidRDefault="00FD2DCE" w:rsidP="00A24EEA">
      <w:pPr>
        <w:spacing w:after="0" w:line="240" w:lineRule="auto"/>
      </w:pPr>
      <w:r>
        <w:separator/>
      </w:r>
    </w:p>
  </w:endnote>
  <w:endnote w:type="continuationSeparator" w:id="0">
    <w:p w:rsidR="00FD2DCE" w:rsidRDefault="00FD2DCE" w:rsidP="00A24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DCE" w:rsidRDefault="00FD2DCE" w:rsidP="00A24EEA">
      <w:pPr>
        <w:spacing w:after="0" w:line="240" w:lineRule="auto"/>
      </w:pPr>
      <w:r>
        <w:separator/>
      </w:r>
    </w:p>
  </w:footnote>
  <w:footnote w:type="continuationSeparator" w:id="0">
    <w:p w:rsidR="00FD2DCE" w:rsidRDefault="00FD2DCE" w:rsidP="00A24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6924622"/>
      <w:docPartObj>
        <w:docPartGallery w:val="Page Numbers (Top of Page)"/>
        <w:docPartUnique/>
      </w:docPartObj>
    </w:sdtPr>
    <w:sdtEndPr/>
    <w:sdtContent>
      <w:p w:rsidR="00A24EEA" w:rsidRDefault="00A24E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D9">
          <w:rPr>
            <w:noProof/>
          </w:rPr>
          <w:t>2</w:t>
        </w:r>
        <w:r>
          <w:fldChar w:fldCharType="end"/>
        </w:r>
      </w:p>
    </w:sdtContent>
  </w:sdt>
  <w:p w:rsidR="00A24EEA" w:rsidRDefault="00A24E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EEA"/>
    <w:rsid w:val="004515D9"/>
    <w:rsid w:val="00783FB6"/>
    <w:rsid w:val="00A24EEA"/>
    <w:rsid w:val="00F46731"/>
    <w:rsid w:val="00FD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AFDA"/>
  <w15:chartTrackingRefBased/>
  <w15:docId w15:val="{24886C18-D948-45F9-BF9A-D3576B3B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EEA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4EE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2">
    <w:name w:val="Основной текст (2)_"/>
    <w:basedOn w:val="a0"/>
    <w:link w:val="20"/>
    <w:locked/>
    <w:rsid w:val="00A24E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4EEA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4">
    <w:name w:val="Table Grid"/>
    <w:basedOn w:val="a1"/>
    <w:uiPriority w:val="59"/>
    <w:rsid w:val="00A24E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24E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24EEA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A24E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24EE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2505</Words>
  <Characters>1428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Марина Колеснік (HCJ-MONO0299 - m.kolesnik)</cp:lastModifiedBy>
  <cp:revision>3</cp:revision>
  <dcterms:created xsi:type="dcterms:W3CDTF">2023-12-15T06:55:00Z</dcterms:created>
  <dcterms:modified xsi:type="dcterms:W3CDTF">2023-12-15T07:02:00Z</dcterms:modified>
</cp:coreProperties>
</file>