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DDE" w:rsidRPr="0044127A" w:rsidRDefault="00F57DDE" w:rsidP="00F57DDE">
      <w:pPr>
        <w:spacing w:after="200" w:line="276" w:lineRule="auto"/>
        <w:contextualSpacing/>
        <w:rPr>
          <w:rFonts w:ascii="Times New Roman" w:hAnsi="Times New Roman"/>
          <w:color w:val="000000"/>
          <w:sz w:val="28"/>
          <w:szCs w:val="28"/>
          <w:lang w:eastAsia="uk-UA"/>
        </w:rPr>
      </w:pPr>
      <w:r>
        <w:rPr>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20.4pt;margin-top:-17.45pt;width:41.1pt;height:53.85pt;z-index:251657728;visibility:visible">
            <v:imagedata r:id="rId6" o:title=""/>
          </v:shape>
        </w:pict>
      </w:r>
    </w:p>
    <w:p w:rsidR="00F57DDE" w:rsidRPr="0044127A" w:rsidRDefault="00F57DDE" w:rsidP="00F57DDE">
      <w:pPr>
        <w:spacing w:after="0" w:line="240" w:lineRule="auto"/>
        <w:rPr>
          <w:rFonts w:ascii="AcademyC" w:hAnsi="AcademyC"/>
          <w:color w:val="002060"/>
          <w:sz w:val="28"/>
        </w:rPr>
      </w:pPr>
    </w:p>
    <w:p w:rsidR="00F57DDE" w:rsidRPr="0044127A" w:rsidRDefault="00F57DDE" w:rsidP="00F57DDE">
      <w:pPr>
        <w:spacing w:after="0" w:line="240" w:lineRule="auto"/>
        <w:jc w:val="center"/>
        <w:rPr>
          <w:rFonts w:ascii="AcademyC" w:hAnsi="AcademyC"/>
          <w:color w:val="002060"/>
          <w:sz w:val="28"/>
        </w:rPr>
      </w:pPr>
      <w:r w:rsidRPr="0044127A">
        <w:rPr>
          <w:rFonts w:ascii="AcademyC" w:hAnsi="AcademyC"/>
          <w:color w:val="002060"/>
          <w:sz w:val="28"/>
        </w:rPr>
        <w:t>УКРАЇНА</w:t>
      </w:r>
    </w:p>
    <w:p w:rsidR="00F57DDE" w:rsidRPr="0044127A" w:rsidRDefault="00F57DDE" w:rsidP="00F57DDE">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F57DDE" w:rsidRPr="0044127A" w:rsidRDefault="00F57DDE" w:rsidP="00F57DDE">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57DDE" w:rsidRPr="0044127A" w:rsidTr="009C7B25">
        <w:trPr>
          <w:trHeight w:val="188"/>
        </w:trPr>
        <w:tc>
          <w:tcPr>
            <w:tcW w:w="3098" w:type="dxa"/>
          </w:tcPr>
          <w:p w:rsidR="00F57DDE" w:rsidRPr="0044127A" w:rsidRDefault="00F57DDE" w:rsidP="009C7B25">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25 квітня </w:t>
            </w:r>
            <w:r w:rsidRPr="0044127A">
              <w:rPr>
                <w:rFonts w:ascii="Times New Roman" w:hAnsi="Times New Roman"/>
                <w:noProof/>
                <w:color w:val="002060"/>
                <w:sz w:val="24"/>
                <w:szCs w:val="24"/>
                <w:lang w:val="ru-RU"/>
              </w:rPr>
              <w:t>2024 року</w:t>
            </w:r>
          </w:p>
        </w:tc>
        <w:tc>
          <w:tcPr>
            <w:tcW w:w="3309" w:type="dxa"/>
          </w:tcPr>
          <w:p w:rsidR="00F57DDE" w:rsidRPr="0044127A" w:rsidRDefault="00F57DDE" w:rsidP="009C7B25">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F57DDE" w:rsidRPr="0044127A" w:rsidRDefault="00F57DDE" w:rsidP="00F57DDE">
            <w:pPr>
              <w:spacing w:after="0" w:line="240" w:lineRule="auto"/>
              <w:jc w:val="center"/>
              <w:rPr>
                <w:rFonts w:ascii="Times New Roman" w:hAnsi="Times New Roman"/>
                <w:noProof/>
                <w:color w:val="002060"/>
                <w:sz w:val="24"/>
                <w:szCs w:val="24"/>
                <w:lang w:val="ru-RU"/>
              </w:rPr>
            </w:pPr>
            <w:r>
              <w:rPr>
                <w:rFonts w:ascii="Times New Roman" w:hAnsi="Times New Roman"/>
                <w:color w:val="002060"/>
                <w:sz w:val="24"/>
                <w:szCs w:val="24"/>
              </w:rPr>
              <w:t xml:space="preserve">     </w:t>
            </w: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Pr>
                <w:rFonts w:ascii="Times New Roman" w:hAnsi="Times New Roman"/>
                <w:noProof/>
                <w:color w:val="002060"/>
                <w:sz w:val="24"/>
                <w:szCs w:val="24"/>
                <w:lang w:val="ru-RU"/>
              </w:rPr>
              <w:t>1261</w:t>
            </w:r>
            <w:r w:rsidRPr="0044127A">
              <w:rPr>
                <w:rFonts w:ascii="Times New Roman" w:hAnsi="Times New Roman"/>
                <w:noProof/>
                <w:color w:val="002060"/>
                <w:sz w:val="24"/>
                <w:szCs w:val="24"/>
                <w:lang w:val="ru-RU"/>
              </w:rPr>
              <w:t>/0/15-24</w:t>
            </w:r>
          </w:p>
        </w:tc>
      </w:tr>
    </w:tbl>
    <w:p w:rsidR="00F57DDE" w:rsidRDefault="00F57DDE" w:rsidP="00F57DDE"/>
    <w:p w:rsidR="005D6D53" w:rsidRPr="00812E4F" w:rsidRDefault="005D6D53" w:rsidP="005D6D53">
      <w:pPr>
        <w:tabs>
          <w:tab w:val="left" w:pos="3969"/>
        </w:tabs>
        <w:spacing w:after="0" w:line="240" w:lineRule="auto"/>
        <w:ind w:right="5669"/>
        <w:jc w:val="both"/>
        <w:rPr>
          <w:rFonts w:ascii="Times New Roman" w:eastAsia="Times New Roman" w:hAnsi="Times New Roman"/>
          <w:b/>
          <w:color w:val="000000"/>
          <w:sz w:val="24"/>
          <w:szCs w:val="24"/>
          <w:lang w:eastAsia="ru-RU"/>
        </w:rPr>
      </w:pPr>
      <w:r w:rsidRPr="00301F08">
        <w:rPr>
          <w:rFonts w:ascii="Times New Roman" w:hAnsi="Times New Roman"/>
          <w:b/>
          <w:color w:val="000000"/>
          <w:sz w:val="24"/>
          <w:szCs w:val="24"/>
        </w:rPr>
        <w:t xml:space="preserve">Про </w:t>
      </w:r>
      <w:r w:rsidRPr="00301F08">
        <w:rPr>
          <w:rFonts w:ascii="Times New Roman" w:eastAsia="Times New Roman" w:hAnsi="Times New Roman"/>
          <w:b/>
          <w:color w:val="000000"/>
          <w:sz w:val="24"/>
          <w:szCs w:val="24"/>
          <w:lang w:eastAsia="ru-RU"/>
        </w:rPr>
        <w:t>внесення Президентові</w:t>
      </w:r>
      <w:r w:rsidRPr="00812E4F">
        <w:rPr>
          <w:rFonts w:ascii="Times New Roman" w:eastAsia="Times New Roman" w:hAnsi="Times New Roman"/>
          <w:b/>
          <w:color w:val="000000"/>
          <w:sz w:val="24"/>
          <w:szCs w:val="24"/>
          <w:lang w:eastAsia="ru-RU"/>
        </w:rPr>
        <w:t xml:space="preserve"> України подання про призначення </w:t>
      </w:r>
      <w:r>
        <w:rPr>
          <w:rFonts w:ascii="Times New Roman" w:eastAsia="Times New Roman" w:hAnsi="Times New Roman"/>
          <w:b/>
          <w:color w:val="000000"/>
          <w:sz w:val="24"/>
          <w:szCs w:val="24"/>
          <w:lang w:eastAsia="ru-RU"/>
        </w:rPr>
        <w:t xml:space="preserve">Мовчуна А.І. </w:t>
      </w:r>
      <w:r w:rsidRPr="00812E4F">
        <w:rPr>
          <w:rFonts w:ascii="Times New Roman" w:eastAsia="Times New Roman" w:hAnsi="Times New Roman"/>
          <w:b/>
          <w:color w:val="000000"/>
          <w:sz w:val="24"/>
          <w:szCs w:val="24"/>
          <w:lang w:eastAsia="ru-RU"/>
        </w:rPr>
        <w:t xml:space="preserve">на посаду судді </w:t>
      </w:r>
      <w:r w:rsidRPr="005D6D53">
        <w:rPr>
          <w:rFonts w:ascii="Times New Roman" w:eastAsia="Times New Roman" w:hAnsi="Times New Roman"/>
          <w:b/>
          <w:color w:val="000000"/>
          <w:sz w:val="24"/>
          <w:szCs w:val="24"/>
          <w:lang w:eastAsia="ru-RU"/>
        </w:rPr>
        <w:t>Господарського суду Рівненської області</w:t>
      </w:r>
    </w:p>
    <w:p w:rsidR="005D6D53" w:rsidRPr="00244A51" w:rsidRDefault="005D6D53" w:rsidP="005D6D53">
      <w:pPr>
        <w:spacing w:after="0" w:line="240" w:lineRule="auto"/>
        <w:jc w:val="both"/>
        <w:rPr>
          <w:rFonts w:ascii="Times New Roman" w:eastAsia="Times New Roman" w:hAnsi="Times New Roman"/>
          <w:bCs/>
          <w:sz w:val="28"/>
          <w:szCs w:val="28"/>
          <w:lang w:eastAsia="ru-RU"/>
        </w:rPr>
      </w:pPr>
    </w:p>
    <w:p w:rsidR="005D6D53" w:rsidRPr="00244A51" w:rsidRDefault="005D6D53" w:rsidP="00CF5D6F">
      <w:pPr>
        <w:spacing w:after="0" w:line="240" w:lineRule="auto"/>
        <w:ind w:firstLine="567"/>
        <w:jc w:val="both"/>
        <w:rPr>
          <w:rFonts w:ascii="Times New Roman" w:eastAsia="Times New Roman" w:hAnsi="Times New Roman"/>
          <w:bCs/>
          <w:sz w:val="28"/>
          <w:szCs w:val="28"/>
          <w:lang w:eastAsia="ru-RU"/>
        </w:rPr>
      </w:pPr>
      <w:r w:rsidRPr="00244A51">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sidRPr="005D6D53">
        <w:rPr>
          <w:rFonts w:ascii="Times New Roman" w:hAnsi="Times New Roman"/>
          <w:sz w:val="28"/>
          <w:szCs w:val="28"/>
        </w:rPr>
        <w:t>Мовчуна Андрія Ілліча на посаду судді Господарського суду Рівненської області</w:t>
      </w:r>
      <w:r w:rsidRPr="00244A51">
        <w:rPr>
          <w:rFonts w:ascii="Times New Roman" w:eastAsia="Times New Roman" w:hAnsi="Times New Roman"/>
          <w:bCs/>
          <w:sz w:val="28"/>
          <w:szCs w:val="28"/>
          <w:lang w:eastAsia="ru-RU"/>
        </w:rPr>
        <w:t>,</w:t>
      </w:r>
    </w:p>
    <w:p w:rsidR="005D6D53" w:rsidRPr="00244A51" w:rsidRDefault="005D6D53" w:rsidP="00CF5D6F">
      <w:pPr>
        <w:spacing w:after="0" w:line="240" w:lineRule="auto"/>
        <w:ind w:firstLine="567"/>
        <w:rPr>
          <w:rFonts w:ascii="Times New Roman" w:hAnsi="Times New Roman"/>
          <w:b/>
          <w:color w:val="000000"/>
          <w:sz w:val="28"/>
          <w:szCs w:val="28"/>
          <w:lang w:eastAsia="ru-RU"/>
        </w:rPr>
      </w:pPr>
    </w:p>
    <w:p w:rsidR="005D6D53" w:rsidRPr="00244A51" w:rsidRDefault="005D6D53" w:rsidP="00CF5D6F">
      <w:pPr>
        <w:spacing w:after="0" w:line="240" w:lineRule="auto"/>
        <w:ind w:firstLine="567"/>
        <w:jc w:val="center"/>
        <w:rPr>
          <w:rFonts w:ascii="Times New Roman" w:hAnsi="Times New Roman"/>
          <w:b/>
          <w:color w:val="000000"/>
          <w:sz w:val="28"/>
          <w:szCs w:val="28"/>
          <w:lang w:eastAsia="ru-RU"/>
        </w:rPr>
      </w:pPr>
      <w:r w:rsidRPr="00244A51">
        <w:rPr>
          <w:rFonts w:ascii="Times New Roman" w:hAnsi="Times New Roman"/>
          <w:b/>
          <w:color w:val="000000"/>
          <w:sz w:val="28"/>
          <w:szCs w:val="28"/>
          <w:lang w:eastAsia="ru-RU"/>
        </w:rPr>
        <w:t>встановила:</w:t>
      </w:r>
    </w:p>
    <w:p w:rsidR="005D6D53" w:rsidRPr="00244A51" w:rsidRDefault="005D6D53" w:rsidP="00CF5D6F">
      <w:pPr>
        <w:spacing w:after="0" w:line="240" w:lineRule="auto"/>
        <w:ind w:firstLine="567"/>
        <w:rPr>
          <w:rFonts w:ascii="Times New Roman" w:hAnsi="Times New Roman"/>
          <w:b/>
          <w:color w:val="000000"/>
          <w:sz w:val="28"/>
          <w:szCs w:val="28"/>
          <w:lang w:eastAsia="ru-RU"/>
        </w:rPr>
      </w:pPr>
    </w:p>
    <w:p w:rsidR="005D6D53" w:rsidRDefault="005D6D53" w:rsidP="00CF5D6F">
      <w:pPr>
        <w:spacing w:after="0" w:line="240" w:lineRule="auto"/>
        <w:jc w:val="both"/>
        <w:rPr>
          <w:rFonts w:ascii="Times New Roman" w:hAnsi="Times New Roman"/>
          <w:sz w:val="28"/>
          <w:szCs w:val="28"/>
        </w:rPr>
      </w:pPr>
      <w:r w:rsidRPr="005D6D53">
        <w:rPr>
          <w:rFonts w:ascii="Times New Roman" w:hAnsi="Times New Roman"/>
          <w:sz w:val="28"/>
          <w:szCs w:val="28"/>
        </w:rPr>
        <w:t xml:space="preserve">20 лютого 2024 року </w:t>
      </w:r>
      <w:r w:rsidRPr="003B1461">
        <w:rPr>
          <w:rFonts w:ascii="Times New Roman" w:hAnsi="Times New Roman"/>
          <w:sz w:val="28"/>
          <w:szCs w:val="28"/>
        </w:rPr>
        <w:t xml:space="preserve">до Вищої ради правосуддя надійшло рішення Вищої кваліфікаційної комісії суддів України (далі – </w:t>
      </w:r>
      <w:r w:rsidR="00640C09">
        <w:rPr>
          <w:rFonts w:ascii="Times New Roman" w:hAnsi="Times New Roman"/>
          <w:sz w:val="28"/>
          <w:szCs w:val="28"/>
        </w:rPr>
        <w:t>ВККСУ</w:t>
      </w:r>
      <w:r w:rsidRPr="003B1461">
        <w:rPr>
          <w:rFonts w:ascii="Times New Roman" w:hAnsi="Times New Roman"/>
          <w:sz w:val="28"/>
          <w:szCs w:val="28"/>
        </w:rPr>
        <w:t xml:space="preserve">) від </w:t>
      </w:r>
      <w:r>
        <w:rPr>
          <w:rFonts w:ascii="Times New Roman" w:hAnsi="Times New Roman"/>
          <w:sz w:val="28"/>
          <w:szCs w:val="28"/>
        </w:rPr>
        <w:t>25 січня 2024</w:t>
      </w:r>
      <w:r w:rsidRPr="003B1461">
        <w:rPr>
          <w:rFonts w:ascii="Times New Roman" w:hAnsi="Times New Roman"/>
          <w:sz w:val="28"/>
          <w:szCs w:val="28"/>
        </w:rPr>
        <w:t xml:space="preserve"> року </w:t>
      </w:r>
      <w:r>
        <w:rPr>
          <w:rFonts w:ascii="Times New Roman" w:hAnsi="Times New Roman"/>
          <w:sz w:val="28"/>
          <w:szCs w:val="28"/>
        </w:rPr>
        <w:br/>
      </w:r>
      <w:r w:rsidRPr="003B1461">
        <w:rPr>
          <w:rFonts w:ascii="Times New Roman" w:hAnsi="Times New Roman"/>
          <w:sz w:val="28"/>
          <w:szCs w:val="28"/>
        </w:rPr>
        <w:t xml:space="preserve">№ </w:t>
      </w:r>
      <w:r>
        <w:rPr>
          <w:rFonts w:ascii="Times New Roman" w:hAnsi="Times New Roman"/>
          <w:sz w:val="28"/>
          <w:szCs w:val="28"/>
        </w:rPr>
        <w:t>27/дс-24</w:t>
      </w:r>
      <w:r w:rsidRPr="003B1461">
        <w:rPr>
          <w:rFonts w:ascii="Times New Roman" w:hAnsi="Times New Roman"/>
          <w:sz w:val="28"/>
          <w:szCs w:val="28"/>
        </w:rPr>
        <w:t xml:space="preserve"> з рекомендацією щодо призначення </w:t>
      </w:r>
      <w:r w:rsidRPr="005D6D53">
        <w:rPr>
          <w:rFonts w:ascii="Times New Roman" w:hAnsi="Times New Roman"/>
          <w:sz w:val="28"/>
          <w:szCs w:val="28"/>
        </w:rPr>
        <w:t>Мовчуна А.І. на посаду судді Господарського суду Рівненської області</w:t>
      </w:r>
      <w:r>
        <w:rPr>
          <w:rFonts w:ascii="Times New Roman" w:hAnsi="Times New Roman"/>
          <w:sz w:val="28"/>
          <w:szCs w:val="28"/>
        </w:rPr>
        <w:t>.</w:t>
      </w:r>
    </w:p>
    <w:p w:rsidR="005D6D53" w:rsidRDefault="005D6D53" w:rsidP="00CF5D6F">
      <w:pPr>
        <w:spacing w:after="0" w:line="240" w:lineRule="auto"/>
        <w:ind w:firstLine="567"/>
        <w:jc w:val="both"/>
        <w:rPr>
          <w:rFonts w:ascii="Times New Roman" w:hAnsi="Times New Roman"/>
          <w:bCs/>
          <w:sz w:val="28"/>
          <w:szCs w:val="28"/>
          <w:lang w:eastAsia="uk-UA"/>
        </w:rPr>
      </w:pPr>
      <w:r w:rsidRPr="00244A51">
        <w:rPr>
          <w:rFonts w:ascii="Times New Roman" w:hAnsi="Times New Roman"/>
          <w:bCs/>
          <w:sz w:val="28"/>
          <w:szCs w:val="28"/>
          <w:lang w:eastAsia="uk-UA"/>
        </w:rPr>
        <w:t xml:space="preserve">Заслухавши доповідача – члена Вищої ради правосуддя </w:t>
      </w:r>
      <w:r>
        <w:rPr>
          <w:rFonts w:ascii="Times New Roman" w:hAnsi="Times New Roman"/>
          <w:bCs/>
          <w:sz w:val="28"/>
          <w:szCs w:val="28"/>
          <w:lang w:eastAsia="uk-UA"/>
        </w:rPr>
        <w:t>Бондаренко Т.З.</w:t>
      </w:r>
      <w:r w:rsidRPr="00244A51">
        <w:rPr>
          <w:rFonts w:ascii="Times New Roman" w:hAnsi="Times New Roman"/>
          <w:bCs/>
          <w:sz w:val="28"/>
          <w:szCs w:val="28"/>
          <w:lang w:eastAsia="uk-UA"/>
        </w:rPr>
        <w:t xml:space="preserve">, розглянувши кандидатуру </w:t>
      </w:r>
      <w:r>
        <w:rPr>
          <w:rFonts w:ascii="Times New Roman" w:hAnsi="Times New Roman"/>
          <w:sz w:val="28"/>
          <w:szCs w:val="28"/>
        </w:rPr>
        <w:t>Мовчуна А.І.</w:t>
      </w:r>
      <w:r w:rsidRPr="00244A51">
        <w:rPr>
          <w:rFonts w:ascii="Times New Roman" w:hAnsi="Times New Roman"/>
          <w:color w:val="000000"/>
          <w:sz w:val="28"/>
          <w:szCs w:val="28"/>
          <w:lang w:eastAsia="uk-UA" w:bidi="uk-UA"/>
        </w:rPr>
        <w:t>,</w:t>
      </w:r>
      <w:r w:rsidRPr="00244A51">
        <w:rPr>
          <w:rFonts w:ascii="Times New Roman" w:hAnsi="Times New Roman"/>
          <w:b/>
          <w:bCs/>
          <w:sz w:val="28"/>
          <w:szCs w:val="28"/>
          <w:lang w:eastAsia="uk-UA"/>
        </w:rPr>
        <w:t xml:space="preserve"> </w:t>
      </w:r>
      <w:r w:rsidRPr="00244A51">
        <w:rPr>
          <w:rFonts w:ascii="Times New Roman" w:hAnsi="Times New Roman"/>
          <w:bCs/>
          <w:sz w:val="28"/>
          <w:szCs w:val="28"/>
          <w:lang w:eastAsia="uk-UA"/>
        </w:rPr>
        <w:t>Вища рада правосуддя встановила таке.</w:t>
      </w:r>
    </w:p>
    <w:p w:rsidR="005D6D53" w:rsidRPr="005D6D53" w:rsidRDefault="005D6D53" w:rsidP="00CF5D6F">
      <w:pPr>
        <w:pStyle w:val="20"/>
        <w:shd w:val="clear" w:color="auto" w:fill="auto"/>
        <w:spacing w:before="0" w:after="0" w:line="240" w:lineRule="auto"/>
        <w:ind w:firstLine="567"/>
        <w:jc w:val="both"/>
        <w:rPr>
          <w:rFonts w:eastAsia="Times New Roman"/>
          <w:sz w:val="28"/>
          <w:szCs w:val="28"/>
          <w:lang w:eastAsia="ru-RU"/>
        </w:rPr>
      </w:pPr>
      <w:r w:rsidRPr="005D6D53">
        <w:rPr>
          <w:rFonts w:eastAsia="Times New Roman"/>
          <w:sz w:val="28"/>
          <w:szCs w:val="28"/>
          <w:lang w:eastAsia="ru-RU"/>
        </w:rPr>
        <w:t>Мовчун Андрій</w:t>
      </w:r>
      <w:r w:rsidR="00887572">
        <w:rPr>
          <w:rFonts w:eastAsia="Times New Roman"/>
          <w:sz w:val="28"/>
          <w:szCs w:val="28"/>
          <w:lang w:eastAsia="ru-RU"/>
        </w:rPr>
        <w:t xml:space="preserve"> Ілліч, громадянин України, ____</w:t>
      </w:r>
      <w:bookmarkStart w:id="0" w:name="_GoBack"/>
      <w:bookmarkEnd w:id="0"/>
      <w:r w:rsidRPr="005D6D53">
        <w:rPr>
          <w:rFonts w:eastAsia="Times New Roman"/>
          <w:sz w:val="28"/>
          <w:szCs w:val="28"/>
          <w:lang w:eastAsia="ru-RU"/>
        </w:rPr>
        <w:t xml:space="preserve"> року народження, у 2006 році закінчив Національний університет «Острозька академія»</w:t>
      </w:r>
      <w:r w:rsidR="00CF5D6F">
        <w:rPr>
          <w:rFonts w:eastAsia="Times New Roman"/>
          <w:sz w:val="28"/>
          <w:szCs w:val="28"/>
          <w:lang w:eastAsia="ru-RU"/>
        </w:rPr>
        <w:t xml:space="preserve"> за с</w:t>
      </w:r>
      <w:r w:rsidRPr="005D6D53">
        <w:rPr>
          <w:rFonts w:eastAsia="Times New Roman"/>
          <w:sz w:val="28"/>
          <w:szCs w:val="28"/>
          <w:lang w:eastAsia="ru-RU"/>
        </w:rPr>
        <w:t>пеціальніст</w:t>
      </w:r>
      <w:r w:rsidR="00CF5D6F">
        <w:rPr>
          <w:rFonts w:eastAsia="Times New Roman"/>
          <w:sz w:val="28"/>
          <w:szCs w:val="28"/>
          <w:lang w:eastAsia="ru-RU"/>
        </w:rPr>
        <w:t>ю</w:t>
      </w:r>
      <w:r w:rsidRPr="005D6D53">
        <w:rPr>
          <w:rFonts w:eastAsia="Times New Roman"/>
          <w:sz w:val="28"/>
          <w:szCs w:val="28"/>
          <w:lang w:eastAsia="ru-RU"/>
        </w:rPr>
        <w:t xml:space="preserve"> </w:t>
      </w:r>
      <w:r w:rsidR="00CF5D6F">
        <w:rPr>
          <w:rFonts w:eastAsia="Times New Roman"/>
          <w:sz w:val="28"/>
          <w:szCs w:val="28"/>
          <w:lang w:eastAsia="ru-RU"/>
        </w:rPr>
        <w:t>«П</w:t>
      </w:r>
      <w:r w:rsidRPr="005D6D53">
        <w:rPr>
          <w:rFonts w:eastAsia="Times New Roman"/>
          <w:sz w:val="28"/>
          <w:szCs w:val="28"/>
          <w:lang w:eastAsia="ru-RU"/>
        </w:rPr>
        <w:t>равознавство</w:t>
      </w:r>
      <w:r w:rsidR="00CF5D6F">
        <w:rPr>
          <w:rFonts w:eastAsia="Times New Roman"/>
          <w:sz w:val="28"/>
          <w:szCs w:val="28"/>
          <w:lang w:eastAsia="ru-RU"/>
        </w:rPr>
        <w:t>»</w:t>
      </w:r>
      <w:r w:rsidRPr="005D6D53">
        <w:rPr>
          <w:rFonts w:eastAsia="Times New Roman"/>
          <w:sz w:val="28"/>
          <w:szCs w:val="28"/>
          <w:lang w:eastAsia="ru-RU"/>
        </w:rPr>
        <w:t xml:space="preserve">. </w:t>
      </w:r>
      <w:r w:rsidR="00CF5D6F">
        <w:rPr>
          <w:rFonts w:eastAsia="Times New Roman"/>
          <w:sz w:val="28"/>
          <w:szCs w:val="28"/>
          <w:lang w:eastAsia="ru-RU"/>
        </w:rPr>
        <w:t>Має с</w:t>
      </w:r>
      <w:r w:rsidRPr="005D6D53">
        <w:rPr>
          <w:rFonts w:eastAsia="Times New Roman"/>
          <w:sz w:val="28"/>
          <w:szCs w:val="28"/>
          <w:lang w:eastAsia="ru-RU"/>
        </w:rPr>
        <w:t>таж професійної діяльності у сфері права понад 5 років, володіє державною мовою.</w:t>
      </w:r>
    </w:p>
    <w:p w:rsidR="00D468ED" w:rsidRPr="00593AF9" w:rsidRDefault="00D468ED" w:rsidP="00CF5D6F">
      <w:pPr>
        <w:spacing w:after="0" w:line="240" w:lineRule="auto"/>
        <w:ind w:firstLine="567"/>
        <w:jc w:val="both"/>
        <w:rPr>
          <w:rFonts w:ascii="Times New Roman" w:hAnsi="Times New Roman"/>
          <w:sz w:val="28"/>
          <w:szCs w:val="28"/>
        </w:rPr>
      </w:pPr>
      <w:r w:rsidRPr="00593AF9">
        <w:rPr>
          <w:rFonts w:ascii="Times New Roman" w:hAnsi="Times New Roman"/>
          <w:sz w:val="28"/>
          <w:szCs w:val="28"/>
        </w:rPr>
        <w:t>Рішенням ВККСУ від 21 вересня 2017 року № 16/дс-17 кандидатів на посаду судді місцевого суду допущено до участі в доборі та складенні відбіркового іспиту як осіб, які не мають трирічного стажу роботи на посаді помічника судді, зокрема Мовчуна А.І.</w:t>
      </w:r>
    </w:p>
    <w:p w:rsidR="00D468ED" w:rsidRPr="00593AF9" w:rsidRDefault="00D468ED" w:rsidP="00CF5D6F">
      <w:pPr>
        <w:spacing w:after="0" w:line="240" w:lineRule="auto"/>
        <w:ind w:firstLine="567"/>
        <w:jc w:val="both"/>
        <w:rPr>
          <w:rFonts w:ascii="Times New Roman" w:hAnsi="Times New Roman"/>
          <w:sz w:val="28"/>
          <w:szCs w:val="28"/>
        </w:rPr>
      </w:pPr>
      <w:r w:rsidRPr="00593AF9">
        <w:rPr>
          <w:rFonts w:ascii="Times New Roman" w:hAnsi="Times New Roman"/>
          <w:sz w:val="28"/>
          <w:szCs w:val="28"/>
        </w:rPr>
        <w:t>Рішенням ВККСУ від 12 червня 2018 року № 261/дс-18 Мовчуна А.І. 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D468ED" w:rsidRPr="00593AF9" w:rsidRDefault="00D468ED" w:rsidP="00CF5D6F">
      <w:pPr>
        <w:spacing w:after="0" w:line="240" w:lineRule="auto"/>
        <w:ind w:firstLine="567"/>
        <w:jc w:val="both"/>
        <w:rPr>
          <w:rFonts w:ascii="Times New Roman" w:hAnsi="Times New Roman"/>
          <w:sz w:val="28"/>
          <w:szCs w:val="28"/>
        </w:rPr>
      </w:pPr>
      <w:r w:rsidRPr="00593AF9">
        <w:rPr>
          <w:rFonts w:ascii="Times New Roman" w:hAnsi="Times New Roman"/>
          <w:sz w:val="28"/>
          <w:szCs w:val="28"/>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w:t>
      </w:r>
      <w:r w:rsidRPr="00961729">
        <w:rPr>
          <w:rFonts w:ascii="Times New Roman" w:hAnsi="Times New Roman"/>
          <w:sz w:val="28"/>
          <w:szCs w:val="28"/>
        </w:rPr>
        <w:lastRenderedPageBreak/>
        <w:t xml:space="preserve">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CF5D6F">
        <w:rPr>
          <w:rFonts w:ascii="Times New Roman" w:hAnsi="Times New Roman"/>
          <w:sz w:val="28"/>
          <w:szCs w:val="28"/>
        </w:rPr>
        <w:t>ВККСУ</w:t>
      </w:r>
      <w:r w:rsidRPr="00961729">
        <w:rPr>
          <w:rFonts w:ascii="Times New Roman" w:hAnsi="Times New Roman"/>
          <w:sz w:val="28"/>
          <w:szCs w:val="28"/>
        </w:rPr>
        <w:t xml:space="preserve"> у складі колегій.</w:t>
      </w:r>
    </w:p>
    <w:p w:rsidR="00D468ED" w:rsidRPr="00961729" w:rsidRDefault="00D468ED" w:rsidP="00CF5D6F">
      <w:pPr>
        <w:spacing w:after="0" w:line="240" w:lineRule="auto"/>
        <w:ind w:firstLine="567"/>
        <w:jc w:val="both"/>
        <w:rPr>
          <w:rFonts w:ascii="Times New Roman" w:hAnsi="Times New Roman"/>
          <w:sz w:val="28"/>
          <w:szCs w:val="28"/>
        </w:rPr>
      </w:pPr>
      <w:r>
        <w:rPr>
          <w:rFonts w:ascii="Times New Roman" w:hAnsi="Times New Roman"/>
          <w:sz w:val="28"/>
          <w:szCs w:val="28"/>
        </w:rPr>
        <w:t>16</w:t>
      </w:r>
      <w:r w:rsidRPr="00961729">
        <w:rPr>
          <w:rFonts w:ascii="Times New Roman" w:hAnsi="Times New Roman"/>
          <w:sz w:val="28"/>
          <w:szCs w:val="28"/>
        </w:rPr>
        <w:t xml:space="preserve"> жовтня 2023 року до ВККСУ звернувся </w:t>
      </w:r>
      <w:r>
        <w:rPr>
          <w:rFonts w:ascii="Times New Roman" w:hAnsi="Times New Roman"/>
          <w:sz w:val="28"/>
          <w:szCs w:val="28"/>
        </w:rPr>
        <w:t>Мовчун А.І.</w:t>
      </w:r>
      <w:r w:rsidRPr="00961729">
        <w:rPr>
          <w:rFonts w:ascii="Times New Roman" w:hAnsi="Times New Roman"/>
          <w:sz w:val="28"/>
          <w:szCs w:val="28"/>
        </w:rPr>
        <w:t xml:space="preserve"> із заявою щодо допуску до участі в оголошеному конкурсі як особ</w:t>
      </w:r>
      <w:r w:rsidR="00CF5D6F">
        <w:rPr>
          <w:rFonts w:ascii="Times New Roman" w:hAnsi="Times New Roman"/>
          <w:sz w:val="28"/>
          <w:szCs w:val="28"/>
        </w:rPr>
        <w:t>и</w:t>
      </w:r>
      <w:r w:rsidRPr="00961729">
        <w:rPr>
          <w:rFonts w:ascii="Times New Roman" w:hAnsi="Times New Roman"/>
          <w:sz w:val="28"/>
          <w:szCs w:val="28"/>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Рішенням ВККСУ від 1 грудня 2023 року № </w:t>
      </w:r>
      <w:r>
        <w:rPr>
          <w:rFonts w:ascii="Times New Roman" w:hAnsi="Times New Roman"/>
          <w:sz w:val="28"/>
          <w:szCs w:val="28"/>
        </w:rPr>
        <w:t>2</w:t>
      </w:r>
      <w:r w:rsidRPr="00961729">
        <w:rPr>
          <w:rFonts w:ascii="Times New Roman" w:hAnsi="Times New Roman"/>
          <w:sz w:val="28"/>
          <w:szCs w:val="28"/>
        </w:rPr>
        <w:t xml:space="preserve">7/дс-23 </w:t>
      </w:r>
      <w:r>
        <w:rPr>
          <w:rFonts w:ascii="Times New Roman" w:hAnsi="Times New Roman"/>
          <w:sz w:val="28"/>
          <w:szCs w:val="28"/>
        </w:rPr>
        <w:t>Мовчуна А.І.</w:t>
      </w:r>
      <w:r w:rsidRPr="00961729">
        <w:rPr>
          <w:rFonts w:ascii="Times New Roman" w:hAnsi="Times New Roman"/>
          <w:sz w:val="28"/>
          <w:szCs w:val="28"/>
        </w:rPr>
        <w:t xml:space="preserve"> допущено до участі в оголошеному рішенням ВККСУ від 14 вересня                      2023 року № 95/зп-23 конкурсі.</w:t>
      </w:r>
    </w:p>
    <w:p w:rsidR="00D468ED" w:rsidRPr="00FD3C45"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Рішенням ВККСУ від </w:t>
      </w:r>
      <w:r>
        <w:rPr>
          <w:rFonts w:ascii="Times New Roman" w:hAnsi="Times New Roman"/>
          <w:sz w:val="28"/>
          <w:szCs w:val="28"/>
        </w:rPr>
        <w:t>12</w:t>
      </w:r>
      <w:r w:rsidRPr="00961729">
        <w:rPr>
          <w:rFonts w:ascii="Times New Roman" w:hAnsi="Times New Roman"/>
          <w:sz w:val="28"/>
          <w:szCs w:val="28"/>
        </w:rPr>
        <w:t xml:space="preserve"> грудня 2023 року № 1</w:t>
      </w:r>
      <w:r>
        <w:rPr>
          <w:rFonts w:ascii="Times New Roman" w:hAnsi="Times New Roman"/>
          <w:sz w:val="28"/>
          <w:szCs w:val="28"/>
        </w:rPr>
        <w:t>67</w:t>
      </w:r>
      <w:r w:rsidRPr="00961729">
        <w:rPr>
          <w:rFonts w:ascii="Times New Roman" w:hAnsi="Times New Roman"/>
          <w:sz w:val="28"/>
          <w:szCs w:val="28"/>
        </w:rPr>
        <w:t xml:space="preserve">/зп-23 затверджено та оприлюднено на офіційному вебсайті ВККСУ рейтинг учасників конкурсу на посади суддів місцевих адміністративних судів у межах конкурсу, оголошеного рішенням </w:t>
      </w:r>
      <w:r w:rsidR="00CF5D6F">
        <w:rPr>
          <w:rFonts w:ascii="Times New Roman" w:hAnsi="Times New Roman"/>
          <w:sz w:val="28"/>
          <w:szCs w:val="28"/>
        </w:rPr>
        <w:t>ВККСУ</w:t>
      </w:r>
      <w:r w:rsidRPr="00961729">
        <w:rPr>
          <w:rFonts w:ascii="Times New Roman" w:hAnsi="Times New Roman"/>
          <w:sz w:val="28"/>
          <w:szCs w:val="28"/>
        </w:rPr>
        <w:t xml:space="preserve"> від 14 вересня 2023 року № 95/зп-23. Зокрема, визначено рейтинг кандидатів на посаду судді </w:t>
      </w:r>
      <w:r>
        <w:rPr>
          <w:rFonts w:ascii="Times New Roman" w:hAnsi="Times New Roman"/>
          <w:sz w:val="28"/>
          <w:szCs w:val="28"/>
        </w:rPr>
        <w:t>Господарського суду Рівненської області</w:t>
      </w:r>
      <w:r w:rsidRPr="00961729">
        <w:rPr>
          <w:rFonts w:ascii="Times New Roman" w:hAnsi="Times New Roman"/>
          <w:sz w:val="28"/>
          <w:szCs w:val="28"/>
        </w:rPr>
        <w:t xml:space="preserve">, у якому </w:t>
      </w:r>
      <w:r>
        <w:rPr>
          <w:rFonts w:ascii="Times New Roman" w:hAnsi="Times New Roman"/>
          <w:sz w:val="28"/>
          <w:szCs w:val="28"/>
        </w:rPr>
        <w:t>Мовчун А.І</w:t>
      </w:r>
      <w:r w:rsidR="00CF5D6F">
        <w:rPr>
          <w:rFonts w:ascii="Times New Roman" w:hAnsi="Times New Roman"/>
          <w:sz w:val="28"/>
          <w:szCs w:val="28"/>
        </w:rPr>
        <w:t xml:space="preserve">. посів першу </w:t>
      </w:r>
      <w:r w:rsidRPr="00961729">
        <w:rPr>
          <w:rFonts w:ascii="Times New Roman" w:hAnsi="Times New Roman"/>
          <w:sz w:val="28"/>
          <w:szCs w:val="28"/>
        </w:rPr>
        <w:t xml:space="preserve">переможну </w:t>
      </w:r>
      <w:r w:rsidR="00CF5D6F">
        <w:rPr>
          <w:rFonts w:ascii="Times New Roman" w:hAnsi="Times New Roman"/>
          <w:sz w:val="28"/>
          <w:szCs w:val="28"/>
        </w:rPr>
        <w:t>позицію</w:t>
      </w:r>
      <w:r w:rsidRPr="00FD3C45">
        <w:rPr>
          <w:rFonts w:ascii="Times New Roman" w:hAnsi="Times New Roman"/>
          <w:sz w:val="28"/>
          <w:szCs w:val="28"/>
        </w:rPr>
        <w:t>.</w:t>
      </w:r>
    </w:p>
    <w:p w:rsidR="00D468ED" w:rsidRPr="00961729" w:rsidRDefault="00D468ED" w:rsidP="00CF5D6F">
      <w:pPr>
        <w:spacing w:after="0" w:line="240" w:lineRule="auto"/>
        <w:ind w:firstLine="567"/>
        <w:jc w:val="both"/>
        <w:rPr>
          <w:rFonts w:ascii="Times New Roman" w:hAnsi="Times New Roman"/>
          <w:sz w:val="28"/>
          <w:szCs w:val="28"/>
        </w:rPr>
      </w:pPr>
      <w:r w:rsidRPr="00FD3C45">
        <w:rPr>
          <w:rFonts w:ascii="Times New Roman" w:hAnsi="Times New Roman"/>
          <w:sz w:val="28"/>
          <w:szCs w:val="28"/>
        </w:rPr>
        <w:t>В</w:t>
      </w:r>
      <w:r w:rsidR="00CF5D6F">
        <w:rPr>
          <w:rFonts w:ascii="Times New Roman" w:hAnsi="Times New Roman"/>
          <w:sz w:val="28"/>
          <w:szCs w:val="28"/>
        </w:rPr>
        <w:t>ККСУ 25 січня 2024 року провела</w:t>
      </w:r>
      <w:r w:rsidRPr="00FD3C45">
        <w:rPr>
          <w:rFonts w:ascii="Times New Roman" w:hAnsi="Times New Roman"/>
          <w:sz w:val="28"/>
          <w:szCs w:val="28"/>
        </w:rPr>
        <w:t xml:space="preserve"> співбесіду</w:t>
      </w:r>
      <w:r w:rsidRPr="00961729">
        <w:rPr>
          <w:rFonts w:ascii="Times New Roman" w:hAnsi="Times New Roman"/>
          <w:sz w:val="28"/>
          <w:szCs w:val="28"/>
        </w:rPr>
        <w:t xml:space="preserve"> з </w:t>
      </w:r>
      <w:r>
        <w:rPr>
          <w:rFonts w:ascii="Times New Roman" w:hAnsi="Times New Roman"/>
          <w:sz w:val="28"/>
          <w:szCs w:val="28"/>
        </w:rPr>
        <w:t>Мовчуном А.І.</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Під час співбесіди з </w:t>
      </w:r>
      <w:r w:rsidR="00CF5D6F">
        <w:rPr>
          <w:rFonts w:ascii="Times New Roman" w:hAnsi="Times New Roman"/>
          <w:sz w:val="28"/>
          <w:szCs w:val="28"/>
        </w:rPr>
        <w:t>Мовчуном А.І.</w:t>
      </w:r>
      <w:r w:rsidRPr="00961729">
        <w:rPr>
          <w:rFonts w:ascii="Times New Roman" w:hAnsi="Times New Roman"/>
          <w:sz w:val="28"/>
          <w:szCs w:val="28"/>
        </w:rPr>
        <w:t xml:space="preserve"> та дослідження досьє ВККСУ встанов</w:t>
      </w:r>
      <w:r w:rsidR="00CF5D6F">
        <w:rPr>
          <w:rFonts w:ascii="Times New Roman" w:hAnsi="Times New Roman"/>
          <w:sz w:val="28"/>
          <w:szCs w:val="28"/>
        </w:rPr>
        <w:t>ила</w:t>
      </w:r>
      <w:r w:rsidRPr="00961729">
        <w:rPr>
          <w:rFonts w:ascii="Times New Roman" w:hAnsi="Times New Roman"/>
          <w:sz w:val="28"/>
          <w:szCs w:val="28"/>
        </w:rPr>
        <w:t xml:space="preserve"> його належність до громадянства України, перевір</w:t>
      </w:r>
      <w:r w:rsidR="00CF5D6F">
        <w:rPr>
          <w:rFonts w:ascii="Times New Roman" w:hAnsi="Times New Roman"/>
          <w:sz w:val="28"/>
          <w:szCs w:val="28"/>
        </w:rPr>
        <w:t>ила</w:t>
      </w:r>
      <w:r w:rsidRPr="00961729">
        <w:rPr>
          <w:rFonts w:ascii="Times New Roman" w:hAnsi="Times New Roman"/>
          <w:sz w:val="28"/>
          <w:szCs w:val="28"/>
        </w:rPr>
        <w:t xml:space="preserve"> дотримання вікового та професійного цензу, а також нада</w:t>
      </w:r>
      <w:r w:rsidR="00CF5D6F">
        <w:rPr>
          <w:rFonts w:ascii="Times New Roman" w:hAnsi="Times New Roman"/>
          <w:sz w:val="28"/>
          <w:szCs w:val="28"/>
        </w:rPr>
        <w:t>ла</w:t>
      </w:r>
      <w:r w:rsidRPr="00961729">
        <w:rPr>
          <w:rFonts w:ascii="Times New Roman" w:hAnsi="Times New Roman"/>
          <w:sz w:val="28"/>
          <w:szCs w:val="28"/>
        </w:rPr>
        <w:t xml:space="preserve"> оцінку документу про підтвердження рівня володіння державною мовою відповідно до визначеного стандарту.</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ВККСУ не отрима</w:t>
      </w:r>
      <w:r w:rsidR="00CF5D6F">
        <w:rPr>
          <w:rFonts w:ascii="Times New Roman" w:hAnsi="Times New Roman"/>
          <w:sz w:val="28"/>
          <w:szCs w:val="28"/>
        </w:rPr>
        <w:t>ла</w:t>
      </w:r>
      <w:r w:rsidRPr="00961729">
        <w:rPr>
          <w:rFonts w:ascii="Times New Roman" w:hAnsi="Times New Roman"/>
          <w:sz w:val="28"/>
          <w:szCs w:val="28"/>
        </w:rPr>
        <w:t xml:space="preserve"> інформації про кандидата, яка породжувала </w:t>
      </w:r>
      <w:r w:rsidR="00CF5D6F" w:rsidRPr="00961729">
        <w:rPr>
          <w:rFonts w:ascii="Times New Roman" w:hAnsi="Times New Roman"/>
          <w:sz w:val="28"/>
          <w:szCs w:val="28"/>
        </w:rPr>
        <w:t xml:space="preserve">б </w:t>
      </w:r>
      <w:r w:rsidRPr="00961729">
        <w:rPr>
          <w:rFonts w:ascii="Times New Roman" w:hAnsi="Times New Roman"/>
          <w:sz w:val="28"/>
          <w:szCs w:val="28"/>
        </w:rPr>
        <w:t>обґрунтовані сумніви в незалежності, чесності, неупередженості, непідкупності, сумлінності, у дотриманні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його сім’ї задекларованим доходам.</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За результатами </w:t>
      </w:r>
      <w:r w:rsidR="00CF5D6F" w:rsidRPr="00961729">
        <w:rPr>
          <w:rFonts w:ascii="Times New Roman" w:hAnsi="Times New Roman"/>
          <w:sz w:val="28"/>
          <w:szCs w:val="28"/>
        </w:rPr>
        <w:t xml:space="preserve">співбесіди </w:t>
      </w:r>
      <w:r w:rsidRPr="00961729">
        <w:rPr>
          <w:rFonts w:ascii="Times New Roman" w:hAnsi="Times New Roman"/>
          <w:sz w:val="28"/>
          <w:szCs w:val="28"/>
        </w:rPr>
        <w:t xml:space="preserve">з </w:t>
      </w:r>
      <w:r>
        <w:rPr>
          <w:rFonts w:ascii="Times New Roman" w:hAnsi="Times New Roman"/>
          <w:sz w:val="28"/>
          <w:szCs w:val="28"/>
        </w:rPr>
        <w:t>Мовчуном А.І.</w:t>
      </w:r>
      <w:r w:rsidRPr="00961729">
        <w:rPr>
          <w:rFonts w:ascii="Times New Roman" w:hAnsi="Times New Roman"/>
          <w:sz w:val="28"/>
          <w:szCs w:val="28"/>
        </w:rPr>
        <w:t xml:space="preserve"> ВККСУ дійшла висновку про його відповідність вимогам до кандидата, передбаченим Конституцією України та Законом України «Про судоустрій і статус суддів», що стало підставою для ухвалення ВККСУ рішення від 2</w:t>
      </w:r>
      <w:r>
        <w:rPr>
          <w:rFonts w:ascii="Times New Roman" w:hAnsi="Times New Roman"/>
          <w:sz w:val="28"/>
          <w:szCs w:val="28"/>
        </w:rPr>
        <w:t>5</w:t>
      </w:r>
      <w:r w:rsidRPr="00961729">
        <w:rPr>
          <w:rFonts w:ascii="Times New Roman" w:hAnsi="Times New Roman"/>
          <w:sz w:val="28"/>
          <w:szCs w:val="28"/>
        </w:rPr>
        <w:t xml:space="preserve"> січня 2024 року № 2</w:t>
      </w:r>
      <w:r>
        <w:rPr>
          <w:rFonts w:ascii="Times New Roman" w:hAnsi="Times New Roman"/>
          <w:sz w:val="28"/>
          <w:szCs w:val="28"/>
        </w:rPr>
        <w:t>7</w:t>
      </w:r>
      <w:r w:rsidRPr="00961729">
        <w:rPr>
          <w:rFonts w:ascii="Times New Roman" w:hAnsi="Times New Roman"/>
          <w:sz w:val="28"/>
          <w:szCs w:val="28"/>
        </w:rPr>
        <w:t xml:space="preserve">/дс-24 про внесення до Вищої ради правосуддя </w:t>
      </w:r>
      <w:r w:rsidR="00CF5D6F" w:rsidRPr="00961729">
        <w:rPr>
          <w:rFonts w:ascii="Times New Roman" w:hAnsi="Times New Roman"/>
          <w:sz w:val="28"/>
          <w:szCs w:val="28"/>
        </w:rPr>
        <w:t xml:space="preserve">рекомендації </w:t>
      </w:r>
      <w:r w:rsidRPr="00961729">
        <w:rPr>
          <w:rFonts w:ascii="Times New Roman" w:hAnsi="Times New Roman"/>
          <w:sz w:val="28"/>
          <w:szCs w:val="28"/>
        </w:rPr>
        <w:t xml:space="preserve">про призначення кандидата на посаду судді </w:t>
      </w:r>
      <w:r>
        <w:rPr>
          <w:rFonts w:ascii="Times New Roman" w:hAnsi="Times New Roman"/>
          <w:sz w:val="28"/>
          <w:szCs w:val="28"/>
        </w:rPr>
        <w:t>Господарського суду Рівненської області</w:t>
      </w:r>
      <w:r w:rsidRPr="00961729">
        <w:rPr>
          <w:rFonts w:ascii="Times New Roman" w:hAnsi="Times New Roman"/>
          <w:sz w:val="28"/>
          <w:szCs w:val="28"/>
        </w:rPr>
        <w:t>.</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Відповідно до статті 69 Закону України «Про судоустрій і статус суддів» на посаду судді може бути призначений громадянин України, не молодший тридцяти та не старший шістдесяти п’яти років, який має вищу юридичну освіту і стаж професійної діяльності у сфері права щонайменше п’ять років, є компетентним, доброчесним та володіє державною мовою.</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lastRenderedPageBreak/>
        <w:t xml:space="preserve">Згідно </w:t>
      </w:r>
      <w:r w:rsidR="00CF5D6F">
        <w:rPr>
          <w:rFonts w:ascii="Times New Roman" w:hAnsi="Times New Roman"/>
          <w:sz w:val="28"/>
          <w:szCs w:val="28"/>
        </w:rPr>
        <w:t>зі</w:t>
      </w:r>
      <w:r w:rsidRPr="00961729">
        <w:rPr>
          <w:rFonts w:ascii="Times New Roman" w:hAnsi="Times New Roman"/>
          <w:sz w:val="28"/>
          <w:szCs w:val="28"/>
        </w:rPr>
        <w:t xml:space="preserve"> статтею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 </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Відповідно до частини четвертої статті 37 вказаного Закону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такі відомості не були предметом розгляду Вищої кваліфікаційної комісії суддів України;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D468ED" w:rsidRPr="00961729" w:rsidRDefault="00D468ED" w:rsidP="00CF5D6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Під час розгляду матеріалів про призначення </w:t>
      </w:r>
      <w:r>
        <w:rPr>
          <w:rFonts w:ascii="Times New Roman" w:hAnsi="Times New Roman"/>
          <w:sz w:val="28"/>
          <w:szCs w:val="28"/>
        </w:rPr>
        <w:t>Мовчуна А.І.</w:t>
      </w:r>
      <w:r w:rsidRPr="00961729">
        <w:rPr>
          <w:rFonts w:ascii="Times New Roman" w:hAnsi="Times New Roman"/>
          <w:sz w:val="28"/>
          <w:szCs w:val="28"/>
        </w:rPr>
        <w:t xml:space="preserve"> на посаду судді не виявлено відомостей, які н</w:t>
      </w:r>
      <w:r w:rsidR="00CF5D6F">
        <w:rPr>
          <w:rFonts w:ascii="Times New Roman" w:hAnsi="Times New Roman"/>
          <w:sz w:val="28"/>
          <w:szCs w:val="28"/>
        </w:rPr>
        <w:t>е були предметом розгляду ВККСУ</w:t>
      </w:r>
      <w:r w:rsidRPr="00961729">
        <w:rPr>
          <w:rFonts w:ascii="Times New Roman" w:hAnsi="Times New Roman"/>
          <w:sz w:val="28"/>
          <w:szCs w:val="28"/>
        </w:rPr>
        <w:t xml:space="preserve"> чи яким ВККСУ не дала належної оцінки </w:t>
      </w:r>
      <w:r w:rsidR="00CF5D6F">
        <w:rPr>
          <w:rFonts w:ascii="Times New Roman" w:hAnsi="Times New Roman"/>
          <w:sz w:val="28"/>
          <w:szCs w:val="28"/>
        </w:rPr>
        <w:t>в</w:t>
      </w:r>
      <w:r w:rsidRPr="00961729">
        <w:rPr>
          <w:rFonts w:ascii="Times New Roman" w:hAnsi="Times New Roman"/>
          <w:sz w:val="28"/>
          <w:szCs w:val="28"/>
        </w:rPr>
        <w:t xml:space="preserve"> межах процедури кваліфікаційного оцінювання стосовно кандидата, які свідчили </w:t>
      </w:r>
      <w:r w:rsidR="00CF5D6F" w:rsidRPr="00961729">
        <w:rPr>
          <w:rFonts w:ascii="Times New Roman" w:hAnsi="Times New Roman"/>
          <w:sz w:val="28"/>
          <w:szCs w:val="28"/>
        </w:rPr>
        <w:t xml:space="preserve">б </w:t>
      </w:r>
      <w:r w:rsidRPr="00961729">
        <w:rPr>
          <w:rFonts w:ascii="Times New Roman" w:hAnsi="Times New Roman"/>
          <w:sz w:val="28"/>
          <w:szCs w:val="28"/>
        </w:rPr>
        <w:t>про невідповідність кандидата критерію доброчесності чи професійної етики.</w:t>
      </w:r>
    </w:p>
    <w:p w:rsidR="00D468ED" w:rsidRPr="00961729" w:rsidRDefault="00CF5D6F" w:rsidP="00CF5D6F">
      <w:pPr>
        <w:spacing w:after="0" w:line="240" w:lineRule="auto"/>
        <w:ind w:firstLine="567"/>
        <w:jc w:val="both"/>
        <w:rPr>
          <w:rFonts w:ascii="Times New Roman" w:hAnsi="Times New Roman"/>
          <w:sz w:val="28"/>
          <w:szCs w:val="28"/>
        </w:rPr>
      </w:pPr>
      <w:r>
        <w:rPr>
          <w:rFonts w:ascii="Times New Roman" w:hAnsi="Times New Roman"/>
          <w:sz w:val="28"/>
          <w:szCs w:val="28"/>
        </w:rPr>
        <w:t>О</w:t>
      </w:r>
      <w:r w:rsidR="00D468ED" w:rsidRPr="00961729">
        <w:rPr>
          <w:rFonts w:ascii="Times New Roman" w:hAnsi="Times New Roman"/>
          <w:sz w:val="28"/>
          <w:szCs w:val="28"/>
        </w:rPr>
        <w:t xml:space="preserve">бставин, які можуть негативно вплинути на суспільну довіру до судової влади у зв’язку </w:t>
      </w:r>
      <w:r>
        <w:rPr>
          <w:rFonts w:ascii="Times New Roman" w:hAnsi="Times New Roman"/>
          <w:sz w:val="28"/>
          <w:szCs w:val="28"/>
        </w:rPr>
        <w:t>і</w:t>
      </w:r>
      <w:r w:rsidR="00D468ED" w:rsidRPr="00961729">
        <w:rPr>
          <w:rFonts w:ascii="Times New Roman" w:hAnsi="Times New Roman"/>
          <w:sz w:val="28"/>
          <w:szCs w:val="28"/>
        </w:rPr>
        <w:t xml:space="preserve">з призначенням </w:t>
      </w:r>
      <w:r w:rsidR="00D468ED">
        <w:rPr>
          <w:rFonts w:ascii="Times New Roman" w:hAnsi="Times New Roman"/>
          <w:sz w:val="28"/>
          <w:szCs w:val="28"/>
        </w:rPr>
        <w:t>Мовчуна А.І.</w:t>
      </w:r>
      <w:r w:rsidR="00D468ED" w:rsidRPr="00961729">
        <w:rPr>
          <w:rFonts w:ascii="Times New Roman" w:hAnsi="Times New Roman"/>
          <w:sz w:val="28"/>
          <w:szCs w:val="28"/>
        </w:rPr>
        <w:t xml:space="preserve"> на посаду судді </w:t>
      </w:r>
      <w:r w:rsidR="00D468ED">
        <w:rPr>
          <w:rFonts w:ascii="Times New Roman" w:hAnsi="Times New Roman"/>
          <w:sz w:val="28"/>
          <w:szCs w:val="28"/>
        </w:rPr>
        <w:t>Господарського суду Рівненської області</w:t>
      </w:r>
      <w:r w:rsidR="00D468ED" w:rsidRPr="00961729">
        <w:rPr>
          <w:rFonts w:ascii="Times New Roman" w:hAnsi="Times New Roman"/>
          <w:sz w:val="28"/>
          <w:szCs w:val="28"/>
        </w:rPr>
        <w:t xml:space="preserve">, не встановлено. </w:t>
      </w:r>
    </w:p>
    <w:p w:rsidR="00D468ED" w:rsidRPr="00961729" w:rsidRDefault="00CF5D6F" w:rsidP="00CF5D6F">
      <w:pPr>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D468ED" w:rsidRPr="00961729">
        <w:rPr>
          <w:rFonts w:ascii="Times New Roman" w:hAnsi="Times New Roman"/>
          <w:sz w:val="28"/>
          <w:szCs w:val="28"/>
        </w:rPr>
        <w:t xml:space="preserve">, </w:t>
      </w:r>
      <w:r w:rsidR="00D468ED">
        <w:rPr>
          <w:rFonts w:ascii="Times New Roman" w:hAnsi="Times New Roman"/>
          <w:sz w:val="28"/>
          <w:szCs w:val="28"/>
        </w:rPr>
        <w:t>Мовчун А.І.</w:t>
      </w:r>
      <w:r w:rsidR="00D468ED" w:rsidRPr="00961729">
        <w:rPr>
          <w:rFonts w:ascii="Times New Roman" w:hAnsi="Times New Roman"/>
          <w:sz w:val="28"/>
          <w:szCs w:val="28"/>
        </w:rPr>
        <w:t xml:space="preserve"> відповідає вимогам статті 127 Конституції України, статті 69 Закону України «Про судоустрій і статус суддів».</w:t>
      </w:r>
    </w:p>
    <w:p w:rsidR="005D6D53" w:rsidRPr="00244A51" w:rsidRDefault="00640C09" w:rsidP="00CF5D6F">
      <w:pPr>
        <w:spacing w:after="0" w:line="240" w:lineRule="auto"/>
        <w:ind w:firstLine="567"/>
        <w:jc w:val="both"/>
        <w:rPr>
          <w:rFonts w:ascii="Times New Roman" w:hAnsi="Times New Roman"/>
          <w:sz w:val="28"/>
          <w:szCs w:val="28"/>
        </w:rPr>
      </w:pPr>
      <w:r w:rsidRPr="00640C09">
        <w:rPr>
          <w:rFonts w:ascii="Times New Roman" w:hAnsi="Times New Roman"/>
          <w:sz w:val="28"/>
          <w:szCs w:val="28"/>
        </w:rPr>
        <w:t>З огляду на встановлене</w:t>
      </w:r>
      <w:r>
        <w:rPr>
          <w:rFonts w:ascii="Times New Roman" w:hAnsi="Times New Roman"/>
          <w:sz w:val="28"/>
          <w:szCs w:val="28"/>
        </w:rPr>
        <w:t>,</w:t>
      </w:r>
      <w:r w:rsidRPr="00640C09">
        <w:rPr>
          <w:rFonts w:ascii="Times New Roman" w:hAnsi="Times New Roman"/>
          <w:sz w:val="28"/>
          <w:szCs w:val="28"/>
        </w:rPr>
        <w:t xml:space="preserve"> на підставі статей 127, 131 Конституції України, статей 69, 70, частини другої статті 79</w:t>
      </w:r>
      <w:r w:rsidRPr="00CF5D6F">
        <w:rPr>
          <w:rFonts w:ascii="Times New Roman" w:hAnsi="Times New Roman"/>
          <w:sz w:val="28"/>
          <w:szCs w:val="28"/>
          <w:vertAlign w:val="superscript"/>
        </w:rPr>
        <w:t>6</w:t>
      </w:r>
      <w:r w:rsidRPr="00640C09">
        <w:rPr>
          <w:rFonts w:ascii="Times New Roman" w:hAnsi="Times New Roman"/>
          <w:sz w:val="28"/>
          <w:szCs w:val="28"/>
        </w:rPr>
        <w:t xml:space="preserve"> Закону України «Про судоустрій і статус суддів», статей 3, 30, 34, 36, 37 Закону України «Про Вищу раду правосуддя»</w:t>
      </w:r>
      <w:r w:rsidR="005D6D53" w:rsidRPr="00244A51">
        <w:rPr>
          <w:rFonts w:ascii="Times New Roman" w:hAnsi="Times New Roman"/>
          <w:sz w:val="28"/>
          <w:szCs w:val="28"/>
        </w:rPr>
        <w:t>,</w:t>
      </w:r>
      <w:r w:rsidRPr="00640C09">
        <w:rPr>
          <w:rFonts w:ascii="Times New Roman" w:hAnsi="Times New Roman"/>
          <w:sz w:val="28"/>
          <w:szCs w:val="28"/>
        </w:rPr>
        <w:t xml:space="preserve"> Вища рада правосуддя</w:t>
      </w:r>
    </w:p>
    <w:p w:rsidR="005D6D53" w:rsidRPr="00244A51" w:rsidRDefault="005D6D53" w:rsidP="00CF5D6F">
      <w:pPr>
        <w:spacing w:after="0" w:line="240" w:lineRule="auto"/>
        <w:ind w:firstLine="567"/>
        <w:jc w:val="both"/>
        <w:rPr>
          <w:rFonts w:ascii="Times New Roman" w:hAnsi="Times New Roman"/>
          <w:sz w:val="28"/>
          <w:szCs w:val="28"/>
        </w:rPr>
      </w:pPr>
    </w:p>
    <w:p w:rsidR="005D6D53" w:rsidRPr="00244A51" w:rsidRDefault="005D6D53" w:rsidP="00CF5D6F">
      <w:pPr>
        <w:spacing w:after="0" w:line="240" w:lineRule="auto"/>
        <w:ind w:firstLine="567"/>
        <w:jc w:val="center"/>
        <w:rPr>
          <w:rFonts w:ascii="Times New Roman" w:eastAsia="Times New Roman" w:hAnsi="Times New Roman"/>
          <w:b/>
          <w:sz w:val="28"/>
          <w:szCs w:val="28"/>
          <w:lang w:eastAsia="ru-RU"/>
        </w:rPr>
      </w:pPr>
      <w:r w:rsidRPr="00244A51">
        <w:rPr>
          <w:rFonts w:ascii="Times New Roman" w:eastAsia="Times New Roman" w:hAnsi="Times New Roman"/>
          <w:b/>
          <w:sz w:val="28"/>
          <w:szCs w:val="28"/>
          <w:lang w:eastAsia="ru-RU"/>
        </w:rPr>
        <w:t>вирішила:</w:t>
      </w:r>
    </w:p>
    <w:p w:rsidR="005D6D53" w:rsidRPr="00244A51" w:rsidRDefault="005D6D53" w:rsidP="00CF5D6F">
      <w:pPr>
        <w:tabs>
          <w:tab w:val="left" w:pos="9360"/>
        </w:tabs>
        <w:spacing w:after="0" w:line="240" w:lineRule="auto"/>
        <w:ind w:firstLine="567"/>
        <w:jc w:val="both"/>
        <w:rPr>
          <w:rFonts w:ascii="Times New Roman" w:eastAsia="Times New Roman" w:hAnsi="Times New Roman"/>
          <w:sz w:val="28"/>
          <w:szCs w:val="28"/>
          <w:lang w:eastAsia="ru-RU"/>
        </w:rPr>
      </w:pPr>
    </w:p>
    <w:p w:rsidR="005D6D53" w:rsidRDefault="005D6D53" w:rsidP="00CF5D6F">
      <w:pPr>
        <w:tabs>
          <w:tab w:val="left" w:pos="6946"/>
          <w:tab w:val="left" w:pos="7088"/>
        </w:tabs>
        <w:spacing w:after="0" w:line="240" w:lineRule="auto"/>
        <w:jc w:val="both"/>
        <w:rPr>
          <w:rFonts w:ascii="Times New Roman" w:eastAsia="Times New Roman" w:hAnsi="Times New Roman"/>
          <w:sz w:val="28"/>
          <w:szCs w:val="28"/>
          <w:lang w:eastAsia="ru-RU"/>
        </w:rPr>
      </w:pPr>
      <w:r w:rsidRPr="00DB501F">
        <w:rPr>
          <w:rFonts w:ascii="Times New Roman" w:eastAsia="Times New Roman" w:hAnsi="Times New Roman"/>
          <w:sz w:val="28"/>
          <w:szCs w:val="28"/>
          <w:lang w:eastAsia="ru-RU"/>
        </w:rPr>
        <w:t>внести Президентові У</w:t>
      </w:r>
      <w:r>
        <w:rPr>
          <w:rFonts w:ascii="Times New Roman" w:eastAsia="Times New Roman" w:hAnsi="Times New Roman"/>
          <w:sz w:val="28"/>
          <w:szCs w:val="28"/>
          <w:lang w:eastAsia="ru-RU"/>
        </w:rPr>
        <w:t xml:space="preserve">країни подання про призначення </w:t>
      </w:r>
      <w:r w:rsidR="00D468ED" w:rsidRPr="00D468ED">
        <w:rPr>
          <w:rFonts w:ascii="Times New Roman" w:eastAsia="Times New Roman" w:hAnsi="Times New Roman"/>
          <w:sz w:val="28"/>
          <w:szCs w:val="28"/>
          <w:lang w:eastAsia="ru-RU"/>
        </w:rPr>
        <w:t>Мовчуна Андрія Ілліча на посаду судді Господарського суду Рівненської області.</w:t>
      </w:r>
    </w:p>
    <w:p w:rsidR="00D468ED" w:rsidRPr="00244A51" w:rsidRDefault="00D468ED" w:rsidP="00CF5D6F">
      <w:pPr>
        <w:tabs>
          <w:tab w:val="left" w:pos="6946"/>
          <w:tab w:val="left" w:pos="7088"/>
        </w:tabs>
        <w:spacing w:after="0" w:line="240" w:lineRule="auto"/>
        <w:jc w:val="both"/>
        <w:rPr>
          <w:rFonts w:ascii="Times New Roman" w:eastAsia="Times New Roman" w:hAnsi="Times New Roman"/>
          <w:color w:val="000000"/>
          <w:sz w:val="28"/>
          <w:szCs w:val="28"/>
          <w:lang w:eastAsia="ru-RU"/>
        </w:rPr>
      </w:pPr>
    </w:p>
    <w:p w:rsidR="005D6D53" w:rsidRPr="00244A51" w:rsidRDefault="005D6D53" w:rsidP="00CF5D6F">
      <w:pPr>
        <w:spacing w:after="0" w:line="240" w:lineRule="auto"/>
        <w:jc w:val="both"/>
        <w:rPr>
          <w:rFonts w:ascii="Times New Roman" w:eastAsia="SimSun" w:hAnsi="Times New Roman"/>
          <w:b/>
          <w:kern w:val="2"/>
          <w:sz w:val="28"/>
          <w:szCs w:val="28"/>
          <w:lang w:eastAsia="zh-CN" w:bidi="hi-IN"/>
        </w:rPr>
      </w:pPr>
      <w:r w:rsidRPr="00244A51">
        <w:rPr>
          <w:rFonts w:ascii="Times New Roman" w:eastAsia="SimSun" w:hAnsi="Times New Roman"/>
          <w:b/>
          <w:kern w:val="2"/>
          <w:sz w:val="28"/>
          <w:szCs w:val="28"/>
          <w:lang w:eastAsia="zh-CN" w:bidi="hi-IN"/>
        </w:rPr>
        <w:t xml:space="preserve">Голова Вищої ради правосуддя                            </w:t>
      </w:r>
      <w:r w:rsidR="00EB1AB4">
        <w:rPr>
          <w:rFonts w:ascii="Times New Roman" w:eastAsia="SimSun" w:hAnsi="Times New Roman"/>
          <w:b/>
          <w:kern w:val="2"/>
          <w:sz w:val="28"/>
          <w:szCs w:val="28"/>
          <w:lang w:eastAsia="zh-CN" w:bidi="hi-IN"/>
        </w:rPr>
        <w:t xml:space="preserve">      </w:t>
      </w:r>
      <w:r w:rsidRPr="00244A51">
        <w:rPr>
          <w:rFonts w:ascii="Times New Roman" w:eastAsia="SimSun" w:hAnsi="Times New Roman"/>
          <w:b/>
          <w:kern w:val="2"/>
          <w:sz w:val="28"/>
          <w:szCs w:val="28"/>
          <w:lang w:eastAsia="zh-CN" w:bidi="hi-IN"/>
        </w:rPr>
        <w:t xml:space="preserve">                 Григорій УСИК</w:t>
      </w:r>
    </w:p>
    <w:p w:rsidR="005D6D53" w:rsidRDefault="005D6D53" w:rsidP="00CF5D6F">
      <w:pPr>
        <w:spacing w:line="240" w:lineRule="auto"/>
      </w:pPr>
    </w:p>
    <w:p w:rsidR="00C74948" w:rsidRDefault="00C74948" w:rsidP="00CF5D6F">
      <w:pPr>
        <w:spacing w:line="240" w:lineRule="auto"/>
      </w:pPr>
    </w:p>
    <w:sectPr w:rsidR="00C74948" w:rsidSect="00640C09">
      <w:headerReference w:type="default" r:id="rId7"/>
      <w:pgSz w:w="11906" w:h="16838"/>
      <w:pgMar w:top="993"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B25" w:rsidRDefault="009C7B25">
      <w:pPr>
        <w:spacing w:after="0" w:line="240" w:lineRule="auto"/>
      </w:pPr>
      <w:r>
        <w:separator/>
      </w:r>
    </w:p>
  </w:endnote>
  <w:endnote w:type="continuationSeparator" w:id="0">
    <w:p w:rsidR="009C7B25" w:rsidRDefault="009C7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B25" w:rsidRDefault="009C7B25">
      <w:pPr>
        <w:spacing w:after="0" w:line="240" w:lineRule="auto"/>
      </w:pPr>
      <w:r>
        <w:separator/>
      </w:r>
    </w:p>
  </w:footnote>
  <w:footnote w:type="continuationSeparator" w:id="0">
    <w:p w:rsidR="009C7B25" w:rsidRDefault="009C7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09" w:rsidRPr="00FF02BD" w:rsidRDefault="00640C09">
    <w:pPr>
      <w:pStyle w:val="a3"/>
      <w:jc w:val="center"/>
      <w:rPr>
        <w:rFonts w:ascii="Times New Roman" w:hAnsi="Times New Roman"/>
        <w:sz w:val="28"/>
        <w:szCs w:val="28"/>
      </w:rPr>
    </w:pPr>
    <w:r w:rsidRPr="00FF02BD">
      <w:rPr>
        <w:rFonts w:ascii="Times New Roman" w:hAnsi="Times New Roman"/>
        <w:sz w:val="28"/>
        <w:szCs w:val="28"/>
      </w:rPr>
      <w:fldChar w:fldCharType="begin"/>
    </w:r>
    <w:r w:rsidRPr="00FF02BD">
      <w:rPr>
        <w:rFonts w:ascii="Times New Roman" w:hAnsi="Times New Roman"/>
        <w:sz w:val="28"/>
        <w:szCs w:val="28"/>
      </w:rPr>
      <w:instrText>PAGE   \* MERGEFORMAT</w:instrText>
    </w:r>
    <w:r w:rsidRPr="00FF02BD">
      <w:rPr>
        <w:rFonts w:ascii="Times New Roman" w:hAnsi="Times New Roman"/>
        <w:sz w:val="28"/>
        <w:szCs w:val="28"/>
      </w:rPr>
      <w:fldChar w:fldCharType="separate"/>
    </w:r>
    <w:r w:rsidR="00887572">
      <w:rPr>
        <w:rFonts w:ascii="Times New Roman" w:hAnsi="Times New Roman"/>
        <w:noProof/>
        <w:sz w:val="28"/>
        <w:szCs w:val="28"/>
      </w:rPr>
      <w:t>2</w:t>
    </w:r>
    <w:r w:rsidRPr="00FF02BD">
      <w:rPr>
        <w:rFonts w:ascii="Times New Roman" w:hAnsi="Times New Roman"/>
        <w:sz w:val="28"/>
        <w:szCs w:val="28"/>
      </w:rPr>
      <w:fldChar w:fldCharType="end"/>
    </w:r>
  </w:p>
  <w:p w:rsidR="00640C09" w:rsidRDefault="00640C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6D53"/>
    <w:rsid w:val="001300D8"/>
    <w:rsid w:val="00171D7A"/>
    <w:rsid w:val="002212ED"/>
    <w:rsid w:val="00371756"/>
    <w:rsid w:val="0038626D"/>
    <w:rsid w:val="0040476C"/>
    <w:rsid w:val="005C19AD"/>
    <w:rsid w:val="005D6D53"/>
    <w:rsid w:val="00640C09"/>
    <w:rsid w:val="0078389A"/>
    <w:rsid w:val="00887572"/>
    <w:rsid w:val="00895CC2"/>
    <w:rsid w:val="009812B7"/>
    <w:rsid w:val="009C7B25"/>
    <w:rsid w:val="00A545A0"/>
    <w:rsid w:val="00C74948"/>
    <w:rsid w:val="00CF5D6F"/>
    <w:rsid w:val="00D468ED"/>
    <w:rsid w:val="00EB1AB4"/>
    <w:rsid w:val="00F57DDE"/>
    <w:rsid w:val="00FA4C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FE8695"/>
  <w15:chartTrackingRefBased/>
  <w15:docId w15:val="{0FCF8EFC-B610-43F3-9207-69B352B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D53"/>
    <w:pPr>
      <w:spacing w:after="160" w:line="259"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6D53"/>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5D6D53"/>
    <w:rPr>
      <w:rFonts w:ascii="Calibri" w:eastAsia="Calibri" w:hAnsi="Calibri" w:cs="Times New Roman"/>
      <w:sz w:val="22"/>
    </w:rPr>
  </w:style>
  <w:style w:type="character" w:customStyle="1" w:styleId="2">
    <w:name w:val="Основний текст (2)_"/>
    <w:basedOn w:val="a0"/>
    <w:link w:val="20"/>
    <w:locked/>
    <w:rsid w:val="005D6D53"/>
    <w:rPr>
      <w:sz w:val="26"/>
      <w:szCs w:val="26"/>
      <w:shd w:val="clear" w:color="auto" w:fill="FFFFFF"/>
    </w:rPr>
  </w:style>
  <w:style w:type="paragraph" w:customStyle="1" w:styleId="20">
    <w:name w:val="Основний текст (2)"/>
    <w:basedOn w:val="a"/>
    <w:link w:val="2"/>
    <w:rsid w:val="005D6D53"/>
    <w:pPr>
      <w:widowControl w:val="0"/>
      <w:shd w:val="clear" w:color="auto" w:fill="FFFFFF"/>
      <w:spacing w:before="360" w:after="1140" w:line="304" w:lineRule="exact"/>
      <w:ind w:hanging="74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4552</Words>
  <Characters>2596</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2024-04-25T07:52:00Z</cp:lastPrinted>
  <dcterms:created xsi:type="dcterms:W3CDTF">2024-04-26T08:23:00Z</dcterms:created>
  <dcterms:modified xsi:type="dcterms:W3CDTF">2024-04-26T08:23:00Z</dcterms:modified>
</cp:coreProperties>
</file>