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71DF" w:rsidRDefault="007671DF" w:rsidP="007671DF">
      <w:r w:rsidRPr="00E629FB">
        <w:rPr>
          <w:rFonts w:ascii="AcademyC" w:hAnsi="AcademyC"/>
          <w:noProof/>
          <w:lang w:val="uk-UA" w:eastAsia="uk-UA"/>
        </w:rPr>
        <w:drawing>
          <wp:anchor distT="0" distB="0" distL="114300" distR="114300" simplePos="0" relativeHeight="251659264" behindDoc="0" locked="0" layoutInCell="1" allowOverlap="1" wp14:anchorId="560E417D" wp14:editId="7BF34188">
            <wp:simplePos x="0" y="0"/>
            <wp:positionH relativeFrom="margin">
              <wp:align>center</wp:align>
            </wp:positionH>
            <wp:positionV relativeFrom="paragraph">
              <wp:posOffset>-139065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7671DF" w:rsidRPr="007671DF" w:rsidRDefault="007671DF" w:rsidP="007671DF">
      <w:pPr>
        <w:pStyle w:val="ae"/>
        <w:ind w:left="0"/>
        <w:jc w:val="both"/>
        <w:rPr>
          <w:rFonts w:ascii="AcademyC" w:hAnsi="AcademyC"/>
          <w:sz w:val="28"/>
          <w:szCs w:val="28"/>
        </w:rPr>
      </w:pP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УКРАЇНА</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ВИЩА  РАДА  ПРАВОСУДДЯ</w:t>
      </w:r>
    </w:p>
    <w:p w:rsidR="007671DF" w:rsidRPr="007671DF" w:rsidRDefault="007671DF" w:rsidP="007671DF">
      <w:pPr>
        <w:pStyle w:val="a8"/>
        <w:jc w:val="center"/>
        <w:rPr>
          <w:rFonts w:ascii="AcademyC" w:hAnsi="AcademyC"/>
          <w:sz w:val="28"/>
          <w:szCs w:val="28"/>
        </w:rPr>
      </w:pPr>
      <w:r w:rsidRPr="007671DF">
        <w:rPr>
          <w:rFonts w:ascii="AcademyC" w:hAnsi="AcademyC"/>
          <w:sz w:val="28"/>
          <w:szCs w:val="28"/>
        </w:rPr>
        <w:t>УХВАЛА</w:t>
      </w:r>
    </w:p>
    <w:tbl>
      <w:tblPr>
        <w:tblW w:w="10031" w:type="dxa"/>
        <w:tblLook w:val="04A0" w:firstRow="1" w:lastRow="0" w:firstColumn="1" w:lastColumn="0" w:noHBand="0" w:noVBand="1"/>
      </w:tblPr>
      <w:tblGrid>
        <w:gridCol w:w="3098"/>
        <w:gridCol w:w="3309"/>
        <w:gridCol w:w="3624"/>
      </w:tblGrid>
      <w:tr w:rsidR="007671DF" w:rsidRPr="007671DF" w:rsidTr="00E8374F">
        <w:trPr>
          <w:trHeight w:val="188"/>
        </w:trPr>
        <w:tc>
          <w:tcPr>
            <w:tcW w:w="3098" w:type="dxa"/>
          </w:tcPr>
          <w:p w:rsidR="007671DF" w:rsidRPr="006B2CAA" w:rsidRDefault="006B2CAA" w:rsidP="00E8374F">
            <w:pPr>
              <w:pStyle w:val="a8"/>
              <w:jc w:val="center"/>
              <w:rPr>
                <w:rFonts w:ascii="Times New Roman" w:hAnsi="Times New Roman"/>
                <w:noProof/>
                <w:sz w:val="24"/>
                <w:szCs w:val="24"/>
                <w:lang w:val="en-US"/>
              </w:rPr>
            </w:pPr>
            <w:r w:rsidRPr="006B2CAA">
              <w:rPr>
                <w:rFonts w:ascii="Times New Roman" w:hAnsi="Times New Roman"/>
                <w:noProof/>
                <w:sz w:val="24"/>
                <w:szCs w:val="24"/>
                <w:lang w:val="ru-RU"/>
              </w:rPr>
              <w:t>12 грудня 2023 року</w:t>
            </w:r>
          </w:p>
        </w:tc>
        <w:tc>
          <w:tcPr>
            <w:tcW w:w="3309" w:type="dxa"/>
          </w:tcPr>
          <w:p w:rsidR="007671DF" w:rsidRPr="006B2CAA" w:rsidRDefault="007671DF" w:rsidP="00E8374F">
            <w:pPr>
              <w:pStyle w:val="a8"/>
              <w:jc w:val="center"/>
              <w:rPr>
                <w:rFonts w:ascii="Times New Roman" w:hAnsi="Times New Roman"/>
                <w:noProof/>
                <w:sz w:val="24"/>
                <w:szCs w:val="24"/>
              </w:rPr>
            </w:pPr>
            <w:r w:rsidRPr="006B2CAA">
              <w:rPr>
                <w:rFonts w:ascii="Times New Roman" w:hAnsi="Times New Roman"/>
                <w:sz w:val="24"/>
                <w:szCs w:val="24"/>
              </w:rPr>
              <w:t>Київ</w:t>
            </w:r>
          </w:p>
        </w:tc>
        <w:tc>
          <w:tcPr>
            <w:tcW w:w="3624" w:type="dxa"/>
          </w:tcPr>
          <w:p w:rsidR="007671DF" w:rsidRPr="006B2CAA" w:rsidRDefault="006B2CAA" w:rsidP="00E8374F">
            <w:pPr>
              <w:pStyle w:val="a8"/>
              <w:jc w:val="center"/>
              <w:rPr>
                <w:rFonts w:ascii="Times New Roman" w:hAnsi="Times New Roman"/>
                <w:noProof/>
                <w:sz w:val="24"/>
                <w:szCs w:val="24"/>
                <w:lang w:val="ru-RU"/>
              </w:rPr>
            </w:pPr>
            <w:r w:rsidRPr="006B2CAA">
              <w:rPr>
                <w:rFonts w:ascii="Times New Roman" w:hAnsi="Times New Roman"/>
                <w:noProof/>
                <w:sz w:val="24"/>
                <w:szCs w:val="24"/>
                <w:lang w:val="ru-RU"/>
              </w:rPr>
              <w:t>№ 1253/0/15-23</w:t>
            </w:r>
          </w:p>
        </w:tc>
      </w:tr>
    </w:tbl>
    <w:p w:rsidR="00032769" w:rsidRPr="00E938B0" w:rsidRDefault="00032769">
      <w:pPr>
        <w:rPr>
          <w:sz w:val="16"/>
          <w:szCs w:val="16"/>
          <w:lang w:val="uk-UA"/>
        </w:rPr>
      </w:pPr>
    </w:p>
    <w:tbl>
      <w:tblPr>
        <w:tblpPr w:leftFromText="180" w:rightFromText="180" w:vertAnchor="text" w:horzAnchor="margin" w:tblpX="-284" w:tblpY="-25"/>
        <w:tblW w:w="0" w:type="auto"/>
        <w:tblLook w:val="0000" w:firstRow="0" w:lastRow="0" w:firstColumn="0" w:lastColumn="0" w:noHBand="0" w:noVBand="0"/>
      </w:tblPr>
      <w:tblGrid>
        <w:gridCol w:w="4503"/>
      </w:tblGrid>
      <w:tr w:rsidR="00535EB0" w:rsidRPr="00E938B0" w:rsidTr="006C13DB">
        <w:trPr>
          <w:trHeight w:val="143"/>
        </w:trPr>
        <w:tc>
          <w:tcPr>
            <w:tcW w:w="4503" w:type="dxa"/>
          </w:tcPr>
          <w:p w:rsidR="003547ED" w:rsidRPr="00E938B0" w:rsidRDefault="003547ED" w:rsidP="006C13DB">
            <w:pPr>
              <w:tabs>
                <w:tab w:val="left" w:pos="142"/>
              </w:tabs>
              <w:ind w:left="-284" w:firstLine="426"/>
              <w:jc w:val="both"/>
              <w:rPr>
                <w:b/>
                <w:color w:val="000000" w:themeColor="text1"/>
                <w:sz w:val="24"/>
                <w:szCs w:val="24"/>
                <w:lang w:val="uk-UA"/>
              </w:rPr>
            </w:pPr>
          </w:p>
          <w:p w:rsidR="005D3C7A" w:rsidRPr="00E938B0" w:rsidRDefault="00345288" w:rsidP="006C13DB">
            <w:pPr>
              <w:tabs>
                <w:tab w:val="left" w:pos="604"/>
                <w:tab w:val="left" w:pos="746"/>
              </w:tabs>
              <w:ind w:left="179"/>
              <w:jc w:val="both"/>
              <w:rPr>
                <w:rFonts w:ascii="ProbaPro" w:hAnsi="ProbaPro"/>
                <w:b/>
                <w:bCs/>
                <w:color w:val="000000" w:themeColor="text1"/>
                <w:sz w:val="24"/>
                <w:szCs w:val="24"/>
                <w:shd w:val="clear" w:color="auto" w:fill="FFFFFF"/>
                <w:lang w:val="uk-UA"/>
              </w:rPr>
            </w:pPr>
            <w:r w:rsidRPr="00E938B0">
              <w:rPr>
                <w:rFonts w:ascii="ProbaPro" w:hAnsi="ProbaPro"/>
                <w:b/>
                <w:bCs/>
                <w:color w:val="000000" w:themeColor="text1"/>
                <w:sz w:val="24"/>
                <w:szCs w:val="24"/>
                <w:shd w:val="clear" w:color="auto" w:fill="FFFFFF"/>
                <w:lang w:val="uk-UA"/>
              </w:rPr>
              <w:t xml:space="preserve">Про зупинення розгляду </w:t>
            </w:r>
            <w:r w:rsidR="003B4C07">
              <w:rPr>
                <w:rFonts w:ascii="ProbaPro" w:hAnsi="ProbaPro"/>
                <w:b/>
                <w:bCs/>
                <w:color w:val="000000" w:themeColor="text1"/>
                <w:sz w:val="24"/>
                <w:szCs w:val="24"/>
                <w:shd w:val="clear" w:color="auto" w:fill="FFFFFF"/>
                <w:lang w:val="uk-UA"/>
              </w:rPr>
              <w:t>заяви</w:t>
            </w:r>
            <w:r w:rsidRPr="00E938B0">
              <w:rPr>
                <w:rFonts w:ascii="ProbaPro" w:hAnsi="ProbaPro"/>
                <w:b/>
                <w:bCs/>
                <w:color w:val="000000" w:themeColor="text1"/>
                <w:sz w:val="24"/>
                <w:szCs w:val="24"/>
                <w:shd w:val="clear" w:color="auto" w:fill="FFFFFF"/>
                <w:lang w:val="uk-UA"/>
              </w:rPr>
              <w:t xml:space="preserve"> </w:t>
            </w:r>
            <w:proofErr w:type="spellStart"/>
            <w:r w:rsidR="00D4295C" w:rsidRPr="00E938B0">
              <w:rPr>
                <w:rFonts w:ascii="ProbaPro" w:hAnsi="ProbaPro"/>
                <w:b/>
                <w:bCs/>
                <w:color w:val="000000" w:themeColor="text1"/>
                <w:sz w:val="24"/>
                <w:szCs w:val="24"/>
                <w:shd w:val="clear" w:color="auto" w:fill="FFFFFF"/>
                <w:lang w:val="uk-UA"/>
              </w:rPr>
              <w:t>Монича</w:t>
            </w:r>
            <w:proofErr w:type="spellEnd"/>
            <w:r w:rsidR="00D4295C" w:rsidRPr="00E938B0">
              <w:rPr>
                <w:rFonts w:ascii="ProbaPro" w:hAnsi="ProbaPro"/>
                <w:b/>
                <w:bCs/>
                <w:color w:val="000000" w:themeColor="text1"/>
                <w:sz w:val="24"/>
                <w:szCs w:val="24"/>
                <w:shd w:val="clear" w:color="auto" w:fill="FFFFFF"/>
                <w:lang w:val="uk-UA"/>
              </w:rPr>
              <w:t xml:space="preserve"> В.О</w:t>
            </w:r>
            <w:r w:rsidR="00066491" w:rsidRPr="00E938B0">
              <w:rPr>
                <w:rFonts w:ascii="ProbaPro" w:hAnsi="ProbaPro"/>
                <w:b/>
                <w:bCs/>
                <w:color w:val="000000" w:themeColor="text1"/>
                <w:sz w:val="24"/>
                <w:szCs w:val="24"/>
                <w:shd w:val="clear" w:color="auto" w:fill="FFFFFF"/>
                <w:lang w:val="uk-UA"/>
              </w:rPr>
              <w:t>.</w:t>
            </w:r>
            <w:r w:rsidR="003B4C07">
              <w:rPr>
                <w:rFonts w:ascii="ProbaPro" w:hAnsi="ProbaPro"/>
                <w:b/>
                <w:bCs/>
                <w:color w:val="000000" w:themeColor="text1"/>
                <w:sz w:val="24"/>
                <w:szCs w:val="24"/>
                <w:shd w:val="clear" w:color="auto" w:fill="FFFFFF"/>
                <w:lang w:val="uk-UA"/>
              </w:rPr>
              <w:t xml:space="preserve"> про звільнення</w:t>
            </w:r>
            <w:r w:rsidRPr="00E938B0">
              <w:rPr>
                <w:rFonts w:ascii="ProbaPro" w:hAnsi="ProbaPro"/>
                <w:b/>
                <w:bCs/>
                <w:color w:val="000000" w:themeColor="text1"/>
                <w:sz w:val="24"/>
                <w:szCs w:val="24"/>
                <w:shd w:val="clear" w:color="auto" w:fill="FFFFFF"/>
                <w:lang w:val="uk-UA"/>
              </w:rPr>
              <w:t xml:space="preserve"> з посади судді</w:t>
            </w:r>
            <w:r w:rsidRPr="00E938B0">
              <w:rPr>
                <w:b/>
                <w:color w:val="000000" w:themeColor="text1"/>
                <w:sz w:val="24"/>
                <w:szCs w:val="24"/>
                <w:lang w:val="uk-UA"/>
              </w:rPr>
              <w:t xml:space="preserve"> </w:t>
            </w:r>
            <w:r w:rsidR="00D4295C" w:rsidRPr="00E938B0">
              <w:rPr>
                <w:b/>
                <w:color w:val="000000" w:themeColor="text1"/>
                <w:sz w:val="24"/>
                <w:szCs w:val="24"/>
                <w:lang w:val="uk-UA"/>
              </w:rPr>
              <w:t>Мукачівського міськрайонного суду Закарпатської області</w:t>
            </w:r>
            <w:r w:rsidRPr="00E938B0">
              <w:rPr>
                <w:rFonts w:ascii="ProbaPro" w:hAnsi="ProbaPro"/>
                <w:b/>
                <w:bCs/>
                <w:color w:val="000000" w:themeColor="text1"/>
                <w:sz w:val="24"/>
                <w:szCs w:val="24"/>
                <w:shd w:val="clear" w:color="auto" w:fill="FFFFFF"/>
                <w:lang w:val="uk-UA"/>
              </w:rPr>
              <w:t xml:space="preserve"> у відставку</w:t>
            </w:r>
          </w:p>
          <w:p w:rsidR="00345288" w:rsidRPr="00E938B0" w:rsidRDefault="00345288" w:rsidP="006C13DB">
            <w:pPr>
              <w:tabs>
                <w:tab w:val="left" w:pos="142"/>
              </w:tabs>
              <w:ind w:left="-284" w:firstLine="426"/>
              <w:jc w:val="both"/>
              <w:rPr>
                <w:rFonts w:ascii="ProbaPro" w:hAnsi="ProbaPro"/>
                <w:b/>
                <w:bCs/>
                <w:color w:val="000000" w:themeColor="text1"/>
                <w:sz w:val="24"/>
                <w:szCs w:val="24"/>
                <w:shd w:val="clear" w:color="auto" w:fill="FFFFFF"/>
              </w:rPr>
            </w:pPr>
          </w:p>
        </w:tc>
      </w:tr>
    </w:tbl>
    <w:p w:rsidR="00760C16" w:rsidRPr="00E938B0" w:rsidRDefault="00760C16"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b/>
          <w:color w:val="000000" w:themeColor="text1"/>
          <w:sz w:val="24"/>
          <w:szCs w:val="24"/>
          <w:lang w:val="uk-UA"/>
        </w:rPr>
      </w:pPr>
    </w:p>
    <w:p w:rsidR="00066491" w:rsidRPr="00E938B0" w:rsidRDefault="00066491" w:rsidP="006C13DB">
      <w:pPr>
        <w:tabs>
          <w:tab w:val="left" w:pos="142"/>
        </w:tabs>
        <w:ind w:left="-284" w:right="98" w:firstLine="426"/>
        <w:jc w:val="both"/>
        <w:rPr>
          <w:color w:val="000000" w:themeColor="text1"/>
          <w:lang w:val="uk-UA"/>
        </w:rPr>
      </w:pPr>
    </w:p>
    <w:p w:rsidR="00066491" w:rsidRPr="00E938B0" w:rsidRDefault="00066491" w:rsidP="006C13DB">
      <w:pPr>
        <w:tabs>
          <w:tab w:val="left" w:pos="142"/>
        </w:tabs>
        <w:ind w:left="-284" w:right="98" w:firstLine="426"/>
        <w:jc w:val="both"/>
        <w:rPr>
          <w:color w:val="000000" w:themeColor="text1"/>
          <w:lang w:val="uk-UA"/>
        </w:rPr>
      </w:pPr>
    </w:p>
    <w:p w:rsidR="005D3C7A" w:rsidRPr="00E938B0" w:rsidRDefault="005D3C7A" w:rsidP="006C13DB">
      <w:pPr>
        <w:tabs>
          <w:tab w:val="left" w:pos="142"/>
        </w:tabs>
        <w:ind w:left="-142" w:right="-1" w:firstLine="426"/>
        <w:jc w:val="both"/>
        <w:rPr>
          <w:color w:val="000000" w:themeColor="text1"/>
          <w:lang w:val="uk-UA"/>
        </w:rPr>
      </w:pPr>
      <w:r w:rsidRPr="00E938B0">
        <w:rPr>
          <w:color w:val="000000" w:themeColor="text1"/>
          <w:lang w:val="uk-UA"/>
        </w:rPr>
        <w:t xml:space="preserve">Вища рада правосуддя, розглянувши заяву та додані до неї документи про звільнення </w:t>
      </w:r>
      <w:proofErr w:type="spellStart"/>
      <w:r w:rsidR="00270073" w:rsidRPr="00E938B0">
        <w:rPr>
          <w:color w:val="000000" w:themeColor="text1"/>
          <w:lang w:val="uk-UA"/>
        </w:rPr>
        <w:t>Монича</w:t>
      </w:r>
      <w:proofErr w:type="spellEnd"/>
      <w:r w:rsidR="00270073" w:rsidRPr="00E938B0">
        <w:rPr>
          <w:color w:val="000000" w:themeColor="text1"/>
          <w:lang w:val="uk-UA"/>
        </w:rPr>
        <w:t xml:space="preserve"> Володимира Олексійовича </w:t>
      </w:r>
      <w:r w:rsidRPr="00E938B0">
        <w:rPr>
          <w:color w:val="000000" w:themeColor="text1"/>
          <w:lang w:val="uk-UA"/>
        </w:rPr>
        <w:t xml:space="preserve">з посади судді </w:t>
      </w:r>
      <w:r w:rsidR="00270073" w:rsidRPr="00E938B0">
        <w:rPr>
          <w:color w:val="000000" w:themeColor="text1"/>
          <w:lang w:val="uk-UA"/>
        </w:rPr>
        <w:t>Мукачівського міськрайонного суду Закарпатської області</w:t>
      </w:r>
      <w:r w:rsidR="00306067" w:rsidRPr="00E938B0">
        <w:rPr>
          <w:b/>
          <w:color w:val="000000" w:themeColor="text1"/>
          <w:sz w:val="24"/>
          <w:szCs w:val="24"/>
          <w:lang w:val="uk-UA"/>
        </w:rPr>
        <w:t xml:space="preserve"> </w:t>
      </w:r>
      <w:r w:rsidR="006F0477" w:rsidRPr="00E938B0">
        <w:rPr>
          <w:rFonts w:eastAsia="Times New Roman"/>
          <w:color w:val="000000" w:themeColor="text1"/>
          <w:lang w:val="uk-UA"/>
        </w:rPr>
        <w:t>у відставку</w:t>
      </w:r>
      <w:r w:rsidRPr="00E938B0">
        <w:rPr>
          <w:color w:val="000000" w:themeColor="text1"/>
          <w:lang w:val="uk-UA"/>
        </w:rPr>
        <w:t>,</w:t>
      </w:r>
    </w:p>
    <w:p w:rsidR="00502C57" w:rsidRPr="00E938B0" w:rsidRDefault="00502C57" w:rsidP="006C13DB">
      <w:pPr>
        <w:tabs>
          <w:tab w:val="left" w:pos="142"/>
        </w:tabs>
        <w:ind w:left="-142" w:right="-1" w:firstLine="426"/>
        <w:jc w:val="both"/>
        <w:rPr>
          <w:color w:val="000000" w:themeColor="text1"/>
          <w:sz w:val="20"/>
          <w:szCs w:val="20"/>
          <w:lang w:val="uk-UA"/>
        </w:rPr>
      </w:pPr>
    </w:p>
    <w:p w:rsidR="005D3C7A" w:rsidRPr="00E938B0" w:rsidRDefault="005D3C7A" w:rsidP="006C13DB">
      <w:pPr>
        <w:tabs>
          <w:tab w:val="left" w:pos="142"/>
        </w:tabs>
        <w:ind w:left="-142" w:right="-1" w:firstLine="426"/>
        <w:jc w:val="center"/>
        <w:rPr>
          <w:b/>
          <w:color w:val="000000" w:themeColor="text1"/>
          <w:lang w:val="uk-UA"/>
        </w:rPr>
      </w:pPr>
      <w:r w:rsidRPr="00E938B0">
        <w:rPr>
          <w:b/>
          <w:color w:val="000000" w:themeColor="text1"/>
          <w:lang w:val="uk-UA"/>
        </w:rPr>
        <w:t>встановила:</w:t>
      </w:r>
    </w:p>
    <w:p w:rsidR="005D3C7A" w:rsidRPr="00E938B0" w:rsidRDefault="005D3C7A" w:rsidP="006C13DB">
      <w:pPr>
        <w:tabs>
          <w:tab w:val="left" w:pos="142"/>
        </w:tabs>
        <w:ind w:left="-142" w:right="-1" w:firstLine="426"/>
        <w:jc w:val="both"/>
        <w:rPr>
          <w:color w:val="000000" w:themeColor="text1"/>
          <w:sz w:val="20"/>
          <w:szCs w:val="20"/>
          <w:lang w:val="uk-UA"/>
        </w:rPr>
      </w:pPr>
    </w:p>
    <w:p w:rsidR="00675F3D" w:rsidRPr="00E938B0" w:rsidRDefault="00675F3D" w:rsidP="006C13DB">
      <w:pPr>
        <w:tabs>
          <w:tab w:val="left" w:pos="142"/>
        </w:tabs>
        <w:spacing w:line="22" w:lineRule="atLeast"/>
        <w:ind w:left="-142" w:right="-1"/>
        <w:jc w:val="both"/>
        <w:rPr>
          <w:lang w:val="uk-UA"/>
        </w:rPr>
      </w:pPr>
      <w:r w:rsidRPr="00E938B0">
        <w:rPr>
          <w:lang w:val="uk-UA"/>
        </w:rPr>
        <w:t>до Вищої рад</w:t>
      </w:r>
      <w:r w:rsidR="00981152">
        <w:rPr>
          <w:lang w:val="uk-UA"/>
        </w:rPr>
        <w:t>и правосуддя 4 липня 2023 року (єдиний унікальний номер справи</w:t>
      </w:r>
      <w:r w:rsidRPr="00E938B0">
        <w:rPr>
          <w:lang w:val="uk-UA"/>
        </w:rPr>
        <w:t xml:space="preserve"> 496/0/6-23</w:t>
      </w:r>
      <w:r w:rsidR="00981152">
        <w:rPr>
          <w:lang w:val="uk-UA"/>
        </w:rPr>
        <w:t>)</w:t>
      </w:r>
      <w:r w:rsidRPr="00E938B0">
        <w:rPr>
          <w:lang w:val="uk-UA"/>
        </w:rPr>
        <w:t xml:space="preserve"> надійшл</w:t>
      </w:r>
      <w:r w:rsidR="001912C8" w:rsidRPr="00E938B0">
        <w:rPr>
          <w:lang w:val="uk-UA"/>
        </w:rPr>
        <w:t>и</w:t>
      </w:r>
      <w:r w:rsidRPr="00E938B0">
        <w:rPr>
          <w:lang w:val="uk-UA"/>
        </w:rPr>
        <w:t xml:space="preserve"> заява судді </w:t>
      </w:r>
      <w:proofErr w:type="spellStart"/>
      <w:r w:rsidRPr="00E938B0">
        <w:rPr>
          <w:lang w:val="uk-UA"/>
        </w:rPr>
        <w:t>Монича</w:t>
      </w:r>
      <w:proofErr w:type="spellEnd"/>
      <w:r w:rsidRPr="00E938B0">
        <w:rPr>
          <w:lang w:val="uk-UA"/>
        </w:rPr>
        <w:t xml:space="preserve"> В.О. та матеріали про його звільнення з посади судді Мукачівського міськрайонного суду Закарпатської області у відставку.</w:t>
      </w:r>
    </w:p>
    <w:p w:rsidR="006C13DB" w:rsidRPr="007539FB" w:rsidRDefault="006C13DB" w:rsidP="006C13DB">
      <w:pPr>
        <w:tabs>
          <w:tab w:val="left" w:pos="142"/>
        </w:tabs>
        <w:spacing w:line="22" w:lineRule="atLeast"/>
        <w:ind w:left="-142" w:right="-1" w:firstLine="426"/>
        <w:jc w:val="both"/>
        <w:rPr>
          <w:lang w:val="uk-UA"/>
        </w:rPr>
      </w:pPr>
      <w:proofErr w:type="spellStart"/>
      <w:r w:rsidRPr="007539FB">
        <w:rPr>
          <w:lang w:val="uk-UA"/>
        </w:rPr>
        <w:t>Монич</w:t>
      </w:r>
      <w:proofErr w:type="spellEnd"/>
      <w:r w:rsidRPr="007539FB">
        <w:rPr>
          <w:lang w:val="uk-UA"/>
        </w:rPr>
        <w:t xml:space="preserve"> Володимир Олексійович,</w:t>
      </w:r>
      <w:r w:rsidR="00D8541E">
        <w:rPr>
          <w:color w:val="000000"/>
          <w:lang w:val="uk-UA"/>
        </w:rPr>
        <w:t xml:space="preserve"> ____</w:t>
      </w:r>
      <w:r w:rsidRPr="007539FB">
        <w:rPr>
          <w:lang w:val="uk-UA"/>
        </w:rPr>
        <w:t xml:space="preserve"> року народження, Указом Президента</w:t>
      </w:r>
      <w:r>
        <w:rPr>
          <w:lang w:val="uk-UA"/>
        </w:rPr>
        <w:t xml:space="preserve"> </w:t>
      </w:r>
      <w:r w:rsidRPr="007539FB">
        <w:rPr>
          <w:lang w:val="uk-UA"/>
        </w:rPr>
        <w:t>України від 28 грудня 1999 року №</w:t>
      </w:r>
      <w:r w:rsidR="00A92F8B">
        <w:rPr>
          <w:lang w:val="uk-UA"/>
        </w:rPr>
        <w:t> </w:t>
      </w:r>
      <w:r w:rsidRPr="007539FB">
        <w:rPr>
          <w:lang w:val="uk-UA"/>
        </w:rPr>
        <w:t xml:space="preserve">1624/99 призначений на посаду судді Мукачівського районного суду Закарпатської області строком на п’ять років. Указом Президента України від 17 січня 2002 року № 35/2002 переведений на роботу на посаді судді Мукачівського міського суду Закарпатської області в межах п’ятирічного строку. Указом Президента України від 23 березня 2004 року </w:t>
      </w:r>
      <w:r w:rsidRPr="007539FB">
        <w:rPr>
          <w:lang w:val="uk-UA"/>
        </w:rPr>
        <w:br/>
        <w:t>№</w:t>
      </w:r>
      <w:r w:rsidR="00A92F8B">
        <w:rPr>
          <w:lang w:val="uk-UA"/>
        </w:rPr>
        <w:t> </w:t>
      </w:r>
      <w:r w:rsidRPr="007539FB">
        <w:rPr>
          <w:lang w:val="uk-UA"/>
        </w:rPr>
        <w:t>358/2004 переведений на роботу на посаді судді до Мукачівського міськрайонного суду Закарпатської області. Постановою Верховної Ради України від 21 квітня 2005 року №</w:t>
      </w:r>
      <w:r w:rsidR="00A92F8B">
        <w:rPr>
          <w:lang w:val="uk-UA"/>
        </w:rPr>
        <w:t> </w:t>
      </w:r>
      <w:r w:rsidRPr="007539FB">
        <w:rPr>
          <w:lang w:val="uk-UA"/>
        </w:rPr>
        <w:t>2553-І</w:t>
      </w:r>
      <w:r w:rsidRPr="007539FB">
        <w:rPr>
          <w:lang w:val="en-US"/>
        </w:rPr>
        <w:t>V</w:t>
      </w:r>
      <w:r w:rsidRPr="007539FB">
        <w:rPr>
          <w:lang w:val="uk-UA"/>
        </w:rPr>
        <w:t xml:space="preserve"> обраний на посаду судді місцевого Мукачівського міськрайонного суду Закарпатської області безстроково. </w:t>
      </w:r>
    </w:p>
    <w:p w:rsidR="006C13DB" w:rsidRPr="007539FB" w:rsidRDefault="006C13DB" w:rsidP="006C13DB">
      <w:pPr>
        <w:tabs>
          <w:tab w:val="left" w:pos="142"/>
        </w:tabs>
        <w:ind w:left="-142" w:right="-1" w:firstLine="426"/>
        <w:jc w:val="both"/>
        <w:rPr>
          <w:lang w:val="uk-UA"/>
        </w:rPr>
      </w:pPr>
      <w:r w:rsidRPr="007539FB">
        <w:rPr>
          <w:lang w:val="uk-UA"/>
        </w:rPr>
        <w:t xml:space="preserve">Під час розгляду заяви </w:t>
      </w:r>
      <w:proofErr w:type="spellStart"/>
      <w:r w:rsidRPr="007539FB">
        <w:rPr>
          <w:lang w:val="uk-UA"/>
        </w:rPr>
        <w:t>Монича</w:t>
      </w:r>
      <w:proofErr w:type="spellEnd"/>
      <w:r w:rsidRPr="007539FB">
        <w:rPr>
          <w:lang w:val="uk-UA"/>
        </w:rPr>
        <w:t xml:space="preserve"> В.О. та доданих до неї матеріалів </w:t>
      </w:r>
      <w:r>
        <w:rPr>
          <w:lang w:val="uk-UA"/>
        </w:rPr>
        <w:t>в</w:t>
      </w:r>
      <w:r w:rsidRPr="007539FB">
        <w:rPr>
          <w:lang w:val="uk-UA"/>
        </w:rPr>
        <w:t xml:space="preserve">становлено таке. </w:t>
      </w:r>
    </w:p>
    <w:p w:rsidR="006C13DB" w:rsidRDefault="006C13DB" w:rsidP="006C13DB">
      <w:pPr>
        <w:pStyle w:val="rtejustify"/>
        <w:shd w:val="clear" w:color="auto" w:fill="FFFFFF"/>
        <w:tabs>
          <w:tab w:val="left" w:pos="142"/>
        </w:tabs>
        <w:spacing w:before="0" w:beforeAutospacing="0" w:after="0" w:afterAutospacing="0"/>
        <w:ind w:left="-142" w:right="-1" w:firstLine="426"/>
        <w:jc w:val="both"/>
        <w:rPr>
          <w:color w:val="000000"/>
          <w:sz w:val="28"/>
          <w:szCs w:val="28"/>
          <w:shd w:val="clear" w:color="auto" w:fill="FFFFFF"/>
        </w:rPr>
      </w:pPr>
      <w:r w:rsidRPr="007539FB">
        <w:rPr>
          <w:sz w:val="28"/>
          <w:szCs w:val="28"/>
        </w:rPr>
        <w:t xml:space="preserve">До Вищої ради правосуддя 11 квітня 2022 року </w:t>
      </w:r>
      <w:r w:rsidR="00981152">
        <w:rPr>
          <w:sz w:val="28"/>
          <w:szCs w:val="28"/>
        </w:rPr>
        <w:t>(єдиний унікальний номер справи</w:t>
      </w:r>
      <w:r w:rsidRPr="007539FB">
        <w:rPr>
          <w:sz w:val="28"/>
          <w:szCs w:val="28"/>
        </w:rPr>
        <w:t xml:space="preserve"> М-6/9/7-22</w:t>
      </w:r>
      <w:r w:rsidR="00981152">
        <w:rPr>
          <w:sz w:val="28"/>
          <w:szCs w:val="28"/>
        </w:rPr>
        <w:t>)</w:t>
      </w:r>
      <w:r w:rsidRPr="007539FB">
        <w:rPr>
          <w:sz w:val="28"/>
          <w:szCs w:val="28"/>
        </w:rPr>
        <w:t xml:space="preserve"> надійшла скарга </w:t>
      </w:r>
      <w:proofErr w:type="spellStart"/>
      <w:r>
        <w:rPr>
          <w:sz w:val="28"/>
          <w:szCs w:val="28"/>
        </w:rPr>
        <w:t>Маселка</w:t>
      </w:r>
      <w:proofErr w:type="spellEnd"/>
      <w:r>
        <w:rPr>
          <w:sz w:val="28"/>
          <w:szCs w:val="28"/>
        </w:rPr>
        <w:t xml:space="preserve"> Р.А. </w:t>
      </w:r>
      <w:r w:rsidRPr="007539FB">
        <w:rPr>
          <w:sz w:val="28"/>
          <w:szCs w:val="28"/>
        </w:rPr>
        <w:t xml:space="preserve">про вчинення суддею </w:t>
      </w:r>
      <w:proofErr w:type="spellStart"/>
      <w:r w:rsidRPr="007539FB">
        <w:rPr>
          <w:sz w:val="28"/>
          <w:szCs w:val="28"/>
        </w:rPr>
        <w:t>Моничем</w:t>
      </w:r>
      <w:proofErr w:type="spellEnd"/>
      <w:r w:rsidR="00A92F8B">
        <w:rPr>
          <w:sz w:val="28"/>
          <w:szCs w:val="28"/>
        </w:rPr>
        <w:t> </w:t>
      </w:r>
      <w:r w:rsidRPr="007539FB">
        <w:rPr>
          <w:sz w:val="28"/>
          <w:szCs w:val="28"/>
        </w:rPr>
        <w:t>В.О.</w:t>
      </w:r>
      <w:r>
        <w:rPr>
          <w:sz w:val="28"/>
          <w:szCs w:val="28"/>
        </w:rPr>
        <w:t xml:space="preserve"> </w:t>
      </w:r>
      <w:r w:rsidRPr="007539FB">
        <w:rPr>
          <w:sz w:val="28"/>
          <w:szCs w:val="28"/>
        </w:rPr>
        <w:t>дисциплінарного проступку</w:t>
      </w:r>
      <w:r>
        <w:rPr>
          <w:sz w:val="28"/>
          <w:szCs w:val="28"/>
        </w:rPr>
        <w:t>,</w:t>
      </w:r>
      <w:r w:rsidRPr="007539FB">
        <w:rPr>
          <w:sz w:val="28"/>
          <w:szCs w:val="28"/>
        </w:rPr>
        <w:t xml:space="preserve"> передбаченого пунктом 3 частин</w:t>
      </w:r>
      <w:r>
        <w:rPr>
          <w:sz w:val="28"/>
          <w:szCs w:val="28"/>
        </w:rPr>
        <w:t>и</w:t>
      </w:r>
      <w:r w:rsidRPr="007539FB">
        <w:rPr>
          <w:sz w:val="28"/>
          <w:szCs w:val="28"/>
        </w:rPr>
        <w:t xml:space="preserve"> першо</w:t>
      </w:r>
      <w:r>
        <w:rPr>
          <w:sz w:val="28"/>
          <w:szCs w:val="28"/>
        </w:rPr>
        <w:t>ї</w:t>
      </w:r>
      <w:r w:rsidRPr="007539FB">
        <w:rPr>
          <w:sz w:val="28"/>
          <w:szCs w:val="28"/>
        </w:rPr>
        <w:t xml:space="preserve"> статті 106 Закону України «Про судоустрій </w:t>
      </w:r>
      <w:r>
        <w:rPr>
          <w:sz w:val="28"/>
          <w:szCs w:val="28"/>
        </w:rPr>
        <w:t>і</w:t>
      </w:r>
      <w:r w:rsidRPr="007539FB">
        <w:rPr>
          <w:sz w:val="28"/>
          <w:szCs w:val="28"/>
        </w:rPr>
        <w:t xml:space="preserve"> статус суддів», а саме </w:t>
      </w:r>
      <w:r w:rsidRPr="0085478F">
        <w:rPr>
          <w:color w:val="000000"/>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Pr>
          <w:color w:val="000000"/>
          <w:sz w:val="28"/>
          <w:szCs w:val="28"/>
          <w:shd w:val="clear" w:color="auto" w:fill="FFFFFF"/>
        </w:rPr>
        <w:t>.</w:t>
      </w:r>
    </w:p>
    <w:p w:rsidR="006C13DB" w:rsidRDefault="006C13DB" w:rsidP="006C13DB">
      <w:pPr>
        <w:pStyle w:val="rtejustify"/>
        <w:shd w:val="clear" w:color="auto" w:fill="FFFFFF"/>
        <w:tabs>
          <w:tab w:val="left" w:pos="142"/>
        </w:tabs>
        <w:spacing w:before="0" w:beforeAutospacing="0" w:after="0" w:afterAutospacing="0"/>
        <w:ind w:left="-142" w:right="-1" w:firstLine="426"/>
        <w:jc w:val="both"/>
        <w:rPr>
          <w:color w:val="000000"/>
          <w:sz w:val="28"/>
          <w:szCs w:val="28"/>
          <w:shd w:val="clear" w:color="auto" w:fill="FFFFFF"/>
        </w:rPr>
      </w:pPr>
      <w:r>
        <w:rPr>
          <w:color w:val="000000"/>
          <w:sz w:val="28"/>
          <w:szCs w:val="28"/>
          <w:shd w:val="clear" w:color="auto" w:fill="FFFFFF"/>
        </w:rPr>
        <w:lastRenderedPageBreak/>
        <w:t>У скарзі зазначено, що «згідно протоколу про адміністративне прав</w:t>
      </w:r>
      <w:r w:rsidR="00D8541E">
        <w:rPr>
          <w:color w:val="000000"/>
          <w:sz w:val="28"/>
          <w:szCs w:val="28"/>
          <w:shd w:val="clear" w:color="auto" w:fill="FFFFFF"/>
        </w:rPr>
        <w:t>опорушення серії ДПР 18 № ____</w:t>
      </w:r>
      <w:r>
        <w:rPr>
          <w:color w:val="000000"/>
          <w:sz w:val="28"/>
          <w:szCs w:val="28"/>
          <w:shd w:val="clear" w:color="auto" w:fill="FFFFFF"/>
        </w:rPr>
        <w:t xml:space="preserve"> від 27 грудня 2019 року, складеного інспектором роти № 4 взводу № 2 батальйону УПП в Закарпатській області лейтенантом Шимон С.І., 27 грудня 2019 року о 22.08 год. громадянин </w:t>
      </w:r>
      <w:r w:rsidR="00D8541E">
        <w:rPr>
          <w:color w:val="000000"/>
          <w:sz w:val="28"/>
          <w:szCs w:val="28"/>
          <w:shd w:val="clear" w:color="auto" w:fill="FFFFFF"/>
        </w:rPr>
        <w:t>ОСОБА1</w:t>
      </w:r>
      <w:bookmarkStart w:id="0" w:name="_GoBack"/>
      <w:bookmarkEnd w:id="0"/>
      <w:r>
        <w:rPr>
          <w:color w:val="000000"/>
          <w:sz w:val="28"/>
          <w:szCs w:val="28"/>
          <w:shd w:val="clear" w:color="auto" w:fill="FFFFFF"/>
        </w:rPr>
        <w:t xml:space="preserve"> в с. </w:t>
      </w:r>
      <w:proofErr w:type="spellStart"/>
      <w:r>
        <w:rPr>
          <w:color w:val="000000"/>
          <w:sz w:val="28"/>
          <w:szCs w:val="28"/>
          <w:shd w:val="clear" w:color="auto" w:fill="FFFFFF"/>
        </w:rPr>
        <w:t>Павшино</w:t>
      </w:r>
      <w:proofErr w:type="spellEnd"/>
      <w:r>
        <w:rPr>
          <w:color w:val="000000"/>
          <w:sz w:val="28"/>
          <w:szCs w:val="28"/>
          <w:shd w:val="clear" w:color="auto" w:fill="FFFFFF"/>
        </w:rPr>
        <w:t xml:space="preserve"> по вулиці Лесі Українки біля будинку № 4 Мукачівського району Закарпатської області керував транспортним засобом марки «</w:t>
      </w:r>
      <w:proofErr w:type="spellStart"/>
      <w:r>
        <w:rPr>
          <w:color w:val="000000"/>
          <w:sz w:val="28"/>
          <w:szCs w:val="28"/>
          <w:shd w:val="clear" w:color="auto" w:fill="FFFFFF"/>
        </w:rPr>
        <w:t>Кіа</w:t>
      </w:r>
      <w:proofErr w:type="spellEnd"/>
      <w:r>
        <w:rPr>
          <w:color w:val="000000"/>
          <w:sz w:val="28"/>
          <w:szCs w:val="28"/>
          <w:shd w:val="clear" w:color="auto" w:fill="FFFFFF"/>
        </w:rPr>
        <w:t xml:space="preserve"> </w:t>
      </w:r>
      <w:proofErr w:type="spellStart"/>
      <w:r>
        <w:rPr>
          <w:color w:val="000000"/>
          <w:sz w:val="28"/>
          <w:szCs w:val="28"/>
          <w:shd w:val="clear" w:color="auto" w:fill="FFFFFF"/>
          <w:lang w:val="en-US"/>
        </w:rPr>
        <w:t>Magentis</w:t>
      </w:r>
      <w:proofErr w:type="spellEnd"/>
      <w:r w:rsidRPr="00E31112">
        <w:rPr>
          <w:color w:val="000000"/>
          <w:sz w:val="28"/>
          <w:szCs w:val="28"/>
          <w:shd w:val="clear" w:color="auto" w:fill="FFFFFF"/>
        </w:rPr>
        <w:t>» з ознаками алкогольного сп’яніння</w:t>
      </w:r>
      <w:r>
        <w:rPr>
          <w:color w:val="000000"/>
          <w:sz w:val="28"/>
          <w:szCs w:val="28"/>
          <w:shd w:val="clear" w:color="auto" w:fill="FFFFFF"/>
        </w:rPr>
        <w:t xml:space="preserve"> (</w:t>
      </w:r>
      <w:r w:rsidRPr="00E31112">
        <w:rPr>
          <w:color w:val="000000"/>
          <w:sz w:val="28"/>
          <w:szCs w:val="28"/>
          <w:shd w:val="clear" w:color="auto" w:fill="FFFFFF"/>
        </w:rPr>
        <w:t>запах алкоголю з порожнини рота, нестійка хода</w:t>
      </w:r>
      <w:r>
        <w:rPr>
          <w:color w:val="000000"/>
          <w:sz w:val="28"/>
          <w:szCs w:val="28"/>
          <w:shd w:val="clear" w:color="auto" w:fill="FFFFFF"/>
        </w:rPr>
        <w:t>)</w:t>
      </w:r>
      <w:r w:rsidRPr="00E31112">
        <w:rPr>
          <w:color w:val="000000"/>
          <w:sz w:val="28"/>
          <w:szCs w:val="28"/>
          <w:shd w:val="clear" w:color="auto" w:fill="FFFFFF"/>
        </w:rPr>
        <w:t>. Від проходження огляду на визначення стану алкогольного сп’яніння відмовивс</w:t>
      </w:r>
      <w:r>
        <w:rPr>
          <w:color w:val="000000"/>
          <w:sz w:val="28"/>
          <w:szCs w:val="28"/>
          <w:shd w:val="clear" w:color="auto" w:fill="FFFFFF"/>
        </w:rPr>
        <w:t>я в присутності двох свідків».</w:t>
      </w:r>
    </w:p>
    <w:p w:rsidR="006C13DB" w:rsidRDefault="006C13DB" w:rsidP="006C13DB">
      <w:pPr>
        <w:pStyle w:val="rtejustify"/>
        <w:shd w:val="clear" w:color="auto" w:fill="FFFFFF"/>
        <w:tabs>
          <w:tab w:val="left" w:pos="142"/>
        </w:tabs>
        <w:spacing w:before="0" w:beforeAutospacing="0" w:after="0" w:afterAutospacing="0"/>
        <w:ind w:left="-142" w:right="-1" w:firstLine="426"/>
        <w:jc w:val="both"/>
        <w:rPr>
          <w:sz w:val="28"/>
          <w:szCs w:val="28"/>
          <w:shd w:val="clear" w:color="auto" w:fill="FFFFFF"/>
        </w:rPr>
      </w:pPr>
      <w:r>
        <w:rPr>
          <w:color w:val="000000"/>
          <w:sz w:val="28"/>
          <w:szCs w:val="28"/>
          <w:shd w:val="clear" w:color="auto" w:fill="FFFFFF"/>
        </w:rPr>
        <w:t xml:space="preserve">Постановою Свалявського районного суду Закарпатської області від </w:t>
      </w:r>
      <w:r>
        <w:rPr>
          <w:color w:val="000000"/>
          <w:sz w:val="28"/>
          <w:szCs w:val="28"/>
          <w:shd w:val="clear" w:color="auto" w:fill="FFFFFF"/>
        </w:rPr>
        <w:br/>
        <w:t xml:space="preserve">20 лютого 2020 року провадження у справі № 303/81/20 про адміністративне </w:t>
      </w:r>
      <w:r w:rsidRPr="00D11819">
        <w:rPr>
          <w:color w:val="000000"/>
          <w:sz w:val="28"/>
          <w:szCs w:val="28"/>
          <w:shd w:val="clear" w:color="auto" w:fill="FFFFFF"/>
        </w:rPr>
        <w:t xml:space="preserve">правопорушення, передбачене частиною першою статті 130 </w:t>
      </w:r>
      <w:r w:rsidRPr="00B93ABF">
        <w:rPr>
          <w:color w:val="000000"/>
          <w:sz w:val="28"/>
          <w:szCs w:val="28"/>
          <w:shd w:val="clear" w:color="auto" w:fill="FFFFFF"/>
        </w:rPr>
        <w:t>Кодексу України про адміністративні правопорушення</w:t>
      </w:r>
      <w:r>
        <w:rPr>
          <w:color w:val="000000"/>
          <w:sz w:val="28"/>
          <w:szCs w:val="28"/>
          <w:shd w:val="clear" w:color="auto" w:fill="FFFFFF"/>
        </w:rPr>
        <w:t xml:space="preserve"> (далі </w:t>
      </w:r>
      <w:r w:rsidRPr="00353E16">
        <w:rPr>
          <w:sz w:val="28"/>
          <w:szCs w:val="28"/>
        </w:rPr>
        <w:t xml:space="preserve">– </w:t>
      </w:r>
      <w:r>
        <w:rPr>
          <w:color w:val="000000"/>
          <w:sz w:val="28"/>
          <w:szCs w:val="28"/>
          <w:shd w:val="clear" w:color="auto" w:fill="FFFFFF"/>
        </w:rPr>
        <w:t>КУпАП),</w:t>
      </w:r>
      <w:r w:rsidRPr="00D11819">
        <w:rPr>
          <w:color w:val="000000"/>
          <w:sz w:val="28"/>
          <w:szCs w:val="28"/>
          <w:shd w:val="clear" w:color="auto" w:fill="FFFFFF"/>
        </w:rPr>
        <w:t xml:space="preserve"> </w:t>
      </w:r>
      <w:r>
        <w:rPr>
          <w:color w:val="000000"/>
          <w:sz w:val="28"/>
          <w:szCs w:val="28"/>
          <w:shd w:val="clear" w:color="auto" w:fill="FFFFFF"/>
        </w:rPr>
        <w:t>стосовно</w:t>
      </w:r>
      <w:r w:rsidRPr="00D11819">
        <w:rPr>
          <w:color w:val="000000"/>
          <w:sz w:val="28"/>
          <w:szCs w:val="28"/>
          <w:shd w:val="clear" w:color="auto" w:fill="FFFFFF"/>
        </w:rPr>
        <w:t xml:space="preserve"> </w:t>
      </w:r>
      <w:r w:rsidR="00D8541E">
        <w:rPr>
          <w:color w:val="000000"/>
          <w:sz w:val="28"/>
          <w:szCs w:val="28"/>
          <w:shd w:val="clear" w:color="auto" w:fill="FFFFFF"/>
        </w:rPr>
        <w:t>ОСОБА1</w:t>
      </w:r>
      <w:r w:rsidRPr="00D11819">
        <w:rPr>
          <w:color w:val="000000"/>
          <w:sz w:val="28"/>
          <w:szCs w:val="28"/>
          <w:shd w:val="clear" w:color="auto" w:fill="FFFFFF"/>
        </w:rPr>
        <w:t xml:space="preserve"> закрито на підставі пункту 1 частини першої статті 247 </w:t>
      </w:r>
      <w:r>
        <w:rPr>
          <w:color w:val="000000"/>
          <w:sz w:val="28"/>
          <w:szCs w:val="28"/>
          <w:shd w:val="clear" w:color="auto" w:fill="FFFFFF"/>
        </w:rPr>
        <w:t>КУпАП</w:t>
      </w:r>
      <w:r w:rsidRPr="00D11819">
        <w:rPr>
          <w:color w:val="000000"/>
          <w:sz w:val="28"/>
          <w:szCs w:val="28"/>
          <w:shd w:val="clear" w:color="auto" w:fill="FFFFFF"/>
        </w:rPr>
        <w:t xml:space="preserve"> </w:t>
      </w:r>
      <w:r w:rsidRPr="00AE5707">
        <w:rPr>
          <w:sz w:val="28"/>
          <w:szCs w:val="28"/>
          <w:shd w:val="clear" w:color="auto" w:fill="FFFFFF"/>
        </w:rPr>
        <w:t>у зв’язку з відсутністю в його діях складу адміністративного правопорушення.</w:t>
      </w:r>
    </w:p>
    <w:p w:rsidR="006C13DB" w:rsidRPr="00AE5707" w:rsidRDefault="006C13DB" w:rsidP="006C13DB">
      <w:pPr>
        <w:pStyle w:val="rtejustify"/>
        <w:shd w:val="clear" w:color="auto" w:fill="FFFFFF"/>
        <w:tabs>
          <w:tab w:val="left" w:pos="142"/>
        </w:tabs>
        <w:spacing w:before="0" w:beforeAutospacing="0" w:after="0" w:afterAutospacing="0"/>
        <w:ind w:left="-142" w:right="-1" w:firstLine="426"/>
        <w:jc w:val="both"/>
        <w:rPr>
          <w:sz w:val="28"/>
          <w:szCs w:val="28"/>
          <w:shd w:val="clear" w:color="auto" w:fill="FFFFFF"/>
        </w:rPr>
      </w:pPr>
      <w:r>
        <w:rPr>
          <w:sz w:val="28"/>
          <w:szCs w:val="28"/>
          <w:shd w:val="clear" w:color="auto" w:fill="FFFFFF"/>
        </w:rPr>
        <w:t xml:space="preserve">У мотивувальній частині постанови зазначено, що протокол про адміністративне правопорушення стосовно </w:t>
      </w:r>
      <w:r w:rsidR="00D8541E">
        <w:rPr>
          <w:color w:val="000000"/>
          <w:sz w:val="28"/>
          <w:szCs w:val="28"/>
          <w:shd w:val="clear" w:color="auto" w:fill="FFFFFF"/>
        </w:rPr>
        <w:t>ОСОБА1</w:t>
      </w:r>
      <w:r>
        <w:rPr>
          <w:sz w:val="28"/>
          <w:szCs w:val="28"/>
          <w:shd w:val="clear" w:color="auto" w:fill="FFFFFF"/>
        </w:rPr>
        <w:t xml:space="preserve"> за частиною першою статті 130</w:t>
      </w:r>
      <w:r w:rsidRPr="00874723">
        <w:rPr>
          <w:color w:val="000000"/>
          <w:sz w:val="28"/>
          <w:szCs w:val="28"/>
          <w:shd w:val="clear" w:color="auto" w:fill="FFFFFF"/>
        </w:rPr>
        <w:t xml:space="preserve"> </w:t>
      </w:r>
      <w:r>
        <w:rPr>
          <w:color w:val="000000"/>
          <w:sz w:val="28"/>
          <w:szCs w:val="28"/>
          <w:shd w:val="clear" w:color="auto" w:fill="FFFFFF"/>
        </w:rPr>
        <w:t xml:space="preserve">КУпАП не підтверджується належними та допустимими доказами. Пояснення свідків у судовому засіданні повністю спростовують складений протокол, оскільки докази того, що </w:t>
      </w:r>
      <w:r w:rsidR="00D8541E">
        <w:rPr>
          <w:color w:val="000000"/>
          <w:sz w:val="28"/>
          <w:szCs w:val="28"/>
          <w:shd w:val="clear" w:color="auto" w:fill="FFFFFF"/>
        </w:rPr>
        <w:t>ОСОБА1</w:t>
      </w:r>
      <w:r>
        <w:rPr>
          <w:color w:val="000000"/>
          <w:sz w:val="28"/>
          <w:szCs w:val="28"/>
          <w:shd w:val="clear" w:color="auto" w:fill="FFFFFF"/>
        </w:rPr>
        <w:t xml:space="preserve"> керував транспортним засобом марки «</w:t>
      </w:r>
      <w:proofErr w:type="spellStart"/>
      <w:r>
        <w:rPr>
          <w:color w:val="000000"/>
          <w:sz w:val="28"/>
          <w:szCs w:val="28"/>
          <w:shd w:val="clear" w:color="auto" w:fill="FFFFFF"/>
        </w:rPr>
        <w:t>Кіа</w:t>
      </w:r>
      <w:proofErr w:type="spellEnd"/>
      <w:r>
        <w:rPr>
          <w:color w:val="000000"/>
          <w:sz w:val="28"/>
          <w:szCs w:val="28"/>
          <w:shd w:val="clear" w:color="auto" w:fill="FFFFFF"/>
        </w:rPr>
        <w:t xml:space="preserve"> </w:t>
      </w:r>
      <w:proofErr w:type="spellStart"/>
      <w:r>
        <w:rPr>
          <w:color w:val="000000"/>
          <w:sz w:val="28"/>
          <w:szCs w:val="28"/>
          <w:shd w:val="clear" w:color="auto" w:fill="FFFFFF"/>
          <w:lang w:val="en-US"/>
        </w:rPr>
        <w:t>Magentis</w:t>
      </w:r>
      <w:proofErr w:type="spellEnd"/>
      <w:r w:rsidRPr="00E31112">
        <w:rPr>
          <w:color w:val="000000"/>
          <w:sz w:val="28"/>
          <w:szCs w:val="28"/>
          <w:shd w:val="clear" w:color="auto" w:fill="FFFFFF"/>
        </w:rPr>
        <w:t>»</w:t>
      </w:r>
      <w:r>
        <w:rPr>
          <w:color w:val="000000"/>
          <w:sz w:val="28"/>
          <w:szCs w:val="28"/>
          <w:shd w:val="clear" w:color="auto" w:fill="FFFFFF"/>
        </w:rPr>
        <w:t xml:space="preserve"> з ознаками алкогольного сп’яніння, відсутні. Відео, які містилися на </w:t>
      </w:r>
      <w:r>
        <w:rPr>
          <w:color w:val="000000"/>
          <w:sz w:val="28"/>
          <w:szCs w:val="28"/>
          <w:shd w:val="clear" w:color="auto" w:fill="FFFFFF"/>
          <w:lang w:val="en-US"/>
        </w:rPr>
        <w:t>CD</w:t>
      </w:r>
      <w:r w:rsidRPr="00D8541E">
        <w:rPr>
          <w:color w:val="000000"/>
          <w:sz w:val="28"/>
          <w:szCs w:val="28"/>
          <w:shd w:val="clear" w:color="auto" w:fill="FFFFFF"/>
          <w:lang w:val="ru-RU"/>
        </w:rPr>
        <w:t>-</w:t>
      </w:r>
      <w:r>
        <w:rPr>
          <w:color w:val="000000"/>
          <w:sz w:val="28"/>
          <w:szCs w:val="28"/>
          <w:shd w:val="clear" w:color="auto" w:fill="FFFFFF"/>
        </w:rPr>
        <w:t xml:space="preserve">диску, не підтвердили керування правопорушником транспортним засобом. Інші докази винуватості </w:t>
      </w:r>
      <w:r w:rsidR="00D8541E">
        <w:rPr>
          <w:color w:val="000000"/>
          <w:sz w:val="28"/>
          <w:szCs w:val="28"/>
          <w:shd w:val="clear" w:color="auto" w:fill="FFFFFF"/>
        </w:rPr>
        <w:t>ОСОБА1</w:t>
      </w:r>
      <w:r>
        <w:rPr>
          <w:color w:val="000000"/>
          <w:sz w:val="28"/>
          <w:szCs w:val="28"/>
          <w:shd w:val="clear" w:color="auto" w:fill="FFFFFF"/>
        </w:rPr>
        <w:t xml:space="preserve"> у вчиненні адміністративного правопорушення, передбаченого </w:t>
      </w:r>
      <w:r>
        <w:rPr>
          <w:sz w:val="28"/>
          <w:szCs w:val="28"/>
          <w:shd w:val="clear" w:color="auto" w:fill="FFFFFF"/>
        </w:rPr>
        <w:t>частиною першою статті 130</w:t>
      </w:r>
      <w:r>
        <w:rPr>
          <w:color w:val="000000"/>
          <w:sz w:val="28"/>
          <w:szCs w:val="28"/>
          <w:shd w:val="clear" w:color="auto" w:fill="FFFFFF"/>
        </w:rPr>
        <w:t xml:space="preserve"> КУпАП, у матеріалах справи відсутні. </w:t>
      </w:r>
    </w:p>
    <w:p w:rsidR="006C13DB" w:rsidRDefault="006C13DB" w:rsidP="006C13DB">
      <w:pPr>
        <w:pStyle w:val="rtejustify"/>
        <w:shd w:val="clear" w:color="auto" w:fill="FFFFFF"/>
        <w:tabs>
          <w:tab w:val="left" w:pos="142"/>
        </w:tabs>
        <w:spacing w:before="0" w:beforeAutospacing="0" w:after="0" w:afterAutospacing="0"/>
        <w:ind w:left="-142" w:right="-1" w:firstLine="426"/>
        <w:jc w:val="both"/>
        <w:rPr>
          <w:sz w:val="28"/>
          <w:szCs w:val="28"/>
          <w:shd w:val="clear" w:color="auto" w:fill="FFFFFF"/>
        </w:rPr>
      </w:pPr>
      <w:r w:rsidRPr="00AE5707">
        <w:rPr>
          <w:sz w:val="28"/>
          <w:szCs w:val="28"/>
          <w:shd w:val="clear" w:color="auto" w:fill="FFFFFF"/>
        </w:rPr>
        <w:t xml:space="preserve">Скаржник вважає, що </w:t>
      </w:r>
      <w:r>
        <w:rPr>
          <w:sz w:val="28"/>
          <w:szCs w:val="28"/>
          <w:shd w:val="clear" w:color="auto" w:fill="FFFFFF"/>
        </w:rPr>
        <w:t xml:space="preserve">для стороннього спостерігача це рішення не є достатньо обґрунтованим, дії судді </w:t>
      </w:r>
      <w:r w:rsidR="00D8541E">
        <w:rPr>
          <w:color w:val="000000"/>
          <w:sz w:val="28"/>
          <w:szCs w:val="28"/>
          <w:shd w:val="clear" w:color="auto" w:fill="FFFFFF"/>
        </w:rPr>
        <w:t>ОСОБА1</w:t>
      </w:r>
      <w:r>
        <w:rPr>
          <w:sz w:val="28"/>
          <w:szCs w:val="28"/>
          <w:shd w:val="clear" w:color="auto" w:fill="FFFFFF"/>
        </w:rPr>
        <w:t xml:space="preserve"> можуть бути розцінені застосування типового способу уникнення відповідальності за нетверезе керування автомобілем шляхом заперечення факту перебування за кермом.</w:t>
      </w:r>
    </w:p>
    <w:p w:rsidR="006C13DB" w:rsidRPr="00C46152" w:rsidRDefault="006C13DB" w:rsidP="006C13DB">
      <w:pPr>
        <w:pStyle w:val="rtejustify"/>
        <w:shd w:val="clear" w:color="auto" w:fill="FFFFFF"/>
        <w:tabs>
          <w:tab w:val="left" w:pos="142"/>
        </w:tabs>
        <w:spacing w:before="0" w:beforeAutospacing="0" w:after="0" w:afterAutospacing="0"/>
        <w:ind w:left="-142" w:right="-1" w:firstLine="426"/>
        <w:jc w:val="both"/>
        <w:rPr>
          <w:rStyle w:val="rvts44"/>
          <w:color w:val="000000"/>
          <w:sz w:val="28"/>
          <w:szCs w:val="28"/>
          <w:shd w:val="clear" w:color="auto" w:fill="FFFFFF"/>
        </w:rPr>
      </w:pPr>
      <w:r>
        <w:rPr>
          <w:color w:val="000000"/>
          <w:sz w:val="28"/>
          <w:szCs w:val="28"/>
          <w:shd w:val="clear" w:color="auto" w:fill="FFFFFF"/>
        </w:rPr>
        <w:t>Крім того, скаржник зазначає, що надання особою, яка притягується до адміністративної відповідальності, недостовірних показань не сприяє виконанню завдань судочинства, а у випадку, коли такою особою є суддя, така поведінка підриває авторитет правосуддя.</w:t>
      </w:r>
    </w:p>
    <w:p w:rsidR="006C13DB" w:rsidRDefault="006C13DB" w:rsidP="006C13DB">
      <w:pPr>
        <w:pStyle w:val="1"/>
        <w:tabs>
          <w:tab w:val="left" w:pos="142"/>
        </w:tabs>
        <w:ind w:left="-142" w:right="-1" w:firstLine="426"/>
        <w:jc w:val="both"/>
        <w:rPr>
          <w:rFonts w:ascii="Times New Roman" w:hAnsi="Times New Roman"/>
          <w:i w:val="0"/>
          <w:sz w:val="28"/>
          <w:szCs w:val="28"/>
          <w:lang w:val="uk-UA"/>
        </w:rPr>
      </w:pPr>
      <w:r w:rsidRPr="007539FB">
        <w:rPr>
          <w:rFonts w:ascii="Times New Roman" w:hAnsi="Times New Roman"/>
          <w:i w:val="0"/>
          <w:sz w:val="28"/>
          <w:szCs w:val="28"/>
          <w:lang w:val="uk-UA"/>
        </w:rPr>
        <w:t>Згідно з пунктом 4 частини першої статті 131 Конституції України та пунктом</w:t>
      </w:r>
      <w:r w:rsidR="00A92F8B">
        <w:rPr>
          <w:rFonts w:ascii="Times New Roman" w:hAnsi="Times New Roman"/>
          <w:i w:val="0"/>
          <w:sz w:val="28"/>
          <w:szCs w:val="28"/>
          <w:lang w:val="uk-UA"/>
        </w:rPr>
        <w:t> </w:t>
      </w:r>
      <w:r w:rsidRPr="007539FB">
        <w:rPr>
          <w:rFonts w:ascii="Times New Roman" w:hAnsi="Times New Roman"/>
          <w:i w:val="0"/>
          <w:sz w:val="28"/>
          <w:szCs w:val="28"/>
          <w:lang w:val="uk-UA"/>
        </w:rPr>
        <w:t xml:space="preserve">6 частини першої статті 3 Закону України «Про Вищу раду правосуддя» рішення про звільнення судді з посади ухвалює Вища рада правосуддя. </w:t>
      </w:r>
    </w:p>
    <w:p w:rsidR="006C13DB" w:rsidRDefault="006C13DB" w:rsidP="006C13DB">
      <w:pPr>
        <w:pStyle w:val="rvps2"/>
        <w:shd w:val="clear" w:color="auto" w:fill="FFFFFF"/>
        <w:tabs>
          <w:tab w:val="left" w:pos="142"/>
        </w:tabs>
        <w:spacing w:before="0" w:beforeAutospacing="0" w:after="0" w:afterAutospacing="0"/>
        <w:ind w:left="-142" w:right="-1" w:firstLine="426"/>
        <w:jc w:val="both"/>
        <w:rPr>
          <w:color w:val="000000"/>
          <w:sz w:val="28"/>
          <w:szCs w:val="28"/>
        </w:rPr>
      </w:pPr>
      <w:r>
        <w:rPr>
          <w:color w:val="000000"/>
          <w:sz w:val="28"/>
          <w:szCs w:val="28"/>
        </w:rPr>
        <w:t xml:space="preserve">Оцінюючи заяву </w:t>
      </w:r>
      <w:proofErr w:type="spellStart"/>
      <w:r>
        <w:rPr>
          <w:color w:val="000000"/>
          <w:sz w:val="28"/>
          <w:szCs w:val="28"/>
        </w:rPr>
        <w:t>Монича</w:t>
      </w:r>
      <w:proofErr w:type="spellEnd"/>
      <w:r>
        <w:rPr>
          <w:color w:val="000000"/>
          <w:sz w:val="28"/>
          <w:szCs w:val="28"/>
        </w:rPr>
        <w:t xml:space="preserve"> В.О. відповідно до вимог статті 116 Закону України «Про судоустрій і статус суддів» щодо використання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6C13DB" w:rsidRDefault="006C13DB" w:rsidP="006C13DB">
      <w:pPr>
        <w:pStyle w:val="rvps2"/>
        <w:shd w:val="clear" w:color="auto" w:fill="FFFFFF"/>
        <w:tabs>
          <w:tab w:val="left" w:pos="142"/>
        </w:tabs>
        <w:spacing w:before="0" w:beforeAutospacing="0" w:after="0" w:afterAutospacing="0"/>
        <w:ind w:left="-142" w:right="-1" w:firstLine="426"/>
        <w:jc w:val="both"/>
        <w:rPr>
          <w:color w:val="000000"/>
          <w:sz w:val="28"/>
          <w:szCs w:val="28"/>
        </w:rPr>
      </w:pPr>
      <w:r>
        <w:rPr>
          <w:color w:val="000000"/>
          <w:sz w:val="28"/>
          <w:szCs w:val="28"/>
        </w:rPr>
        <w:t xml:space="preserve">Заяву про звільнення з посади судді у відставку </w:t>
      </w:r>
      <w:proofErr w:type="spellStart"/>
      <w:r>
        <w:rPr>
          <w:color w:val="000000"/>
          <w:sz w:val="28"/>
          <w:szCs w:val="28"/>
        </w:rPr>
        <w:t>Монич</w:t>
      </w:r>
      <w:proofErr w:type="spellEnd"/>
      <w:r>
        <w:rPr>
          <w:color w:val="000000"/>
          <w:sz w:val="28"/>
          <w:szCs w:val="28"/>
        </w:rPr>
        <w:t xml:space="preserve"> В.О. подав до Вищої ради правосуддя 4 липня 2023 року, тобто після надходження до Вищої ради правосуддя скарги </w:t>
      </w:r>
      <w:proofErr w:type="spellStart"/>
      <w:r>
        <w:rPr>
          <w:color w:val="000000"/>
          <w:sz w:val="28"/>
          <w:szCs w:val="28"/>
        </w:rPr>
        <w:t>Маселка</w:t>
      </w:r>
      <w:proofErr w:type="spellEnd"/>
      <w:r>
        <w:rPr>
          <w:color w:val="000000"/>
          <w:sz w:val="28"/>
          <w:szCs w:val="28"/>
        </w:rPr>
        <w:t xml:space="preserve"> Р.А. на дії судді Мукачівського міськрайонного суду </w:t>
      </w:r>
      <w:r>
        <w:rPr>
          <w:color w:val="000000"/>
          <w:sz w:val="28"/>
          <w:szCs w:val="28"/>
        </w:rPr>
        <w:lastRenderedPageBreak/>
        <w:t xml:space="preserve">Закарпатської області </w:t>
      </w:r>
      <w:proofErr w:type="spellStart"/>
      <w:r>
        <w:rPr>
          <w:color w:val="000000"/>
          <w:sz w:val="28"/>
          <w:szCs w:val="28"/>
        </w:rPr>
        <w:t>Монича</w:t>
      </w:r>
      <w:proofErr w:type="spellEnd"/>
      <w:r>
        <w:rPr>
          <w:color w:val="000000"/>
          <w:sz w:val="28"/>
          <w:szCs w:val="28"/>
        </w:rPr>
        <w:t xml:space="preserve"> В.О. та початку її розгляду у встановленому законом порядку.</w:t>
      </w:r>
    </w:p>
    <w:p w:rsidR="006C13DB" w:rsidRDefault="006C13DB" w:rsidP="006C13DB">
      <w:pPr>
        <w:pStyle w:val="rvps2"/>
        <w:shd w:val="clear" w:color="auto" w:fill="FFFFFF"/>
        <w:tabs>
          <w:tab w:val="left" w:pos="142"/>
        </w:tabs>
        <w:spacing w:before="0" w:beforeAutospacing="0" w:after="0" w:afterAutospacing="0"/>
        <w:ind w:left="-142" w:right="-1" w:firstLine="426"/>
        <w:jc w:val="both"/>
        <w:rPr>
          <w:color w:val="000000"/>
          <w:sz w:val="28"/>
          <w:szCs w:val="28"/>
        </w:rPr>
      </w:pPr>
      <w:r>
        <w:rPr>
          <w:color w:val="000000"/>
          <w:sz w:val="28"/>
          <w:szCs w:val="28"/>
        </w:rPr>
        <w:t>Пунктом 3 ч</w:t>
      </w:r>
      <w:r w:rsidRPr="00043C8B">
        <w:rPr>
          <w:color w:val="000000"/>
          <w:sz w:val="28"/>
          <w:szCs w:val="28"/>
        </w:rPr>
        <w:t>астин</w:t>
      </w:r>
      <w:r>
        <w:rPr>
          <w:color w:val="000000"/>
          <w:sz w:val="28"/>
          <w:szCs w:val="28"/>
        </w:rPr>
        <w:t>и</w:t>
      </w:r>
      <w:r w:rsidRPr="00043C8B">
        <w:rPr>
          <w:color w:val="000000"/>
          <w:sz w:val="28"/>
          <w:szCs w:val="28"/>
        </w:rPr>
        <w:t xml:space="preserve"> шосто</w:t>
      </w:r>
      <w:r>
        <w:rPr>
          <w:color w:val="000000"/>
          <w:sz w:val="28"/>
          <w:szCs w:val="28"/>
        </w:rPr>
        <w:t>ї</w:t>
      </w:r>
      <w:r w:rsidRPr="00043C8B">
        <w:rPr>
          <w:color w:val="000000"/>
          <w:sz w:val="28"/>
          <w:szCs w:val="28"/>
        </w:rPr>
        <w:t xml:space="preserve"> статті 126 Конституції України передбачено, що підстав</w:t>
      </w:r>
      <w:r>
        <w:rPr>
          <w:color w:val="000000"/>
          <w:sz w:val="28"/>
          <w:szCs w:val="28"/>
        </w:rPr>
        <w:t>ою</w:t>
      </w:r>
      <w:r w:rsidRPr="00043C8B">
        <w:rPr>
          <w:color w:val="000000"/>
          <w:sz w:val="28"/>
          <w:szCs w:val="28"/>
        </w:rPr>
        <w:t xml:space="preserve"> для звільнення судді є</w:t>
      </w:r>
      <w:bookmarkStart w:id="1" w:name="n5177"/>
      <w:bookmarkEnd w:id="1"/>
      <w:r>
        <w:rPr>
          <w:color w:val="000000"/>
          <w:sz w:val="28"/>
          <w:szCs w:val="28"/>
        </w:rPr>
        <w:t xml:space="preserve"> </w:t>
      </w:r>
      <w:r w:rsidRPr="00043C8B">
        <w:rPr>
          <w:color w:val="000000"/>
          <w:sz w:val="28"/>
          <w:szCs w:val="28"/>
        </w:rPr>
        <w:t>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bookmarkStart w:id="2" w:name="n5180"/>
      <w:bookmarkEnd w:id="2"/>
      <w:r>
        <w:rPr>
          <w:color w:val="000000"/>
          <w:sz w:val="28"/>
          <w:szCs w:val="28"/>
        </w:rPr>
        <w:t>.</w:t>
      </w:r>
    </w:p>
    <w:p w:rsidR="006C13DB" w:rsidRDefault="006C13DB" w:rsidP="006C13DB">
      <w:pPr>
        <w:pStyle w:val="rvps2"/>
        <w:shd w:val="clear" w:color="auto" w:fill="FFFFFF"/>
        <w:tabs>
          <w:tab w:val="left" w:pos="142"/>
        </w:tabs>
        <w:spacing w:before="0" w:beforeAutospacing="0" w:after="0" w:afterAutospacing="0"/>
        <w:ind w:left="-142" w:right="-1" w:firstLine="426"/>
        <w:jc w:val="both"/>
        <w:rPr>
          <w:color w:val="000000"/>
          <w:sz w:val="28"/>
          <w:szCs w:val="28"/>
          <w:shd w:val="clear" w:color="auto" w:fill="FFFFFF"/>
        </w:rPr>
      </w:pPr>
      <w:r>
        <w:rPr>
          <w:sz w:val="28"/>
          <w:szCs w:val="28"/>
        </w:rPr>
        <w:t>Згідно з п</w:t>
      </w:r>
      <w:r w:rsidRPr="007539FB">
        <w:rPr>
          <w:sz w:val="28"/>
          <w:szCs w:val="28"/>
        </w:rPr>
        <w:t>унктом 3 частин</w:t>
      </w:r>
      <w:r>
        <w:rPr>
          <w:sz w:val="28"/>
          <w:szCs w:val="28"/>
        </w:rPr>
        <w:t>и</w:t>
      </w:r>
      <w:r w:rsidRPr="007539FB">
        <w:rPr>
          <w:sz w:val="28"/>
          <w:szCs w:val="28"/>
        </w:rPr>
        <w:t xml:space="preserve"> першо</w:t>
      </w:r>
      <w:r>
        <w:rPr>
          <w:sz w:val="28"/>
          <w:szCs w:val="28"/>
        </w:rPr>
        <w:t>ї</w:t>
      </w:r>
      <w:r w:rsidRPr="007539FB">
        <w:rPr>
          <w:sz w:val="28"/>
          <w:szCs w:val="28"/>
        </w:rPr>
        <w:t xml:space="preserve"> статті 106 Закону України «Про</w:t>
      </w:r>
      <w:r>
        <w:rPr>
          <w:sz w:val="28"/>
          <w:szCs w:val="28"/>
        </w:rPr>
        <w:t xml:space="preserve"> судоустрій і статус суддів» </w:t>
      </w:r>
      <w:r w:rsidRPr="00B439D2">
        <w:rPr>
          <w:sz w:val="28"/>
          <w:szCs w:val="28"/>
          <w:shd w:val="clear" w:color="auto" w:fill="FFFFFF"/>
        </w:rPr>
        <w:t>суддю може бути притягнуто до дисциплінарної відповідальності в порядку дисциплінарного провадження</w:t>
      </w:r>
      <w:r w:rsidRPr="00B439D2">
        <w:rPr>
          <w:sz w:val="28"/>
          <w:szCs w:val="28"/>
        </w:rPr>
        <w:t xml:space="preserve"> з підстави</w:t>
      </w:r>
      <w:r w:rsidRPr="007539FB">
        <w:rPr>
          <w:sz w:val="28"/>
          <w:szCs w:val="28"/>
        </w:rPr>
        <w:t xml:space="preserve"> </w:t>
      </w:r>
      <w:r w:rsidRPr="0085478F">
        <w:rPr>
          <w:color w:val="000000"/>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Pr>
          <w:color w:val="000000"/>
          <w:sz w:val="28"/>
          <w:szCs w:val="28"/>
          <w:shd w:val="clear" w:color="auto" w:fill="FFFFFF"/>
        </w:rPr>
        <w:t>.</w:t>
      </w:r>
    </w:p>
    <w:p w:rsidR="006C13DB" w:rsidRPr="005A4CD8" w:rsidRDefault="006C13DB" w:rsidP="006C13DB">
      <w:pPr>
        <w:pStyle w:val="rvps2"/>
        <w:shd w:val="clear" w:color="auto" w:fill="FFFFFF"/>
        <w:tabs>
          <w:tab w:val="left" w:pos="142"/>
        </w:tabs>
        <w:spacing w:before="0" w:beforeAutospacing="0" w:after="0" w:afterAutospacing="0"/>
        <w:ind w:left="-142" w:right="-1" w:firstLine="426"/>
        <w:jc w:val="both"/>
        <w:rPr>
          <w:sz w:val="28"/>
          <w:szCs w:val="28"/>
        </w:rPr>
      </w:pPr>
      <w:r>
        <w:rPr>
          <w:sz w:val="28"/>
          <w:szCs w:val="28"/>
        </w:rPr>
        <w:t xml:space="preserve">Згідно з частиною другою статті 42 Закону України «Про Вищу раду </w:t>
      </w:r>
      <w:r w:rsidRPr="005A4CD8">
        <w:rPr>
          <w:sz w:val="28"/>
          <w:szCs w:val="28"/>
        </w:rPr>
        <w:t>правосуддя» Дисциплінарні провадження щодо суддів здійснюють Дисциплінарні палати Вищої ради правосуддя.</w:t>
      </w:r>
      <w:bookmarkStart w:id="3" w:name="n1299"/>
      <w:bookmarkEnd w:id="3"/>
      <w:r>
        <w:rPr>
          <w:sz w:val="28"/>
          <w:szCs w:val="28"/>
        </w:rPr>
        <w:t xml:space="preserve"> </w:t>
      </w:r>
      <w:r w:rsidRPr="005A4CD8">
        <w:rPr>
          <w:sz w:val="28"/>
          <w:szCs w:val="28"/>
        </w:rPr>
        <w:t>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C13DB">
          <w:rPr>
            <w:rStyle w:val="ad"/>
            <w:color w:val="auto"/>
            <w:sz w:val="28"/>
            <w:szCs w:val="28"/>
            <w:u w:val="none"/>
          </w:rPr>
          <w:t>Закону України</w:t>
        </w:r>
      </w:hyperlink>
      <w:r w:rsidRPr="005A4CD8">
        <w:rPr>
          <w:sz w:val="28"/>
          <w:szCs w:val="28"/>
        </w:rPr>
        <w:t>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bookmarkStart w:id="4" w:name="n1348"/>
      <w:bookmarkEnd w:id="4"/>
      <w:r>
        <w:rPr>
          <w:sz w:val="28"/>
          <w:szCs w:val="28"/>
        </w:rPr>
        <w:t xml:space="preserve"> </w:t>
      </w:r>
      <w:r w:rsidRPr="005A4CD8">
        <w:rPr>
          <w:sz w:val="28"/>
          <w:szCs w:val="28"/>
        </w:rPr>
        <w:t>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6C13DB" w:rsidRDefault="006C13DB" w:rsidP="006C13DB">
      <w:pPr>
        <w:pStyle w:val="rvps2"/>
        <w:shd w:val="clear" w:color="auto" w:fill="FFFFFF"/>
        <w:tabs>
          <w:tab w:val="left" w:pos="142"/>
        </w:tabs>
        <w:spacing w:before="0" w:beforeAutospacing="0" w:after="0" w:afterAutospacing="0"/>
        <w:ind w:left="-142" w:right="-1" w:firstLine="426"/>
        <w:jc w:val="both"/>
        <w:rPr>
          <w:sz w:val="28"/>
          <w:szCs w:val="28"/>
        </w:rPr>
      </w:pPr>
      <w:r>
        <w:rPr>
          <w:sz w:val="28"/>
          <w:szCs w:val="28"/>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і, як наслідок, звільнення </w:t>
      </w:r>
      <w:proofErr w:type="spellStart"/>
      <w:r>
        <w:rPr>
          <w:sz w:val="28"/>
          <w:szCs w:val="28"/>
        </w:rPr>
        <w:t>Монича</w:t>
      </w:r>
      <w:proofErr w:type="spellEnd"/>
      <w:r>
        <w:rPr>
          <w:sz w:val="28"/>
          <w:szCs w:val="28"/>
        </w:rPr>
        <w:t xml:space="preserve"> В.О. з посади судді виникли раніше, ніж </w:t>
      </w:r>
      <w:proofErr w:type="spellStart"/>
      <w:r>
        <w:rPr>
          <w:sz w:val="28"/>
          <w:szCs w:val="28"/>
        </w:rPr>
        <w:t>Монич</w:t>
      </w:r>
      <w:proofErr w:type="spellEnd"/>
      <w:r>
        <w:rPr>
          <w:sz w:val="28"/>
          <w:szCs w:val="28"/>
        </w:rPr>
        <w:t xml:space="preserve"> В.О. виявив бажання звільнитися у відставку.</w:t>
      </w:r>
    </w:p>
    <w:p w:rsidR="006C13DB" w:rsidRPr="006700F2" w:rsidRDefault="006C13DB" w:rsidP="006C13DB">
      <w:pPr>
        <w:pStyle w:val="rvps2"/>
        <w:shd w:val="clear" w:color="auto" w:fill="FFFFFF"/>
        <w:tabs>
          <w:tab w:val="left" w:pos="142"/>
        </w:tabs>
        <w:spacing w:before="0" w:beforeAutospacing="0" w:after="0" w:afterAutospacing="0"/>
        <w:ind w:left="-142" w:right="-1" w:firstLine="426"/>
        <w:jc w:val="both"/>
        <w:rPr>
          <w:color w:val="000000"/>
          <w:sz w:val="28"/>
          <w:szCs w:val="28"/>
        </w:rPr>
      </w:pPr>
      <w:r w:rsidRPr="006700F2">
        <w:rPr>
          <w:sz w:val="28"/>
          <w:szCs w:val="28"/>
        </w:rPr>
        <w:t xml:space="preserve">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 </w:t>
      </w:r>
    </w:p>
    <w:p w:rsidR="006C13DB" w:rsidRPr="00431F39" w:rsidRDefault="006C13DB" w:rsidP="006C13DB">
      <w:pPr>
        <w:pStyle w:val="a3"/>
        <w:tabs>
          <w:tab w:val="left" w:pos="142"/>
        </w:tabs>
        <w:ind w:left="-142" w:right="-1" w:firstLine="426"/>
        <w:jc w:val="both"/>
        <w:rPr>
          <w:color w:val="000000"/>
          <w:szCs w:val="28"/>
        </w:rPr>
      </w:pPr>
      <w:r w:rsidRPr="00D94EB3">
        <w:rPr>
          <w:color w:val="000000"/>
          <w:szCs w:val="28"/>
        </w:rPr>
        <w:t>У постанові Велик</w:t>
      </w:r>
      <w:r>
        <w:rPr>
          <w:color w:val="000000"/>
          <w:szCs w:val="28"/>
        </w:rPr>
        <w:t>ої</w:t>
      </w:r>
      <w:r w:rsidRPr="00D94EB3">
        <w:rPr>
          <w:color w:val="000000"/>
          <w:szCs w:val="28"/>
        </w:rPr>
        <w:t xml:space="preserve"> Палат</w:t>
      </w:r>
      <w:r>
        <w:rPr>
          <w:color w:val="000000"/>
          <w:szCs w:val="28"/>
        </w:rPr>
        <w:t>и</w:t>
      </w:r>
      <w:r w:rsidRPr="00D94EB3">
        <w:rPr>
          <w:color w:val="000000"/>
          <w:szCs w:val="28"/>
        </w:rPr>
        <w:t xml:space="preserve"> Верховного Суду </w:t>
      </w:r>
      <w:r>
        <w:rPr>
          <w:color w:val="000000"/>
          <w:szCs w:val="28"/>
        </w:rPr>
        <w:t xml:space="preserve">від </w:t>
      </w:r>
      <w:r w:rsidRPr="00D94EB3">
        <w:rPr>
          <w:color w:val="000000"/>
          <w:szCs w:val="28"/>
        </w:rPr>
        <w:t>19 лютого 2020 року у справі № 9901/75/19 зазнач</w:t>
      </w:r>
      <w:r>
        <w:rPr>
          <w:color w:val="000000"/>
          <w:szCs w:val="28"/>
        </w:rPr>
        <w:t>ено</w:t>
      </w:r>
      <w:r w:rsidRPr="00D94EB3">
        <w:rPr>
          <w:color w:val="000000"/>
          <w:szCs w:val="28"/>
        </w:rPr>
        <w:t>,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4 частини шостої </w:t>
      </w:r>
      <w:hyperlink r:id="rId8" w:anchor="515" w:tgtFrame="_blank" w:tooltip="КОНСТИТУЦІЯ УКРАЇНИ; нормативно-правовий акт № 254к/96-ВР від 28.06.1996, ВР України" w:history="1">
        <w:r w:rsidRPr="006C13DB">
          <w:rPr>
            <w:rStyle w:val="ad"/>
            <w:color w:val="auto"/>
            <w:szCs w:val="28"/>
            <w:u w:val="none"/>
          </w:rPr>
          <w:t>статті 126 Конституції України</w:t>
        </w:r>
      </w:hyperlink>
      <w:r w:rsidRPr="00F2742C">
        <w:rPr>
          <w:szCs w:val="28"/>
        </w:rPr>
        <w:t> </w:t>
      </w:r>
      <w:r w:rsidRPr="00D94EB3">
        <w:rPr>
          <w:color w:val="000000"/>
          <w:szCs w:val="28"/>
        </w:rPr>
        <w:t xml:space="preserve">підстави до закінчення розгляду наявних </w:t>
      </w:r>
      <w:r w:rsidRPr="00D94EB3">
        <w:rPr>
          <w:color w:val="000000"/>
          <w:szCs w:val="28"/>
        </w:rPr>
        <w:lastRenderedPageBreak/>
        <w:t xml:space="preserve">дисциплінарних скарг на дії цього судді. Тим самим право судді на відставку обумовлюється бездоганною репутацією, неухильним дотриманням </w:t>
      </w:r>
      <w:r w:rsidRPr="00F2742C">
        <w:rPr>
          <w:szCs w:val="28"/>
        </w:rPr>
        <w:t>вимог </w:t>
      </w:r>
      <w:hyperlink r:id="rId9" w:tgtFrame="_blank" w:tooltip="Про забезпечення права на справедливий суд; нормативно-правовий акт № 192-VIII від 12.02.2015, ВР України" w:history="1">
        <w:r w:rsidRPr="006C13DB">
          <w:rPr>
            <w:rStyle w:val="ad"/>
            <w:color w:val="auto"/>
            <w:szCs w:val="28"/>
            <w:u w:val="none"/>
          </w:rPr>
          <w:t>закону</w:t>
        </w:r>
      </w:hyperlink>
      <w:r w:rsidRPr="00D94EB3">
        <w:rPr>
          <w:color w:val="000000"/>
          <w:szCs w:val="28"/>
        </w:rPr>
        <w:t xml:space="preserve"> і принципу верховенства права, присяги судді, дотриманням високих стандартів поведінки з </w:t>
      </w:r>
      <w:r w:rsidRPr="00431F39">
        <w:rPr>
          <w:color w:val="000000"/>
          <w:szCs w:val="28"/>
        </w:rPr>
        <w:t>метою зміцнення довіри громадян у чесність, незалежність, неупередженість та справедливість суду.</w:t>
      </w:r>
    </w:p>
    <w:p w:rsidR="006C13DB" w:rsidRPr="00D94EB3" w:rsidRDefault="006C13DB" w:rsidP="006C13DB">
      <w:pPr>
        <w:pStyle w:val="a3"/>
        <w:tabs>
          <w:tab w:val="left" w:pos="142"/>
        </w:tabs>
        <w:ind w:left="-142" w:right="-1" w:firstLine="426"/>
        <w:jc w:val="both"/>
        <w:rPr>
          <w:szCs w:val="28"/>
        </w:rPr>
      </w:pPr>
      <w:r w:rsidRPr="00431F39">
        <w:rPr>
          <w:color w:val="000000"/>
          <w:shd w:val="clear" w:color="auto" w:fill="FFFFFF"/>
        </w:rPr>
        <w:t>Оскільки</w:t>
      </w:r>
      <w:r>
        <w:rPr>
          <w:rFonts w:ascii="ProbaPro" w:hAnsi="ProbaPro"/>
          <w:color w:val="000000"/>
          <w:shd w:val="clear" w:color="auto" w:fill="FFFFFF"/>
        </w:rPr>
        <w:t xml:space="preserve"> наслідком розгляду скарги </w:t>
      </w:r>
      <w:proofErr w:type="spellStart"/>
      <w:r>
        <w:rPr>
          <w:rFonts w:ascii="ProbaPro" w:hAnsi="ProbaPro"/>
          <w:color w:val="000000"/>
          <w:shd w:val="clear" w:color="auto" w:fill="FFFFFF"/>
        </w:rPr>
        <w:t>Маселка</w:t>
      </w:r>
      <w:proofErr w:type="spellEnd"/>
      <w:r>
        <w:rPr>
          <w:rFonts w:ascii="ProbaPro" w:hAnsi="ProbaPro"/>
          <w:color w:val="000000"/>
          <w:shd w:val="clear" w:color="auto" w:fill="FFFFFF"/>
        </w:rPr>
        <w:t xml:space="preserve"> Р.А. може бути звільнення судді </w:t>
      </w:r>
      <w:proofErr w:type="spellStart"/>
      <w:r>
        <w:rPr>
          <w:rFonts w:ascii="ProbaPro" w:hAnsi="ProbaPro"/>
          <w:color w:val="000000"/>
          <w:shd w:val="clear" w:color="auto" w:fill="FFFFFF"/>
        </w:rPr>
        <w:t>Монича</w:t>
      </w:r>
      <w:proofErr w:type="spellEnd"/>
      <w:r>
        <w:rPr>
          <w:rFonts w:ascii="ProbaPro" w:hAnsi="ProbaPro"/>
          <w:color w:val="000000"/>
          <w:shd w:val="clear" w:color="auto" w:fill="FFFFFF"/>
        </w:rPr>
        <w:t xml:space="preserve"> В.О. з посади з підстав, передбачених пунктом 3 частини шостої статті 126 Конституції України, Вища рада правосуддя уповноважена зупинити розгляд питання про його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F47F70" w:rsidRPr="00E938B0" w:rsidRDefault="00535EB0" w:rsidP="006C13DB">
      <w:pPr>
        <w:shd w:val="clear" w:color="auto" w:fill="FFFFFF"/>
        <w:tabs>
          <w:tab w:val="left" w:pos="142"/>
        </w:tabs>
        <w:ind w:left="-142" w:right="-1" w:firstLine="426"/>
        <w:jc w:val="both"/>
        <w:rPr>
          <w:rFonts w:eastAsia="Times New Roman"/>
          <w:color w:val="000000" w:themeColor="text1"/>
          <w:lang w:val="uk-UA" w:eastAsia="uk-UA"/>
        </w:rPr>
      </w:pPr>
      <w:r w:rsidRPr="00E938B0">
        <w:rPr>
          <w:rFonts w:eastAsia="Times New Roman"/>
          <w:color w:val="000000" w:themeColor="text1"/>
          <w:lang w:val="uk-UA" w:eastAsia="uk-UA"/>
        </w:rPr>
        <w:t>У</w:t>
      </w:r>
      <w:r w:rsidR="00F47F70" w:rsidRPr="00E938B0">
        <w:rPr>
          <w:rFonts w:eastAsia="Times New Roman"/>
          <w:color w:val="000000" w:themeColor="text1"/>
          <w:lang w:val="uk-UA" w:eastAsia="uk-UA"/>
        </w:rPr>
        <w:t>раховуючи зазначене, Вища рада правосуддя, керуючись статт</w:t>
      </w:r>
      <w:r w:rsidR="004B7AA6">
        <w:rPr>
          <w:rFonts w:eastAsia="Times New Roman"/>
          <w:color w:val="000000" w:themeColor="text1"/>
          <w:lang w:val="uk-UA" w:eastAsia="uk-UA"/>
        </w:rPr>
        <w:t>ями</w:t>
      </w:r>
      <w:r w:rsidR="00F47F70" w:rsidRPr="00E938B0">
        <w:rPr>
          <w:rFonts w:eastAsia="Times New Roman"/>
          <w:color w:val="000000" w:themeColor="text1"/>
          <w:lang w:val="uk-UA" w:eastAsia="uk-UA"/>
        </w:rPr>
        <w:t xml:space="preserve"> 34, </w:t>
      </w:r>
      <w:r w:rsidR="004B7AA6">
        <w:rPr>
          <w:rFonts w:eastAsia="Times New Roman"/>
          <w:color w:val="000000" w:themeColor="text1"/>
          <w:lang w:val="uk-UA" w:eastAsia="uk-UA"/>
        </w:rPr>
        <w:t xml:space="preserve">42 </w:t>
      </w:r>
      <w:r w:rsidR="00F47F70" w:rsidRPr="00E938B0">
        <w:rPr>
          <w:rFonts w:eastAsia="Times New Roman"/>
          <w:color w:val="000000" w:themeColor="text1"/>
          <w:lang w:val="uk-UA" w:eastAsia="uk-UA"/>
        </w:rPr>
        <w:t>частиною третьою статті 55 Закону України «Про Вищу раду правосуддя»,</w:t>
      </w:r>
    </w:p>
    <w:p w:rsidR="00F47F70" w:rsidRPr="00E938B0" w:rsidRDefault="00F47F70" w:rsidP="006C13DB">
      <w:pPr>
        <w:tabs>
          <w:tab w:val="left" w:pos="142"/>
        </w:tabs>
        <w:ind w:left="-142" w:right="-1" w:firstLine="426"/>
        <w:jc w:val="both"/>
        <w:rPr>
          <w:b/>
          <w:color w:val="000000" w:themeColor="text1"/>
          <w:lang w:val="uk-UA"/>
        </w:rPr>
      </w:pPr>
    </w:p>
    <w:p w:rsidR="00F47F70" w:rsidRPr="00E938B0" w:rsidRDefault="00F47F70" w:rsidP="006C13DB">
      <w:pPr>
        <w:tabs>
          <w:tab w:val="left" w:pos="142"/>
        </w:tabs>
        <w:ind w:left="-142" w:right="-1" w:firstLine="426"/>
        <w:jc w:val="center"/>
        <w:rPr>
          <w:b/>
          <w:color w:val="000000" w:themeColor="text1"/>
          <w:lang w:val="uk-UA"/>
        </w:rPr>
      </w:pPr>
      <w:r w:rsidRPr="00E938B0">
        <w:rPr>
          <w:b/>
          <w:color w:val="000000" w:themeColor="text1"/>
          <w:lang w:val="uk-UA"/>
        </w:rPr>
        <w:t>ухвалила:</w:t>
      </w:r>
    </w:p>
    <w:p w:rsidR="00F47F70" w:rsidRPr="00E938B0" w:rsidRDefault="00F47F70" w:rsidP="006C13DB">
      <w:pPr>
        <w:tabs>
          <w:tab w:val="left" w:pos="142"/>
        </w:tabs>
        <w:ind w:left="-142" w:right="-1" w:firstLine="426"/>
        <w:jc w:val="both"/>
        <w:rPr>
          <w:b/>
          <w:color w:val="000000" w:themeColor="text1"/>
          <w:lang w:val="uk-UA"/>
        </w:rPr>
      </w:pPr>
    </w:p>
    <w:p w:rsidR="003B4C07" w:rsidRDefault="003B4C07" w:rsidP="006C13DB">
      <w:pPr>
        <w:pStyle w:val="a3"/>
        <w:tabs>
          <w:tab w:val="left" w:pos="142"/>
        </w:tabs>
        <w:ind w:left="-142" w:right="-1"/>
        <w:jc w:val="both"/>
        <w:rPr>
          <w:color w:val="000000" w:themeColor="text1"/>
          <w:shd w:val="clear" w:color="auto" w:fill="FFFFFF"/>
        </w:rPr>
      </w:pPr>
      <w:r>
        <w:rPr>
          <w:rFonts w:ascii="ProbaPro" w:hAnsi="ProbaPro"/>
          <w:color w:val="1D1D1B"/>
          <w:shd w:val="clear" w:color="auto" w:fill="FFFFFF"/>
        </w:rPr>
        <w:t xml:space="preserve">зупинити розгляд заяви </w:t>
      </w:r>
      <w:proofErr w:type="spellStart"/>
      <w:r w:rsidRPr="00E938B0">
        <w:rPr>
          <w:color w:val="000000" w:themeColor="text1"/>
        </w:rPr>
        <w:t>Монича</w:t>
      </w:r>
      <w:proofErr w:type="spellEnd"/>
      <w:r w:rsidRPr="00E938B0">
        <w:rPr>
          <w:color w:val="000000" w:themeColor="text1"/>
        </w:rPr>
        <w:t xml:space="preserve"> Володимира Олексійовича </w:t>
      </w:r>
      <w:r>
        <w:rPr>
          <w:rFonts w:ascii="ProbaPro" w:hAnsi="ProbaPro"/>
          <w:color w:val="1D1D1B"/>
          <w:shd w:val="clear" w:color="auto" w:fill="FFFFFF"/>
        </w:rPr>
        <w:t xml:space="preserve">про звільнення з посади судді </w:t>
      </w:r>
      <w:r w:rsidRPr="00E938B0">
        <w:rPr>
          <w:color w:val="000000" w:themeColor="text1"/>
        </w:rPr>
        <w:t>Мукачівського міськрайонного суду Закарпатської області</w:t>
      </w:r>
      <w:r>
        <w:rPr>
          <w:rFonts w:ascii="ProbaPro" w:hAnsi="ProbaPro"/>
          <w:color w:val="1D1D1B"/>
          <w:shd w:val="clear" w:color="auto" w:fill="FFFFFF"/>
        </w:rPr>
        <w:t xml:space="preserve"> у відставку.</w:t>
      </w:r>
    </w:p>
    <w:p w:rsidR="00F47F70" w:rsidRPr="00E938B0" w:rsidRDefault="00F47F70" w:rsidP="006C13DB">
      <w:pPr>
        <w:pStyle w:val="a3"/>
        <w:tabs>
          <w:tab w:val="left" w:pos="142"/>
        </w:tabs>
        <w:ind w:left="-142" w:right="-1" w:firstLine="426"/>
        <w:jc w:val="both"/>
        <w:rPr>
          <w:b/>
          <w:color w:val="000000" w:themeColor="text1"/>
          <w:szCs w:val="28"/>
        </w:rPr>
      </w:pPr>
    </w:p>
    <w:p w:rsidR="00F47F70" w:rsidRPr="00E938B0" w:rsidRDefault="00F47F70" w:rsidP="006C13DB">
      <w:pPr>
        <w:pStyle w:val="a3"/>
        <w:tabs>
          <w:tab w:val="left" w:pos="142"/>
        </w:tabs>
        <w:ind w:left="-142" w:right="-1" w:firstLine="426"/>
        <w:jc w:val="both"/>
        <w:rPr>
          <w:b/>
          <w:color w:val="000000" w:themeColor="text1"/>
          <w:szCs w:val="28"/>
        </w:rPr>
      </w:pPr>
    </w:p>
    <w:p w:rsidR="00F47F70" w:rsidRPr="005C41D3" w:rsidRDefault="00F47F70" w:rsidP="006C13DB">
      <w:pPr>
        <w:tabs>
          <w:tab w:val="left" w:pos="142"/>
        </w:tabs>
        <w:ind w:left="-142" w:right="-1"/>
        <w:jc w:val="both"/>
        <w:rPr>
          <w:b/>
          <w:color w:val="000000" w:themeColor="text1"/>
          <w:lang w:val="uk-UA"/>
        </w:rPr>
      </w:pPr>
      <w:r w:rsidRPr="00E938B0">
        <w:rPr>
          <w:b/>
          <w:color w:val="000000" w:themeColor="text1"/>
          <w:lang w:val="uk-UA"/>
        </w:rPr>
        <w:t>Голов</w:t>
      </w:r>
      <w:r w:rsidR="00062C79" w:rsidRPr="00E938B0">
        <w:rPr>
          <w:b/>
          <w:color w:val="000000" w:themeColor="text1"/>
          <w:lang w:val="uk-UA"/>
        </w:rPr>
        <w:t>а</w:t>
      </w:r>
      <w:r w:rsidRPr="00E938B0">
        <w:rPr>
          <w:b/>
          <w:color w:val="000000" w:themeColor="text1"/>
          <w:lang w:val="uk-UA"/>
        </w:rPr>
        <w:t xml:space="preserve"> Вищої ради правосуддя</w:t>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Pr="00E938B0">
        <w:rPr>
          <w:b/>
          <w:color w:val="000000" w:themeColor="text1"/>
          <w:lang w:val="uk-UA"/>
        </w:rPr>
        <w:tab/>
      </w:r>
      <w:r w:rsidR="00062C79" w:rsidRPr="00E938B0">
        <w:rPr>
          <w:b/>
          <w:color w:val="000000" w:themeColor="text1"/>
          <w:lang w:val="uk-UA"/>
        </w:rPr>
        <w:tab/>
        <w:t xml:space="preserve">    Григорій УСИК</w:t>
      </w:r>
    </w:p>
    <w:p w:rsidR="006C13DB" w:rsidRPr="005C41D3" w:rsidRDefault="006C13DB" w:rsidP="006C13DB">
      <w:pPr>
        <w:tabs>
          <w:tab w:val="left" w:pos="142"/>
        </w:tabs>
        <w:ind w:left="-142" w:right="-1" w:firstLine="426"/>
        <w:jc w:val="both"/>
        <w:rPr>
          <w:b/>
          <w:color w:val="000000" w:themeColor="text1"/>
          <w:lang w:val="uk-UA"/>
        </w:rPr>
      </w:pPr>
    </w:p>
    <w:p w:rsidR="006C13DB" w:rsidRPr="005C41D3" w:rsidRDefault="006C13DB">
      <w:pPr>
        <w:tabs>
          <w:tab w:val="left" w:pos="142"/>
        </w:tabs>
        <w:ind w:left="-142" w:right="-1" w:firstLine="426"/>
        <w:jc w:val="both"/>
        <w:rPr>
          <w:b/>
          <w:color w:val="000000" w:themeColor="text1"/>
          <w:lang w:val="uk-UA"/>
        </w:rPr>
      </w:pPr>
    </w:p>
    <w:sectPr w:rsidR="006C13DB" w:rsidRPr="005C41D3" w:rsidSect="00062C79">
      <w:headerReference w:type="default" r:id="rId10"/>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C18" w:rsidRDefault="00745C18">
      <w:r>
        <w:separator/>
      </w:r>
    </w:p>
  </w:endnote>
  <w:endnote w:type="continuationSeparator" w:id="0">
    <w:p w:rsidR="00745C18" w:rsidRDefault="0074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C18" w:rsidRDefault="00745C18">
      <w:r>
        <w:separator/>
      </w:r>
    </w:p>
  </w:footnote>
  <w:footnote w:type="continuationSeparator" w:id="0">
    <w:p w:rsidR="00745C18" w:rsidRDefault="00745C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11A" w:rsidRDefault="00AA6A51">
    <w:pPr>
      <w:pStyle w:val="a5"/>
      <w:jc w:val="center"/>
    </w:pPr>
    <w:r>
      <w:fldChar w:fldCharType="begin"/>
    </w:r>
    <w:r w:rsidR="00F9711A">
      <w:instrText xml:space="preserve"> PAGE   \* MERGEFORMAT </w:instrText>
    </w:r>
    <w:r>
      <w:fldChar w:fldCharType="separate"/>
    </w:r>
    <w:r w:rsidR="00D8541E">
      <w:rPr>
        <w:noProof/>
      </w:rPr>
      <w:t>4</w:t>
    </w:r>
    <w:r>
      <w:fldChar w:fldCharType="end"/>
    </w:r>
  </w:p>
  <w:p w:rsidR="00F9711A" w:rsidRDefault="00F971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C7A"/>
    <w:rsid w:val="000073BE"/>
    <w:rsid w:val="000141D8"/>
    <w:rsid w:val="0001445E"/>
    <w:rsid w:val="000279E6"/>
    <w:rsid w:val="00032769"/>
    <w:rsid w:val="00033D06"/>
    <w:rsid w:val="000362DB"/>
    <w:rsid w:val="00046409"/>
    <w:rsid w:val="000535E7"/>
    <w:rsid w:val="00062C79"/>
    <w:rsid w:val="0006508E"/>
    <w:rsid w:val="00066491"/>
    <w:rsid w:val="00070944"/>
    <w:rsid w:val="000819E7"/>
    <w:rsid w:val="00097C22"/>
    <w:rsid w:val="000B2C33"/>
    <w:rsid w:val="000B2E99"/>
    <w:rsid w:val="000E6D62"/>
    <w:rsid w:val="000E71CC"/>
    <w:rsid w:val="000F65E0"/>
    <w:rsid w:val="00100ADB"/>
    <w:rsid w:val="00136EF3"/>
    <w:rsid w:val="00142D4E"/>
    <w:rsid w:val="00152CE6"/>
    <w:rsid w:val="00173C1E"/>
    <w:rsid w:val="001912C8"/>
    <w:rsid w:val="00194E36"/>
    <w:rsid w:val="001C06D7"/>
    <w:rsid w:val="001E0D94"/>
    <w:rsid w:val="001E22E9"/>
    <w:rsid w:val="00253B62"/>
    <w:rsid w:val="00270073"/>
    <w:rsid w:val="00275510"/>
    <w:rsid w:val="002758DF"/>
    <w:rsid w:val="00282337"/>
    <w:rsid w:val="00284254"/>
    <w:rsid w:val="00290515"/>
    <w:rsid w:val="00296924"/>
    <w:rsid w:val="002B65E3"/>
    <w:rsid w:val="002E0428"/>
    <w:rsid w:val="002F4778"/>
    <w:rsid w:val="00301D8A"/>
    <w:rsid w:val="00306067"/>
    <w:rsid w:val="00327BFE"/>
    <w:rsid w:val="00330EDF"/>
    <w:rsid w:val="00332D15"/>
    <w:rsid w:val="00334260"/>
    <w:rsid w:val="00345288"/>
    <w:rsid w:val="003547ED"/>
    <w:rsid w:val="00375CF0"/>
    <w:rsid w:val="003A7229"/>
    <w:rsid w:val="003B4C07"/>
    <w:rsid w:val="003C1224"/>
    <w:rsid w:val="003F34EE"/>
    <w:rsid w:val="00405606"/>
    <w:rsid w:val="00407427"/>
    <w:rsid w:val="004303BC"/>
    <w:rsid w:val="00432DEC"/>
    <w:rsid w:val="00433C8F"/>
    <w:rsid w:val="004623E1"/>
    <w:rsid w:val="00475562"/>
    <w:rsid w:val="00494D7B"/>
    <w:rsid w:val="004953E1"/>
    <w:rsid w:val="004A67C9"/>
    <w:rsid w:val="004B0E1E"/>
    <w:rsid w:val="004B7AA6"/>
    <w:rsid w:val="004B7AC0"/>
    <w:rsid w:val="004B7DE8"/>
    <w:rsid w:val="004E77B1"/>
    <w:rsid w:val="004F771B"/>
    <w:rsid w:val="00502C57"/>
    <w:rsid w:val="00535EB0"/>
    <w:rsid w:val="00547BB8"/>
    <w:rsid w:val="005528AD"/>
    <w:rsid w:val="005535F6"/>
    <w:rsid w:val="0057371F"/>
    <w:rsid w:val="0057570A"/>
    <w:rsid w:val="00595060"/>
    <w:rsid w:val="005A5B4F"/>
    <w:rsid w:val="005B1D4D"/>
    <w:rsid w:val="005C41D3"/>
    <w:rsid w:val="005D3C7A"/>
    <w:rsid w:val="005F40A2"/>
    <w:rsid w:val="005F6B2B"/>
    <w:rsid w:val="00602673"/>
    <w:rsid w:val="0060645D"/>
    <w:rsid w:val="00606F1F"/>
    <w:rsid w:val="00617260"/>
    <w:rsid w:val="006759E9"/>
    <w:rsid w:val="00675F3D"/>
    <w:rsid w:val="00676589"/>
    <w:rsid w:val="00684D7A"/>
    <w:rsid w:val="006A54D8"/>
    <w:rsid w:val="006B2CAA"/>
    <w:rsid w:val="006B30D9"/>
    <w:rsid w:val="006B34D3"/>
    <w:rsid w:val="006B47AE"/>
    <w:rsid w:val="006C13DB"/>
    <w:rsid w:val="006D4ECD"/>
    <w:rsid w:val="006F0477"/>
    <w:rsid w:val="00723615"/>
    <w:rsid w:val="007271AA"/>
    <w:rsid w:val="00745C18"/>
    <w:rsid w:val="00760C16"/>
    <w:rsid w:val="0076389B"/>
    <w:rsid w:val="007671DF"/>
    <w:rsid w:val="00780563"/>
    <w:rsid w:val="007951DB"/>
    <w:rsid w:val="007A3FFA"/>
    <w:rsid w:val="007B3CD0"/>
    <w:rsid w:val="007C31D0"/>
    <w:rsid w:val="007D6E23"/>
    <w:rsid w:val="007E58C4"/>
    <w:rsid w:val="007F3B99"/>
    <w:rsid w:val="0080014D"/>
    <w:rsid w:val="00804BC5"/>
    <w:rsid w:val="00812B82"/>
    <w:rsid w:val="008202EB"/>
    <w:rsid w:val="0084222C"/>
    <w:rsid w:val="00844680"/>
    <w:rsid w:val="00847C01"/>
    <w:rsid w:val="00865143"/>
    <w:rsid w:val="00874B42"/>
    <w:rsid w:val="00875AAC"/>
    <w:rsid w:val="00876983"/>
    <w:rsid w:val="00880BF2"/>
    <w:rsid w:val="00891069"/>
    <w:rsid w:val="008A738F"/>
    <w:rsid w:val="008C0219"/>
    <w:rsid w:val="008C4312"/>
    <w:rsid w:val="008D05DA"/>
    <w:rsid w:val="008D5542"/>
    <w:rsid w:val="0090036A"/>
    <w:rsid w:val="009048B3"/>
    <w:rsid w:val="00981152"/>
    <w:rsid w:val="00994EF6"/>
    <w:rsid w:val="009A2654"/>
    <w:rsid w:val="009B1C99"/>
    <w:rsid w:val="009C1D88"/>
    <w:rsid w:val="009C52EF"/>
    <w:rsid w:val="00A20BF1"/>
    <w:rsid w:val="00A3204E"/>
    <w:rsid w:val="00A45118"/>
    <w:rsid w:val="00A4658E"/>
    <w:rsid w:val="00A67B90"/>
    <w:rsid w:val="00A91DC0"/>
    <w:rsid w:val="00A92F8B"/>
    <w:rsid w:val="00AA6A51"/>
    <w:rsid w:val="00AB4088"/>
    <w:rsid w:val="00AB5BE1"/>
    <w:rsid w:val="00AD115B"/>
    <w:rsid w:val="00AF6CB4"/>
    <w:rsid w:val="00AF7749"/>
    <w:rsid w:val="00B16A8E"/>
    <w:rsid w:val="00B24228"/>
    <w:rsid w:val="00B3102F"/>
    <w:rsid w:val="00B4144B"/>
    <w:rsid w:val="00B53695"/>
    <w:rsid w:val="00B76A4C"/>
    <w:rsid w:val="00B77E2E"/>
    <w:rsid w:val="00BA7521"/>
    <w:rsid w:val="00BB061D"/>
    <w:rsid w:val="00BB71BC"/>
    <w:rsid w:val="00BC5E78"/>
    <w:rsid w:val="00BE2DAB"/>
    <w:rsid w:val="00C33FB0"/>
    <w:rsid w:val="00C53A21"/>
    <w:rsid w:val="00C64345"/>
    <w:rsid w:val="00C66BF0"/>
    <w:rsid w:val="00C92E23"/>
    <w:rsid w:val="00CA3E8B"/>
    <w:rsid w:val="00CA55C9"/>
    <w:rsid w:val="00CB2105"/>
    <w:rsid w:val="00CB2C6E"/>
    <w:rsid w:val="00CC0044"/>
    <w:rsid w:val="00CD1E8A"/>
    <w:rsid w:val="00CE2330"/>
    <w:rsid w:val="00CE3A78"/>
    <w:rsid w:val="00D17C51"/>
    <w:rsid w:val="00D27F4F"/>
    <w:rsid w:val="00D4295C"/>
    <w:rsid w:val="00D650DA"/>
    <w:rsid w:val="00D8541E"/>
    <w:rsid w:val="00D87CBF"/>
    <w:rsid w:val="00DE45C2"/>
    <w:rsid w:val="00DF135C"/>
    <w:rsid w:val="00E23966"/>
    <w:rsid w:val="00E309A1"/>
    <w:rsid w:val="00E626B6"/>
    <w:rsid w:val="00E72BE7"/>
    <w:rsid w:val="00E758E1"/>
    <w:rsid w:val="00E803B0"/>
    <w:rsid w:val="00E876C8"/>
    <w:rsid w:val="00E938B0"/>
    <w:rsid w:val="00E967BB"/>
    <w:rsid w:val="00EB0D8C"/>
    <w:rsid w:val="00EE1C6E"/>
    <w:rsid w:val="00EE44B3"/>
    <w:rsid w:val="00EE602C"/>
    <w:rsid w:val="00F05E07"/>
    <w:rsid w:val="00F1738F"/>
    <w:rsid w:val="00F176BD"/>
    <w:rsid w:val="00F17E64"/>
    <w:rsid w:val="00F3200A"/>
    <w:rsid w:val="00F3231C"/>
    <w:rsid w:val="00F47F70"/>
    <w:rsid w:val="00F534C8"/>
    <w:rsid w:val="00F962F2"/>
    <w:rsid w:val="00F96535"/>
    <w:rsid w:val="00F9711A"/>
    <w:rsid w:val="00FE0F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10B6A3"/>
  <w15:docId w15:val="{9E2D9DBD-4365-4396-8CC9-2C4C89ED5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3C7A"/>
    <w:rPr>
      <w:rFonts w:eastAsia="Calibri"/>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D3C7A"/>
    <w:rPr>
      <w:szCs w:val="20"/>
      <w:lang w:val="uk-UA"/>
    </w:rPr>
  </w:style>
  <w:style w:type="character" w:customStyle="1" w:styleId="a4">
    <w:name w:val="Основний текст Знак"/>
    <w:link w:val="a3"/>
    <w:rsid w:val="005D3C7A"/>
    <w:rPr>
      <w:rFonts w:eastAsia="Calibri"/>
      <w:sz w:val="28"/>
      <w:lang w:val="uk-UA" w:eastAsia="ru-RU" w:bidi="ar-SA"/>
    </w:rPr>
  </w:style>
  <w:style w:type="paragraph" w:styleId="a5">
    <w:name w:val="header"/>
    <w:basedOn w:val="a"/>
    <w:link w:val="a6"/>
    <w:unhideWhenUsed/>
    <w:rsid w:val="005D3C7A"/>
    <w:pPr>
      <w:tabs>
        <w:tab w:val="center" w:pos="4819"/>
        <w:tab w:val="right" w:pos="9639"/>
      </w:tabs>
    </w:pPr>
  </w:style>
  <w:style w:type="character" w:customStyle="1" w:styleId="a6">
    <w:name w:val="Верхній колонтитул Знак"/>
    <w:link w:val="a5"/>
    <w:rsid w:val="005D3C7A"/>
    <w:rPr>
      <w:rFonts w:eastAsia="Calibri"/>
      <w:sz w:val="28"/>
      <w:szCs w:val="28"/>
      <w:lang w:val="ru-RU" w:eastAsia="ru-RU" w:bidi="ar-SA"/>
    </w:rPr>
  </w:style>
  <w:style w:type="paragraph" w:customStyle="1" w:styleId="a7">
    <w:name w:val="Базовый"/>
    <w:rsid w:val="000535E7"/>
    <w:pPr>
      <w:tabs>
        <w:tab w:val="left" w:pos="709"/>
      </w:tabs>
      <w:suppressAutoHyphens/>
      <w:spacing w:after="200" w:line="276" w:lineRule="atLeast"/>
    </w:pPr>
    <w:rPr>
      <w:rFonts w:ascii="Calibri" w:eastAsia="Calibri" w:hAnsi="Calibri"/>
      <w:color w:val="00000A"/>
      <w:sz w:val="22"/>
      <w:szCs w:val="22"/>
      <w:lang w:eastAsia="en-US"/>
    </w:rPr>
  </w:style>
  <w:style w:type="paragraph" w:styleId="a8">
    <w:name w:val="No Spacing"/>
    <w:link w:val="a9"/>
    <w:uiPriority w:val="1"/>
    <w:qFormat/>
    <w:rsid w:val="004B7DE8"/>
    <w:rPr>
      <w:rFonts w:ascii="Calibri" w:eastAsia="Calibri" w:hAnsi="Calibri"/>
      <w:sz w:val="22"/>
      <w:szCs w:val="22"/>
      <w:lang w:eastAsia="en-US"/>
    </w:rPr>
  </w:style>
  <w:style w:type="paragraph" w:styleId="aa">
    <w:name w:val="Balloon Text"/>
    <w:basedOn w:val="a"/>
    <w:link w:val="ab"/>
    <w:rsid w:val="00032769"/>
    <w:rPr>
      <w:rFonts w:ascii="Segoe UI" w:hAnsi="Segoe UI" w:cs="Segoe UI"/>
      <w:sz w:val="18"/>
      <w:szCs w:val="18"/>
    </w:rPr>
  </w:style>
  <w:style w:type="character" w:customStyle="1" w:styleId="ab">
    <w:name w:val="Текст у виносці Знак"/>
    <w:link w:val="aa"/>
    <w:rsid w:val="00032769"/>
    <w:rPr>
      <w:rFonts w:ascii="Segoe UI" w:eastAsia="Calibri" w:hAnsi="Segoe UI" w:cs="Segoe UI"/>
      <w:sz w:val="18"/>
      <w:szCs w:val="18"/>
      <w:lang w:val="ru-RU" w:eastAsia="ru-RU"/>
    </w:rPr>
  </w:style>
  <w:style w:type="paragraph" w:customStyle="1" w:styleId="rtejustify">
    <w:name w:val="rtejustify"/>
    <w:basedOn w:val="a"/>
    <w:rsid w:val="00BE2DAB"/>
    <w:pPr>
      <w:spacing w:before="100" w:beforeAutospacing="1" w:after="100" w:afterAutospacing="1"/>
    </w:pPr>
    <w:rPr>
      <w:rFonts w:eastAsia="Times New Roman"/>
      <w:sz w:val="24"/>
      <w:szCs w:val="24"/>
      <w:lang w:val="uk-UA" w:eastAsia="uk-UA"/>
    </w:rPr>
  </w:style>
  <w:style w:type="paragraph" w:customStyle="1" w:styleId="rtecenter">
    <w:name w:val="rtecenter"/>
    <w:basedOn w:val="a"/>
    <w:rsid w:val="00BE2DAB"/>
    <w:pPr>
      <w:spacing w:before="100" w:beforeAutospacing="1" w:after="100" w:afterAutospacing="1"/>
    </w:pPr>
    <w:rPr>
      <w:rFonts w:eastAsia="Times New Roman"/>
      <w:sz w:val="24"/>
      <w:szCs w:val="24"/>
      <w:lang w:val="uk-UA" w:eastAsia="uk-UA"/>
    </w:rPr>
  </w:style>
  <w:style w:type="character" w:styleId="ac">
    <w:name w:val="Strong"/>
    <w:basedOn w:val="a0"/>
    <w:uiPriority w:val="22"/>
    <w:qFormat/>
    <w:rsid w:val="00BE2DAB"/>
    <w:rPr>
      <w:b/>
      <w:bCs/>
    </w:rPr>
  </w:style>
  <w:style w:type="character" w:styleId="ad">
    <w:name w:val="Hyperlink"/>
    <w:uiPriority w:val="99"/>
    <w:rsid w:val="004B0E1E"/>
    <w:rPr>
      <w:color w:val="0000FF"/>
      <w:u w:val="single"/>
    </w:rPr>
  </w:style>
  <w:style w:type="paragraph" w:customStyle="1" w:styleId="rvps2">
    <w:name w:val="rvps2"/>
    <w:basedOn w:val="a"/>
    <w:rsid w:val="004B0E1E"/>
    <w:pPr>
      <w:spacing w:before="100" w:beforeAutospacing="1" w:after="100" w:afterAutospacing="1"/>
    </w:pPr>
    <w:rPr>
      <w:rFonts w:eastAsia="Times New Roman"/>
      <w:sz w:val="24"/>
      <w:szCs w:val="24"/>
      <w:lang w:val="uk-UA" w:eastAsia="uk-UA"/>
    </w:rPr>
  </w:style>
  <w:style w:type="paragraph" w:customStyle="1" w:styleId="1">
    <w:name w:val="Без інтервалів1"/>
    <w:basedOn w:val="a"/>
    <w:uiPriority w:val="1"/>
    <w:qFormat/>
    <w:rsid w:val="004B0E1E"/>
    <w:rPr>
      <w:rFonts w:ascii="Calibri" w:hAnsi="Calibri"/>
      <w:i/>
      <w:iCs/>
      <w:sz w:val="20"/>
      <w:szCs w:val="20"/>
      <w:lang w:val="en-US" w:eastAsia="en-US" w:bidi="en-US"/>
    </w:rPr>
  </w:style>
  <w:style w:type="character" w:customStyle="1" w:styleId="rvts44">
    <w:name w:val="rvts44"/>
    <w:rsid w:val="004B0E1E"/>
  </w:style>
  <w:style w:type="paragraph" w:styleId="ae">
    <w:name w:val="List Paragraph"/>
    <w:aliases w:val="Подглава"/>
    <w:basedOn w:val="a"/>
    <w:link w:val="af"/>
    <w:uiPriority w:val="34"/>
    <w:qFormat/>
    <w:rsid w:val="007671DF"/>
    <w:pPr>
      <w:spacing w:after="200" w:line="276" w:lineRule="auto"/>
      <w:ind w:left="720"/>
      <w:contextualSpacing/>
    </w:pPr>
    <w:rPr>
      <w:sz w:val="24"/>
      <w:szCs w:val="22"/>
      <w:lang w:eastAsia="en-US"/>
    </w:rPr>
  </w:style>
  <w:style w:type="character" w:customStyle="1" w:styleId="af">
    <w:name w:val="Абзац списку Знак"/>
    <w:aliases w:val="Подглава Знак"/>
    <w:basedOn w:val="a0"/>
    <w:link w:val="ae"/>
    <w:uiPriority w:val="34"/>
    <w:rsid w:val="007671DF"/>
    <w:rPr>
      <w:rFonts w:eastAsia="Calibri"/>
      <w:sz w:val="24"/>
      <w:szCs w:val="22"/>
      <w:lang w:val="ru-RU" w:eastAsia="en-US"/>
    </w:rPr>
  </w:style>
  <w:style w:type="character" w:customStyle="1" w:styleId="a9">
    <w:name w:val="Без інтервалів Знак"/>
    <w:basedOn w:val="a0"/>
    <w:link w:val="a8"/>
    <w:uiPriority w:val="1"/>
    <w:rsid w:val="007671D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419200">
      <w:bodyDiv w:val="1"/>
      <w:marLeft w:val="0"/>
      <w:marRight w:val="0"/>
      <w:marTop w:val="0"/>
      <w:marBottom w:val="0"/>
      <w:divBdr>
        <w:top w:val="none" w:sz="0" w:space="0" w:color="auto"/>
        <w:left w:val="none" w:sz="0" w:space="0" w:color="auto"/>
        <w:bottom w:val="none" w:sz="0" w:space="0" w:color="auto"/>
        <w:right w:val="none" w:sz="0" w:space="0" w:color="auto"/>
      </w:divBdr>
    </w:div>
    <w:div w:id="387607840">
      <w:bodyDiv w:val="1"/>
      <w:marLeft w:val="0"/>
      <w:marRight w:val="0"/>
      <w:marTop w:val="0"/>
      <w:marBottom w:val="0"/>
      <w:divBdr>
        <w:top w:val="none" w:sz="0" w:space="0" w:color="auto"/>
        <w:left w:val="none" w:sz="0" w:space="0" w:color="auto"/>
        <w:bottom w:val="none" w:sz="0" w:space="0" w:color="auto"/>
        <w:right w:val="none" w:sz="0" w:space="0" w:color="auto"/>
      </w:divBdr>
      <w:divsChild>
        <w:div w:id="1433696518">
          <w:marLeft w:val="-225"/>
          <w:marRight w:val="-225"/>
          <w:marTop w:val="300"/>
          <w:marBottom w:val="300"/>
          <w:divBdr>
            <w:top w:val="none" w:sz="0" w:space="0" w:color="auto"/>
            <w:left w:val="none" w:sz="0" w:space="0" w:color="auto"/>
            <w:bottom w:val="none" w:sz="0" w:space="0" w:color="auto"/>
            <w:right w:val="none" w:sz="0" w:space="0" w:color="auto"/>
          </w:divBdr>
          <w:divsChild>
            <w:div w:id="1543131230">
              <w:marLeft w:val="0"/>
              <w:marRight w:val="0"/>
              <w:marTop w:val="0"/>
              <w:marBottom w:val="0"/>
              <w:divBdr>
                <w:top w:val="none" w:sz="0" w:space="0" w:color="auto"/>
                <w:left w:val="none" w:sz="0" w:space="0" w:color="auto"/>
                <w:bottom w:val="none" w:sz="0" w:space="0" w:color="auto"/>
                <w:right w:val="none" w:sz="0" w:space="0" w:color="auto"/>
              </w:divBdr>
              <w:divsChild>
                <w:div w:id="1606114176">
                  <w:marLeft w:val="0"/>
                  <w:marRight w:val="0"/>
                  <w:marTop w:val="0"/>
                  <w:marBottom w:val="0"/>
                  <w:divBdr>
                    <w:top w:val="none" w:sz="0" w:space="0" w:color="auto"/>
                    <w:left w:val="none" w:sz="0" w:space="0" w:color="auto"/>
                    <w:bottom w:val="none" w:sz="0" w:space="0" w:color="auto"/>
                    <w:right w:val="none" w:sz="0" w:space="0" w:color="auto"/>
                  </w:divBdr>
                  <w:divsChild>
                    <w:div w:id="6978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210169">
          <w:marLeft w:val="0"/>
          <w:marRight w:val="0"/>
          <w:marTop w:val="0"/>
          <w:marBottom w:val="0"/>
          <w:divBdr>
            <w:top w:val="none" w:sz="0" w:space="0" w:color="auto"/>
            <w:left w:val="none" w:sz="0" w:space="0" w:color="auto"/>
            <w:bottom w:val="none" w:sz="0" w:space="0" w:color="auto"/>
            <w:right w:val="none" w:sz="0" w:space="0" w:color="auto"/>
          </w:divBdr>
          <w:divsChild>
            <w:div w:id="1298800580">
              <w:marLeft w:val="0"/>
              <w:marRight w:val="0"/>
              <w:marTop w:val="0"/>
              <w:marBottom w:val="0"/>
              <w:divBdr>
                <w:top w:val="none" w:sz="0" w:space="0" w:color="auto"/>
                <w:left w:val="none" w:sz="0" w:space="0" w:color="auto"/>
                <w:bottom w:val="none" w:sz="0" w:space="0" w:color="auto"/>
                <w:right w:val="none" w:sz="0" w:space="0" w:color="auto"/>
              </w:divBdr>
              <w:divsChild>
                <w:div w:id="23501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666794">
      <w:bodyDiv w:val="1"/>
      <w:marLeft w:val="0"/>
      <w:marRight w:val="0"/>
      <w:marTop w:val="0"/>
      <w:marBottom w:val="0"/>
      <w:divBdr>
        <w:top w:val="none" w:sz="0" w:space="0" w:color="auto"/>
        <w:left w:val="none" w:sz="0" w:space="0" w:color="auto"/>
        <w:bottom w:val="none" w:sz="0" w:space="0" w:color="auto"/>
        <w:right w:val="none" w:sz="0" w:space="0" w:color="auto"/>
      </w:divBdr>
    </w:div>
    <w:div w:id="979770731">
      <w:bodyDiv w:val="1"/>
      <w:marLeft w:val="0"/>
      <w:marRight w:val="0"/>
      <w:marTop w:val="0"/>
      <w:marBottom w:val="0"/>
      <w:divBdr>
        <w:top w:val="none" w:sz="0" w:space="0" w:color="auto"/>
        <w:left w:val="none" w:sz="0" w:space="0" w:color="auto"/>
        <w:bottom w:val="none" w:sz="0" w:space="0" w:color="auto"/>
        <w:right w:val="none" w:sz="0" w:space="0" w:color="auto"/>
      </w:divBdr>
    </w:div>
    <w:div w:id="107258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515/ed_2019_09_03/pravo1/Z960254K.html?pravo=1" TargetMode="Externa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earch.ligazakon.ua/l_doc2.nsf/link1/ed_2016_12_21/pravo1/T150192.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1249</Words>
  <Characters>8666</Characters>
  <Application>Microsoft Office Word</Application>
  <DocSecurity>0</DocSecurity>
  <Lines>72</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 звільнення Балабана В</vt:lpstr>
      <vt:lpstr>Про звільнення Балабана В</vt:lpstr>
    </vt:vector>
  </TitlesOfParts>
  <Company>Microsoft</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звільнення Балабана В</dc:title>
  <dc:subject/>
  <dc:creator>Олена Тегляºва (VRU-XP-OLD39 - o.teglyaeva)</dc:creator>
  <cp:keywords/>
  <cp:lastModifiedBy>Оксана Костанян (HCJ-IMP0472 - o.kostanyan)</cp:lastModifiedBy>
  <cp:revision>2</cp:revision>
  <cp:lastPrinted>2023-05-25T10:40:00Z</cp:lastPrinted>
  <dcterms:created xsi:type="dcterms:W3CDTF">2023-12-14T11:14:00Z</dcterms:created>
  <dcterms:modified xsi:type="dcterms:W3CDTF">2023-12-14T11:14:00Z</dcterms:modified>
</cp:coreProperties>
</file>