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189" w:rsidRDefault="00385189" w:rsidP="00385189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hAnsi="AcademyC"/>
          <w:b/>
          <w:color w:val="002060"/>
          <w:sz w:val="28"/>
          <w:szCs w:val="28"/>
          <w:lang w:val="uk-UA"/>
        </w:rPr>
        <w:t>УКРАЇНА</w:t>
      </w:r>
    </w:p>
    <w:p w:rsidR="00385189" w:rsidRDefault="00385189" w:rsidP="00385189">
      <w:pPr>
        <w:spacing w:after="6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>
        <w:rPr>
          <w:rFonts w:ascii="AcademyC" w:hAnsi="AcademyC"/>
          <w:b/>
          <w:color w:val="002060"/>
          <w:sz w:val="28"/>
          <w:szCs w:val="28"/>
          <w:lang w:val="uk-UA"/>
        </w:rPr>
        <w:t>ВИЩА  РАДА  ПРАВОСУДДЯ</w:t>
      </w:r>
    </w:p>
    <w:p w:rsidR="00385189" w:rsidRDefault="00385189" w:rsidP="00385189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>
        <w:rPr>
          <w:rFonts w:ascii="AcademyC" w:hAnsi="AcademyC"/>
          <w:b/>
          <w:color w:val="002060"/>
          <w:sz w:val="28"/>
          <w:szCs w:val="28"/>
          <w:lang w:val="uk-UA"/>
        </w:rPr>
        <w:t xml:space="preserve"> РІШЕННЯ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098"/>
        <w:gridCol w:w="3309"/>
        <w:gridCol w:w="3232"/>
      </w:tblGrid>
      <w:tr w:rsidR="00385189" w:rsidTr="00385189">
        <w:trPr>
          <w:trHeight w:val="188"/>
        </w:trPr>
        <w:tc>
          <w:tcPr>
            <w:tcW w:w="3098" w:type="dxa"/>
            <w:hideMark/>
          </w:tcPr>
          <w:p w:rsidR="00385189" w:rsidRDefault="00385189">
            <w:pPr>
              <w:ind w:right="-2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lang w:val="uk-UA"/>
              </w:rPr>
              <w:t>7 грудня 2023 року</w:t>
            </w:r>
          </w:p>
        </w:tc>
        <w:tc>
          <w:tcPr>
            <w:tcW w:w="3309" w:type="dxa"/>
            <w:hideMark/>
          </w:tcPr>
          <w:p w:rsidR="00385189" w:rsidRDefault="00385189">
            <w:pPr>
              <w:ind w:right="-2"/>
              <w:jc w:val="center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>
              <w:rPr>
                <w:rFonts w:ascii="AcademyC" w:hAnsi="AcademyC"/>
                <w:color w:val="002060"/>
                <w:lang w:val="uk-UA"/>
              </w:rPr>
              <w:t xml:space="preserve">      Київ</w:t>
            </w:r>
          </w:p>
        </w:tc>
        <w:tc>
          <w:tcPr>
            <w:tcW w:w="3232" w:type="dxa"/>
            <w:hideMark/>
          </w:tcPr>
          <w:p w:rsidR="00385189" w:rsidRDefault="00385189" w:rsidP="00385189">
            <w:pPr>
              <w:ind w:right="-2"/>
              <w:jc w:val="center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>
              <w:rPr>
                <w:rFonts w:ascii="AcademyC" w:hAnsi="AcademyC"/>
                <w:lang w:val="uk-UA"/>
              </w:rPr>
              <w:t>№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 123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4</w:t>
            </w:r>
            <w:bookmarkStart w:id="0" w:name="_GoBack"/>
            <w:bookmarkEnd w:id="0"/>
            <w:r>
              <w:rPr>
                <w:rFonts w:ascii="AcademyC" w:hAnsi="AcademyC"/>
                <w:noProof/>
                <w:color w:val="002060"/>
                <w:lang w:val="uk-UA"/>
              </w:rPr>
              <w:t>/0/15-23</w:t>
            </w:r>
          </w:p>
        </w:tc>
      </w:tr>
    </w:tbl>
    <w:p w:rsidR="0098060E" w:rsidRPr="00472D2A" w:rsidRDefault="0098060E" w:rsidP="00385189">
      <w:pPr>
        <w:ind w:right="-2"/>
        <w:rPr>
          <w:rFonts w:ascii="Times New Roman" w:hAnsi="Times New Roman"/>
          <w:b/>
          <w:color w:val="FFFFFF"/>
          <w:szCs w:val="28"/>
          <w:lang w:val="uk-UA"/>
        </w:rPr>
      </w:pPr>
      <w:r w:rsidRPr="00472D2A">
        <w:rPr>
          <w:rFonts w:ascii="Times New Roman" w:hAnsi="Times New Roman"/>
          <w:b/>
          <w:color w:val="FFFFFF"/>
          <w:lang w:val="uk-UA"/>
        </w:rPr>
        <w:t>РІШЕННЯ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</w:tblGrid>
      <w:tr w:rsidR="0098060E" w:rsidTr="00C317A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8060E" w:rsidRPr="00717A6D" w:rsidRDefault="0098060E" w:rsidP="00667B0F">
            <w:pPr>
              <w:pStyle w:val="a3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717A6D">
              <w:rPr>
                <w:rStyle w:val="FontStyle15"/>
                <w:sz w:val="24"/>
                <w:szCs w:val="24"/>
              </w:rPr>
              <w:t xml:space="preserve">Про 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затвердження</w:t>
            </w:r>
            <w:r w:rsidRPr="00717A6D">
              <w:rPr>
                <w:rStyle w:val="FontStyle15"/>
                <w:sz w:val="24"/>
                <w:szCs w:val="24"/>
              </w:rPr>
              <w:t xml:space="preserve"> </w:t>
            </w:r>
            <w:r w:rsidR="000F2D12">
              <w:rPr>
                <w:rStyle w:val="FontStyle15"/>
                <w:sz w:val="24"/>
                <w:szCs w:val="24"/>
                <w:lang w:val="uk-UA"/>
              </w:rPr>
              <w:t>З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мін</w:t>
            </w:r>
            <w:r w:rsidRPr="00717A6D">
              <w:rPr>
                <w:rStyle w:val="FontStyle15"/>
                <w:sz w:val="24"/>
                <w:szCs w:val="24"/>
              </w:rPr>
              <w:t xml:space="preserve"> до штатного 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розпису</w:t>
            </w:r>
            <w:r w:rsidRPr="00717A6D">
              <w:rPr>
                <w:rStyle w:val="FontStyle15"/>
                <w:sz w:val="24"/>
                <w:szCs w:val="24"/>
              </w:rPr>
              <w:t xml:space="preserve"> 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Вищої</w:t>
            </w:r>
            <w:r w:rsidRPr="00717A6D">
              <w:rPr>
                <w:rStyle w:val="FontStyle15"/>
                <w:sz w:val="24"/>
                <w:szCs w:val="24"/>
              </w:rPr>
              <w:t xml:space="preserve"> ради 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правосуддя</w:t>
            </w:r>
            <w:r w:rsidRPr="00717A6D">
              <w:rPr>
                <w:rStyle w:val="FontStyle15"/>
                <w:sz w:val="24"/>
                <w:szCs w:val="24"/>
              </w:rPr>
              <w:t xml:space="preserve"> на 20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2</w:t>
            </w:r>
            <w:r w:rsidR="00667B0F" w:rsidRPr="00717A6D">
              <w:rPr>
                <w:rStyle w:val="FontStyle15"/>
                <w:sz w:val="24"/>
                <w:szCs w:val="24"/>
                <w:lang w:val="uk-UA"/>
              </w:rPr>
              <w:t>3</w:t>
            </w:r>
            <w:r w:rsidRPr="00717A6D">
              <w:rPr>
                <w:rStyle w:val="FontStyle15"/>
                <w:sz w:val="24"/>
                <w:szCs w:val="24"/>
              </w:rPr>
              <w:t xml:space="preserve"> </w:t>
            </w:r>
            <w:r w:rsidRPr="00717A6D">
              <w:rPr>
                <w:rStyle w:val="FontStyle15"/>
                <w:sz w:val="24"/>
                <w:szCs w:val="24"/>
                <w:lang w:val="uk-UA"/>
              </w:rPr>
              <w:t>рік</w:t>
            </w:r>
          </w:p>
        </w:tc>
      </w:tr>
    </w:tbl>
    <w:p w:rsidR="000312CC" w:rsidRDefault="000312CC" w:rsidP="000312CC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B0F" w:rsidRDefault="00667B0F" w:rsidP="000312CC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B0F" w:rsidRPr="00667B0F" w:rsidRDefault="00667B0F" w:rsidP="00667B0F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7B0F">
        <w:rPr>
          <w:rFonts w:ascii="Times New Roman" w:hAnsi="Times New Roman"/>
          <w:sz w:val="28"/>
          <w:szCs w:val="28"/>
          <w:lang w:val="uk-UA"/>
        </w:rPr>
        <w:t>Рішенням Вищої ради правосуддя від 7 лютого 2023 року № 26/0/15-23 затверджено штатний розпис Вищої ради правосуддя на 2023 рік.</w:t>
      </w:r>
    </w:p>
    <w:p w:rsidR="000312CC" w:rsidRPr="00667B0F" w:rsidRDefault="000312CC" w:rsidP="00717A6D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7B0F">
        <w:rPr>
          <w:rFonts w:ascii="Times New Roman" w:hAnsi="Times New Roman"/>
          <w:sz w:val="28"/>
          <w:szCs w:val="28"/>
          <w:lang w:val="uk-UA"/>
        </w:rPr>
        <w:t>Відповідно до абзацу другого частини другої статті 21 Закону України «Про Вищу раду правосуддя» розмір винагороди члена Вищої ради правосуддя, який є суддею, дорівнює сумі його суддівської винагороди, якщо така сума перевищує розмір посадового окладу судді Верховного Суду.</w:t>
      </w:r>
    </w:p>
    <w:p w:rsidR="00667B0F" w:rsidRPr="00667B0F" w:rsidRDefault="00667B0F" w:rsidP="00717A6D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7B0F">
        <w:rPr>
          <w:rFonts w:ascii="Times New Roman" w:hAnsi="Times New Roman"/>
          <w:sz w:val="28"/>
          <w:szCs w:val="28"/>
          <w:lang w:val="uk-UA"/>
        </w:rPr>
        <w:t>До Вищої ради правосуддя 1 грудня 2023 року надійшло повідомлення Харківського апеляційного суду від 1 грудня 2023 року №</w:t>
      </w:r>
      <w:r w:rsidRPr="00667B0F">
        <w:rPr>
          <w:rFonts w:ascii="Times New Roman" w:hAnsi="Times New Roman"/>
          <w:sz w:val="28"/>
          <w:szCs w:val="28"/>
        </w:rPr>
        <w:t> </w:t>
      </w:r>
      <w:r w:rsidRPr="00667B0F">
        <w:rPr>
          <w:rFonts w:ascii="Times New Roman" w:hAnsi="Times New Roman"/>
          <w:sz w:val="28"/>
          <w:szCs w:val="28"/>
          <w:lang w:val="uk-UA"/>
        </w:rPr>
        <w:t>05-36/ЕП-5653-вих щодо збільшення розміру суддівської винагороди члена Вищої ради прав</w:t>
      </w:r>
      <w:r>
        <w:rPr>
          <w:rFonts w:ascii="Times New Roman" w:hAnsi="Times New Roman"/>
          <w:sz w:val="28"/>
          <w:szCs w:val="28"/>
          <w:lang w:val="uk-UA"/>
        </w:rPr>
        <w:t>осуддя Котелев</w:t>
      </w:r>
      <w:r w:rsidR="00DA2576" w:rsidRPr="003678F3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>ць Алли Вікторівни</w:t>
      </w:r>
      <w:r w:rsidRPr="00667B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667B0F">
        <w:rPr>
          <w:rFonts w:ascii="Times New Roman" w:hAnsi="Times New Roman"/>
          <w:sz w:val="28"/>
          <w:szCs w:val="28"/>
          <w:lang w:val="uk-UA"/>
        </w:rPr>
        <w:t>зв’язку зі зміною з 9</w:t>
      </w:r>
      <w:r w:rsidR="000F2D12" w:rsidRPr="000F2D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7B0F">
        <w:rPr>
          <w:rFonts w:ascii="Times New Roman" w:hAnsi="Times New Roman"/>
          <w:sz w:val="28"/>
          <w:szCs w:val="28"/>
          <w:lang w:val="uk-UA"/>
        </w:rPr>
        <w:t>грудня 2023 року вислуги років.</w:t>
      </w:r>
    </w:p>
    <w:p w:rsidR="00667B0F" w:rsidRDefault="00667B0F" w:rsidP="00717A6D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огляду на наведену вище інформацію, з метою </w:t>
      </w:r>
      <w:r w:rsidRPr="0002133C">
        <w:rPr>
          <w:rFonts w:ascii="Times New Roman" w:hAnsi="Times New Roman"/>
          <w:sz w:val="28"/>
          <w:szCs w:val="28"/>
          <w:lang w:val="uk-UA"/>
        </w:rPr>
        <w:t>приведення</w:t>
      </w:r>
      <w:r w:rsidRPr="00B02F4E">
        <w:rPr>
          <w:rFonts w:ascii="Times New Roman" w:hAnsi="Times New Roman"/>
          <w:sz w:val="28"/>
          <w:szCs w:val="28"/>
        </w:rPr>
        <w:t xml:space="preserve"> штатного </w:t>
      </w:r>
      <w:r w:rsidRPr="0002133C">
        <w:rPr>
          <w:rFonts w:ascii="Times New Roman" w:hAnsi="Times New Roman"/>
          <w:sz w:val="28"/>
          <w:szCs w:val="28"/>
          <w:lang w:val="uk-UA"/>
        </w:rPr>
        <w:t>розпису Вищої</w:t>
      </w:r>
      <w:r w:rsidRPr="00B02F4E">
        <w:rPr>
          <w:rFonts w:ascii="Times New Roman" w:hAnsi="Times New Roman"/>
          <w:sz w:val="28"/>
          <w:szCs w:val="28"/>
        </w:rPr>
        <w:t xml:space="preserve"> ради </w:t>
      </w:r>
      <w:r w:rsidRPr="0002133C">
        <w:rPr>
          <w:rFonts w:ascii="Times New Roman" w:hAnsi="Times New Roman"/>
          <w:sz w:val="28"/>
          <w:szCs w:val="28"/>
          <w:lang w:val="uk-UA"/>
        </w:rPr>
        <w:t>правосуддя</w:t>
      </w:r>
      <w:r w:rsidRPr="00B02F4E">
        <w:rPr>
          <w:rFonts w:ascii="Times New Roman" w:hAnsi="Times New Roman"/>
          <w:sz w:val="28"/>
          <w:szCs w:val="28"/>
        </w:rPr>
        <w:t xml:space="preserve"> у </w:t>
      </w:r>
      <w:r w:rsidRPr="0002133C">
        <w:rPr>
          <w:rFonts w:ascii="Times New Roman" w:hAnsi="Times New Roman"/>
          <w:sz w:val="28"/>
          <w:szCs w:val="28"/>
          <w:lang w:val="uk-UA"/>
        </w:rPr>
        <w:t>відповідність</w:t>
      </w:r>
      <w:r w:rsidRPr="00B02F4E">
        <w:rPr>
          <w:rFonts w:ascii="Times New Roman" w:hAnsi="Times New Roman"/>
          <w:sz w:val="28"/>
          <w:szCs w:val="28"/>
        </w:rPr>
        <w:t xml:space="preserve"> до </w:t>
      </w:r>
      <w:r w:rsidRPr="0002133C">
        <w:rPr>
          <w:rFonts w:ascii="Times New Roman" w:hAnsi="Times New Roman"/>
          <w:sz w:val="28"/>
          <w:szCs w:val="28"/>
          <w:lang w:val="uk-UA"/>
        </w:rPr>
        <w:t>вказан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B02F4E">
        <w:rPr>
          <w:rFonts w:ascii="Times New Roman" w:hAnsi="Times New Roman"/>
          <w:sz w:val="28"/>
          <w:szCs w:val="28"/>
        </w:rPr>
        <w:t xml:space="preserve"> норм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B02F4E">
        <w:rPr>
          <w:rFonts w:ascii="Times New Roman" w:hAnsi="Times New Roman"/>
          <w:sz w:val="28"/>
          <w:szCs w:val="28"/>
        </w:rPr>
        <w:t xml:space="preserve"> </w:t>
      </w:r>
      <w:r w:rsidRPr="0002133C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Pr="00B02F4E">
        <w:rPr>
          <w:rFonts w:ascii="Times New Roman" w:hAnsi="Times New Roman"/>
          <w:sz w:val="28"/>
          <w:szCs w:val="28"/>
        </w:rPr>
        <w:t xml:space="preserve">, </w:t>
      </w:r>
      <w:r w:rsidRPr="0002133C">
        <w:rPr>
          <w:rFonts w:ascii="Times New Roman" w:hAnsi="Times New Roman"/>
          <w:sz w:val="28"/>
          <w:szCs w:val="28"/>
          <w:lang w:val="uk-UA"/>
        </w:rPr>
        <w:t>керуючись</w:t>
      </w:r>
      <w:r w:rsidRPr="00B02F4E">
        <w:rPr>
          <w:rFonts w:ascii="Times New Roman" w:hAnsi="Times New Roman"/>
          <w:sz w:val="28"/>
          <w:szCs w:val="28"/>
        </w:rPr>
        <w:t xml:space="preserve"> Законом </w:t>
      </w:r>
      <w:r w:rsidRPr="0002133C">
        <w:rPr>
          <w:rFonts w:ascii="Times New Roman" w:hAnsi="Times New Roman"/>
          <w:sz w:val="28"/>
          <w:szCs w:val="28"/>
          <w:lang w:val="uk-UA"/>
        </w:rPr>
        <w:t>України</w:t>
      </w:r>
      <w:r w:rsidRPr="00B02F4E">
        <w:rPr>
          <w:rFonts w:ascii="Times New Roman" w:hAnsi="Times New Roman"/>
          <w:sz w:val="28"/>
          <w:szCs w:val="28"/>
        </w:rPr>
        <w:t xml:space="preserve"> «Про </w:t>
      </w:r>
      <w:r w:rsidRPr="0002133C">
        <w:rPr>
          <w:rFonts w:ascii="Times New Roman" w:hAnsi="Times New Roman"/>
          <w:sz w:val="28"/>
          <w:szCs w:val="28"/>
          <w:lang w:val="uk-UA"/>
        </w:rPr>
        <w:t>Вищу</w:t>
      </w:r>
      <w:r w:rsidRPr="00B02F4E">
        <w:rPr>
          <w:rFonts w:ascii="Times New Roman" w:hAnsi="Times New Roman"/>
          <w:sz w:val="28"/>
          <w:szCs w:val="28"/>
        </w:rPr>
        <w:t xml:space="preserve"> раду </w:t>
      </w:r>
      <w:r w:rsidRPr="0002133C">
        <w:rPr>
          <w:rFonts w:ascii="Times New Roman" w:hAnsi="Times New Roman"/>
          <w:sz w:val="28"/>
          <w:szCs w:val="28"/>
          <w:lang w:val="uk-UA"/>
        </w:rPr>
        <w:t>правосуддя</w:t>
      </w:r>
      <w:r w:rsidRPr="00B02F4E">
        <w:rPr>
          <w:rFonts w:ascii="Times New Roman" w:hAnsi="Times New Roman"/>
          <w:sz w:val="28"/>
          <w:szCs w:val="28"/>
        </w:rPr>
        <w:t xml:space="preserve">», </w:t>
      </w:r>
      <w:r w:rsidRPr="0002133C">
        <w:rPr>
          <w:rFonts w:ascii="Times New Roman" w:hAnsi="Times New Roman"/>
          <w:sz w:val="28"/>
          <w:szCs w:val="28"/>
          <w:lang w:val="uk-UA"/>
        </w:rPr>
        <w:t>Вища</w:t>
      </w:r>
      <w:r w:rsidRPr="00B02F4E">
        <w:rPr>
          <w:rFonts w:ascii="Times New Roman" w:hAnsi="Times New Roman"/>
          <w:sz w:val="28"/>
          <w:szCs w:val="28"/>
        </w:rPr>
        <w:t xml:space="preserve"> рада </w:t>
      </w:r>
      <w:r w:rsidRPr="0002133C">
        <w:rPr>
          <w:rFonts w:ascii="Times New Roman" w:hAnsi="Times New Roman"/>
          <w:sz w:val="28"/>
          <w:szCs w:val="28"/>
          <w:lang w:val="uk-UA"/>
        </w:rPr>
        <w:t>правосуддя</w:t>
      </w:r>
      <w:r w:rsidRPr="00B02F4E">
        <w:rPr>
          <w:rFonts w:ascii="Times New Roman" w:hAnsi="Times New Roman"/>
          <w:sz w:val="28"/>
          <w:szCs w:val="28"/>
        </w:rPr>
        <w:t xml:space="preserve"> </w:t>
      </w:r>
    </w:p>
    <w:p w:rsidR="00491BBC" w:rsidRPr="00B02F4E" w:rsidRDefault="00491BBC" w:rsidP="00717A6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2CC" w:rsidRPr="008239B6" w:rsidRDefault="000312CC" w:rsidP="000312CC">
      <w:pPr>
        <w:pStyle w:val="a3"/>
        <w:jc w:val="center"/>
        <w:rPr>
          <w:rStyle w:val="FontStyle16"/>
          <w:b/>
          <w:sz w:val="28"/>
          <w:szCs w:val="28"/>
          <w:lang w:val="uk-UA"/>
        </w:rPr>
      </w:pPr>
      <w:r w:rsidRPr="008239B6">
        <w:rPr>
          <w:rStyle w:val="FontStyle16"/>
          <w:b/>
          <w:sz w:val="28"/>
          <w:szCs w:val="28"/>
          <w:lang w:val="uk-UA"/>
        </w:rPr>
        <w:t>вирішила:</w:t>
      </w:r>
    </w:p>
    <w:p w:rsidR="00491BBC" w:rsidRPr="008239B6" w:rsidRDefault="00491BBC" w:rsidP="000312CC">
      <w:pPr>
        <w:pStyle w:val="a3"/>
        <w:jc w:val="center"/>
        <w:rPr>
          <w:rStyle w:val="FontStyle16"/>
          <w:b/>
          <w:sz w:val="28"/>
          <w:szCs w:val="28"/>
          <w:lang w:val="uk-UA"/>
        </w:rPr>
      </w:pPr>
    </w:p>
    <w:p w:rsidR="000312CC" w:rsidRPr="00B02F4E" w:rsidRDefault="000312CC" w:rsidP="000312CC">
      <w:pPr>
        <w:pStyle w:val="a3"/>
        <w:jc w:val="both"/>
        <w:rPr>
          <w:rStyle w:val="FontStyle16"/>
          <w:sz w:val="28"/>
          <w:szCs w:val="28"/>
        </w:rPr>
      </w:pPr>
      <w:r w:rsidRPr="0002133C">
        <w:rPr>
          <w:rStyle w:val="FontStyle16"/>
          <w:sz w:val="28"/>
          <w:szCs w:val="28"/>
          <w:lang w:val="uk-UA"/>
        </w:rPr>
        <w:t>затвердити</w:t>
      </w:r>
      <w:r w:rsidRPr="00B02F4E">
        <w:rPr>
          <w:rStyle w:val="FontStyle16"/>
          <w:sz w:val="28"/>
          <w:szCs w:val="28"/>
        </w:rPr>
        <w:t xml:space="preserve"> </w:t>
      </w:r>
      <w:r w:rsidR="000F2D12">
        <w:rPr>
          <w:rStyle w:val="FontStyle16"/>
          <w:sz w:val="28"/>
          <w:szCs w:val="28"/>
          <w:lang w:val="uk-UA"/>
        </w:rPr>
        <w:t>З</w:t>
      </w:r>
      <w:r w:rsidRPr="0002133C">
        <w:rPr>
          <w:rStyle w:val="FontStyle16"/>
          <w:sz w:val="28"/>
          <w:szCs w:val="28"/>
          <w:lang w:val="uk-UA"/>
        </w:rPr>
        <w:t>міни</w:t>
      </w:r>
      <w:r w:rsidRPr="00B02F4E">
        <w:rPr>
          <w:rStyle w:val="FontStyle16"/>
          <w:sz w:val="28"/>
          <w:szCs w:val="28"/>
        </w:rPr>
        <w:t xml:space="preserve"> до штатного </w:t>
      </w:r>
      <w:r w:rsidRPr="0002133C">
        <w:rPr>
          <w:rStyle w:val="FontStyle16"/>
          <w:sz w:val="28"/>
          <w:szCs w:val="28"/>
          <w:lang w:val="uk-UA"/>
        </w:rPr>
        <w:t>розпису</w:t>
      </w:r>
      <w:r w:rsidRPr="00B02F4E">
        <w:rPr>
          <w:rStyle w:val="FontStyle16"/>
          <w:sz w:val="28"/>
          <w:szCs w:val="28"/>
        </w:rPr>
        <w:t xml:space="preserve"> </w:t>
      </w:r>
      <w:r w:rsidRPr="0002133C">
        <w:rPr>
          <w:rStyle w:val="FontStyle16"/>
          <w:sz w:val="28"/>
          <w:szCs w:val="28"/>
          <w:lang w:val="uk-UA"/>
        </w:rPr>
        <w:t>Вищої</w:t>
      </w:r>
      <w:r w:rsidRPr="00B02F4E">
        <w:rPr>
          <w:rStyle w:val="FontStyle16"/>
          <w:sz w:val="28"/>
          <w:szCs w:val="28"/>
        </w:rPr>
        <w:t xml:space="preserve"> ради </w:t>
      </w:r>
      <w:r w:rsidRPr="0002133C">
        <w:rPr>
          <w:rStyle w:val="FontStyle16"/>
          <w:sz w:val="28"/>
          <w:szCs w:val="28"/>
          <w:lang w:val="uk-UA"/>
        </w:rPr>
        <w:t>правосуддя</w:t>
      </w:r>
      <w:r w:rsidRPr="00B02F4E">
        <w:rPr>
          <w:rStyle w:val="FontStyle16"/>
          <w:sz w:val="28"/>
          <w:szCs w:val="28"/>
        </w:rPr>
        <w:t xml:space="preserve"> на 20</w:t>
      </w:r>
      <w:r>
        <w:rPr>
          <w:rStyle w:val="FontStyle16"/>
          <w:sz w:val="28"/>
          <w:szCs w:val="28"/>
        </w:rPr>
        <w:t>2</w:t>
      </w:r>
      <w:r w:rsidR="00667B0F">
        <w:rPr>
          <w:rStyle w:val="FontStyle16"/>
          <w:sz w:val="28"/>
          <w:szCs w:val="28"/>
          <w:lang w:val="uk-UA"/>
        </w:rPr>
        <w:t>3</w:t>
      </w:r>
      <w:r>
        <w:rPr>
          <w:rStyle w:val="FontStyle16"/>
          <w:sz w:val="28"/>
          <w:szCs w:val="28"/>
        </w:rPr>
        <w:t xml:space="preserve"> </w:t>
      </w:r>
      <w:r w:rsidRPr="0002133C">
        <w:rPr>
          <w:rStyle w:val="FontStyle16"/>
          <w:sz w:val="28"/>
          <w:szCs w:val="28"/>
          <w:lang w:val="uk-UA"/>
        </w:rPr>
        <w:t>рік</w:t>
      </w:r>
      <w:r>
        <w:rPr>
          <w:rStyle w:val="FontStyle16"/>
          <w:sz w:val="28"/>
          <w:szCs w:val="28"/>
        </w:rPr>
        <w:t xml:space="preserve">, </w:t>
      </w:r>
      <w:r w:rsidRPr="0002133C">
        <w:rPr>
          <w:rStyle w:val="FontStyle16"/>
          <w:sz w:val="28"/>
          <w:szCs w:val="28"/>
          <w:lang w:val="uk-UA"/>
        </w:rPr>
        <w:t>що</w:t>
      </w:r>
      <w:r>
        <w:rPr>
          <w:rStyle w:val="FontStyle16"/>
          <w:sz w:val="28"/>
          <w:szCs w:val="28"/>
        </w:rPr>
        <w:t xml:space="preserve"> </w:t>
      </w:r>
      <w:r w:rsidRPr="0002133C">
        <w:rPr>
          <w:rStyle w:val="FontStyle16"/>
          <w:sz w:val="28"/>
          <w:szCs w:val="28"/>
          <w:lang w:val="uk-UA"/>
        </w:rPr>
        <w:t>додаються</w:t>
      </w:r>
      <w:r>
        <w:rPr>
          <w:rStyle w:val="FontStyle16"/>
          <w:sz w:val="28"/>
          <w:szCs w:val="28"/>
        </w:rPr>
        <w:t xml:space="preserve">, </w:t>
      </w:r>
      <w:r w:rsidRPr="00B02F4E">
        <w:rPr>
          <w:rStyle w:val="FontStyle16"/>
          <w:sz w:val="28"/>
          <w:szCs w:val="28"/>
        </w:rPr>
        <w:t xml:space="preserve">та ввести </w:t>
      </w:r>
      <w:r w:rsidRPr="0002133C">
        <w:rPr>
          <w:rStyle w:val="FontStyle16"/>
          <w:sz w:val="28"/>
          <w:szCs w:val="28"/>
          <w:lang w:val="uk-UA"/>
        </w:rPr>
        <w:t>їх</w:t>
      </w:r>
      <w:r w:rsidRPr="00B02F4E">
        <w:rPr>
          <w:rStyle w:val="FontStyle16"/>
          <w:sz w:val="28"/>
          <w:szCs w:val="28"/>
        </w:rPr>
        <w:t xml:space="preserve"> у </w:t>
      </w:r>
      <w:r w:rsidRPr="0002133C">
        <w:rPr>
          <w:rStyle w:val="FontStyle16"/>
          <w:sz w:val="28"/>
          <w:szCs w:val="28"/>
          <w:lang w:val="uk-UA"/>
        </w:rPr>
        <w:t>дію</w:t>
      </w:r>
      <w:r w:rsidRPr="00B02F4E">
        <w:rPr>
          <w:rStyle w:val="FontStyle16"/>
          <w:sz w:val="28"/>
          <w:szCs w:val="28"/>
        </w:rPr>
        <w:t xml:space="preserve"> з </w:t>
      </w:r>
      <w:r w:rsidR="00667B0F">
        <w:rPr>
          <w:rStyle w:val="FontStyle16"/>
          <w:sz w:val="28"/>
          <w:szCs w:val="28"/>
          <w:lang w:val="uk-UA"/>
        </w:rPr>
        <w:t>9</w:t>
      </w:r>
      <w:r w:rsidRPr="00B02F4E">
        <w:rPr>
          <w:rStyle w:val="FontStyle16"/>
          <w:sz w:val="28"/>
          <w:szCs w:val="28"/>
        </w:rPr>
        <w:t xml:space="preserve"> </w:t>
      </w:r>
      <w:r w:rsidR="00667B0F">
        <w:rPr>
          <w:rStyle w:val="FontStyle16"/>
          <w:sz w:val="28"/>
          <w:szCs w:val="28"/>
          <w:lang w:val="uk-UA"/>
        </w:rPr>
        <w:t>грудня</w:t>
      </w:r>
      <w:r w:rsidRPr="00B02F4E">
        <w:rPr>
          <w:rStyle w:val="FontStyle16"/>
          <w:sz w:val="28"/>
          <w:szCs w:val="28"/>
        </w:rPr>
        <w:t xml:space="preserve"> 20</w:t>
      </w:r>
      <w:r>
        <w:rPr>
          <w:rStyle w:val="FontStyle16"/>
          <w:sz w:val="28"/>
          <w:szCs w:val="28"/>
        </w:rPr>
        <w:t>2</w:t>
      </w:r>
      <w:r w:rsidR="00667B0F">
        <w:rPr>
          <w:rStyle w:val="FontStyle16"/>
          <w:sz w:val="28"/>
          <w:szCs w:val="28"/>
          <w:lang w:val="uk-UA"/>
        </w:rPr>
        <w:t>3</w:t>
      </w:r>
      <w:r w:rsidRPr="00B02F4E">
        <w:rPr>
          <w:rStyle w:val="FontStyle16"/>
          <w:sz w:val="28"/>
          <w:szCs w:val="28"/>
        </w:rPr>
        <w:t xml:space="preserve"> року. </w:t>
      </w:r>
    </w:p>
    <w:p w:rsidR="000312CC" w:rsidRPr="00491BBC" w:rsidRDefault="000312CC" w:rsidP="000312C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17A6D" w:rsidRPr="00CB68BF" w:rsidRDefault="00717A6D" w:rsidP="000312C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2B42" w:rsidRDefault="00432B42" w:rsidP="00432B4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Голови </w:t>
      </w:r>
      <w:r w:rsidRPr="00A81A17">
        <w:rPr>
          <w:rFonts w:ascii="Times New Roman" w:hAnsi="Times New Roman"/>
          <w:b/>
          <w:sz w:val="28"/>
          <w:szCs w:val="28"/>
          <w:lang w:val="uk-UA"/>
        </w:rPr>
        <w:t>Вищої ради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81A17">
        <w:rPr>
          <w:rFonts w:ascii="Times New Roman" w:hAnsi="Times New Roman"/>
          <w:b/>
          <w:sz w:val="28"/>
          <w:szCs w:val="28"/>
          <w:lang w:val="uk-UA"/>
        </w:rPr>
        <w:t>правосуддя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A81A17">
        <w:rPr>
          <w:rFonts w:ascii="Times New Roman" w:hAnsi="Times New Roman"/>
          <w:b/>
          <w:sz w:val="28"/>
          <w:szCs w:val="28"/>
          <w:lang w:val="uk-UA"/>
        </w:rPr>
        <w:tab/>
      </w:r>
      <w:r w:rsidR="00667B0F">
        <w:rPr>
          <w:rFonts w:ascii="Times New Roman" w:hAnsi="Times New Roman"/>
          <w:b/>
          <w:sz w:val="28"/>
          <w:szCs w:val="28"/>
          <w:lang w:val="uk-UA"/>
        </w:rPr>
        <w:tab/>
      </w:r>
      <w:r w:rsidR="00667B0F">
        <w:rPr>
          <w:rFonts w:ascii="Times New Roman" w:hAnsi="Times New Roman"/>
          <w:b/>
          <w:sz w:val="28"/>
          <w:szCs w:val="28"/>
          <w:lang w:val="uk-UA"/>
        </w:rPr>
        <w:tab/>
      </w:r>
      <w:r w:rsidR="00667B0F">
        <w:rPr>
          <w:rFonts w:ascii="Times New Roman" w:hAnsi="Times New Roman"/>
          <w:b/>
          <w:sz w:val="28"/>
          <w:szCs w:val="28"/>
          <w:lang w:val="uk-UA"/>
        </w:rPr>
        <w:tab/>
        <w:t xml:space="preserve">   Григорій УСИК</w:t>
      </w:r>
    </w:p>
    <w:p w:rsidR="002B244A" w:rsidRPr="000312CC" w:rsidRDefault="002B244A" w:rsidP="00432B42">
      <w:pPr>
        <w:jc w:val="both"/>
        <w:rPr>
          <w:lang w:val="uk-UA"/>
        </w:rPr>
      </w:pPr>
    </w:p>
    <w:sectPr w:rsidR="002B244A" w:rsidRPr="000312CC" w:rsidSect="00191EAF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F3D" w:rsidRDefault="00062F3D">
      <w:r>
        <w:separator/>
      </w:r>
    </w:p>
  </w:endnote>
  <w:endnote w:type="continuationSeparator" w:id="0">
    <w:p w:rsidR="00062F3D" w:rsidRDefault="0006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F3D" w:rsidRDefault="00062F3D">
      <w:r>
        <w:separator/>
      </w:r>
    </w:p>
  </w:footnote>
  <w:footnote w:type="continuationSeparator" w:id="0">
    <w:p w:rsidR="00062F3D" w:rsidRDefault="0006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CF0" w:rsidRDefault="000312CC" w:rsidP="006201C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7B6CF0" w:rsidRDefault="0038518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4163457"/>
      <w:docPartObj>
        <w:docPartGallery w:val="Page Numbers (Top of Page)"/>
        <w:docPartUnique/>
      </w:docPartObj>
    </w:sdtPr>
    <w:sdtEndPr/>
    <w:sdtContent>
      <w:p w:rsidR="00191EAF" w:rsidRDefault="000312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34E3">
          <w:rPr>
            <w:noProof/>
            <w:lang w:val="uk-UA"/>
          </w:rPr>
          <w:t>2</w:t>
        </w:r>
        <w:r>
          <w:fldChar w:fldCharType="end"/>
        </w:r>
      </w:p>
    </w:sdtContent>
  </w:sdt>
  <w:p w:rsidR="007B6CF0" w:rsidRDefault="003851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2CC"/>
    <w:rsid w:val="000312CC"/>
    <w:rsid w:val="00062F3D"/>
    <w:rsid w:val="00090515"/>
    <w:rsid w:val="000F2D12"/>
    <w:rsid w:val="00241C06"/>
    <w:rsid w:val="002B244A"/>
    <w:rsid w:val="003678F3"/>
    <w:rsid w:val="00385189"/>
    <w:rsid w:val="00424F45"/>
    <w:rsid w:val="00432B42"/>
    <w:rsid w:val="00491BBC"/>
    <w:rsid w:val="00647ED7"/>
    <w:rsid w:val="00667B0F"/>
    <w:rsid w:val="00717A6D"/>
    <w:rsid w:val="0098060E"/>
    <w:rsid w:val="00DA2576"/>
    <w:rsid w:val="00E22145"/>
    <w:rsid w:val="00E605A5"/>
    <w:rsid w:val="00E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0D9DF1"/>
  <w15:chartTrackingRefBased/>
  <w15:docId w15:val="{E0F10AD8-985C-4C44-BE89-01FD51EF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0312CC"/>
    <w:pPr>
      <w:spacing w:line="326" w:lineRule="exact"/>
      <w:ind w:firstLine="686"/>
      <w:jc w:val="both"/>
    </w:pPr>
  </w:style>
  <w:style w:type="character" w:customStyle="1" w:styleId="FontStyle15">
    <w:name w:val="Font Style15"/>
    <w:basedOn w:val="a0"/>
    <w:uiPriority w:val="99"/>
    <w:rsid w:val="000312C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0312CC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0312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312C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0312CC"/>
    <w:rPr>
      <w:rFonts w:ascii="Sylfaen" w:eastAsia="Times New Roman" w:hAnsi="Sylfaen" w:cs="Times New Roman"/>
      <w:sz w:val="24"/>
      <w:szCs w:val="24"/>
      <w:lang w:val="ru-RU" w:eastAsia="ru-RU"/>
    </w:rPr>
  </w:style>
  <w:style w:type="character" w:styleId="a6">
    <w:name w:val="page number"/>
    <w:basedOn w:val="a0"/>
    <w:rsid w:val="000312CC"/>
  </w:style>
  <w:style w:type="table" w:styleId="a7">
    <w:name w:val="Table Grid"/>
    <w:basedOn w:val="a1"/>
    <w:uiPriority w:val="59"/>
    <w:rsid w:val="000312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7ED7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47ED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Скрипченко (HCJ-0157 - o.skrypchenko)</dc:creator>
  <cp:keywords/>
  <dc:description/>
  <cp:lastModifiedBy>Тетяна Гоман (HCJ-0158 - t.goman)</cp:lastModifiedBy>
  <cp:revision>6</cp:revision>
  <cp:lastPrinted>2023-12-05T06:58:00Z</cp:lastPrinted>
  <dcterms:created xsi:type="dcterms:W3CDTF">2023-12-05T06:37:00Z</dcterms:created>
  <dcterms:modified xsi:type="dcterms:W3CDTF">2023-12-07T12:20:00Z</dcterms:modified>
</cp:coreProperties>
</file>