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166" w:type="dxa"/>
        <w:tblLook w:val="04A0" w:firstRow="1" w:lastRow="0" w:firstColumn="1" w:lastColumn="0" w:noHBand="0" w:noVBand="1"/>
      </w:tblPr>
      <w:tblGrid>
        <w:gridCol w:w="3098"/>
        <w:gridCol w:w="1297"/>
        <w:gridCol w:w="2147"/>
        <w:gridCol w:w="3624"/>
      </w:tblGrid>
      <w:tr w:rsidR="00F22EEC" w:rsidRPr="00635BF0" w14:paraId="154AB205" w14:textId="77777777" w:rsidTr="00F22EEC">
        <w:trPr>
          <w:trHeight w:val="188"/>
        </w:trPr>
        <w:tc>
          <w:tcPr>
            <w:tcW w:w="3098" w:type="dxa"/>
          </w:tcPr>
          <w:p w14:paraId="37298CF8" w14:textId="3C8D9719" w:rsidR="00F22EEC" w:rsidRPr="00635BF0" w:rsidRDefault="000A444A" w:rsidP="000A444A">
            <w:pPr>
              <w:ind w:right="-2"/>
              <w:rPr>
                <w:noProof/>
                <w:sz w:val="28"/>
                <w:szCs w:val="28"/>
                <w:lang w:val="en-US"/>
              </w:rPr>
            </w:pPr>
            <w:r>
              <w:rPr>
                <w:rFonts w:ascii="Times New Roman" w:hAnsi="Times New Roman" w:cs="Times New Roman"/>
                <w:sz w:val="28"/>
                <w:szCs w:val="28"/>
                <w:lang w:eastAsia="ru-RU"/>
              </w:rPr>
              <w:t>6 грудня 2023</w:t>
            </w:r>
            <w:r w:rsidRPr="00A857C9">
              <w:rPr>
                <w:rFonts w:ascii="Times New Roman" w:hAnsi="Times New Roman" w:cs="Times New Roman"/>
                <w:sz w:val="28"/>
                <w:szCs w:val="28"/>
                <w:lang w:eastAsia="ru-RU"/>
              </w:rPr>
              <w:t xml:space="preserve"> року</w:t>
            </w:r>
          </w:p>
        </w:tc>
        <w:tc>
          <w:tcPr>
            <w:tcW w:w="3444"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04AFBB5A" w:rsidR="00F22EEC" w:rsidRPr="008C62EA" w:rsidRDefault="00F22EEC" w:rsidP="008C62EA">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8C62EA">
              <w:rPr>
                <w:rFonts w:ascii="Times New Roman" w:hAnsi="Times New Roman" w:cs="Times New Roman"/>
                <w:noProof/>
                <w:sz w:val="28"/>
                <w:szCs w:val="28"/>
                <w:lang w:val="ru-RU"/>
              </w:rPr>
              <w:t>№ 1205/2дп/15</w:t>
            </w:r>
            <w:bookmarkStart w:id="0" w:name="_GoBack"/>
            <w:bookmarkEnd w:id="0"/>
            <w:r w:rsidR="008C62EA">
              <w:rPr>
                <w:rFonts w:ascii="Times New Roman" w:hAnsi="Times New Roman" w:cs="Times New Roman"/>
                <w:noProof/>
                <w:sz w:val="28"/>
                <w:szCs w:val="28"/>
                <w:lang w:val="ru-RU"/>
              </w:rPr>
              <w:t>-23</w:t>
            </w:r>
          </w:p>
        </w:tc>
      </w:tr>
      <w:tr w:rsidR="00F22EEC" w:rsidRPr="00812B77" w14:paraId="0EC2844A" w14:textId="77777777" w:rsidTr="00F22EEC">
        <w:trPr>
          <w:gridAfter w:val="2"/>
          <w:wAfter w:w="5771" w:type="dxa"/>
          <w:trHeight w:val="188"/>
        </w:trPr>
        <w:tc>
          <w:tcPr>
            <w:tcW w:w="4395" w:type="dxa"/>
            <w:gridSpan w:val="2"/>
            <w:hideMark/>
          </w:tcPr>
          <w:p w14:paraId="6D9C18DE" w14:textId="77777777" w:rsidR="00342A62" w:rsidRDefault="00342A62" w:rsidP="00F22EEC">
            <w:pPr>
              <w:autoSpaceDN w:val="0"/>
              <w:spacing w:after="200" w:line="276" w:lineRule="auto"/>
              <w:ind w:right="-2"/>
              <w:jc w:val="both"/>
              <w:rPr>
                <w:rFonts w:ascii="Times New Roman" w:eastAsia="Calibri" w:hAnsi="Times New Roman" w:cs="Times New Roman"/>
                <w:b/>
                <w:noProof/>
              </w:rPr>
            </w:pPr>
          </w:p>
          <w:p w14:paraId="1872FF8D" w14:textId="5A6305F8" w:rsidR="00F22EEC" w:rsidRPr="00812B77" w:rsidRDefault="00F22EEC" w:rsidP="006056FF">
            <w:pPr>
              <w:autoSpaceDN w:val="0"/>
              <w:spacing w:after="200" w:line="276" w:lineRule="auto"/>
              <w:ind w:right="-2"/>
              <w:jc w:val="both"/>
              <w:rPr>
                <w:rFonts w:ascii="Times New Roman" w:eastAsia="Calibri" w:hAnsi="Times New Roman" w:cs="Times New Roman"/>
                <w:b/>
                <w:noProof/>
              </w:rPr>
            </w:pPr>
            <w:r w:rsidRPr="00812B77">
              <w:rPr>
                <w:rFonts w:ascii="Times New Roman" w:eastAsia="Calibri" w:hAnsi="Times New Roman" w:cs="Times New Roman"/>
                <w:b/>
                <w:noProof/>
              </w:rPr>
              <w:t xml:space="preserve">Про залишення без розгляду </w:t>
            </w:r>
            <w:r>
              <w:rPr>
                <w:rFonts w:ascii="Times New Roman" w:eastAsia="Calibri" w:hAnsi="Times New Roman" w:cs="Times New Roman"/>
                <w:b/>
                <w:noProof/>
              </w:rPr>
              <w:br/>
            </w:r>
            <w:r w:rsidRPr="00812B77">
              <w:rPr>
                <w:rFonts w:ascii="Times New Roman" w:eastAsia="Calibri" w:hAnsi="Times New Roman" w:cs="Times New Roman"/>
                <w:b/>
                <w:noProof/>
              </w:rPr>
              <w:t xml:space="preserve">та повернення </w:t>
            </w:r>
            <w:r w:rsidR="00A857C9">
              <w:rPr>
                <w:rFonts w:ascii="Times New Roman" w:eastAsia="Calibri" w:hAnsi="Times New Roman" w:cs="Times New Roman"/>
                <w:b/>
                <w:noProof/>
              </w:rPr>
              <w:t>скарг</w:t>
            </w:r>
            <w:r w:rsidR="006056FF">
              <w:rPr>
                <w:rFonts w:ascii="Times New Roman" w:eastAsia="Calibri" w:hAnsi="Times New Roman" w:cs="Times New Roman"/>
                <w:b/>
                <w:noProof/>
              </w:rPr>
              <w:t>и</w:t>
            </w:r>
            <w:r w:rsidR="00A857C9">
              <w:rPr>
                <w:rFonts w:ascii="Times New Roman" w:eastAsia="Calibri" w:hAnsi="Times New Roman" w:cs="Times New Roman"/>
                <w:b/>
                <w:noProof/>
              </w:rPr>
              <w:t xml:space="preserve"> </w:t>
            </w:r>
            <w:r w:rsidR="006056FF">
              <w:rPr>
                <w:rFonts w:ascii="Times New Roman" w:eastAsia="Calibri" w:hAnsi="Times New Roman" w:cs="Times New Roman"/>
                <w:b/>
                <w:noProof/>
              </w:rPr>
              <w:t>Дмитришина Є.В</w:t>
            </w:r>
            <w:r w:rsidR="00A857C9">
              <w:rPr>
                <w:rFonts w:ascii="Times New Roman" w:eastAsia="Calibri" w:hAnsi="Times New Roman" w:cs="Times New Roman"/>
                <w:b/>
                <w:noProof/>
              </w:rPr>
              <w:t>.</w:t>
            </w:r>
            <w:r w:rsidRPr="00812B77">
              <w:rPr>
                <w:rFonts w:ascii="Times New Roman" w:eastAsia="Calibri" w:hAnsi="Times New Roman" w:cs="Times New Roman"/>
                <w:b/>
                <w:noProof/>
              </w:rPr>
              <w:t xml:space="preserve"> стосовно судді</w:t>
            </w:r>
            <w:r w:rsidR="006056FF">
              <w:rPr>
                <w:rFonts w:ascii="Times New Roman" w:eastAsia="Calibri" w:hAnsi="Times New Roman" w:cs="Times New Roman"/>
                <w:b/>
                <w:noProof/>
              </w:rPr>
              <w:t>в Чернігівського апеляційного суду</w:t>
            </w:r>
          </w:p>
        </w:tc>
      </w:tr>
    </w:tbl>
    <w:p w14:paraId="5759C9F9" w14:textId="77777777" w:rsidR="00342A62" w:rsidRDefault="00342A62" w:rsidP="00F22EEC">
      <w:pPr>
        <w:spacing w:after="0" w:line="240" w:lineRule="auto"/>
        <w:ind w:firstLine="709"/>
        <w:contextualSpacing/>
        <w:jc w:val="both"/>
        <w:rPr>
          <w:rFonts w:ascii="Times New Roman" w:hAnsi="Times New Roman"/>
          <w:sz w:val="28"/>
          <w:szCs w:val="28"/>
        </w:rPr>
      </w:pPr>
    </w:p>
    <w:p w14:paraId="2AA62D0D" w14:textId="63E78936" w:rsidR="00F22EEC" w:rsidRDefault="00F22EEC" w:rsidP="00F22EE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Pr>
          <w:rFonts w:ascii="Times New Roman" w:hAnsi="Times New Roman"/>
          <w:sz w:val="28"/>
          <w:szCs w:val="28"/>
        </w:rPr>
        <w:t>Маселка</w:t>
      </w:r>
      <w:proofErr w:type="spellEnd"/>
      <w:r>
        <w:rPr>
          <w:rFonts w:ascii="Times New Roman" w:hAnsi="Times New Roman"/>
          <w:sz w:val="28"/>
          <w:szCs w:val="28"/>
        </w:rPr>
        <w:t xml:space="preserve"> Р.А.</w:t>
      </w:r>
      <w:r w:rsidRPr="007B460A">
        <w:rPr>
          <w:rFonts w:ascii="Times New Roman" w:hAnsi="Times New Roman"/>
          <w:sz w:val="28"/>
          <w:szCs w:val="28"/>
        </w:rPr>
        <w:t>, членів</w:t>
      </w:r>
      <w:r>
        <w:rPr>
          <w:rFonts w:ascii="Times New Roman" w:hAnsi="Times New Roman"/>
          <w:sz w:val="28"/>
          <w:szCs w:val="28"/>
        </w:rPr>
        <w:t xml:space="preserve"> </w:t>
      </w:r>
      <w:proofErr w:type="spellStart"/>
      <w:r w:rsidR="00A857C9">
        <w:rPr>
          <w:rFonts w:ascii="Times New Roman" w:hAnsi="Times New Roman"/>
          <w:sz w:val="28"/>
          <w:szCs w:val="28"/>
        </w:rPr>
        <w:t>Бурлакова</w:t>
      </w:r>
      <w:proofErr w:type="spellEnd"/>
      <w:r w:rsidR="00A857C9">
        <w:rPr>
          <w:rFonts w:ascii="Times New Roman" w:hAnsi="Times New Roman"/>
          <w:sz w:val="28"/>
          <w:szCs w:val="28"/>
        </w:rPr>
        <w:t xml:space="preserve"> С.Ю., </w:t>
      </w:r>
      <w:r w:rsidR="006056FF">
        <w:rPr>
          <w:rFonts w:ascii="Times New Roman" w:hAnsi="Times New Roman"/>
          <w:sz w:val="28"/>
          <w:szCs w:val="28"/>
        </w:rPr>
        <w:t>Мельника О.П.,</w:t>
      </w:r>
      <w:r>
        <w:rPr>
          <w:rFonts w:ascii="Times New Roman" w:hAnsi="Times New Roman"/>
          <w:sz w:val="28"/>
          <w:szCs w:val="28"/>
        </w:rPr>
        <w:t xml:space="preserve"> </w:t>
      </w:r>
      <w:r w:rsidR="00A857C9">
        <w:rPr>
          <w:rFonts w:ascii="Times New Roman" w:hAnsi="Times New Roman"/>
          <w:sz w:val="28"/>
          <w:szCs w:val="28"/>
        </w:rPr>
        <w:t xml:space="preserve">                 </w:t>
      </w:r>
      <w:proofErr w:type="spellStart"/>
      <w:r>
        <w:rPr>
          <w:rFonts w:ascii="Times New Roman" w:hAnsi="Times New Roman"/>
          <w:sz w:val="28"/>
          <w:szCs w:val="28"/>
        </w:rPr>
        <w:t>Саліхова</w:t>
      </w:r>
      <w:proofErr w:type="spellEnd"/>
      <w:r>
        <w:rPr>
          <w:rFonts w:ascii="Times New Roman" w:hAnsi="Times New Roman"/>
          <w:sz w:val="28"/>
          <w:szCs w:val="28"/>
        </w:rPr>
        <w:t xml:space="preserve"> В.В.</w:t>
      </w:r>
      <w:r w:rsidRPr="00183EDF">
        <w:rPr>
          <w:rFonts w:ascii="Times New Roman" w:hAnsi="Times New Roman"/>
          <w:sz w:val="28"/>
          <w:szCs w:val="28"/>
        </w:rPr>
        <w:t>,</w:t>
      </w:r>
      <w:r>
        <w:rPr>
          <w:rFonts w:ascii="Times New Roman" w:hAnsi="Times New Roman"/>
          <w:sz w:val="28"/>
          <w:szCs w:val="28"/>
        </w:rPr>
        <w:t xml:space="preserve"> </w:t>
      </w:r>
      <w:r w:rsidRPr="007B460A">
        <w:rPr>
          <w:rFonts w:ascii="Times New Roman" w:hAnsi="Times New Roman"/>
          <w:sz w:val="28"/>
          <w:szCs w:val="28"/>
        </w:rPr>
        <w:t xml:space="preserve">розглянувши висновок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proofErr w:type="spellStart"/>
      <w:r w:rsidR="006056FF">
        <w:rPr>
          <w:rFonts w:ascii="Times New Roman" w:hAnsi="Times New Roman"/>
          <w:sz w:val="28"/>
          <w:szCs w:val="28"/>
        </w:rPr>
        <w:t>Ковбій</w:t>
      </w:r>
      <w:proofErr w:type="spellEnd"/>
      <w:r w:rsidR="006056FF">
        <w:rPr>
          <w:rFonts w:ascii="Times New Roman" w:hAnsi="Times New Roman"/>
          <w:sz w:val="28"/>
          <w:szCs w:val="28"/>
        </w:rPr>
        <w:t xml:space="preserve"> О.В. </w:t>
      </w:r>
      <w:r w:rsidRPr="007B460A">
        <w:rPr>
          <w:rFonts w:ascii="Times New Roman" w:hAnsi="Times New Roman"/>
          <w:sz w:val="28"/>
          <w:szCs w:val="28"/>
        </w:rPr>
        <w:t xml:space="preserve">за результатами попередньої перевірки </w:t>
      </w:r>
      <w:r w:rsidR="00A857C9">
        <w:rPr>
          <w:rFonts w:ascii="Times New Roman" w:hAnsi="Times New Roman"/>
          <w:sz w:val="28"/>
          <w:szCs w:val="28"/>
        </w:rPr>
        <w:t>скарг</w:t>
      </w:r>
      <w:r w:rsidR="006056FF">
        <w:rPr>
          <w:rFonts w:ascii="Times New Roman" w:hAnsi="Times New Roman"/>
          <w:sz w:val="28"/>
          <w:szCs w:val="28"/>
        </w:rPr>
        <w:t>и</w:t>
      </w:r>
      <w:r w:rsidRPr="007B460A">
        <w:rPr>
          <w:rFonts w:ascii="Times New Roman" w:hAnsi="Times New Roman"/>
          <w:sz w:val="28"/>
          <w:szCs w:val="28"/>
        </w:rPr>
        <w:t xml:space="preserve"> </w:t>
      </w:r>
      <w:proofErr w:type="spellStart"/>
      <w:r w:rsidR="006056FF">
        <w:rPr>
          <w:rFonts w:ascii="Times New Roman" w:hAnsi="Times New Roman"/>
          <w:sz w:val="28"/>
          <w:szCs w:val="28"/>
        </w:rPr>
        <w:t>Дмитришина</w:t>
      </w:r>
      <w:proofErr w:type="spellEnd"/>
      <w:r w:rsidR="006056FF">
        <w:rPr>
          <w:rFonts w:ascii="Times New Roman" w:hAnsi="Times New Roman"/>
          <w:sz w:val="28"/>
          <w:szCs w:val="28"/>
        </w:rPr>
        <w:t xml:space="preserve"> Євгена Володимировича</w:t>
      </w:r>
      <w:r w:rsidRPr="00F22EEC">
        <w:rPr>
          <w:rFonts w:ascii="Times New Roman" w:hAnsi="Times New Roman"/>
          <w:sz w:val="28"/>
          <w:szCs w:val="28"/>
        </w:rPr>
        <w:t xml:space="preserve"> стосовно судді</w:t>
      </w:r>
      <w:r w:rsidR="006056FF">
        <w:rPr>
          <w:rFonts w:ascii="Times New Roman" w:hAnsi="Times New Roman"/>
          <w:sz w:val="28"/>
          <w:szCs w:val="28"/>
        </w:rPr>
        <w:t>в</w:t>
      </w:r>
      <w:r w:rsidRPr="00F22EEC">
        <w:rPr>
          <w:rFonts w:ascii="Times New Roman" w:hAnsi="Times New Roman"/>
          <w:sz w:val="28"/>
          <w:szCs w:val="28"/>
        </w:rPr>
        <w:t xml:space="preserve"> </w:t>
      </w:r>
      <w:r w:rsidR="006056FF">
        <w:rPr>
          <w:rFonts w:ascii="Times New Roman" w:eastAsia="Calibri" w:hAnsi="Times New Roman" w:cs="Times New Roman"/>
          <w:noProof/>
          <w:sz w:val="28"/>
          <w:szCs w:val="28"/>
        </w:rPr>
        <w:t>Чернігівського апеляційного суду</w:t>
      </w:r>
      <w:r w:rsidRPr="00A857C9">
        <w:rPr>
          <w:rFonts w:ascii="Times New Roman" w:hAnsi="Times New Roman"/>
          <w:sz w:val="28"/>
          <w:szCs w:val="28"/>
        </w:rPr>
        <w:t>,</w:t>
      </w:r>
    </w:p>
    <w:p w14:paraId="441B0C29" w14:textId="77777777" w:rsidR="00F22EEC" w:rsidRDefault="00F22EEC" w:rsidP="00F22EEC">
      <w:pPr>
        <w:spacing w:after="0" w:line="240" w:lineRule="auto"/>
        <w:ind w:firstLine="709"/>
        <w:contextualSpacing/>
        <w:jc w:val="both"/>
        <w:rPr>
          <w:rFonts w:ascii="Times New Roman" w:hAnsi="Times New Roman"/>
          <w:sz w:val="28"/>
          <w:szCs w:val="28"/>
        </w:rPr>
      </w:pPr>
    </w:p>
    <w:p w14:paraId="5CAE62D3" w14:textId="77777777" w:rsidR="00F22EEC" w:rsidRPr="00812B77"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14:paraId="29122201" w14:textId="77777777" w:rsidR="00F22EEC" w:rsidRPr="00812B77" w:rsidRDefault="00F22EEC" w:rsidP="00F22EEC">
      <w:pPr>
        <w:spacing w:after="0" w:line="240" w:lineRule="auto"/>
        <w:ind w:firstLine="851"/>
        <w:jc w:val="both"/>
        <w:rPr>
          <w:rFonts w:ascii="Times New Roman" w:eastAsia="Times New Roman" w:hAnsi="Times New Roman" w:cs="Times New Roman"/>
          <w:sz w:val="28"/>
          <w:szCs w:val="28"/>
          <w:lang w:eastAsia="ru-RU"/>
        </w:rPr>
      </w:pPr>
    </w:p>
    <w:p w14:paraId="37AF42AD" w14:textId="66EB43F1" w:rsidR="00A857C9" w:rsidRPr="00A857C9" w:rsidRDefault="00A857C9" w:rsidP="00A857C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A857C9">
        <w:rPr>
          <w:rFonts w:ascii="Times New Roman" w:hAnsi="Times New Roman" w:cs="Times New Roman"/>
          <w:sz w:val="28"/>
          <w:szCs w:val="28"/>
        </w:rPr>
        <w:t xml:space="preserve">о Вищої ради правосуддя </w:t>
      </w:r>
      <w:r w:rsidR="006056FF">
        <w:rPr>
          <w:rFonts w:ascii="Times New Roman" w:hAnsi="Times New Roman" w:cs="Times New Roman"/>
          <w:sz w:val="28"/>
          <w:szCs w:val="28"/>
          <w:lang w:eastAsia="ru-RU"/>
        </w:rPr>
        <w:t>2 серпня 2022</w:t>
      </w:r>
      <w:r w:rsidRPr="00A857C9">
        <w:rPr>
          <w:rFonts w:ascii="Times New Roman" w:hAnsi="Times New Roman" w:cs="Times New Roman"/>
          <w:sz w:val="28"/>
          <w:szCs w:val="28"/>
          <w:lang w:eastAsia="ru-RU"/>
        </w:rPr>
        <w:t xml:space="preserve"> року </w:t>
      </w:r>
      <w:r w:rsidR="006056FF">
        <w:rPr>
          <w:rFonts w:ascii="Times New Roman" w:hAnsi="Times New Roman" w:cs="Times New Roman"/>
          <w:sz w:val="28"/>
          <w:szCs w:val="28"/>
        </w:rPr>
        <w:t xml:space="preserve">за вхідним </w:t>
      </w:r>
      <w:r w:rsidR="006056FF" w:rsidRPr="006056FF">
        <w:rPr>
          <w:rFonts w:ascii="Times New Roman" w:hAnsi="Times New Roman" w:cs="Times New Roman"/>
          <w:sz w:val="28"/>
          <w:szCs w:val="28"/>
          <w:lang w:eastAsia="ru-RU"/>
        </w:rPr>
        <w:t xml:space="preserve">№ Д-1372/0/7-22 надійшла скарга </w:t>
      </w:r>
      <w:proofErr w:type="spellStart"/>
      <w:r w:rsidR="006056FF" w:rsidRPr="006056FF">
        <w:rPr>
          <w:rFonts w:ascii="Times New Roman" w:hAnsi="Times New Roman" w:cs="Times New Roman"/>
          <w:sz w:val="28"/>
          <w:szCs w:val="28"/>
          <w:lang w:eastAsia="ru-RU"/>
        </w:rPr>
        <w:t>Дмитришина</w:t>
      </w:r>
      <w:proofErr w:type="spellEnd"/>
      <w:r w:rsidR="006056FF" w:rsidRPr="006056FF">
        <w:rPr>
          <w:rFonts w:ascii="Times New Roman" w:hAnsi="Times New Roman" w:cs="Times New Roman"/>
          <w:sz w:val="28"/>
          <w:szCs w:val="28"/>
          <w:lang w:eastAsia="ru-RU"/>
        </w:rPr>
        <w:t xml:space="preserve"> Є.В. від 25 липня 2022 року на дії суддів </w:t>
      </w:r>
      <w:r w:rsidR="006056FF" w:rsidRPr="006056FF">
        <w:rPr>
          <w:rFonts w:ascii="Times New Roman" w:hAnsi="Times New Roman" w:cs="Times New Roman"/>
          <w:sz w:val="28"/>
          <w:szCs w:val="28"/>
        </w:rPr>
        <w:t>Чернігівського апеляційного суду</w:t>
      </w:r>
      <w:r w:rsidRPr="00A857C9">
        <w:rPr>
          <w:rFonts w:ascii="Times New Roman" w:hAnsi="Times New Roman" w:cs="Times New Roman"/>
          <w:sz w:val="28"/>
          <w:szCs w:val="28"/>
        </w:rPr>
        <w:t>.</w:t>
      </w:r>
    </w:p>
    <w:p w14:paraId="599DB72B" w14:textId="77777777" w:rsidR="00A857C9" w:rsidRPr="00A857C9" w:rsidRDefault="00A857C9" w:rsidP="005E0355">
      <w:pPr>
        <w:spacing w:after="0" w:line="240" w:lineRule="auto"/>
        <w:ind w:firstLine="567"/>
        <w:contextualSpacing/>
        <w:jc w:val="both"/>
        <w:rPr>
          <w:rFonts w:ascii="Times New Roman" w:hAnsi="Times New Roman" w:cs="Times New Roman"/>
          <w:sz w:val="28"/>
          <w:szCs w:val="28"/>
        </w:rPr>
      </w:pPr>
      <w:r w:rsidRPr="00A857C9">
        <w:rPr>
          <w:rFonts w:ascii="Times New Roman" w:hAnsi="Times New Roman" w:cs="Times New Roman"/>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1288E209" w14:textId="77777777" w:rsidR="00A857C9" w:rsidRPr="00A857C9" w:rsidRDefault="00A857C9" w:rsidP="005E0355">
      <w:pPr>
        <w:spacing w:after="0" w:line="240" w:lineRule="auto"/>
        <w:ind w:firstLine="567"/>
        <w:contextualSpacing/>
        <w:jc w:val="both"/>
        <w:rPr>
          <w:rFonts w:ascii="Times New Roman" w:hAnsi="Times New Roman" w:cs="Times New Roman"/>
          <w:sz w:val="28"/>
          <w:szCs w:val="28"/>
        </w:rPr>
      </w:pPr>
      <w:r w:rsidRPr="00A857C9">
        <w:rPr>
          <w:rFonts w:ascii="Times New Roman" w:hAnsi="Times New Roman" w:cs="Times New Roman"/>
          <w:sz w:val="28"/>
          <w:szCs w:val="28"/>
        </w:rPr>
        <w:t xml:space="preserve">Правова невизначеність реалізації норм Закону № 1635-IX позбавила Вищу раду правосуддя можливості здійснювати процедури дисциплінарних проваджень стосовно суддів у зв’язку з чим 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w:t>
      </w:r>
      <w:r w:rsidRPr="00A857C9">
        <w:rPr>
          <w:rFonts w:ascii="Times New Roman" w:hAnsi="Times New Roman" w:cs="Times New Roman"/>
          <w:sz w:val="28"/>
          <w:szCs w:val="28"/>
        </w:rPr>
        <w:lastRenderedPageBreak/>
        <w:t>судоустрій і статус суддів», та скарг на рішення про притягнення до дисциплінарної відповідальності судді чи прокурора.</w:t>
      </w:r>
    </w:p>
    <w:p w14:paraId="28543EF3" w14:textId="77777777" w:rsidR="00A857C9" w:rsidRPr="00A857C9" w:rsidRDefault="00A857C9" w:rsidP="005E0355">
      <w:pPr>
        <w:spacing w:after="0" w:line="240" w:lineRule="auto"/>
        <w:ind w:firstLine="567"/>
        <w:contextualSpacing/>
        <w:jc w:val="both"/>
        <w:rPr>
          <w:rFonts w:ascii="Times New Roman" w:hAnsi="Times New Roman" w:cs="Times New Roman"/>
          <w:sz w:val="28"/>
          <w:szCs w:val="28"/>
        </w:rPr>
      </w:pPr>
      <w:r w:rsidRPr="00A857C9">
        <w:rPr>
          <w:rFonts w:ascii="Times New Roman" w:hAnsi="Times New Roman" w:cs="Times New Roman"/>
          <w:sz w:val="28"/>
          <w:szCs w:val="28"/>
        </w:rPr>
        <w:t>Надалі 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14:paraId="42FFB549" w14:textId="77777777" w:rsidR="00A857C9" w:rsidRPr="00A857C9" w:rsidRDefault="00A857C9" w:rsidP="005E0355">
      <w:pPr>
        <w:spacing w:after="0" w:line="240" w:lineRule="auto"/>
        <w:ind w:firstLine="567"/>
        <w:contextualSpacing/>
        <w:jc w:val="both"/>
        <w:rPr>
          <w:rFonts w:ascii="Times New Roman" w:hAnsi="Times New Roman" w:cs="Times New Roman"/>
          <w:sz w:val="28"/>
          <w:szCs w:val="28"/>
        </w:rPr>
      </w:pPr>
      <w:r w:rsidRPr="00A857C9">
        <w:rPr>
          <w:rFonts w:ascii="Times New Roman" w:hAnsi="Times New Roman" w:cs="Times New Roman"/>
          <w:sz w:val="28"/>
          <w:szCs w:val="28"/>
        </w:rPr>
        <w:t>Поряд з цим розділ ІІІ «Прикінцеві та перехідні положення» Закону України «Про Вищу раду правосуддя» доповнено пунктом 23</w:t>
      </w:r>
      <w:r w:rsidRPr="00A857C9">
        <w:rPr>
          <w:rFonts w:ascii="Times New Roman" w:hAnsi="Times New Roman" w:cs="Times New Roman"/>
          <w:sz w:val="28"/>
          <w:szCs w:val="28"/>
          <w:vertAlign w:val="superscript"/>
        </w:rPr>
        <w:t>7</w:t>
      </w:r>
      <w:r w:rsidRPr="00A857C9">
        <w:rPr>
          <w:rFonts w:ascii="Times New Roman" w:hAnsi="Times New Roman" w:cs="Times New Roman"/>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66DA9685" w14:textId="77777777" w:rsidR="00A857C9" w:rsidRPr="00A00579" w:rsidRDefault="00A857C9" w:rsidP="005E0355">
      <w:pPr>
        <w:spacing w:after="0" w:line="240" w:lineRule="auto"/>
        <w:ind w:firstLine="567"/>
        <w:contextualSpacing/>
        <w:jc w:val="both"/>
        <w:rPr>
          <w:szCs w:val="28"/>
        </w:rPr>
      </w:pPr>
      <w:r w:rsidRPr="00A857C9">
        <w:rPr>
          <w:rFonts w:ascii="Times New Roman" w:hAnsi="Times New Roman" w:cs="Times New Roman"/>
          <w:sz w:val="28"/>
          <w:szCs w:val="28"/>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p>
    <w:p w14:paraId="6ACD66D2" w14:textId="6C3B1A0B" w:rsidR="00A857C9" w:rsidRDefault="002166D5" w:rsidP="005E0355">
      <w:pPr>
        <w:pStyle w:val="a7"/>
        <w:ind w:firstLine="567"/>
        <w:jc w:val="both"/>
        <w:rPr>
          <w:szCs w:val="28"/>
        </w:rPr>
      </w:pPr>
      <w:r>
        <w:rPr>
          <w:szCs w:val="28"/>
        </w:rPr>
        <w:t>На підставі протоколу</w:t>
      </w:r>
      <w:r w:rsidR="00A857C9" w:rsidRPr="00A00579">
        <w:rPr>
          <w:szCs w:val="28"/>
        </w:rPr>
        <w:t xml:space="preserve"> автоматизованого розподілу справи між член</w:t>
      </w:r>
      <w:r w:rsidR="006056FF">
        <w:rPr>
          <w:szCs w:val="28"/>
        </w:rPr>
        <w:t>ами Вищої ради правосуддя від 17 листопада 2023 року вказану</w:t>
      </w:r>
      <w:r w:rsidR="00A857C9" w:rsidRPr="00A00579">
        <w:rPr>
          <w:szCs w:val="28"/>
        </w:rPr>
        <w:t xml:space="preserve"> скарг</w:t>
      </w:r>
      <w:r w:rsidR="006056FF">
        <w:rPr>
          <w:szCs w:val="28"/>
        </w:rPr>
        <w:t>у</w:t>
      </w:r>
      <w:r w:rsidR="00A857C9" w:rsidRPr="00A00579">
        <w:rPr>
          <w:szCs w:val="28"/>
        </w:rPr>
        <w:t xml:space="preserve"> передан</w:t>
      </w:r>
      <w:r w:rsidR="006056FF">
        <w:rPr>
          <w:szCs w:val="28"/>
        </w:rPr>
        <w:t xml:space="preserve">о </w:t>
      </w:r>
      <w:r w:rsidR="00A857C9" w:rsidRPr="00A00579">
        <w:rPr>
          <w:szCs w:val="28"/>
        </w:rPr>
        <w:t xml:space="preserve">для попередньої перевірки члену Другої Дисциплінарної палати Вищої ради </w:t>
      </w:r>
      <w:r w:rsidR="00230471">
        <w:rPr>
          <w:szCs w:val="28"/>
        </w:rPr>
        <w:t xml:space="preserve">правосуддя </w:t>
      </w:r>
      <w:proofErr w:type="spellStart"/>
      <w:r w:rsidR="006056FF">
        <w:rPr>
          <w:szCs w:val="28"/>
        </w:rPr>
        <w:t>Ковбій</w:t>
      </w:r>
      <w:proofErr w:type="spellEnd"/>
      <w:r w:rsidR="00A857C9" w:rsidRPr="00A00579">
        <w:rPr>
          <w:szCs w:val="28"/>
        </w:rPr>
        <w:t xml:space="preserve"> О.</w:t>
      </w:r>
      <w:r w:rsidR="006056FF">
        <w:rPr>
          <w:szCs w:val="28"/>
        </w:rPr>
        <w:t>В</w:t>
      </w:r>
      <w:r w:rsidR="00A857C9" w:rsidRPr="00A00579">
        <w:rPr>
          <w:szCs w:val="28"/>
        </w:rPr>
        <w:t>. (доповідач), як</w:t>
      </w:r>
      <w:r w:rsidR="006056FF">
        <w:rPr>
          <w:szCs w:val="28"/>
        </w:rPr>
        <w:t>а</w:t>
      </w:r>
      <w:r w:rsidR="00A857C9" w:rsidRPr="00A00579">
        <w:rPr>
          <w:szCs w:val="28"/>
        </w:rPr>
        <w:t xml:space="preserve"> відповідно до пункту 23</w:t>
      </w:r>
      <w:r w:rsidR="00A857C9" w:rsidRPr="00A00579">
        <w:rPr>
          <w:szCs w:val="28"/>
          <w:vertAlign w:val="superscript"/>
        </w:rPr>
        <w:t xml:space="preserve">7 </w:t>
      </w:r>
      <w:r w:rsidR="00A857C9" w:rsidRPr="00A00579">
        <w:rPr>
          <w:szCs w:val="28"/>
        </w:rPr>
        <w:t>розділу ІІІ «Прикінцеві та перехідні положення» Закону України «Про Вищу раду правосуддя» (в редакції закону на час вчинення процесуальної дії, далі – Закон України «Про Вищу раду правосуддя») тимчасово здійснює повноваження дисциплінарного інспектора.</w:t>
      </w:r>
    </w:p>
    <w:p w14:paraId="64EE85D1" w14:textId="2568A715" w:rsidR="00F22EEC" w:rsidRPr="00211E80" w:rsidRDefault="00F22EEC" w:rsidP="005E0355">
      <w:pPr>
        <w:pStyle w:val="a7"/>
        <w:ind w:firstLine="567"/>
        <w:jc w:val="both"/>
        <w:rPr>
          <w:szCs w:val="28"/>
        </w:rPr>
      </w:pPr>
      <w:r w:rsidRPr="00211E80">
        <w:rPr>
          <w:szCs w:val="28"/>
        </w:rPr>
        <w:t>За результатами</w:t>
      </w:r>
      <w:r w:rsidR="0015772B">
        <w:rPr>
          <w:szCs w:val="28"/>
        </w:rPr>
        <w:t xml:space="preserve"> попередньої</w:t>
      </w:r>
      <w:r w:rsidRPr="00211E80">
        <w:rPr>
          <w:szCs w:val="28"/>
        </w:rPr>
        <w:t xml:space="preserve"> перевірки </w:t>
      </w:r>
      <w:r w:rsidR="00A857C9">
        <w:rPr>
          <w:szCs w:val="28"/>
        </w:rPr>
        <w:t>скарг</w:t>
      </w:r>
      <w:r w:rsidR="006056FF">
        <w:rPr>
          <w:szCs w:val="28"/>
        </w:rPr>
        <w:t>и</w:t>
      </w:r>
      <w:r w:rsidR="00A857C9">
        <w:rPr>
          <w:szCs w:val="28"/>
        </w:rPr>
        <w:t xml:space="preserve"> </w:t>
      </w:r>
      <w:proofErr w:type="spellStart"/>
      <w:r w:rsidR="006056FF">
        <w:rPr>
          <w:szCs w:val="28"/>
        </w:rPr>
        <w:t>Дмитришина</w:t>
      </w:r>
      <w:proofErr w:type="spellEnd"/>
      <w:r w:rsidR="006056FF">
        <w:rPr>
          <w:szCs w:val="28"/>
        </w:rPr>
        <w:t xml:space="preserve"> Є.В</w:t>
      </w:r>
      <w:r w:rsidR="00A857C9">
        <w:rPr>
          <w:szCs w:val="28"/>
        </w:rPr>
        <w:t xml:space="preserve">. </w:t>
      </w:r>
      <w:r w:rsidRPr="00211E80">
        <w:rPr>
          <w:szCs w:val="28"/>
        </w:rPr>
        <w:t>член</w:t>
      </w:r>
      <w:r w:rsidR="00D41631">
        <w:rPr>
          <w:szCs w:val="28"/>
        </w:rPr>
        <w:t>ом</w:t>
      </w:r>
      <w:r w:rsidRPr="00211E80">
        <w:rPr>
          <w:szCs w:val="28"/>
        </w:rPr>
        <w:t xml:space="preserve"> </w:t>
      </w:r>
      <w:r>
        <w:rPr>
          <w:szCs w:val="28"/>
        </w:rPr>
        <w:t>Другої</w:t>
      </w:r>
      <w:r w:rsidRPr="00211E80">
        <w:rPr>
          <w:szCs w:val="28"/>
        </w:rPr>
        <w:t xml:space="preserve"> Дисциплінарної палати Вищої ради правосуддя </w:t>
      </w:r>
      <w:proofErr w:type="spellStart"/>
      <w:r w:rsidR="006056FF">
        <w:rPr>
          <w:szCs w:val="28"/>
        </w:rPr>
        <w:t>Ковбій</w:t>
      </w:r>
      <w:proofErr w:type="spellEnd"/>
      <w:r w:rsidR="00A857C9">
        <w:rPr>
          <w:szCs w:val="28"/>
        </w:rPr>
        <w:t xml:space="preserve"> О.</w:t>
      </w:r>
      <w:r w:rsidR="006056FF">
        <w:rPr>
          <w:szCs w:val="28"/>
        </w:rPr>
        <w:t>В</w:t>
      </w:r>
      <w:r w:rsidR="00A857C9">
        <w:rPr>
          <w:szCs w:val="28"/>
        </w:rPr>
        <w:t>.</w:t>
      </w:r>
      <w:r w:rsidR="0015772B">
        <w:rPr>
          <w:szCs w:val="28"/>
        </w:rPr>
        <w:t xml:space="preserve"> </w:t>
      </w:r>
      <w:r w:rsidR="00D41631" w:rsidRPr="00681F6A">
        <w:rPr>
          <w:szCs w:val="28"/>
        </w:rPr>
        <w:t xml:space="preserve">складено висновок від </w:t>
      </w:r>
      <w:r w:rsidR="006056FF">
        <w:rPr>
          <w:szCs w:val="28"/>
        </w:rPr>
        <w:t>21</w:t>
      </w:r>
      <w:r w:rsidR="00D41631" w:rsidRPr="00681F6A">
        <w:rPr>
          <w:szCs w:val="28"/>
        </w:rPr>
        <w:t xml:space="preserve"> </w:t>
      </w:r>
      <w:r w:rsidR="00D41631">
        <w:rPr>
          <w:szCs w:val="28"/>
        </w:rPr>
        <w:t>листопада 2023</w:t>
      </w:r>
      <w:r w:rsidR="00D41631" w:rsidRPr="00681F6A">
        <w:rPr>
          <w:szCs w:val="28"/>
        </w:rPr>
        <w:t xml:space="preserve"> року з пропозицією</w:t>
      </w:r>
      <w:r w:rsidRPr="00211E80">
        <w:rPr>
          <w:szCs w:val="28"/>
        </w:rPr>
        <w:t xml:space="preserve"> </w:t>
      </w:r>
      <w:r w:rsidR="00A857C9">
        <w:rPr>
          <w:szCs w:val="28"/>
        </w:rPr>
        <w:t>скарг</w:t>
      </w:r>
      <w:r w:rsidR="006056FF">
        <w:rPr>
          <w:szCs w:val="28"/>
        </w:rPr>
        <w:t>у</w:t>
      </w:r>
      <w:r w:rsidR="00A857C9">
        <w:rPr>
          <w:szCs w:val="28"/>
        </w:rPr>
        <w:t xml:space="preserve"> </w:t>
      </w:r>
      <w:proofErr w:type="spellStart"/>
      <w:r w:rsidR="006056FF">
        <w:rPr>
          <w:szCs w:val="28"/>
        </w:rPr>
        <w:t>Дмитришина</w:t>
      </w:r>
      <w:proofErr w:type="spellEnd"/>
      <w:r w:rsidR="006056FF">
        <w:rPr>
          <w:szCs w:val="28"/>
        </w:rPr>
        <w:t xml:space="preserve"> Є.В</w:t>
      </w:r>
      <w:r w:rsidR="00A857C9">
        <w:rPr>
          <w:szCs w:val="28"/>
        </w:rPr>
        <w:t>.</w:t>
      </w:r>
      <w:r w:rsidR="0015772B">
        <w:rPr>
          <w:szCs w:val="28"/>
        </w:rPr>
        <w:t xml:space="preserve"> </w:t>
      </w:r>
      <w:r w:rsidRPr="00FF2E71">
        <w:rPr>
          <w:rFonts w:eastAsiaTheme="minorHAnsi"/>
          <w:color w:val="000000"/>
          <w:szCs w:val="28"/>
        </w:rPr>
        <w:t>залиш</w:t>
      </w:r>
      <w:r>
        <w:rPr>
          <w:rFonts w:eastAsiaTheme="minorHAnsi"/>
          <w:color w:val="000000"/>
          <w:szCs w:val="28"/>
        </w:rPr>
        <w:t>ити</w:t>
      </w:r>
      <w:r w:rsidRPr="00FF2E71">
        <w:rPr>
          <w:rFonts w:eastAsiaTheme="minorHAnsi"/>
          <w:color w:val="000000"/>
          <w:szCs w:val="28"/>
        </w:rPr>
        <w:t xml:space="preserve"> без розгляду та повер</w:t>
      </w:r>
      <w:r>
        <w:rPr>
          <w:rFonts w:eastAsiaTheme="minorHAnsi"/>
          <w:color w:val="000000"/>
          <w:szCs w:val="28"/>
        </w:rPr>
        <w:t>нути</w:t>
      </w:r>
      <w:r w:rsidRPr="00FF2E71">
        <w:rPr>
          <w:rFonts w:eastAsiaTheme="minorHAnsi"/>
          <w:color w:val="000000"/>
          <w:szCs w:val="28"/>
        </w:rPr>
        <w:t xml:space="preserve"> скаржнику</w:t>
      </w:r>
      <w:r w:rsidRPr="00211E80">
        <w:rPr>
          <w:szCs w:val="28"/>
        </w:rPr>
        <w:t xml:space="preserve">.  </w:t>
      </w:r>
    </w:p>
    <w:p w14:paraId="2D9082C3" w14:textId="1D7447AF" w:rsidR="00F22EEC" w:rsidRDefault="00F22EEC" w:rsidP="005E0355">
      <w:pPr>
        <w:pStyle w:val="a7"/>
        <w:ind w:firstLine="567"/>
        <w:jc w:val="both"/>
        <w:rPr>
          <w:szCs w:val="28"/>
          <w:lang w:eastAsia="ru-RU"/>
        </w:rPr>
      </w:pPr>
      <w:r w:rsidRPr="00211E80">
        <w:rPr>
          <w:szCs w:val="28"/>
          <w:lang w:eastAsia="ru-RU"/>
        </w:rPr>
        <w:t xml:space="preserve">Заслухавши </w:t>
      </w:r>
      <w:r w:rsidR="005E0355">
        <w:rPr>
          <w:szCs w:val="28"/>
          <w:lang w:eastAsia="ru-RU"/>
        </w:rPr>
        <w:t>головуючого на засіданні</w:t>
      </w:r>
      <w:r w:rsidRPr="00211E80">
        <w:rPr>
          <w:szCs w:val="28"/>
          <w:lang w:eastAsia="ru-RU"/>
        </w:rPr>
        <w:t xml:space="preserve"> – члена </w:t>
      </w:r>
      <w:r>
        <w:rPr>
          <w:szCs w:val="28"/>
          <w:lang w:eastAsia="ru-RU"/>
        </w:rPr>
        <w:t>Другої</w:t>
      </w:r>
      <w:r w:rsidRPr="00211E80">
        <w:rPr>
          <w:szCs w:val="28"/>
          <w:lang w:eastAsia="ru-RU"/>
        </w:rPr>
        <w:t xml:space="preserve"> Дисциплінарної палати Вищої ради правосуддя </w:t>
      </w:r>
      <w:proofErr w:type="spellStart"/>
      <w:r w:rsidR="00D41631">
        <w:rPr>
          <w:szCs w:val="28"/>
          <w:lang w:eastAsia="ru-RU"/>
        </w:rPr>
        <w:t>Маселка</w:t>
      </w:r>
      <w:proofErr w:type="spellEnd"/>
      <w:r w:rsidR="00D41631">
        <w:rPr>
          <w:szCs w:val="28"/>
          <w:lang w:eastAsia="ru-RU"/>
        </w:rPr>
        <w:t xml:space="preserve"> Р.А.</w:t>
      </w:r>
      <w:r w:rsidRPr="00211E80">
        <w:rPr>
          <w:szCs w:val="28"/>
          <w:lang w:eastAsia="ru-RU"/>
        </w:rPr>
        <w:t xml:space="preserve">, розглянувши </w:t>
      </w:r>
      <w:r w:rsidR="00A857C9">
        <w:rPr>
          <w:szCs w:val="28"/>
        </w:rPr>
        <w:t>скарг</w:t>
      </w:r>
      <w:r w:rsidR="006056FF">
        <w:rPr>
          <w:szCs w:val="28"/>
        </w:rPr>
        <w:t>у</w:t>
      </w:r>
      <w:r w:rsidR="00A857C9">
        <w:rPr>
          <w:szCs w:val="28"/>
        </w:rPr>
        <w:t xml:space="preserve">                   </w:t>
      </w:r>
      <w:proofErr w:type="spellStart"/>
      <w:r w:rsidR="006056FF">
        <w:rPr>
          <w:szCs w:val="28"/>
        </w:rPr>
        <w:t>Дмитришина</w:t>
      </w:r>
      <w:proofErr w:type="spellEnd"/>
      <w:r w:rsidR="006056FF">
        <w:rPr>
          <w:szCs w:val="28"/>
        </w:rPr>
        <w:t xml:space="preserve"> Є.В</w:t>
      </w:r>
      <w:r w:rsidR="00A857C9">
        <w:rPr>
          <w:szCs w:val="28"/>
        </w:rPr>
        <w:t>.</w:t>
      </w:r>
      <w:r w:rsidRPr="00211E80">
        <w:rPr>
          <w:szCs w:val="28"/>
          <w:lang w:eastAsia="ru-RU"/>
        </w:rPr>
        <w:t xml:space="preserve">, </w:t>
      </w:r>
      <w:r>
        <w:rPr>
          <w:szCs w:val="28"/>
          <w:lang w:eastAsia="ru-RU"/>
        </w:rPr>
        <w:t>Друга</w:t>
      </w:r>
      <w:r w:rsidRPr="00211E80">
        <w:rPr>
          <w:szCs w:val="28"/>
          <w:lang w:eastAsia="ru-RU"/>
        </w:rPr>
        <w:t xml:space="preserve"> Дисциплінарна палата Вищої ради правосуддя встановила таке.</w:t>
      </w:r>
    </w:p>
    <w:p w14:paraId="1BF53288" w14:textId="77777777" w:rsidR="00342A62" w:rsidRDefault="00342A62" w:rsidP="005E0355">
      <w:pPr>
        <w:pStyle w:val="Style98"/>
        <w:widowControl/>
        <w:spacing w:line="240" w:lineRule="auto"/>
        <w:ind w:firstLine="567"/>
        <w:contextualSpacing/>
        <w:rPr>
          <w:shd w:val="clear" w:color="auto" w:fill="FFFFFF"/>
        </w:rPr>
      </w:pPr>
      <w:r w:rsidRPr="00A10021">
        <w:rPr>
          <w:shd w:val="clear" w:color="auto" w:fill="FFFFFF"/>
        </w:rPr>
        <w:t xml:space="preserve">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w:t>
      </w:r>
      <w:r>
        <w:rPr>
          <w:shd w:val="clear" w:color="auto" w:fill="FFFFFF"/>
        </w:rPr>
        <w:t>судоустрій і статус суддів».</w:t>
      </w:r>
    </w:p>
    <w:p w14:paraId="28A04E05" w14:textId="77777777" w:rsidR="00F22EEC" w:rsidRPr="0014505D" w:rsidRDefault="00F22EEC" w:rsidP="005E0355">
      <w:pPr>
        <w:pStyle w:val="ab"/>
        <w:ind w:firstLine="567"/>
        <w:rPr>
          <w:rFonts w:ascii="Times New Roman" w:hAnsi="Times New Roman" w:cs="Times New Roman"/>
          <w:sz w:val="28"/>
          <w:szCs w:val="28"/>
          <w:lang w:val="uk-UA"/>
        </w:rPr>
      </w:pPr>
      <w:r>
        <w:rPr>
          <w:rFonts w:ascii="Times New Roman" w:hAnsi="Times New Roman" w:cs="Times New Roman"/>
          <w:sz w:val="28"/>
          <w:szCs w:val="28"/>
          <w:lang w:val="uk-UA"/>
        </w:rPr>
        <w:lastRenderedPageBreak/>
        <w:t>С</w:t>
      </w:r>
      <w:r w:rsidRPr="0014505D">
        <w:rPr>
          <w:rFonts w:ascii="Times New Roman" w:hAnsi="Times New Roman" w:cs="Times New Roman"/>
          <w:sz w:val="28"/>
          <w:szCs w:val="28"/>
          <w:lang w:val="uk-UA"/>
        </w:rPr>
        <w:t xml:space="preserve">таттею 42 Закону України «Про Вищу раду правосуддя» встановлено, </w:t>
      </w:r>
      <w:r>
        <w:rPr>
          <w:rFonts w:ascii="Times New Roman" w:hAnsi="Times New Roman" w:cs="Times New Roman"/>
          <w:sz w:val="28"/>
          <w:szCs w:val="28"/>
          <w:lang w:val="uk-UA"/>
        </w:rPr>
        <w:t>д</w:t>
      </w:r>
      <w:r w:rsidRPr="0014505D">
        <w:rPr>
          <w:rFonts w:ascii="Times New Roman" w:hAnsi="Times New Roman" w:cs="Times New Roman"/>
          <w:sz w:val="28"/>
          <w:szCs w:val="28"/>
          <w:lang w:val="uk-UA"/>
        </w:rPr>
        <w:t>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14:paraId="28DDDBA7" w14:textId="77777777" w:rsidR="00F22EEC" w:rsidRDefault="00F22EEC" w:rsidP="005E0355">
      <w:pPr>
        <w:pStyle w:val="ab"/>
        <w:ind w:firstLine="567"/>
        <w:rPr>
          <w:rFonts w:ascii="Times New Roman" w:hAnsi="Times New Roman" w:cs="Times New Roman"/>
          <w:sz w:val="28"/>
          <w:szCs w:val="28"/>
          <w:lang w:val="uk-UA"/>
        </w:rPr>
      </w:pPr>
      <w:r w:rsidRPr="0014505D">
        <w:rPr>
          <w:rFonts w:ascii="Times New Roman" w:hAnsi="Times New Roman" w:cs="Times New Roman"/>
          <w:sz w:val="28"/>
          <w:szCs w:val="28"/>
          <w:lang w:val="uk-UA"/>
        </w:rPr>
        <w:t>Відповідно до пунктів 1, 2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наявност</w:t>
      </w:r>
      <w:r>
        <w:rPr>
          <w:rFonts w:ascii="Times New Roman" w:hAnsi="Times New Roman" w:cs="Times New Roman"/>
          <w:sz w:val="28"/>
          <w:szCs w:val="28"/>
          <w:lang w:val="uk-UA"/>
        </w:rPr>
        <w:t>і підстав, визначених пунктами 2</w:t>
      </w:r>
      <w:r w:rsidRPr="0014505D">
        <w:rPr>
          <w:rFonts w:ascii="Times New Roman" w:hAnsi="Times New Roman" w:cs="Times New Roman"/>
          <w:sz w:val="28"/>
          <w:szCs w:val="28"/>
          <w:lang w:val="uk-UA"/>
        </w:rPr>
        <w:t xml:space="preserve">, </w:t>
      </w:r>
      <w:r>
        <w:rPr>
          <w:rFonts w:ascii="Times New Roman" w:hAnsi="Times New Roman" w:cs="Times New Roman"/>
          <w:sz w:val="28"/>
          <w:szCs w:val="28"/>
          <w:lang w:val="uk-UA"/>
        </w:rPr>
        <w:t>3</w:t>
      </w:r>
      <w:r w:rsidRPr="0014505D">
        <w:rPr>
          <w:rFonts w:ascii="Times New Roman" w:hAnsi="Times New Roman" w:cs="Times New Roman"/>
          <w:sz w:val="28"/>
          <w:szCs w:val="28"/>
          <w:lang w:val="uk-UA"/>
        </w:rPr>
        <w:t xml:space="preserve"> і </w:t>
      </w:r>
      <w:r>
        <w:rPr>
          <w:rFonts w:ascii="Times New Roman" w:hAnsi="Times New Roman" w:cs="Times New Roman"/>
          <w:sz w:val="28"/>
          <w:szCs w:val="28"/>
          <w:lang w:val="uk-UA"/>
        </w:rPr>
        <w:t>6</w:t>
      </w:r>
      <w:r w:rsidRPr="0014505D">
        <w:rPr>
          <w:rFonts w:ascii="Times New Roman" w:hAnsi="Times New Roman" w:cs="Times New Roman"/>
          <w:sz w:val="28"/>
          <w:szCs w:val="28"/>
          <w:lang w:val="uk-UA"/>
        </w:rPr>
        <w:t xml:space="preserve"> частини першої статті 44 цього Закону, – </w:t>
      </w:r>
      <w:r w:rsidRPr="00831EE5">
        <w:rPr>
          <w:rFonts w:ascii="Times New Roman" w:hAnsi="Times New Roman" w:cs="Times New Roman"/>
          <w:sz w:val="28"/>
          <w:szCs w:val="28"/>
          <w:lang w:val="uk-UA"/>
        </w:rPr>
        <w:t>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r w:rsidRPr="0014505D">
        <w:rPr>
          <w:rFonts w:ascii="Times New Roman" w:hAnsi="Times New Roman" w:cs="Times New Roman"/>
          <w:sz w:val="28"/>
          <w:szCs w:val="28"/>
          <w:lang w:val="uk-UA"/>
        </w:rPr>
        <w:t>.</w:t>
      </w:r>
    </w:p>
    <w:p w14:paraId="6240543B" w14:textId="77777777" w:rsidR="00F22EEC" w:rsidRPr="00FF2E71" w:rsidRDefault="00F22EEC" w:rsidP="005E0355">
      <w:pPr>
        <w:spacing w:after="0" w:line="240" w:lineRule="auto"/>
        <w:ind w:firstLine="567"/>
        <w:jc w:val="both"/>
        <w:rPr>
          <w:rFonts w:ascii="Times New Roman" w:hAnsi="Times New Roman"/>
          <w:color w:val="000000"/>
          <w:sz w:val="28"/>
          <w:szCs w:val="28"/>
        </w:rPr>
      </w:pPr>
      <w:r w:rsidRPr="00FF2E71">
        <w:rPr>
          <w:rFonts w:ascii="Times New Roman" w:hAnsi="Times New Roman"/>
          <w:color w:val="000000"/>
          <w:sz w:val="28"/>
          <w:szCs w:val="28"/>
        </w:rPr>
        <w:t>Вимоги до дисциплінарної скарги та порядок її подання встановлено статтею 107 Закону України «Про судоустрій і статус суддів». Згідно з пункт</w:t>
      </w:r>
      <w:r w:rsidR="00230471">
        <w:rPr>
          <w:rFonts w:ascii="Times New Roman" w:hAnsi="Times New Roman"/>
          <w:color w:val="000000"/>
          <w:sz w:val="28"/>
          <w:szCs w:val="28"/>
        </w:rPr>
        <w:t>ом</w:t>
      </w:r>
      <w:r w:rsidRPr="00FF2E71">
        <w:rPr>
          <w:rFonts w:ascii="Times New Roman" w:hAnsi="Times New Roman"/>
          <w:color w:val="000000"/>
          <w:sz w:val="28"/>
          <w:szCs w:val="28"/>
        </w:rPr>
        <w:t xml:space="preserve"> 3</w:t>
      </w:r>
      <w:r w:rsidR="00230471">
        <w:rPr>
          <w:rFonts w:ascii="Times New Roman" w:hAnsi="Times New Roman"/>
          <w:color w:val="000000"/>
          <w:sz w:val="28"/>
          <w:szCs w:val="28"/>
        </w:rPr>
        <w:t xml:space="preserve"> </w:t>
      </w:r>
      <w:r w:rsidRPr="00FF2E71">
        <w:rPr>
          <w:rFonts w:ascii="Times New Roman" w:hAnsi="Times New Roman"/>
          <w:color w:val="000000"/>
          <w:sz w:val="28"/>
          <w:szCs w:val="28"/>
        </w:rPr>
        <w:t>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w:t>
      </w:r>
      <w:r w:rsidR="007552ED">
        <w:rPr>
          <w:rFonts w:ascii="Times New Roman" w:hAnsi="Times New Roman"/>
          <w:color w:val="000000"/>
          <w:sz w:val="28"/>
          <w:szCs w:val="28"/>
        </w:rPr>
        <w:t>ної відповідальності судді</w:t>
      </w:r>
      <w:r w:rsidRPr="00FF2E71">
        <w:rPr>
          <w:rFonts w:ascii="Times New Roman" w:hAnsi="Times New Roman"/>
          <w:color w:val="000000"/>
          <w:sz w:val="28"/>
          <w:szCs w:val="28"/>
        </w:rPr>
        <w:t>.</w:t>
      </w:r>
    </w:p>
    <w:p w14:paraId="58EC4EF9" w14:textId="77777777" w:rsidR="00F22EEC" w:rsidRPr="00FF2E71" w:rsidRDefault="00F22EEC" w:rsidP="005E0355">
      <w:pPr>
        <w:spacing w:after="0" w:line="240" w:lineRule="auto"/>
        <w:ind w:firstLine="567"/>
        <w:jc w:val="both"/>
        <w:rPr>
          <w:rFonts w:ascii="Times New Roman" w:hAnsi="Times New Roman"/>
          <w:color w:val="000000"/>
          <w:sz w:val="28"/>
          <w:szCs w:val="28"/>
        </w:rPr>
      </w:pPr>
      <w:r w:rsidRPr="00FF2E71">
        <w:rPr>
          <w:rFonts w:ascii="Times New Roman" w:hAnsi="Times New Roman"/>
          <w:color w:val="000000"/>
          <w:sz w:val="28"/>
          <w:szCs w:val="28"/>
        </w:rPr>
        <w:t>На виконання вимог частини третьої статті 107 Закону України «Про судоустрій і статус суддів» Вища рада правосуддя рішенням від 14 лютого</w:t>
      </w:r>
      <w:r>
        <w:rPr>
          <w:rFonts w:ascii="Times New Roman" w:hAnsi="Times New Roman"/>
          <w:color w:val="000000"/>
          <w:sz w:val="28"/>
          <w:szCs w:val="28"/>
        </w:rPr>
        <w:t xml:space="preserve">                 </w:t>
      </w:r>
      <w:r w:rsidRPr="00FF2E71">
        <w:rPr>
          <w:rFonts w:ascii="Times New Roman" w:hAnsi="Times New Roman"/>
          <w:color w:val="000000"/>
          <w:sz w:val="28"/>
          <w:szCs w:val="28"/>
        </w:rPr>
        <w:t xml:space="preserve"> 2017 року № 269/0/15-17 затвердила зразок скарги щодо дисциплінарного проступку судді (дисциплінарної скарги).</w:t>
      </w:r>
    </w:p>
    <w:p w14:paraId="7C9E83BD" w14:textId="77777777" w:rsidR="00F22EEC" w:rsidRPr="00FF2E71" w:rsidRDefault="00F22EEC" w:rsidP="005E0355">
      <w:pPr>
        <w:spacing w:after="0" w:line="240" w:lineRule="auto"/>
        <w:ind w:firstLine="567"/>
        <w:jc w:val="both"/>
        <w:rPr>
          <w:rFonts w:ascii="Times New Roman" w:hAnsi="Times New Roman"/>
          <w:color w:val="000000"/>
          <w:sz w:val="28"/>
          <w:szCs w:val="28"/>
        </w:rPr>
      </w:pPr>
      <w:r w:rsidRPr="00FF2E71">
        <w:rPr>
          <w:rFonts w:ascii="Times New Roman" w:hAnsi="Times New Roman"/>
          <w:color w:val="000000"/>
          <w:sz w:val="28"/>
          <w:szCs w:val="28"/>
        </w:rPr>
        <w:t>Частиною другою статті 107 Закону України «Про судоустрій і статус суддів» передбачено, що дисциплінарна скарга подається у письмовій формі та повинна містити такі відомості:</w:t>
      </w:r>
    </w:p>
    <w:p w14:paraId="6830EF55" w14:textId="77777777"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1)</w:t>
      </w:r>
      <w:r w:rsidRPr="00FF2E71">
        <w:rPr>
          <w:rFonts w:ascii="Times New Roman" w:hAnsi="Times New Roman"/>
          <w:color w:val="000000"/>
          <w:sz w:val="28"/>
          <w:szCs w:val="28"/>
        </w:rPr>
        <w:tab/>
        <w:t>прізвище, ім’я, по батькові (найменування) скаржника, його місце проживання (перебування) або місцезнаходження, поштовий індекс, номери засобів зв’язку;</w:t>
      </w:r>
    </w:p>
    <w:p w14:paraId="385A6B84" w14:textId="77777777"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2)</w:t>
      </w:r>
      <w:r w:rsidRPr="00FF2E71">
        <w:rPr>
          <w:rFonts w:ascii="Times New Roman" w:hAnsi="Times New Roman"/>
          <w:color w:val="000000"/>
          <w:sz w:val="28"/>
          <w:szCs w:val="28"/>
        </w:rPr>
        <w:tab/>
        <w:t>прізвище, ім’я, по батькові та посада судді (суддів), щодо якого (яких) подано скаргу;</w:t>
      </w:r>
    </w:p>
    <w:p w14:paraId="7FDB8668" w14:textId="77777777"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3)</w:t>
      </w:r>
      <w:r w:rsidRPr="00FF2E71">
        <w:rPr>
          <w:rFonts w:ascii="Times New Roman" w:hAnsi="Times New Roman"/>
          <w:color w:val="000000"/>
          <w:sz w:val="28"/>
          <w:szCs w:val="28"/>
        </w:rPr>
        <w:tab/>
        <w:t>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w:t>
      </w:r>
    </w:p>
    <w:p w14:paraId="23C053B8" w14:textId="77777777"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4)</w:t>
      </w:r>
      <w:r w:rsidRPr="00FF2E71">
        <w:rPr>
          <w:rFonts w:ascii="Times New Roman" w:hAnsi="Times New Roman"/>
          <w:color w:val="000000"/>
          <w:sz w:val="28"/>
          <w:szCs w:val="28"/>
        </w:rPr>
        <w:tab/>
        <w:t>посилання на фактичні дані (свідчення, докази), що підтверджують зазначені скаржником відомості.</w:t>
      </w:r>
    </w:p>
    <w:p w14:paraId="24589123" w14:textId="77777777" w:rsidR="00F22EEC" w:rsidRPr="00FF2E71" w:rsidRDefault="00F22EEC" w:rsidP="00A857C9">
      <w:pPr>
        <w:spacing w:after="0" w:line="240" w:lineRule="auto"/>
        <w:ind w:firstLine="567"/>
        <w:jc w:val="both"/>
        <w:rPr>
          <w:rFonts w:ascii="Times New Roman" w:hAnsi="Times New Roman"/>
          <w:color w:val="000000"/>
          <w:sz w:val="28"/>
          <w:szCs w:val="28"/>
        </w:rPr>
      </w:pPr>
      <w:r w:rsidRPr="00FF2E71">
        <w:rPr>
          <w:rFonts w:ascii="Times New Roman" w:hAnsi="Times New Roman"/>
          <w:color w:val="000000"/>
          <w:sz w:val="28"/>
          <w:szCs w:val="28"/>
        </w:rPr>
        <w:t>Дисциплінарна скарга підписується скаржником із зазначенням дати її підписання.</w:t>
      </w:r>
    </w:p>
    <w:p w14:paraId="599D8C87" w14:textId="77777777" w:rsidR="00211323" w:rsidRPr="00211323" w:rsidRDefault="00A857C9" w:rsidP="00211323">
      <w:pPr>
        <w:spacing w:after="0" w:line="240" w:lineRule="auto"/>
        <w:ind w:firstLine="567"/>
        <w:jc w:val="both"/>
        <w:rPr>
          <w:rFonts w:ascii="Times New Roman" w:hAnsi="Times New Roman" w:cs="Times New Roman"/>
          <w:sz w:val="28"/>
          <w:szCs w:val="28"/>
        </w:rPr>
      </w:pPr>
      <w:r w:rsidRPr="00211323">
        <w:rPr>
          <w:rFonts w:ascii="Times New Roman" w:hAnsi="Times New Roman" w:cs="Times New Roman"/>
          <w:sz w:val="28"/>
          <w:szCs w:val="28"/>
        </w:rPr>
        <w:t xml:space="preserve">Проте </w:t>
      </w:r>
      <w:r w:rsidR="00211323" w:rsidRPr="00211323">
        <w:rPr>
          <w:rFonts w:ascii="Times New Roman" w:hAnsi="Times New Roman" w:cs="Times New Roman"/>
          <w:sz w:val="28"/>
          <w:szCs w:val="28"/>
        </w:rPr>
        <w:t xml:space="preserve">в порушення вказаних вимог закону скарга </w:t>
      </w:r>
      <w:proofErr w:type="spellStart"/>
      <w:r w:rsidR="00211323" w:rsidRPr="00211323">
        <w:rPr>
          <w:rFonts w:ascii="Times New Roman" w:hAnsi="Times New Roman" w:cs="Times New Roman"/>
          <w:sz w:val="28"/>
          <w:szCs w:val="28"/>
          <w:lang w:eastAsia="ru-RU"/>
        </w:rPr>
        <w:t>Дмитришина</w:t>
      </w:r>
      <w:proofErr w:type="spellEnd"/>
      <w:r w:rsidR="00211323" w:rsidRPr="00211323">
        <w:rPr>
          <w:rFonts w:ascii="Times New Roman" w:hAnsi="Times New Roman" w:cs="Times New Roman"/>
          <w:sz w:val="28"/>
          <w:szCs w:val="28"/>
          <w:lang w:eastAsia="ru-RU"/>
        </w:rPr>
        <w:t xml:space="preserve"> Є.В</w:t>
      </w:r>
      <w:r w:rsidR="00211323" w:rsidRPr="00211323">
        <w:rPr>
          <w:rFonts w:ascii="Times New Roman" w:hAnsi="Times New Roman" w:cs="Times New Roman"/>
          <w:sz w:val="28"/>
          <w:szCs w:val="28"/>
        </w:rPr>
        <w:t xml:space="preserve">. не містить відомостей з посиланням на фактичні дані (свідчення, докази) на </w:t>
      </w:r>
      <w:r w:rsidR="00211323" w:rsidRPr="00211323">
        <w:rPr>
          <w:rFonts w:ascii="Times New Roman" w:hAnsi="Times New Roman" w:cs="Times New Roman"/>
          <w:sz w:val="28"/>
          <w:szCs w:val="28"/>
        </w:rPr>
        <w:lastRenderedPageBreak/>
        <w:t>підтвердження наявності у поведінці суддів Чернігівського апеляційного суду</w:t>
      </w:r>
      <w:r w:rsidR="00211323" w:rsidRPr="00211323">
        <w:rPr>
          <w:rFonts w:ascii="Times New Roman" w:hAnsi="Times New Roman" w:cs="Times New Roman"/>
          <w:szCs w:val="28"/>
        </w:rPr>
        <w:t xml:space="preserve"> </w:t>
      </w:r>
      <w:r w:rsidR="00211323" w:rsidRPr="00211323">
        <w:rPr>
          <w:rFonts w:ascii="Times New Roman" w:hAnsi="Times New Roman" w:cs="Times New Roman"/>
          <w:sz w:val="28"/>
          <w:szCs w:val="28"/>
        </w:rPr>
        <w:t>ознак дисциплінарного проступку, який відповідно до частини першої статті 106 Закону України «Про судоустрій і статус суддів» може бути підставою для дисциплінарної відповідальності судді. Скаржник не конкретизує, дії якого саме судді, на його думку, містять ознаки дисциплінарного проступку.</w:t>
      </w:r>
    </w:p>
    <w:p w14:paraId="311C3D68" w14:textId="2FA7770C" w:rsidR="00211323" w:rsidRPr="00211323" w:rsidRDefault="00211323" w:rsidP="00211323">
      <w:pPr>
        <w:spacing w:after="0" w:line="240" w:lineRule="auto"/>
        <w:ind w:firstLine="567"/>
        <w:jc w:val="both"/>
        <w:rPr>
          <w:rFonts w:ascii="Times New Roman" w:hAnsi="Times New Roman" w:cs="Times New Roman"/>
          <w:sz w:val="28"/>
          <w:szCs w:val="28"/>
        </w:rPr>
      </w:pPr>
      <w:r w:rsidRPr="00211323">
        <w:rPr>
          <w:rFonts w:ascii="Times New Roman" w:hAnsi="Times New Roman" w:cs="Times New Roman"/>
          <w:sz w:val="28"/>
          <w:szCs w:val="28"/>
        </w:rPr>
        <w:t>У скарзі не вказано конкретних відомостей про наявність у поведінці суддів</w:t>
      </w:r>
      <w:r w:rsidRPr="00211323">
        <w:rPr>
          <w:rFonts w:ascii="Times New Roman" w:hAnsi="Times New Roman" w:cs="Times New Roman"/>
          <w:color w:val="000000"/>
          <w:sz w:val="28"/>
          <w:szCs w:val="28"/>
        </w:rPr>
        <w:t xml:space="preserve"> </w:t>
      </w:r>
      <w:r w:rsidRPr="00211323">
        <w:rPr>
          <w:rFonts w:ascii="Times New Roman" w:hAnsi="Times New Roman" w:cs="Times New Roman"/>
          <w:sz w:val="28"/>
          <w:szCs w:val="28"/>
        </w:rPr>
        <w:t>Чернігівського апеляційного суду</w:t>
      </w:r>
      <w:r w:rsidRPr="00211323">
        <w:rPr>
          <w:rFonts w:ascii="Times New Roman" w:hAnsi="Times New Roman" w:cs="Times New Roman"/>
          <w:szCs w:val="28"/>
        </w:rPr>
        <w:t xml:space="preserve"> </w:t>
      </w:r>
      <w:r w:rsidRPr="00211323">
        <w:rPr>
          <w:rFonts w:ascii="Times New Roman" w:hAnsi="Times New Roman" w:cs="Times New Roman"/>
          <w:sz w:val="28"/>
          <w:szCs w:val="28"/>
        </w:rPr>
        <w:t xml:space="preserve">ознак дисциплінарного проступку, який відповідно до частини першої статті 106 Закону України «Про судоустрій і статус суддів» може бути підставою для дисциплінарної відповідальності суддів, та посилань на фактичні дані (свідчення, докази), що підтверджують зазначені скаржником відомості. Не вказано прізвищ таких суддів. </w:t>
      </w:r>
      <w:r w:rsidRPr="00C856CC">
        <w:rPr>
          <w:rStyle w:val="ae"/>
          <w:rFonts w:ascii="Times New Roman" w:hAnsi="Times New Roman" w:cs="Times New Roman"/>
          <w:sz w:val="28"/>
          <w:szCs w:val="28"/>
        </w:rPr>
        <w:t>Скаржник</w:t>
      </w:r>
      <w:r w:rsidRPr="00211323">
        <w:rPr>
          <w:rFonts w:ascii="Times New Roman" w:hAnsi="Times New Roman" w:cs="Times New Roman"/>
          <w:sz w:val="28"/>
          <w:szCs w:val="28"/>
        </w:rPr>
        <w:t xml:space="preserve"> навів власну оцінку правильності застосування суддями норм процесуального права, узагальнив строки, впродовж яких кримінальна справа розглядалася двічі судами першої та апеляційної інстанцій.</w:t>
      </w:r>
    </w:p>
    <w:p w14:paraId="236C8331" w14:textId="77777777" w:rsidR="00211323" w:rsidRPr="00211323" w:rsidRDefault="00211323" w:rsidP="00211323">
      <w:pPr>
        <w:spacing w:after="0" w:line="240" w:lineRule="auto"/>
        <w:ind w:firstLine="567"/>
        <w:jc w:val="both"/>
        <w:rPr>
          <w:rFonts w:ascii="Times New Roman" w:hAnsi="Times New Roman" w:cs="Times New Roman"/>
          <w:sz w:val="28"/>
          <w:szCs w:val="28"/>
        </w:rPr>
      </w:pPr>
      <w:r w:rsidRPr="00211323">
        <w:rPr>
          <w:rFonts w:ascii="Times New Roman" w:hAnsi="Times New Roman" w:cs="Times New Roman"/>
          <w:sz w:val="28"/>
          <w:szCs w:val="28"/>
        </w:rPr>
        <w:t xml:space="preserve">Слід зазначити, що </w:t>
      </w:r>
      <w:proofErr w:type="spellStart"/>
      <w:r w:rsidRPr="00211323">
        <w:rPr>
          <w:rFonts w:ascii="Times New Roman" w:hAnsi="Times New Roman" w:cs="Times New Roman"/>
          <w:sz w:val="28"/>
          <w:szCs w:val="28"/>
          <w:lang w:eastAsia="ru-RU"/>
        </w:rPr>
        <w:t>Дмитришин</w:t>
      </w:r>
      <w:proofErr w:type="spellEnd"/>
      <w:r w:rsidRPr="00211323">
        <w:rPr>
          <w:rFonts w:ascii="Times New Roman" w:hAnsi="Times New Roman" w:cs="Times New Roman"/>
          <w:sz w:val="28"/>
          <w:szCs w:val="28"/>
          <w:lang w:eastAsia="ru-RU"/>
        </w:rPr>
        <w:t xml:space="preserve"> Є.В. просить </w:t>
      </w:r>
      <w:r w:rsidRPr="00211323">
        <w:rPr>
          <w:rFonts w:ascii="Times New Roman" w:hAnsi="Times New Roman" w:cs="Times New Roman"/>
          <w:sz w:val="28"/>
          <w:szCs w:val="28"/>
        </w:rPr>
        <w:t>Вищу раду правосуддя провести повне всебічне розслідування грубих порушень норм процесуального законодавства, які були допущені в ході розгляду його кримінальної справи,</w:t>
      </w:r>
      <w:r w:rsidRPr="00211323">
        <w:rPr>
          <w:rFonts w:ascii="Times New Roman" w:hAnsi="Times New Roman" w:cs="Times New Roman"/>
          <w:szCs w:val="28"/>
        </w:rPr>
        <w:t xml:space="preserve"> </w:t>
      </w:r>
      <w:r w:rsidRPr="00211323">
        <w:rPr>
          <w:rFonts w:ascii="Times New Roman" w:hAnsi="Times New Roman" w:cs="Times New Roman"/>
          <w:sz w:val="28"/>
          <w:szCs w:val="28"/>
        </w:rPr>
        <w:t xml:space="preserve">однак відповідно до статті 124 Конституції України правосуддя в Україні здійснюється виключно судами. Делегування функцій судів, а також привласнення цих функцій іншими органами чи посадовими особами не допускається. </w:t>
      </w:r>
    </w:p>
    <w:p w14:paraId="08ED6F4A" w14:textId="77777777" w:rsidR="00A857C9" w:rsidRPr="00A857C9" w:rsidRDefault="00A857C9" w:rsidP="00A857C9">
      <w:pPr>
        <w:spacing w:after="0" w:line="240" w:lineRule="auto"/>
        <w:ind w:firstLine="567"/>
        <w:jc w:val="both"/>
        <w:rPr>
          <w:rFonts w:ascii="Times New Roman" w:hAnsi="Times New Roman" w:cs="Times New Roman"/>
          <w:sz w:val="28"/>
          <w:szCs w:val="28"/>
        </w:rPr>
      </w:pPr>
      <w:r w:rsidRPr="00A857C9">
        <w:rPr>
          <w:rFonts w:ascii="Times New Roman" w:hAnsi="Times New Roman" w:cs="Times New Roman"/>
          <w:sz w:val="28"/>
          <w:szCs w:val="28"/>
          <w:lang w:bidi="uk-UA"/>
        </w:rPr>
        <w:t>Вища рада правосуддя згідно зі статтею 131 Конституції України, статтею 3 Закону України «Про Вищу раду правосуддя» не є органом, який здійснює правосуддя</w:t>
      </w:r>
      <w:r w:rsidRPr="00A857C9">
        <w:rPr>
          <w:rFonts w:ascii="Times New Roman" w:hAnsi="Times New Roman" w:cs="Times New Roman"/>
          <w:sz w:val="28"/>
          <w:szCs w:val="28"/>
        </w:rPr>
        <w:t>, та не має повноважень оцінювати докази у справі, надавати правову оцінку судовим рішенням.</w:t>
      </w:r>
    </w:p>
    <w:p w14:paraId="17D32BBF" w14:textId="77777777" w:rsidR="00A857C9" w:rsidRPr="00A857C9" w:rsidRDefault="00A857C9" w:rsidP="00A857C9">
      <w:pPr>
        <w:spacing w:after="0" w:line="240" w:lineRule="auto"/>
        <w:ind w:firstLine="567"/>
        <w:jc w:val="both"/>
        <w:rPr>
          <w:rFonts w:ascii="Times New Roman" w:hAnsi="Times New Roman" w:cs="Times New Roman"/>
          <w:sz w:val="28"/>
          <w:szCs w:val="28"/>
        </w:rPr>
      </w:pPr>
      <w:r w:rsidRPr="00A857C9">
        <w:rPr>
          <w:rFonts w:ascii="Times New Roman" w:hAnsi="Times New Roman" w:cs="Times New Roman"/>
          <w:sz w:val="28"/>
          <w:szCs w:val="28"/>
        </w:rPr>
        <w:t>Виключно законами України визначаються судоустрій і судочинство. Порядок здійснення правосуддя регламентується відповідним процесуальним законодавством України. Процесуальні акти і дії суддів, які стосуються вирішення питань підвідомчості судам спорів, порушення і відкриття справ, підготовки їх до розгляду, судовий розгляд справ у першій інстанції, в касаційному і наглядовому порядку та прийняття у них судових рішень належать до сфери правосуддя і можуть бути оскаржені лише в судовому порядку відповідно до процесуального законодавства України. Позасудовий порядок оскарження актів і дій суддів, які стосуються здійснення правосуддя, неможливий (рішення Конституційного Суду України від 23 травня 2001 року у справі № 6-рп/2001).</w:t>
      </w:r>
    </w:p>
    <w:p w14:paraId="1B420B44" w14:textId="77777777" w:rsidR="00A857C9" w:rsidRPr="00A857C9" w:rsidRDefault="00A857C9" w:rsidP="00A857C9">
      <w:pPr>
        <w:spacing w:after="0" w:line="240" w:lineRule="auto"/>
        <w:ind w:firstLine="567"/>
        <w:jc w:val="both"/>
        <w:rPr>
          <w:rFonts w:ascii="Times New Roman" w:hAnsi="Times New Roman" w:cs="Times New Roman"/>
          <w:sz w:val="28"/>
          <w:szCs w:val="28"/>
        </w:rPr>
      </w:pPr>
      <w:r w:rsidRPr="00A857C9">
        <w:rPr>
          <w:rFonts w:ascii="Times New Roman" w:hAnsi="Times New Roman" w:cs="Times New Roman"/>
          <w:sz w:val="28"/>
          <w:szCs w:val="28"/>
        </w:rPr>
        <w:t>Тлумачення закону, оцінювання фактів та доказів, які здійснюють суди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СМ/</w:t>
      </w:r>
      <w:proofErr w:type="spellStart"/>
      <w:r w:rsidRPr="00A857C9">
        <w:rPr>
          <w:rFonts w:ascii="Times New Roman" w:hAnsi="Times New Roman" w:cs="Times New Roman"/>
          <w:sz w:val="28"/>
          <w:szCs w:val="28"/>
        </w:rPr>
        <w:t>Rec</w:t>
      </w:r>
      <w:proofErr w:type="spellEnd"/>
      <w:r w:rsidRPr="00A857C9">
        <w:rPr>
          <w:rFonts w:ascii="Times New Roman" w:hAnsi="Times New Roman" w:cs="Times New Roman"/>
          <w:sz w:val="28"/>
          <w:szCs w:val="28"/>
        </w:rPr>
        <w:t xml:space="preserve"> (2010) Комітету Міністрів Ради Європи державам – членам щодо суддів: незалежність, ефективність та обов’язки).</w:t>
      </w:r>
    </w:p>
    <w:p w14:paraId="4FB6F11D" w14:textId="77777777" w:rsidR="00D41631" w:rsidRPr="005E0355" w:rsidRDefault="00A857C9" w:rsidP="005E0355">
      <w:pPr>
        <w:spacing w:after="0" w:line="240" w:lineRule="auto"/>
        <w:ind w:firstLine="708"/>
        <w:jc w:val="both"/>
        <w:rPr>
          <w:rFonts w:ascii="Times New Roman" w:hAnsi="Times New Roman" w:cs="Times New Roman"/>
          <w:color w:val="000000"/>
          <w:sz w:val="28"/>
          <w:szCs w:val="28"/>
        </w:rPr>
      </w:pPr>
      <w:r w:rsidRPr="00A857C9">
        <w:rPr>
          <w:rFonts w:ascii="Times New Roman" w:hAnsi="Times New Roman" w:cs="Times New Roman"/>
          <w:sz w:val="28"/>
          <w:szCs w:val="28"/>
        </w:rPr>
        <w:t xml:space="preserve">За таких обставин відповідно до пункту 2 частини першої статті 44 Закону України «Про Вищу раду правосуддя» дисциплінарна скарга залишається без </w:t>
      </w:r>
      <w:r w:rsidRPr="00A857C9">
        <w:rPr>
          <w:rFonts w:ascii="Times New Roman" w:hAnsi="Times New Roman" w:cs="Times New Roman"/>
          <w:sz w:val="28"/>
          <w:szCs w:val="28"/>
        </w:rPr>
        <w:lastRenderedPageBreak/>
        <w:t>розгляду та повертається скаржнику, якщо не містить відомостей про ознаки дисциплінарного проступку судді.</w:t>
      </w:r>
    </w:p>
    <w:p w14:paraId="384CD554" w14:textId="77777777" w:rsidR="00342A62" w:rsidRDefault="00342A62" w:rsidP="00342A62">
      <w:pPr>
        <w:pStyle w:val="a7"/>
        <w:ind w:firstLine="708"/>
        <w:jc w:val="both"/>
        <w:rPr>
          <w:szCs w:val="28"/>
          <w:lang w:eastAsia="ru-RU"/>
        </w:rPr>
      </w:pPr>
      <w:r w:rsidRPr="00691E18">
        <w:rPr>
          <w:szCs w:val="28"/>
          <w:lang w:eastAsia="ru-RU"/>
        </w:rPr>
        <w:t>Враховуючи наведене, керуючись статтею 108 Закону України «Про судоустр</w:t>
      </w:r>
      <w:r>
        <w:rPr>
          <w:szCs w:val="28"/>
          <w:lang w:eastAsia="ru-RU"/>
        </w:rPr>
        <w:t>ій і статус суддів», статтями 43</w:t>
      </w:r>
      <w:r w:rsidRPr="00691E18">
        <w:rPr>
          <w:szCs w:val="28"/>
          <w:lang w:eastAsia="ru-RU"/>
        </w:rPr>
        <w:t>, 4</w:t>
      </w:r>
      <w:r>
        <w:rPr>
          <w:szCs w:val="28"/>
          <w:lang w:eastAsia="ru-RU"/>
        </w:rPr>
        <w:t xml:space="preserve">4, </w:t>
      </w:r>
      <w:r w:rsidRPr="00ED7523">
        <w:rPr>
          <w:szCs w:val="28"/>
        </w:rPr>
        <w:t>пункту 23</w:t>
      </w:r>
      <w:r w:rsidRPr="00ED7523">
        <w:rPr>
          <w:szCs w:val="28"/>
          <w:vertAlign w:val="superscript"/>
        </w:rPr>
        <w:t xml:space="preserve">7 </w:t>
      </w:r>
      <w:r w:rsidRPr="00ED7523">
        <w:rPr>
          <w:szCs w:val="28"/>
        </w:rPr>
        <w:t xml:space="preserve">розділу ІІІ «Прикінцеві та перехідні положення» </w:t>
      </w:r>
      <w:r w:rsidRPr="00691E18">
        <w:rPr>
          <w:szCs w:val="28"/>
          <w:lang w:eastAsia="ru-RU"/>
        </w:rPr>
        <w:t xml:space="preserve"> Закону України </w:t>
      </w:r>
      <w:r w:rsidRPr="00691E18">
        <w:rPr>
          <w:szCs w:val="28"/>
        </w:rPr>
        <w:t>«Про Вищу раду правосуддя»</w:t>
      </w:r>
      <w:r w:rsidRPr="00691E18">
        <w:rPr>
          <w:szCs w:val="28"/>
          <w:lang w:eastAsia="ru-RU"/>
        </w:rPr>
        <w:t xml:space="preserve">, </w:t>
      </w:r>
      <w:r w:rsidR="00D41631">
        <w:rPr>
          <w:szCs w:val="28"/>
          <w:lang w:eastAsia="ru-RU"/>
        </w:rPr>
        <w:t>Друга</w:t>
      </w:r>
      <w:r w:rsidRPr="00691E18">
        <w:rPr>
          <w:szCs w:val="28"/>
          <w:lang w:eastAsia="ru-RU"/>
        </w:rPr>
        <w:t xml:space="preserve"> Дисциплінарна палата Вищої ради правосуддя</w:t>
      </w:r>
    </w:p>
    <w:p w14:paraId="76A0D1A7" w14:textId="77777777" w:rsidR="00342A62" w:rsidRPr="00691E18" w:rsidRDefault="00342A62" w:rsidP="00342A62">
      <w:pPr>
        <w:pStyle w:val="a7"/>
        <w:ind w:firstLine="708"/>
        <w:jc w:val="both"/>
        <w:rPr>
          <w:szCs w:val="28"/>
        </w:rPr>
      </w:pPr>
    </w:p>
    <w:p w14:paraId="1297E137" w14:textId="77777777" w:rsidR="00342A62" w:rsidRDefault="00342A62" w:rsidP="00342A62">
      <w:pPr>
        <w:pStyle w:val="HTML"/>
        <w:shd w:val="clear" w:color="auto" w:fill="FFFFFF"/>
        <w:jc w:val="center"/>
        <w:textAlignment w:val="baseline"/>
        <w:rPr>
          <w:rFonts w:ascii="Times New Roman" w:hAnsi="Times New Roman" w:cs="Times New Roman"/>
          <w:b/>
          <w:sz w:val="27"/>
          <w:szCs w:val="27"/>
        </w:rPr>
      </w:pPr>
      <w:r w:rsidRPr="00C341AE">
        <w:rPr>
          <w:rFonts w:ascii="Times New Roman" w:hAnsi="Times New Roman" w:cs="Times New Roman"/>
          <w:b/>
          <w:sz w:val="27"/>
          <w:szCs w:val="27"/>
        </w:rPr>
        <w:t>ухвалила:</w:t>
      </w:r>
    </w:p>
    <w:p w14:paraId="67A7C409" w14:textId="77777777" w:rsidR="00342A62" w:rsidRPr="006B2351" w:rsidRDefault="00342A62" w:rsidP="00342A62">
      <w:pPr>
        <w:pStyle w:val="HTML"/>
        <w:shd w:val="clear" w:color="auto" w:fill="FFFFFF"/>
        <w:jc w:val="center"/>
        <w:textAlignment w:val="baseline"/>
        <w:rPr>
          <w:rFonts w:ascii="Times New Roman" w:hAnsi="Times New Roman" w:cs="Times New Roman"/>
          <w:b/>
          <w:sz w:val="28"/>
          <w:szCs w:val="28"/>
        </w:rPr>
      </w:pPr>
    </w:p>
    <w:p w14:paraId="2A186AEE" w14:textId="6F6133E9" w:rsidR="00342A62" w:rsidRPr="005E0355" w:rsidRDefault="005E0355" w:rsidP="00342A62">
      <w:pPr>
        <w:tabs>
          <w:tab w:val="left" w:pos="8880"/>
        </w:tabs>
        <w:spacing w:after="0" w:line="240" w:lineRule="auto"/>
        <w:jc w:val="both"/>
        <w:rPr>
          <w:rFonts w:ascii="Times New Roman" w:hAnsi="Times New Roman" w:cs="Times New Roman"/>
          <w:sz w:val="28"/>
          <w:szCs w:val="28"/>
        </w:rPr>
      </w:pPr>
      <w:r w:rsidRPr="005E0355">
        <w:rPr>
          <w:rStyle w:val="ae"/>
          <w:rFonts w:ascii="Times New Roman" w:hAnsi="Times New Roman" w:cs="Times New Roman"/>
          <w:sz w:val="28"/>
          <w:szCs w:val="28"/>
        </w:rPr>
        <w:t>скарг</w:t>
      </w:r>
      <w:r w:rsidR="00211323">
        <w:rPr>
          <w:rStyle w:val="ae"/>
          <w:rFonts w:ascii="Times New Roman" w:hAnsi="Times New Roman" w:cs="Times New Roman"/>
          <w:sz w:val="28"/>
          <w:szCs w:val="28"/>
        </w:rPr>
        <w:t>у</w:t>
      </w:r>
      <w:r w:rsidRPr="005E0355">
        <w:rPr>
          <w:rStyle w:val="ae"/>
          <w:rFonts w:ascii="Times New Roman" w:hAnsi="Times New Roman" w:cs="Times New Roman"/>
          <w:sz w:val="28"/>
          <w:szCs w:val="28"/>
        </w:rPr>
        <w:t xml:space="preserve"> </w:t>
      </w:r>
      <w:proofErr w:type="spellStart"/>
      <w:r w:rsidR="00211323">
        <w:rPr>
          <w:rFonts w:ascii="Times New Roman" w:hAnsi="Times New Roman"/>
          <w:sz w:val="28"/>
          <w:szCs w:val="28"/>
        </w:rPr>
        <w:t>Дмитришина</w:t>
      </w:r>
      <w:proofErr w:type="spellEnd"/>
      <w:r w:rsidR="00211323">
        <w:rPr>
          <w:rFonts w:ascii="Times New Roman" w:hAnsi="Times New Roman"/>
          <w:sz w:val="28"/>
          <w:szCs w:val="28"/>
        </w:rPr>
        <w:t xml:space="preserve"> Євгена Володимировича</w:t>
      </w:r>
      <w:r w:rsidR="00211323" w:rsidRPr="00F22EEC">
        <w:rPr>
          <w:rFonts w:ascii="Times New Roman" w:hAnsi="Times New Roman"/>
          <w:sz w:val="28"/>
          <w:szCs w:val="28"/>
        </w:rPr>
        <w:t xml:space="preserve"> стосовно судді</w:t>
      </w:r>
      <w:r w:rsidR="00211323">
        <w:rPr>
          <w:rFonts w:ascii="Times New Roman" w:hAnsi="Times New Roman"/>
          <w:sz w:val="28"/>
          <w:szCs w:val="28"/>
        </w:rPr>
        <w:t>в</w:t>
      </w:r>
      <w:r w:rsidR="00211323" w:rsidRPr="00F22EEC">
        <w:rPr>
          <w:rFonts w:ascii="Times New Roman" w:hAnsi="Times New Roman"/>
          <w:sz w:val="28"/>
          <w:szCs w:val="28"/>
        </w:rPr>
        <w:t xml:space="preserve"> </w:t>
      </w:r>
      <w:r w:rsidR="00211323">
        <w:rPr>
          <w:rFonts w:ascii="Times New Roman" w:eastAsia="Calibri" w:hAnsi="Times New Roman" w:cs="Times New Roman"/>
          <w:noProof/>
          <w:sz w:val="28"/>
          <w:szCs w:val="28"/>
        </w:rPr>
        <w:t>Чернігівського апеляційного суду</w:t>
      </w:r>
      <w:r w:rsidR="00211323" w:rsidRPr="005E0355">
        <w:rPr>
          <w:rFonts w:ascii="Times New Roman" w:hAnsi="Times New Roman" w:cs="Times New Roman"/>
          <w:color w:val="000000"/>
          <w:sz w:val="28"/>
          <w:szCs w:val="28"/>
        </w:rPr>
        <w:t xml:space="preserve"> </w:t>
      </w:r>
      <w:r w:rsidR="00342A62" w:rsidRPr="005E0355">
        <w:rPr>
          <w:rFonts w:ascii="Times New Roman" w:hAnsi="Times New Roman" w:cs="Times New Roman"/>
          <w:color w:val="000000"/>
          <w:sz w:val="28"/>
          <w:szCs w:val="28"/>
        </w:rPr>
        <w:t>залишити без розгляду та повернути</w:t>
      </w:r>
      <w:r w:rsidR="00382042" w:rsidRPr="005E0355">
        <w:rPr>
          <w:rFonts w:ascii="Times New Roman" w:hAnsi="Times New Roman" w:cs="Times New Roman"/>
          <w:color w:val="000000"/>
          <w:sz w:val="28"/>
          <w:szCs w:val="28"/>
        </w:rPr>
        <w:t>.</w:t>
      </w:r>
    </w:p>
    <w:p w14:paraId="05CB0841" w14:textId="77777777" w:rsidR="00342A62" w:rsidRPr="007B460A" w:rsidRDefault="00342A62" w:rsidP="00342A62">
      <w:pPr>
        <w:pStyle w:val="a7"/>
        <w:ind w:firstLine="708"/>
        <w:jc w:val="both"/>
        <w:rPr>
          <w:szCs w:val="28"/>
          <w:lang w:eastAsia="ru-RU"/>
        </w:rPr>
      </w:pPr>
      <w:r w:rsidRPr="007B460A">
        <w:rPr>
          <w:szCs w:val="28"/>
          <w:lang w:eastAsia="ru-RU"/>
        </w:rPr>
        <w:t>Ухвала оскарженню не підлягає.</w:t>
      </w:r>
      <w:r w:rsidRPr="00691E18">
        <w:rPr>
          <w:szCs w:val="28"/>
          <w:lang w:eastAsia="ru-RU"/>
        </w:rPr>
        <w:t xml:space="preserve">    </w:t>
      </w:r>
    </w:p>
    <w:p w14:paraId="2D7D197D" w14:textId="77777777" w:rsidR="00342A62" w:rsidRPr="000A444A" w:rsidRDefault="00342A62" w:rsidP="00342A62">
      <w:pPr>
        <w:spacing w:after="0" w:line="240" w:lineRule="auto"/>
        <w:jc w:val="both"/>
        <w:rPr>
          <w:rFonts w:ascii="Times New Roman" w:hAnsi="Times New Roman"/>
          <w:b/>
          <w:sz w:val="36"/>
          <w:szCs w:val="36"/>
        </w:rPr>
      </w:pPr>
    </w:p>
    <w:tbl>
      <w:tblPr>
        <w:tblW w:w="9747" w:type="dxa"/>
        <w:tblLook w:val="04A0" w:firstRow="1" w:lastRow="0" w:firstColumn="1" w:lastColumn="0" w:noHBand="0" w:noVBand="1"/>
      </w:tblPr>
      <w:tblGrid>
        <w:gridCol w:w="5353"/>
        <w:gridCol w:w="4394"/>
      </w:tblGrid>
      <w:tr w:rsidR="00342A62" w:rsidRPr="007B460A" w14:paraId="2B6A3044" w14:textId="77777777" w:rsidTr="006C57AF">
        <w:tc>
          <w:tcPr>
            <w:tcW w:w="5353" w:type="dxa"/>
          </w:tcPr>
          <w:p w14:paraId="5F134E27"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14:paraId="02AA21DC" w14:textId="77777777" w:rsidR="00342A62" w:rsidRPr="007B460A"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14:paraId="53E1B9C8"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14:paraId="5D3F2098" w14:textId="77777777" w:rsidR="00342A62" w:rsidRPr="007B460A" w:rsidRDefault="00342A62" w:rsidP="006C57AF">
            <w:pPr>
              <w:spacing w:after="0" w:line="240" w:lineRule="auto"/>
              <w:jc w:val="both"/>
              <w:rPr>
                <w:rFonts w:ascii="Times New Roman" w:hAnsi="Times New Roman"/>
                <w:b/>
                <w:sz w:val="28"/>
                <w:szCs w:val="28"/>
              </w:rPr>
            </w:pPr>
          </w:p>
          <w:p w14:paraId="59D25CEE"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14:paraId="7643FE02"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14:paraId="297493FB" w14:textId="77777777" w:rsidR="00342A62" w:rsidRPr="007B460A" w:rsidRDefault="00342A62" w:rsidP="006C57AF">
            <w:pPr>
              <w:spacing w:after="0" w:line="240" w:lineRule="auto"/>
              <w:jc w:val="both"/>
              <w:rPr>
                <w:rFonts w:ascii="Times New Roman" w:hAnsi="Times New Roman"/>
                <w:b/>
                <w:sz w:val="28"/>
                <w:szCs w:val="28"/>
              </w:rPr>
            </w:pPr>
          </w:p>
          <w:p w14:paraId="785DC465" w14:textId="77777777" w:rsidR="00342A62" w:rsidRDefault="00342A62" w:rsidP="006C57AF">
            <w:pPr>
              <w:spacing w:after="0" w:line="240" w:lineRule="auto"/>
              <w:jc w:val="both"/>
              <w:rPr>
                <w:rFonts w:ascii="Times New Roman" w:hAnsi="Times New Roman"/>
                <w:b/>
                <w:sz w:val="28"/>
                <w:szCs w:val="28"/>
              </w:rPr>
            </w:pPr>
          </w:p>
          <w:p w14:paraId="40444A15" w14:textId="77777777" w:rsidR="00342A62" w:rsidRDefault="00342A62" w:rsidP="006C57AF">
            <w:pPr>
              <w:spacing w:after="0" w:line="240" w:lineRule="auto"/>
              <w:jc w:val="both"/>
              <w:rPr>
                <w:rFonts w:ascii="Times New Roman" w:hAnsi="Times New Roman"/>
                <w:b/>
                <w:sz w:val="28"/>
                <w:szCs w:val="28"/>
              </w:rPr>
            </w:pPr>
          </w:p>
          <w:p w14:paraId="16DAD6FB" w14:textId="77777777" w:rsidR="00342A62" w:rsidRPr="007B460A" w:rsidRDefault="00342A62" w:rsidP="006C57AF">
            <w:pPr>
              <w:spacing w:after="0" w:line="240" w:lineRule="auto"/>
              <w:jc w:val="both"/>
              <w:rPr>
                <w:rFonts w:ascii="Times New Roman" w:hAnsi="Times New Roman"/>
                <w:b/>
                <w:sz w:val="28"/>
                <w:szCs w:val="28"/>
              </w:rPr>
            </w:pPr>
          </w:p>
          <w:p w14:paraId="64761C5F" w14:textId="77777777" w:rsidR="00342A62" w:rsidRPr="007B460A" w:rsidRDefault="00342A62" w:rsidP="006C57AF">
            <w:pPr>
              <w:spacing w:after="0" w:line="240" w:lineRule="auto"/>
              <w:jc w:val="both"/>
              <w:rPr>
                <w:rFonts w:ascii="Times New Roman" w:hAnsi="Times New Roman"/>
                <w:b/>
                <w:sz w:val="28"/>
                <w:szCs w:val="28"/>
              </w:rPr>
            </w:pPr>
          </w:p>
          <w:p w14:paraId="222B4367" w14:textId="77777777" w:rsidR="00342A62" w:rsidRPr="007B460A" w:rsidRDefault="00342A62" w:rsidP="00342A62">
            <w:pPr>
              <w:spacing w:after="0" w:line="240" w:lineRule="auto"/>
              <w:jc w:val="both"/>
              <w:rPr>
                <w:rFonts w:ascii="Times New Roman" w:hAnsi="Times New Roman"/>
                <w:b/>
                <w:sz w:val="28"/>
                <w:szCs w:val="28"/>
              </w:rPr>
            </w:pPr>
          </w:p>
        </w:tc>
        <w:tc>
          <w:tcPr>
            <w:tcW w:w="4394" w:type="dxa"/>
          </w:tcPr>
          <w:p w14:paraId="70C5868E"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14:paraId="64C7E201"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14:paraId="63363A45" w14:textId="77777777" w:rsidR="00342A62" w:rsidRPr="007B460A" w:rsidRDefault="00342A62" w:rsidP="005E0355">
            <w:pPr>
              <w:tabs>
                <w:tab w:val="left" w:pos="1735"/>
                <w:tab w:val="left" w:pos="1862"/>
              </w:tabs>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14:paraId="1B2C8CE9" w14:textId="486CE703" w:rsidR="00342A62"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14:paraId="17267567" w14:textId="77777777"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14:paraId="3972B115" w14:textId="4ED41C4C"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E0355">
              <w:rPr>
                <w:rFonts w:ascii="Times New Roman" w:hAnsi="Times New Roman"/>
                <w:b/>
                <w:sz w:val="28"/>
                <w:szCs w:val="28"/>
              </w:rPr>
              <w:t>Сергій Б</w:t>
            </w:r>
            <w:r w:rsidR="00211323">
              <w:rPr>
                <w:rFonts w:ascii="Times New Roman" w:hAnsi="Times New Roman"/>
                <w:b/>
                <w:sz w:val="28"/>
                <w:szCs w:val="28"/>
              </w:rPr>
              <w:t>УРЛАКОВ</w:t>
            </w:r>
          </w:p>
          <w:p w14:paraId="0000431B" w14:textId="77777777" w:rsidR="00342A62" w:rsidRPr="007B460A" w:rsidRDefault="00342A62" w:rsidP="006C57AF">
            <w:pPr>
              <w:spacing w:after="0" w:line="240" w:lineRule="auto"/>
              <w:jc w:val="both"/>
              <w:rPr>
                <w:rFonts w:ascii="Times New Roman" w:hAnsi="Times New Roman"/>
                <w:b/>
                <w:sz w:val="28"/>
                <w:szCs w:val="28"/>
                <w:lang w:val="ru-RU"/>
              </w:rPr>
            </w:pPr>
          </w:p>
          <w:p w14:paraId="251B196F" w14:textId="77777777" w:rsidR="00342A62"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14:paraId="1BAB7AC3" w14:textId="4BAA52B4"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E0355">
              <w:rPr>
                <w:rFonts w:ascii="Times New Roman" w:hAnsi="Times New Roman"/>
                <w:b/>
                <w:sz w:val="28"/>
                <w:szCs w:val="28"/>
              </w:rPr>
              <w:t>Оле</w:t>
            </w:r>
            <w:r w:rsidR="00211323">
              <w:rPr>
                <w:rFonts w:ascii="Times New Roman" w:hAnsi="Times New Roman"/>
                <w:b/>
                <w:sz w:val="28"/>
                <w:szCs w:val="28"/>
              </w:rPr>
              <w:t>ксій</w:t>
            </w:r>
            <w:r w:rsidR="005E0355">
              <w:rPr>
                <w:rFonts w:ascii="Times New Roman" w:hAnsi="Times New Roman"/>
                <w:b/>
                <w:sz w:val="28"/>
                <w:szCs w:val="28"/>
              </w:rPr>
              <w:t xml:space="preserve"> </w:t>
            </w:r>
            <w:r w:rsidR="00211323">
              <w:rPr>
                <w:rFonts w:ascii="Times New Roman" w:hAnsi="Times New Roman"/>
                <w:b/>
                <w:sz w:val="28"/>
                <w:szCs w:val="28"/>
              </w:rPr>
              <w:t>МЕЛЬНИК</w:t>
            </w:r>
            <w:r w:rsidRPr="007B460A">
              <w:rPr>
                <w:rFonts w:ascii="Times New Roman" w:hAnsi="Times New Roman"/>
                <w:b/>
                <w:sz w:val="28"/>
                <w:szCs w:val="28"/>
              </w:rPr>
              <w:t xml:space="preserve">        </w:t>
            </w:r>
          </w:p>
          <w:p w14:paraId="1C915E63" w14:textId="77D70CF6"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14:paraId="10193FF1" w14:textId="77777777" w:rsidR="00211323" w:rsidRDefault="00211323" w:rsidP="006C57AF">
            <w:pPr>
              <w:spacing w:after="0" w:line="240" w:lineRule="auto"/>
              <w:jc w:val="both"/>
              <w:rPr>
                <w:rFonts w:ascii="Times New Roman" w:hAnsi="Times New Roman"/>
                <w:b/>
                <w:sz w:val="28"/>
                <w:szCs w:val="28"/>
              </w:rPr>
            </w:pPr>
          </w:p>
          <w:p w14:paraId="0FDEC3C0" w14:textId="77777777"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w:t>
            </w:r>
          </w:p>
          <w:p w14:paraId="700850AC" w14:textId="77777777" w:rsidR="00342A62" w:rsidRPr="007B460A" w:rsidRDefault="00342A62" w:rsidP="006C57AF">
            <w:pPr>
              <w:spacing w:after="0" w:line="240" w:lineRule="auto"/>
              <w:jc w:val="both"/>
              <w:rPr>
                <w:rFonts w:ascii="Times New Roman" w:hAnsi="Times New Roman"/>
                <w:b/>
                <w:sz w:val="28"/>
                <w:szCs w:val="28"/>
              </w:rPr>
            </w:pPr>
          </w:p>
          <w:p w14:paraId="0A0BD1F8" w14:textId="77777777" w:rsidR="00342A62" w:rsidRPr="007B460A"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14:paraId="0282D7C3" w14:textId="77777777"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14:paraId="709BFDF2" w14:textId="77777777" w:rsidR="00342A62" w:rsidRPr="007B460A" w:rsidRDefault="00342A62" w:rsidP="006C57AF">
            <w:pPr>
              <w:spacing w:after="0" w:line="240" w:lineRule="auto"/>
              <w:jc w:val="both"/>
              <w:rPr>
                <w:rFonts w:ascii="Times New Roman" w:hAnsi="Times New Roman"/>
                <w:b/>
                <w:sz w:val="28"/>
                <w:szCs w:val="28"/>
              </w:rPr>
            </w:pPr>
          </w:p>
        </w:tc>
      </w:tr>
      <w:tr w:rsidR="00342A62" w:rsidRPr="007B460A" w14:paraId="032FB224" w14:textId="77777777" w:rsidTr="006C57AF">
        <w:tc>
          <w:tcPr>
            <w:tcW w:w="5353" w:type="dxa"/>
          </w:tcPr>
          <w:p w14:paraId="23CA7B25" w14:textId="77777777" w:rsidR="00342A62" w:rsidRPr="007B460A" w:rsidRDefault="00342A62" w:rsidP="006C57AF">
            <w:pPr>
              <w:spacing w:after="0" w:line="240" w:lineRule="auto"/>
              <w:jc w:val="both"/>
              <w:rPr>
                <w:rFonts w:ascii="Times New Roman" w:hAnsi="Times New Roman"/>
                <w:b/>
                <w:sz w:val="28"/>
                <w:szCs w:val="28"/>
              </w:rPr>
            </w:pPr>
          </w:p>
        </w:tc>
        <w:tc>
          <w:tcPr>
            <w:tcW w:w="4394" w:type="dxa"/>
          </w:tcPr>
          <w:p w14:paraId="29E2F723" w14:textId="77777777" w:rsidR="00342A62" w:rsidRPr="007B460A" w:rsidRDefault="00342A62" w:rsidP="006C57AF">
            <w:pPr>
              <w:spacing w:after="0" w:line="240" w:lineRule="auto"/>
              <w:jc w:val="both"/>
              <w:rPr>
                <w:rFonts w:ascii="Times New Roman" w:hAnsi="Times New Roman"/>
                <w:b/>
                <w:sz w:val="28"/>
                <w:szCs w:val="28"/>
              </w:rPr>
            </w:pPr>
          </w:p>
        </w:tc>
      </w:tr>
    </w:tbl>
    <w:p w14:paraId="57D1B9F0" w14:textId="77777777" w:rsidR="002F198B" w:rsidRDefault="002F198B" w:rsidP="00342A62">
      <w:pPr>
        <w:autoSpaceDE w:val="0"/>
        <w:autoSpaceDN w:val="0"/>
        <w:adjustRightInd w:val="0"/>
        <w:spacing w:after="0" w:line="240" w:lineRule="auto"/>
        <w:ind w:firstLine="709"/>
        <w:jc w:val="both"/>
      </w:pPr>
    </w:p>
    <w:sectPr w:rsidR="002F198B" w:rsidSect="00D41631">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A5114" w14:textId="77777777" w:rsidR="00A801E2" w:rsidRDefault="00A801E2">
      <w:pPr>
        <w:spacing w:after="0" w:line="240" w:lineRule="auto"/>
      </w:pPr>
      <w:r>
        <w:separator/>
      </w:r>
    </w:p>
  </w:endnote>
  <w:endnote w:type="continuationSeparator" w:id="0">
    <w:p w14:paraId="61DFB30D" w14:textId="77777777" w:rsidR="00A801E2" w:rsidRDefault="00A80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0EE4A" w14:textId="77777777" w:rsidR="00A801E2" w:rsidRDefault="00A801E2">
      <w:pPr>
        <w:spacing w:after="0" w:line="240" w:lineRule="auto"/>
      </w:pPr>
      <w:r>
        <w:separator/>
      </w:r>
    </w:p>
  </w:footnote>
  <w:footnote w:type="continuationSeparator" w:id="0">
    <w:p w14:paraId="13393BD7" w14:textId="77777777" w:rsidR="00A801E2" w:rsidRDefault="00A801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35F9F0FF" w:rsidR="00C840C2" w:rsidRDefault="001B2ACD">
        <w:pPr>
          <w:pStyle w:val="a3"/>
          <w:jc w:val="center"/>
        </w:pPr>
        <w:r>
          <w:fldChar w:fldCharType="begin"/>
        </w:r>
        <w:r w:rsidR="00342A62">
          <w:instrText xml:space="preserve"> PAGE   \* MERGEFORMAT </w:instrText>
        </w:r>
        <w:r>
          <w:fldChar w:fldCharType="separate"/>
        </w:r>
        <w:r w:rsidR="008C62EA">
          <w:rPr>
            <w:noProof/>
          </w:rPr>
          <w:t>5</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A444A"/>
    <w:rsid w:val="0015772B"/>
    <w:rsid w:val="001B2ACD"/>
    <w:rsid w:val="00211323"/>
    <w:rsid w:val="00212538"/>
    <w:rsid w:val="002166D5"/>
    <w:rsid w:val="00230471"/>
    <w:rsid w:val="002F198B"/>
    <w:rsid w:val="002F61C7"/>
    <w:rsid w:val="00342A62"/>
    <w:rsid w:val="00382042"/>
    <w:rsid w:val="004107F0"/>
    <w:rsid w:val="005E0355"/>
    <w:rsid w:val="006056FF"/>
    <w:rsid w:val="00692320"/>
    <w:rsid w:val="007552ED"/>
    <w:rsid w:val="00800FB1"/>
    <w:rsid w:val="00846EB7"/>
    <w:rsid w:val="008C62EA"/>
    <w:rsid w:val="00A77880"/>
    <w:rsid w:val="00A801E2"/>
    <w:rsid w:val="00A857C9"/>
    <w:rsid w:val="00AE228F"/>
    <w:rsid w:val="00C840C2"/>
    <w:rsid w:val="00C856CC"/>
    <w:rsid w:val="00D41631"/>
    <w:rsid w:val="00E346CD"/>
    <w:rsid w:val="00E74501"/>
    <w:rsid w:val="00F22EEC"/>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7471</Words>
  <Characters>4260</Characters>
  <Application>Microsoft Office Word</Application>
  <DocSecurity>0</DocSecurity>
  <Lines>35</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Світлана Ковіня (VRU-MONO0201 - s.kovinia)</cp:lastModifiedBy>
  <cp:revision>8</cp:revision>
  <cp:lastPrinted>2023-11-21T13:09:00Z</cp:lastPrinted>
  <dcterms:created xsi:type="dcterms:W3CDTF">2023-11-28T12:35:00Z</dcterms:created>
  <dcterms:modified xsi:type="dcterms:W3CDTF">2023-12-06T12:51:00Z</dcterms:modified>
</cp:coreProperties>
</file>