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79CA40" w14:textId="77777777" w:rsidR="002F0A3B" w:rsidRPr="007D0145" w:rsidRDefault="002F0A3B" w:rsidP="002F0A3B">
      <w:pPr>
        <w:pStyle w:val="a7"/>
        <w:spacing w:after="0"/>
        <w:ind w:left="5954"/>
        <w:jc w:val="right"/>
        <w:rPr>
          <w:sz w:val="28"/>
          <w:szCs w:val="28"/>
          <w:lang w:val="uk-UA"/>
        </w:rPr>
      </w:pPr>
      <w:r w:rsidRPr="00A83448">
        <w:rPr>
          <w:rFonts w:ascii="Calibri" w:hAnsi="Calibri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16EF770B" wp14:editId="7BB6931F">
            <wp:simplePos x="0" y="0"/>
            <wp:positionH relativeFrom="column">
              <wp:posOffset>2807970</wp:posOffset>
            </wp:positionH>
            <wp:positionV relativeFrom="paragraph">
              <wp:posOffset>171450</wp:posOffset>
            </wp:positionV>
            <wp:extent cx="504190" cy="647700"/>
            <wp:effectExtent l="0" t="0" r="0" b="0"/>
            <wp:wrapNone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F50C347" w14:textId="77777777" w:rsidR="002F0A3B" w:rsidRPr="00EA5C44" w:rsidRDefault="002F0A3B" w:rsidP="002F0A3B">
      <w:pPr>
        <w:pStyle w:val="a7"/>
        <w:spacing w:after="0"/>
        <w:ind w:left="5954"/>
        <w:rPr>
          <w:sz w:val="28"/>
          <w:szCs w:val="28"/>
        </w:rPr>
      </w:pPr>
    </w:p>
    <w:p w14:paraId="08606652" w14:textId="77777777" w:rsidR="002F0A3B" w:rsidRDefault="002F0A3B" w:rsidP="002F0A3B">
      <w:pPr>
        <w:pStyle w:val="a7"/>
        <w:ind w:left="0"/>
        <w:jc w:val="both"/>
        <w:rPr>
          <w:sz w:val="28"/>
          <w:szCs w:val="28"/>
        </w:rPr>
      </w:pPr>
    </w:p>
    <w:p w14:paraId="7541FE13" w14:textId="77777777" w:rsidR="002F0A3B" w:rsidRPr="0091248D" w:rsidRDefault="002F0A3B" w:rsidP="002F0A3B">
      <w:pPr>
        <w:pStyle w:val="a5"/>
        <w:jc w:val="center"/>
        <w:rPr>
          <w:rFonts w:ascii="AcademyC" w:hAnsi="AcademyC"/>
        </w:rPr>
      </w:pPr>
      <w:r w:rsidRPr="0091248D">
        <w:rPr>
          <w:rFonts w:ascii="AcademyC" w:hAnsi="AcademyC"/>
        </w:rPr>
        <w:t>УКРАЇНА</w:t>
      </w:r>
    </w:p>
    <w:p w14:paraId="7FBD1822" w14:textId="77777777" w:rsidR="002F0A3B" w:rsidRPr="0091248D" w:rsidRDefault="002F0A3B" w:rsidP="002F0A3B">
      <w:pPr>
        <w:pStyle w:val="a5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ВИЩА  РАДА  ПРАВОСУДДЯ</w:t>
      </w:r>
    </w:p>
    <w:p w14:paraId="1453CCA9" w14:textId="77777777" w:rsidR="002F0A3B" w:rsidRPr="0091248D" w:rsidRDefault="002F0A3B" w:rsidP="002F0A3B">
      <w:pPr>
        <w:pStyle w:val="a5"/>
        <w:jc w:val="center"/>
        <w:rPr>
          <w:rFonts w:ascii="AcademyC" w:hAnsi="AcademyC"/>
          <w:szCs w:val="28"/>
          <w:lang w:val="ru-RU"/>
        </w:rPr>
      </w:pPr>
      <w:r>
        <w:rPr>
          <w:rFonts w:ascii="AcademyC" w:hAnsi="AcademyC"/>
          <w:szCs w:val="28"/>
        </w:rPr>
        <w:t>ДРУГА</w:t>
      </w:r>
      <w:r w:rsidRPr="0091248D">
        <w:rPr>
          <w:rFonts w:ascii="AcademyC" w:hAnsi="AcademyC"/>
          <w:szCs w:val="28"/>
        </w:rPr>
        <w:t xml:space="preserve"> ДИСЦИПЛІНАРНА ПАЛАТА</w:t>
      </w:r>
    </w:p>
    <w:p w14:paraId="6DDF300E" w14:textId="77777777" w:rsidR="002F0A3B" w:rsidRPr="0091248D" w:rsidRDefault="002F0A3B" w:rsidP="002F0A3B">
      <w:pPr>
        <w:pStyle w:val="a5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УХВАЛА</w:t>
      </w:r>
    </w:p>
    <w:tbl>
      <w:tblPr>
        <w:tblW w:w="10033" w:type="dxa"/>
        <w:tblLook w:val="04A0" w:firstRow="1" w:lastRow="0" w:firstColumn="1" w:lastColumn="0" w:noHBand="0" w:noVBand="1"/>
      </w:tblPr>
      <w:tblGrid>
        <w:gridCol w:w="3098"/>
        <w:gridCol w:w="1864"/>
        <w:gridCol w:w="1447"/>
        <w:gridCol w:w="3624"/>
      </w:tblGrid>
      <w:tr w:rsidR="002F0A3B" w:rsidRPr="00635BF0" w14:paraId="3908647B" w14:textId="77777777" w:rsidTr="002F0A3B">
        <w:trPr>
          <w:trHeight w:val="188"/>
        </w:trPr>
        <w:tc>
          <w:tcPr>
            <w:tcW w:w="3098" w:type="dxa"/>
          </w:tcPr>
          <w:p w14:paraId="26437FED" w14:textId="46DC6C14" w:rsidR="002F0A3B" w:rsidRPr="00FE02F2" w:rsidRDefault="009C326C" w:rsidP="009C326C">
            <w:pPr>
              <w:ind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6</w:t>
            </w:r>
            <w:r w:rsidR="002F0A3B" w:rsidRPr="00FE02F2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грудня</w:t>
            </w:r>
            <w:r w:rsidR="002F0A3B" w:rsidRPr="00FE02F2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2023 року</w:t>
            </w:r>
          </w:p>
        </w:tc>
        <w:tc>
          <w:tcPr>
            <w:tcW w:w="3311" w:type="dxa"/>
            <w:gridSpan w:val="2"/>
          </w:tcPr>
          <w:p w14:paraId="068F5DE0" w14:textId="77777777" w:rsidR="002F0A3B" w:rsidRPr="00B15DB8" w:rsidRDefault="002F0A3B" w:rsidP="003070E3">
            <w:pPr>
              <w:ind w:right="-2"/>
              <w:jc w:val="center"/>
              <w:rPr>
                <w:rFonts w:ascii="Book Antiqua" w:hAnsi="Book Antiqua"/>
                <w:noProof/>
              </w:rPr>
            </w:pPr>
            <w:r w:rsidRPr="00635BF0">
              <w:rPr>
                <w:rFonts w:ascii="Bookman Old Style" w:hAnsi="Bookman Old Style"/>
                <w:sz w:val="20"/>
                <w:szCs w:val="20"/>
                <w:lang w:val="ru-RU"/>
              </w:rPr>
              <w:t xml:space="preserve">      </w:t>
            </w:r>
            <w:r w:rsidRPr="00B15DB8">
              <w:rPr>
                <w:rFonts w:ascii="Book Antiqua" w:hAnsi="Book Antiqua"/>
              </w:rPr>
              <w:t>Київ</w:t>
            </w:r>
          </w:p>
        </w:tc>
        <w:tc>
          <w:tcPr>
            <w:tcW w:w="3624" w:type="dxa"/>
          </w:tcPr>
          <w:p w14:paraId="45110562" w14:textId="606C67D6" w:rsidR="002F0A3B" w:rsidRPr="00FE02F2" w:rsidRDefault="002F0A3B" w:rsidP="003B776C">
            <w:pPr>
              <w:ind w:right="-2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</w:pPr>
            <w:r>
              <w:rPr>
                <w:rFonts w:ascii="Book Antiqua" w:hAnsi="Book Antiqua"/>
                <w:noProof/>
                <w:lang w:val="en-US"/>
              </w:rPr>
              <w:t xml:space="preserve">   </w:t>
            </w:r>
            <w:r w:rsidRPr="00635BF0">
              <w:rPr>
                <w:rFonts w:ascii="Bookman Old Style" w:hAnsi="Bookman Old Style"/>
                <w:noProof/>
                <w:sz w:val="28"/>
                <w:szCs w:val="28"/>
                <w:lang w:val="ru-RU"/>
              </w:rPr>
              <w:t xml:space="preserve"> </w:t>
            </w:r>
            <w:r w:rsidRPr="00FE02F2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№ </w:t>
            </w:r>
            <w:r w:rsidR="003B776C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1201</w:t>
            </w:r>
            <w:bookmarkStart w:id="0" w:name="_GoBack"/>
            <w:bookmarkEnd w:id="0"/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/2дп/15-23</w:t>
            </w:r>
          </w:p>
        </w:tc>
      </w:tr>
      <w:tr w:rsidR="002F0A3B" w:rsidRPr="00AF6581" w14:paraId="235A5766" w14:textId="77777777" w:rsidTr="002F0A3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2"/>
          <w:wAfter w:w="5071" w:type="dxa"/>
          <w:trHeight w:val="426"/>
        </w:trPr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5369F2" w14:textId="3437F575" w:rsidR="002F0A3B" w:rsidRPr="00453854" w:rsidRDefault="002F0A3B" w:rsidP="009C326C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  <w:r w:rsidRPr="00FF3AFF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Про ві</w:t>
            </w:r>
            <w:r w:rsidR="009C326C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дмову у відкритті дисциплінарної</w:t>
            </w:r>
            <w:r w:rsidRPr="00FF3AFF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справ</w:t>
            </w:r>
            <w:r w:rsidR="009C326C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и за скаргою</w:t>
            </w:r>
            <w:r w:rsidRPr="00FF3AFF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</w:t>
            </w:r>
            <w:r w:rsidR="009C326C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Уманця О.Ю</w:t>
            </w:r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. стосовно судді </w:t>
            </w:r>
            <w:r w:rsidR="009C326C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Миколаївського</w:t>
            </w:r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апеляційного суду </w:t>
            </w:r>
            <w:r w:rsidR="009C326C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Крамаренко Т.В</w:t>
            </w:r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.   </w:t>
            </w:r>
          </w:p>
          <w:p w14:paraId="0B1442FB" w14:textId="77777777" w:rsidR="002F0A3B" w:rsidRPr="00AF6581" w:rsidRDefault="002F0A3B" w:rsidP="003070E3">
            <w:pPr>
              <w:spacing w:after="0" w:line="240" w:lineRule="auto"/>
              <w:ind w:right="-1"/>
              <w:jc w:val="both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uk-UA"/>
              </w:rPr>
            </w:pPr>
          </w:p>
        </w:tc>
      </w:tr>
    </w:tbl>
    <w:p w14:paraId="5BD7B114" w14:textId="77777777" w:rsidR="002F0A3B" w:rsidRDefault="002F0A3B" w:rsidP="002F0A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14:paraId="7CB141F9" w14:textId="3094EC1F" w:rsidR="002F0A3B" w:rsidRDefault="002F0A3B" w:rsidP="009C326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Друга</w:t>
      </w:r>
      <w:r w:rsidRPr="007B460A">
        <w:rPr>
          <w:rFonts w:ascii="Times New Roman" w:hAnsi="Times New Roman"/>
          <w:sz w:val="28"/>
          <w:szCs w:val="28"/>
        </w:rPr>
        <w:t xml:space="preserve"> Дисциплінарна палата</w:t>
      </w:r>
      <w:r w:rsidR="00F5195C">
        <w:rPr>
          <w:rFonts w:ascii="Times New Roman" w:hAnsi="Times New Roman"/>
          <w:sz w:val="28"/>
          <w:szCs w:val="28"/>
        </w:rPr>
        <w:t xml:space="preserve"> Вищої ради правосуддя у складі</w:t>
      </w:r>
      <w:r>
        <w:rPr>
          <w:rFonts w:ascii="Times New Roman" w:hAnsi="Times New Roman"/>
          <w:sz w:val="28"/>
          <w:szCs w:val="28"/>
        </w:rPr>
        <w:t xml:space="preserve"> </w:t>
      </w:r>
      <w:r w:rsidR="00F5195C">
        <w:rPr>
          <w:rFonts w:ascii="Times New Roman" w:hAnsi="Times New Roman"/>
          <w:sz w:val="28"/>
          <w:szCs w:val="28"/>
        </w:rPr>
        <w:t xml:space="preserve">головуючого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Маселка</w:t>
      </w:r>
      <w:proofErr w:type="spellEnd"/>
      <w:r>
        <w:rPr>
          <w:rFonts w:ascii="Times New Roman" w:hAnsi="Times New Roman"/>
          <w:sz w:val="28"/>
          <w:szCs w:val="28"/>
        </w:rPr>
        <w:t xml:space="preserve"> Р.А.</w:t>
      </w:r>
      <w:r w:rsidRPr="007B460A">
        <w:rPr>
          <w:rFonts w:ascii="Times New Roman" w:hAnsi="Times New Roman"/>
          <w:sz w:val="28"/>
          <w:szCs w:val="28"/>
        </w:rPr>
        <w:t>, членів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C326C">
        <w:rPr>
          <w:rFonts w:ascii="Times New Roman" w:hAnsi="Times New Roman"/>
          <w:sz w:val="28"/>
          <w:szCs w:val="28"/>
        </w:rPr>
        <w:t>Бурлакова</w:t>
      </w:r>
      <w:proofErr w:type="spellEnd"/>
      <w:r w:rsidR="009C326C">
        <w:rPr>
          <w:rFonts w:ascii="Times New Roman" w:hAnsi="Times New Roman"/>
          <w:sz w:val="28"/>
          <w:szCs w:val="28"/>
        </w:rPr>
        <w:t xml:space="preserve"> С.Ю.,</w:t>
      </w:r>
      <w:r w:rsidR="009C326C" w:rsidRPr="007B460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Мельника О.П., </w:t>
      </w:r>
      <w:proofErr w:type="spellStart"/>
      <w:r>
        <w:rPr>
          <w:rFonts w:ascii="Times New Roman" w:hAnsi="Times New Roman"/>
          <w:sz w:val="28"/>
          <w:szCs w:val="28"/>
        </w:rPr>
        <w:t>Саліхова</w:t>
      </w:r>
      <w:proofErr w:type="spellEnd"/>
      <w:r>
        <w:rPr>
          <w:rFonts w:ascii="Times New Roman" w:hAnsi="Times New Roman"/>
          <w:sz w:val="28"/>
          <w:szCs w:val="28"/>
        </w:rPr>
        <w:t xml:space="preserve"> В.В.</w:t>
      </w:r>
      <w:r w:rsidRPr="00183EDF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7B460A">
        <w:rPr>
          <w:rFonts w:ascii="Times New Roman" w:hAnsi="Times New Roman"/>
          <w:sz w:val="28"/>
          <w:szCs w:val="28"/>
        </w:rPr>
        <w:t>розглянувши висновк</w:t>
      </w:r>
      <w:r>
        <w:rPr>
          <w:rFonts w:ascii="Times New Roman" w:hAnsi="Times New Roman"/>
          <w:sz w:val="28"/>
          <w:szCs w:val="28"/>
        </w:rPr>
        <w:t>и</w:t>
      </w:r>
      <w:r w:rsidRPr="007B460A">
        <w:rPr>
          <w:rFonts w:ascii="Times New Roman" w:hAnsi="Times New Roman"/>
          <w:sz w:val="28"/>
          <w:szCs w:val="28"/>
        </w:rPr>
        <w:t xml:space="preserve"> доповідача – члена </w:t>
      </w:r>
      <w:r>
        <w:rPr>
          <w:rFonts w:ascii="Times New Roman" w:hAnsi="Times New Roman"/>
          <w:sz w:val="28"/>
          <w:szCs w:val="28"/>
        </w:rPr>
        <w:t xml:space="preserve">Другої </w:t>
      </w:r>
      <w:r w:rsidRPr="007B460A">
        <w:rPr>
          <w:rFonts w:ascii="Times New Roman" w:hAnsi="Times New Roman"/>
          <w:sz w:val="28"/>
          <w:szCs w:val="28"/>
        </w:rPr>
        <w:t xml:space="preserve">Дисциплінарної палати Вищої ради правосуддя </w:t>
      </w:r>
      <w:proofErr w:type="spellStart"/>
      <w:r w:rsidR="009C326C">
        <w:rPr>
          <w:rFonts w:ascii="Times New Roman" w:hAnsi="Times New Roman"/>
          <w:sz w:val="28"/>
          <w:szCs w:val="28"/>
        </w:rPr>
        <w:t>Ковбій</w:t>
      </w:r>
      <w:proofErr w:type="spellEnd"/>
      <w:r w:rsidR="009C326C">
        <w:rPr>
          <w:rFonts w:ascii="Times New Roman" w:hAnsi="Times New Roman"/>
          <w:sz w:val="28"/>
          <w:szCs w:val="28"/>
        </w:rPr>
        <w:t xml:space="preserve"> О.В. </w:t>
      </w:r>
      <w:r w:rsidRPr="00C848E2">
        <w:rPr>
          <w:rFonts w:ascii="Times New Roman" w:hAnsi="Times New Roman" w:cs="Times New Roman"/>
          <w:color w:val="000000"/>
          <w:sz w:val="28"/>
          <w:szCs w:val="28"/>
        </w:rPr>
        <w:t>за результатами попе</w:t>
      </w:r>
      <w:r w:rsidR="009C326C">
        <w:rPr>
          <w:rFonts w:ascii="Times New Roman" w:hAnsi="Times New Roman" w:cs="Times New Roman"/>
          <w:color w:val="000000"/>
          <w:sz w:val="28"/>
          <w:szCs w:val="28"/>
        </w:rPr>
        <w:t>редньої перевірки дисциплінарної</w:t>
      </w:r>
      <w:r w:rsidRPr="00C848E2">
        <w:rPr>
          <w:rFonts w:ascii="Times New Roman" w:hAnsi="Times New Roman" w:cs="Times New Roman"/>
          <w:color w:val="000000"/>
          <w:sz w:val="28"/>
          <w:szCs w:val="28"/>
        </w:rPr>
        <w:t xml:space="preserve"> скарг</w:t>
      </w:r>
      <w:r w:rsidR="009C326C">
        <w:rPr>
          <w:rFonts w:ascii="Times New Roman" w:hAnsi="Times New Roman" w:cs="Times New Roman"/>
          <w:color w:val="000000"/>
          <w:sz w:val="28"/>
          <w:szCs w:val="28"/>
        </w:rPr>
        <w:t>и Уманця О</w:t>
      </w:r>
      <w:r w:rsidR="000E2694">
        <w:rPr>
          <w:rFonts w:ascii="Times New Roman" w:hAnsi="Times New Roman" w:cs="Times New Roman"/>
          <w:color w:val="000000"/>
          <w:sz w:val="28"/>
          <w:szCs w:val="28"/>
        </w:rPr>
        <w:t xml:space="preserve">лександра </w:t>
      </w:r>
      <w:r w:rsidR="009C326C">
        <w:rPr>
          <w:rFonts w:ascii="Times New Roman" w:hAnsi="Times New Roman" w:cs="Times New Roman"/>
          <w:color w:val="000000"/>
          <w:sz w:val="28"/>
          <w:szCs w:val="28"/>
        </w:rPr>
        <w:t>Ю</w:t>
      </w:r>
      <w:r w:rsidR="000E2694">
        <w:rPr>
          <w:rFonts w:ascii="Times New Roman" w:hAnsi="Times New Roman" w:cs="Times New Roman"/>
          <w:color w:val="000000"/>
          <w:sz w:val="28"/>
          <w:szCs w:val="28"/>
        </w:rPr>
        <w:t>рійовича</w:t>
      </w:r>
      <w:r w:rsidR="009C326C">
        <w:rPr>
          <w:rFonts w:ascii="Times New Roman" w:hAnsi="Times New Roman" w:cs="Times New Roman"/>
          <w:color w:val="000000"/>
          <w:sz w:val="28"/>
          <w:szCs w:val="28"/>
        </w:rPr>
        <w:t xml:space="preserve"> стосовно судді Миколаївського апеляційного суду Крамаренко Т</w:t>
      </w:r>
      <w:r w:rsidR="000E2694">
        <w:rPr>
          <w:rFonts w:ascii="Times New Roman" w:hAnsi="Times New Roman" w:cs="Times New Roman"/>
          <w:color w:val="000000"/>
          <w:sz w:val="28"/>
          <w:szCs w:val="28"/>
        </w:rPr>
        <w:t xml:space="preserve">етяни </w:t>
      </w:r>
      <w:r w:rsidR="009C326C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0E2694">
        <w:rPr>
          <w:rFonts w:ascii="Times New Roman" w:hAnsi="Times New Roman" w:cs="Times New Roman"/>
          <w:color w:val="000000"/>
          <w:sz w:val="28"/>
          <w:szCs w:val="28"/>
        </w:rPr>
        <w:t>олодимирівни</w:t>
      </w:r>
      <w:r w:rsidRPr="00C848E2">
        <w:rPr>
          <w:rFonts w:ascii="Times New Roman" w:hAnsi="Times New Roman" w:cs="Times New Roman"/>
          <w:color w:val="000000"/>
          <w:sz w:val="28"/>
          <w:szCs w:val="28"/>
        </w:rPr>
        <w:t>,</w:t>
      </w:r>
    </w:p>
    <w:p w14:paraId="373CFB5F" w14:textId="77777777" w:rsidR="002F0A3B" w:rsidRPr="00812B77" w:rsidRDefault="002F0A3B" w:rsidP="002F0A3B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2B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встанови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ла</w:t>
      </w:r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52030F99" w14:textId="77777777" w:rsidR="009C326C" w:rsidRDefault="009C326C" w:rsidP="002F0A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14:paraId="249115D7" w14:textId="37138B99" w:rsidR="009C326C" w:rsidRPr="009C326C" w:rsidRDefault="009C326C" w:rsidP="009C326C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326C">
        <w:rPr>
          <w:rFonts w:ascii="Times New Roman" w:hAnsi="Times New Roman" w:cs="Times New Roman"/>
          <w:sz w:val="28"/>
          <w:szCs w:val="28"/>
          <w:lang w:eastAsia="ru-RU"/>
        </w:rPr>
        <w:t>До Вищої ради правосуддя 12 травня 2021 року надійшла скарг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а                    </w:t>
      </w:r>
      <w:r w:rsidRPr="009C326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9C326C">
        <w:rPr>
          <w:rFonts w:ascii="Times New Roman" w:hAnsi="Times New Roman" w:cs="Times New Roman"/>
          <w:sz w:val="28"/>
          <w:szCs w:val="28"/>
        </w:rPr>
        <w:t>Уманця О.Ю</w:t>
      </w:r>
      <w:r w:rsidRPr="009C326C">
        <w:rPr>
          <w:rFonts w:ascii="Times New Roman" w:hAnsi="Times New Roman" w:cs="Times New Roman"/>
          <w:sz w:val="28"/>
          <w:szCs w:val="28"/>
          <w:lang w:eastAsia="ru-RU"/>
        </w:rPr>
        <w:t xml:space="preserve">. на дії судді </w:t>
      </w:r>
      <w:r w:rsidRPr="009C326C">
        <w:rPr>
          <w:rFonts w:ascii="Times New Roman" w:hAnsi="Times New Roman" w:cs="Times New Roman"/>
          <w:sz w:val="28"/>
          <w:szCs w:val="28"/>
        </w:rPr>
        <w:t>Миколаївського апеляційного суду Крамаренко Т.В.</w:t>
      </w:r>
      <w:r w:rsidRPr="009C326C">
        <w:rPr>
          <w:rFonts w:ascii="Times New Roman" w:hAnsi="Times New Roman" w:cs="Times New Roman"/>
          <w:sz w:val="28"/>
          <w:szCs w:val="28"/>
          <w:lang w:eastAsia="ru-RU"/>
        </w:rPr>
        <w:t xml:space="preserve"> (унікальний номер У-2055/1/7-21)</w:t>
      </w:r>
    </w:p>
    <w:p w14:paraId="056251AE" w14:textId="77777777" w:rsidR="00C41ABE" w:rsidRPr="00C41ABE" w:rsidRDefault="00C41ABE" w:rsidP="00C41AB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41ABE">
        <w:rPr>
          <w:rFonts w:ascii="Times New Roman" w:hAnsi="Times New Roman" w:cs="Times New Roman"/>
          <w:sz w:val="28"/>
          <w:szCs w:val="28"/>
        </w:rPr>
        <w:t xml:space="preserve">5 серпня 2021 року набрав чинності Закон України від 14 липня 2021 року № 1635-IX «Про внесення змін до деяких законодавчих актів України щодо порядку обрання (призначення) на посади членів Вищої ради правосуддя та діяльності дисциплінарних інспекторів Вищої ради правосуддя» (далі – Закон                № 1635-ІХ), яким </w:t>
      </w:r>
      <w:proofErr w:type="spellStart"/>
      <w:r w:rsidRPr="00C41ABE">
        <w:rPr>
          <w:rFonts w:ascii="Times New Roman" w:hAnsi="Times New Roman" w:cs="Times New Roman"/>
          <w:sz w:val="28"/>
          <w:szCs w:val="28"/>
        </w:rPr>
        <w:t>внесено</w:t>
      </w:r>
      <w:proofErr w:type="spellEnd"/>
      <w:r w:rsidRPr="00C41ABE">
        <w:rPr>
          <w:rFonts w:ascii="Times New Roman" w:hAnsi="Times New Roman" w:cs="Times New Roman"/>
          <w:sz w:val="28"/>
          <w:szCs w:val="28"/>
        </w:rPr>
        <w:t xml:space="preserve"> зміни до Закону України «Про Вищу раду правосуддя», зокрема в частині здійснення дисциплінарних проваджень щодо суддів. З моменту набрання чинності Законом № 1635-ІХ дисциплінарні скарги розподіляються дисциплінарному інспектору Вищої ради правосуддя, а дисциплінарний інспектор Вищої ради правосуддя є учасником дисциплінарної справи.</w:t>
      </w:r>
    </w:p>
    <w:p w14:paraId="27E421EE" w14:textId="77777777" w:rsidR="00C41ABE" w:rsidRPr="00C41ABE" w:rsidRDefault="00C41ABE" w:rsidP="00C41AB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41ABE">
        <w:rPr>
          <w:rFonts w:ascii="Times New Roman" w:hAnsi="Times New Roman" w:cs="Times New Roman"/>
          <w:sz w:val="28"/>
          <w:szCs w:val="28"/>
        </w:rPr>
        <w:t xml:space="preserve">Правова невизначеність реалізації норм Закону № 1635-IX позбавила Вищу раду правосуддя можливості здійснювати процедури дисциплінарних проваджень стосовно суддів у зв’язку з чим рішенням Вищої ради правосуддя від 5 серпня 2021 року № 1809/0/15-21 </w:t>
      </w:r>
      <w:proofErr w:type="spellStart"/>
      <w:r w:rsidRPr="00C41ABE">
        <w:rPr>
          <w:rFonts w:ascii="Times New Roman" w:hAnsi="Times New Roman" w:cs="Times New Roman"/>
          <w:sz w:val="28"/>
          <w:szCs w:val="28"/>
        </w:rPr>
        <w:t>зупинено</w:t>
      </w:r>
      <w:proofErr w:type="spellEnd"/>
      <w:r w:rsidRPr="00C41ABE">
        <w:rPr>
          <w:rFonts w:ascii="Times New Roman" w:hAnsi="Times New Roman" w:cs="Times New Roman"/>
          <w:sz w:val="28"/>
          <w:szCs w:val="28"/>
        </w:rPr>
        <w:t xml:space="preserve"> з 5 серпня 2021 року розподіл між членами Вищої ради правосуддя скарг щодо дисциплінарного проступку судді (дисциплінарних скарг), поданих відповідно до Закону України «Про судоустрій і статус суддів», та скарг на рішення про притягнення до дисциплінарної відповідальності судді чи прокурора.</w:t>
      </w:r>
    </w:p>
    <w:p w14:paraId="75F67742" w14:textId="77777777" w:rsidR="00C41ABE" w:rsidRPr="00C41ABE" w:rsidRDefault="00C41ABE" w:rsidP="00C41AB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41ABE">
        <w:rPr>
          <w:rFonts w:ascii="Times New Roman" w:hAnsi="Times New Roman" w:cs="Times New Roman"/>
          <w:sz w:val="28"/>
          <w:szCs w:val="28"/>
        </w:rPr>
        <w:lastRenderedPageBreak/>
        <w:t xml:space="preserve">Надалі Законами України від 9 серпня 2023 року № 3304-ІХ «Про внесення змін до деяких законів України щодо негайного відновлення розгляду справ стосовно дисциплінарної відповідальності суддів» (далі – Закон № 3304-ІХ, набрав чинності 17 вересня 2023 року) та від 6 вересня 2023 року № 3378-ІХ «Про внесення змін до Закону України «Про судоустрій і статус суддів» та деяких законів України щодо зміни статусу та порядку формування служби дисциплінарних інспекторів Вищої ради правосуддя» (набрав чинності                             19 жовтня 2023 року) </w:t>
      </w:r>
      <w:proofErr w:type="spellStart"/>
      <w:r w:rsidRPr="00C41ABE">
        <w:rPr>
          <w:rFonts w:ascii="Times New Roman" w:hAnsi="Times New Roman" w:cs="Times New Roman"/>
          <w:sz w:val="28"/>
          <w:szCs w:val="28"/>
        </w:rPr>
        <w:t>внесено</w:t>
      </w:r>
      <w:proofErr w:type="spellEnd"/>
      <w:r w:rsidRPr="00C41ABE">
        <w:rPr>
          <w:rFonts w:ascii="Times New Roman" w:hAnsi="Times New Roman" w:cs="Times New Roman"/>
          <w:sz w:val="28"/>
          <w:szCs w:val="28"/>
        </w:rPr>
        <w:t xml:space="preserve"> зміни до глави 4 «Дисциплінарне провадження» розділу ІІ «Особлива частина» Закону України «Про Вищу раду правосуддя» у частині строків та порядку здійснення дисциплінарного провадження.</w:t>
      </w:r>
    </w:p>
    <w:p w14:paraId="0B4A09FA" w14:textId="77777777" w:rsidR="00C41ABE" w:rsidRPr="00C41ABE" w:rsidRDefault="00C41ABE" w:rsidP="00C41AB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41ABE">
        <w:rPr>
          <w:rFonts w:ascii="Times New Roman" w:hAnsi="Times New Roman" w:cs="Times New Roman"/>
          <w:sz w:val="28"/>
          <w:szCs w:val="28"/>
        </w:rPr>
        <w:t>Поряд з цим розділ ІІІ «Прикінцеві та перехідні положення» Закону України «Про Вищу раду правосуддя» доповнено пунктом 23</w:t>
      </w:r>
      <w:r w:rsidRPr="00C41ABE">
        <w:rPr>
          <w:rFonts w:ascii="Times New Roman" w:hAnsi="Times New Roman" w:cs="Times New Roman"/>
          <w:sz w:val="28"/>
          <w:szCs w:val="28"/>
          <w:vertAlign w:val="superscript"/>
        </w:rPr>
        <w:t>7</w:t>
      </w:r>
      <w:r w:rsidRPr="00C41ABE">
        <w:rPr>
          <w:rFonts w:ascii="Times New Roman" w:hAnsi="Times New Roman" w:cs="Times New Roman"/>
          <w:sz w:val="28"/>
          <w:szCs w:val="28"/>
        </w:rPr>
        <w:t>, яким установлено, що тимчасово, до дня початку роботи служби дисциплінарних інспекторів Вищої ради правосуддя, повноваження дисциплінарного інспектора здійснює член Дисциплінарної палати (доповідач), визначений автоматизованою системою розподілу справ.</w:t>
      </w:r>
    </w:p>
    <w:p w14:paraId="326D7DFC" w14:textId="77777777" w:rsidR="00C41ABE" w:rsidRPr="00C41ABE" w:rsidRDefault="00C41ABE" w:rsidP="00C41AB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41ABE">
        <w:rPr>
          <w:rFonts w:ascii="Times New Roman" w:hAnsi="Times New Roman" w:cs="Times New Roman"/>
          <w:sz w:val="28"/>
          <w:szCs w:val="28"/>
        </w:rPr>
        <w:t xml:space="preserve">Рішенням Вищої ради правосуддя від 19 жовтня 2023 року № 997/0/15-23 відновлено розподіл між членами Вищої ради правосуддя скарг щодо дисциплінарного проступку судді (дисциплінарних скарг), поданих відповідно до Закону України «Про судоустрій і статус суддів», та скарг на рішення про притягнення до дисциплінарної відповідальності судді чи прокурора, розподіл яких </w:t>
      </w:r>
      <w:proofErr w:type="spellStart"/>
      <w:r w:rsidRPr="00C41ABE">
        <w:rPr>
          <w:rFonts w:ascii="Times New Roman" w:hAnsi="Times New Roman" w:cs="Times New Roman"/>
          <w:sz w:val="28"/>
          <w:szCs w:val="28"/>
        </w:rPr>
        <w:t>зупинено</w:t>
      </w:r>
      <w:proofErr w:type="spellEnd"/>
      <w:r w:rsidRPr="00C41ABE">
        <w:rPr>
          <w:rFonts w:ascii="Times New Roman" w:hAnsi="Times New Roman" w:cs="Times New Roman"/>
          <w:sz w:val="28"/>
          <w:szCs w:val="28"/>
        </w:rPr>
        <w:t xml:space="preserve"> рішенням Вищої ради правосуддя від 5 серпня 2021 року                                № 1809/0/15-21, з 1 листопада 2023 року.</w:t>
      </w:r>
    </w:p>
    <w:p w14:paraId="266798DB" w14:textId="77777777" w:rsidR="000F1E8D" w:rsidRPr="005B4C19" w:rsidRDefault="000F1E8D" w:rsidP="000F1E8D">
      <w:pPr>
        <w:pStyle w:val="a5"/>
        <w:ind w:firstLine="567"/>
        <w:jc w:val="both"/>
        <w:rPr>
          <w:szCs w:val="28"/>
        </w:rPr>
      </w:pPr>
      <w:r>
        <w:rPr>
          <w:szCs w:val="28"/>
        </w:rPr>
        <w:t>На підставі протоколу</w:t>
      </w:r>
      <w:r w:rsidRPr="005B4C19">
        <w:rPr>
          <w:szCs w:val="28"/>
        </w:rPr>
        <w:t xml:space="preserve"> автоматизованого розподілу справи між чле</w:t>
      </w:r>
      <w:r>
        <w:rPr>
          <w:szCs w:val="28"/>
        </w:rPr>
        <w:t>нами Вищої ради правосуддя від 6 листопада 2023 року вказані</w:t>
      </w:r>
      <w:r w:rsidRPr="005B4C19">
        <w:rPr>
          <w:szCs w:val="28"/>
        </w:rPr>
        <w:t xml:space="preserve"> скарг</w:t>
      </w:r>
      <w:r>
        <w:rPr>
          <w:szCs w:val="28"/>
        </w:rPr>
        <w:t>и</w:t>
      </w:r>
      <w:r w:rsidRPr="005B4C19">
        <w:rPr>
          <w:szCs w:val="28"/>
        </w:rPr>
        <w:t xml:space="preserve"> передан</w:t>
      </w:r>
      <w:r>
        <w:rPr>
          <w:szCs w:val="28"/>
        </w:rPr>
        <w:t>і</w:t>
      </w:r>
      <w:r w:rsidRPr="005B4C19">
        <w:rPr>
          <w:szCs w:val="28"/>
        </w:rPr>
        <w:t xml:space="preserve"> для попередньої перевірки члену Другої Дисциплінарної палати Вищої ради </w:t>
      </w:r>
      <w:r>
        <w:rPr>
          <w:szCs w:val="28"/>
        </w:rPr>
        <w:t xml:space="preserve">       </w:t>
      </w:r>
      <w:proofErr w:type="spellStart"/>
      <w:r>
        <w:rPr>
          <w:szCs w:val="28"/>
        </w:rPr>
        <w:t>Ковбій</w:t>
      </w:r>
      <w:proofErr w:type="spellEnd"/>
      <w:r w:rsidRPr="005B4C19">
        <w:rPr>
          <w:szCs w:val="28"/>
        </w:rPr>
        <w:t xml:space="preserve"> О.</w:t>
      </w:r>
      <w:r>
        <w:rPr>
          <w:szCs w:val="28"/>
        </w:rPr>
        <w:t>В</w:t>
      </w:r>
      <w:r w:rsidRPr="005B4C19">
        <w:rPr>
          <w:szCs w:val="28"/>
        </w:rPr>
        <w:t>. (доповідач), як</w:t>
      </w:r>
      <w:r>
        <w:rPr>
          <w:szCs w:val="28"/>
        </w:rPr>
        <w:t>а</w:t>
      </w:r>
      <w:r w:rsidRPr="005B4C19">
        <w:rPr>
          <w:szCs w:val="28"/>
        </w:rPr>
        <w:t xml:space="preserve"> відповідно до пункту 23</w:t>
      </w:r>
      <w:r w:rsidRPr="005B4C19">
        <w:rPr>
          <w:szCs w:val="28"/>
          <w:vertAlign w:val="superscript"/>
        </w:rPr>
        <w:t xml:space="preserve">7 </w:t>
      </w:r>
      <w:r w:rsidRPr="005B4C19">
        <w:rPr>
          <w:szCs w:val="28"/>
        </w:rPr>
        <w:t>розділу ІІІ «Прикінцеві та перехідні положення» Закону України «Про Вищу раду правосуддя» (в редакції закону на час вчинення процесуальної дії, далі – Закон України «Про Вищу раду правосуддя») тимчасово здійснює повноваження дисциплінарного інспектора.</w:t>
      </w:r>
    </w:p>
    <w:p w14:paraId="3324F0A8" w14:textId="2C881C2F" w:rsidR="00E74C73" w:rsidRDefault="002F0A3B" w:rsidP="000F1E8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1F6A">
        <w:rPr>
          <w:rFonts w:ascii="Times New Roman" w:hAnsi="Times New Roman" w:cs="Times New Roman"/>
          <w:sz w:val="28"/>
          <w:szCs w:val="28"/>
        </w:rPr>
        <w:t xml:space="preserve">За результатами попередньої перевірки дисциплінарної скарги доповідачем – членом </w:t>
      </w:r>
      <w:r>
        <w:rPr>
          <w:rFonts w:ascii="Times New Roman" w:hAnsi="Times New Roman" w:cs="Times New Roman"/>
          <w:sz w:val="28"/>
          <w:szCs w:val="28"/>
        </w:rPr>
        <w:t>Другої</w:t>
      </w:r>
      <w:r w:rsidRPr="00681F6A">
        <w:rPr>
          <w:rFonts w:ascii="Times New Roman" w:hAnsi="Times New Roman" w:cs="Times New Roman"/>
          <w:sz w:val="28"/>
          <w:szCs w:val="28"/>
        </w:rPr>
        <w:t xml:space="preserve"> Дисциплінарної палати Вищої ради правосуддя </w:t>
      </w:r>
      <w:proofErr w:type="spellStart"/>
      <w:r w:rsidR="000F1E8D">
        <w:rPr>
          <w:rFonts w:ascii="Times New Roman" w:hAnsi="Times New Roman" w:cs="Times New Roman"/>
          <w:sz w:val="28"/>
          <w:szCs w:val="28"/>
        </w:rPr>
        <w:t>Ковбій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F1E8D">
        <w:rPr>
          <w:rFonts w:ascii="Times New Roman" w:hAnsi="Times New Roman" w:cs="Times New Roman"/>
          <w:sz w:val="28"/>
          <w:szCs w:val="28"/>
        </w:rPr>
        <w:t>О.В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81F6A">
        <w:rPr>
          <w:rFonts w:ascii="Times New Roman" w:hAnsi="Times New Roman" w:cs="Times New Roman"/>
          <w:sz w:val="28"/>
          <w:szCs w:val="28"/>
        </w:rPr>
        <w:t xml:space="preserve"> складено висновок від </w:t>
      </w:r>
      <w:r w:rsidR="000F1E8D">
        <w:rPr>
          <w:rFonts w:ascii="Times New Roman" w:hAnsi="Times New Roman" w:cs="Times New Roman"/>
          <w:sz w:val="28"/>
          <w:szCs w:val="28"/>
        </w:rPr>
        <w:t>23</w:t>
      </w:r>
      <w:r w:rsidRPr="00681F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листопада 2023</w:t>
      </w:r>
      <w:r w:rsidRPr="00681F6A">
        <w:rPr>
          <w:rFonts w:ascii="Times New Roman" w:hAnsi="Times New Roman" w:cs="Times New Roman"/>
          <w:sz w:val="28"/>
          <w:szCs w:val="28"/>
        </w:rPr>
        <w:t xml:space="preserve"> року з пропозицією про відмову у відкритті дисциплінарної справи, </w:t>
      </w:r>
      <w:r w:rsidR="00E74C73" w:rsidRPr="00505E8D">
        <w:rPr>
          <w:rFonts w:ascii="Times New Roman" w:hAnsi="Times New Roman" w:cs="Times New Roman"/>
          <w:sz w:val="28"/>
          <w:szCs w:val="28"/>
        </w:rPr>
        <w:t>оскільки</w:t>
      </w:r>
      <w:r w:rsidR="00E74C73" w:rsidRPr="006402A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74C73" w:rsidRPr="008532C6">
        <w:rPr>
          <w:rFonts w:ascii="Times New Roman" w:hAnsi="Times New Roman" w:cs="Times New Roman"/>
          <w:sz w:val="28"/>
          <w:szCs w:val="28"/>
        </w:rPr>
        <w:t>в діях судді не встановлено ознак дисциплінарного проступку, а доводи скарги зводяться лише до незгоди із судовим рішенням (пункт 4 частини першої статті 45 Закону України «Про Вищу раду правосуддя»).</w:t>
      </w:r>
    </w:p>
    <w:p w14:paraId="1B5909BF" w14:textId="77777777" w:rsidR="002F0A3B" w:rsidRPr="00A55749" w:rsidRDefault="002F0A3B" w:rsidP="002F0A3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55749">
        <w:rPr>
          <w:rFonts w:ascii="Times New Roman" w:eastAsia="Calibri" w:hAnsi="Times New Roman" w:cs="Times New Roman"/>
          <w:sz w:val="28"/>
          <w:szCs w:val="28"/>
          <w:lang w:eastAsia="ru-RU"/>
        </w:rPr>
        <w:t>Відповідно до частини шостої статті 107 Закону України «Про судоустрій і статус суддів» дисциплінарну справу щодо судді не може бути порушено за скаргою, що не містить відомостей про наявність ознак дисциплінарного проступку судді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14:paraId="41D797B6" w14:textId="77777777" w:rsidR="002F0A3B" w:rsidRDefault="002F0A3B" w:rsidP="002F0A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5749">
        <w:rPr>
          <w:rFonts w:ascii="Times New Roman" w:eastAsia="Calibri" w:hAnsi="Times New Roman" w:cs="Times New Roman"/>
          <w:sz w:val="28"/>
          <w:szCs w:val="28"/>
          <w:lang w:eastAsia="ru-RU"/>
        </w:rPr>
        <w:t>Згідно з пункт</w:t>
      </w:r>
      <w:r w:rsidR="00BD6C3A">
        <w:rPr>
          <w:rFonts w:ascii="Times New Roman" w:eastAsia="Calibri" w:hAnsi="Times New Roman" w:cs="Times New Roman"/>
          <w:sz w:val="28"/>
          <w:szCs w:val="28"/>
          <w:lang w:eastAsia="ru-RU"/>
        </w:rPr>
        <w:t>ом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4</w:t>
      </w:r>
      <w:r w:rsidRPr="00A5574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частини першої статті 45 Закону України «Про Вищу раду правосуддя» у відкритті дисциплінарної справи має бути відмовлено, якщо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A55749">
        <w:rPr>
          <w:rFonts w:ascii="Times New Roman" w:eastAsia="Calibri" w:hAnsi="Times New Roman" w:cs="Times New Roman"/>
          <w:sz w:val="28"/>
          <w:szCs w:val="28"/>
          <w:lang w:eastAsia="ru-RU"/>
        </w:rPr>
        <w:t>суть скарги зводиться лише до незгоди із судовим рішенням.</w:t>
      </w:r>
    </w:p>
    <w:p w14:paraId="06E40B38" w14:textId="77777777" w:rsidR="002F0A3B" w:rsidRDefault="002F0A3B" w:rsidP="002F0A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48E2">
        <w:rPr>
          <w:rFonts w:ascii="Times New Roman" w:hAnsi="Times New Roman" w:cs="Times New Roman"/>
          <w:sz w:val="28"/>
          <w:szCs w:val="28"/>
        </w:rPr>
        <w:lastRenderedPageBreak/>
        <w:t>Керуючись статтею 45 Закону України «Про В</w:t>
      </w:r>
      <w:r>
        <w:rPr>
          <w:rFonts w:ascii="Times New Roman" w:hAnsi="Times New Roman" w:cs="Times New Roman"/>
          <w:sz w:val="28"/>
          <w:szCs w:val="28"/>
        </w:rPr>
        <w:t>ищу раду правосуддя», Друга</w:t>
      </w:r>
      <w:r w:rsidRPr="00C848E2">
        <w:rPr>
          <w:rFonts w:ascii="Times New Roman" w:hAnsi="Times New Roman" w:cs="Times New Roman"/>
          <w:sz w:val="28"/>
          <w:szCs w:val="28"/>
        </w:rPr>
        <w:t xml:space="preserve"> Дисциплінарна палата Вищої ради правосуддя </w:t>
      </w:r>
    </w:p>
    <w:p w14:paraId="758F1E9C" w14:textId="77777777" w:rsidR="002F0A3B" w:rsidRDefault="002F0A3B" w:rsidP="002F0A3B">
      <w:pPr>
        <w:pStyle w:val="a9"/>
        <w:spacing w:after="0"/>
        <w:jc w:val="center"/>
        <w:rPr>
          <w:rFonts w:cs="Times New Roman"/>
          <w:b/>
          <w:sz w:val="28"/>
          <w:szCs w:val="28"/>
          <w:lang w:val="uk-UA"/>
        </w:rPr>
      </w:pPr>
    </w:p>
    <w:p w14:paraId="344F8689" w14:textId="77777777" w:rsidR="002F0A3B" w:rsidRDefault="002F0A3B" w:rsidP="002F0A3B">
      <w:pPr>
        <w:pStyle w:val="a9"/>
        <w:spacing w:after="0"/>
        <w:jc w:val="center"/>
        <w:rPr>
          <w:rFonts w:cs="Times New Roman"/>
          <w:b/>
          <w:sz w:val="28"/>
          <w:szCs w:val="28"/>
          <w:lang w:val="uk-UA"/>
        </w:rPr>
      </w:pPr>
      <w:r w:rsidRPr="00C848E2">
        <w:rPr>
          <w:rFonts w:cs="Times New Roman"/>
          <w:b/>
          <w:sz w:val="28"/>
          <w:szCs w:val="28"/>
          <w:lang w:val="uk-UA"/>
        </w:rPr>
        <w:t>ухвалила:</w:t>
      </w:r>
    </w:p>
    <w:p w14:paraId="69E91287" w14:textId="77777777" w:rsidR="002F0A3B" w:rsidRDefault="002F0A3B" w:rsidP="002F0A3B">
      <w:pPr>
        <w:pStyle w:val="a9"/>
        <w:spacing w:after="0"/>
        <w:jc w:val="center"/>
        <w:rPr>
          <w:rFonts w:cs="Times New Roman"/>
          <w:b/>
          <w:sz w:val="28"/>
          <w:szCs w:val="28"/>
          <w:lang w:val="uk-UA"/>
        </w:rPr>
      </w:pPr>
    </w:p>
    <w:p w14:paraId="0C761C19" w14:textId="3B50AEAF" w:rsidR="002F0A3B" w:rsidRDefault="002F0A3B" w:rsidP="002F0A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відмовити у відкритті дисциплінарної справи за скаргою </w:t>
      </w:r>
      <w:r w:rsidR="000E2694">
        <w:rPr>
          <w:rFonts w:ascii="Times New Roman" w:hAnsi="Times New Roman" w:cs="Times New Roman"/>
          <w:color w:val="000000"/>
          <w:sz w:val="28"/>
          <w:szCs w:val="28"/>
        </w:rPr>
        <w:t>Уманця Олександра Юрійовича стосовно судді Миколаївського апеляційного суду Крамаренко Тетяни Володимирівни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873F8BD" w14:textId="77777777" w:rsidR="002F0A3B" w:rsidRPr="0016514D" w:rsidRDefault="002F0A3B" w:rsidP="002F0A3B">
      <w:pPr>
        <w:spacing w:after="0" w:line="252" w:lineRule="auto"/>
        <w:ind w:firstLine="708"/>
        <w:jc w:val="both"/>
        <w:rPr>
          <w:rFonts w:cs="Times New Roman"/>
          <w:b/>
          <w:sz w:val="28"/>
          <w:szCs w:val="28"/>
        </w:rPr>
      </w:pPr>
      <w:r w:rsidRPr="0016514D">
        <w:rPr>
          <w:rFonts w:ascii="Times New Roman" w:hAnsi="Times New Roman" w:cs="Times New Roman"/>
          <w:sz w:val="28"/>
          <w:szCs w:val="28"/>
        </w:rPr>
        <w:t xml:space="preserve">Ухвала оскарженню не підлягає. 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96"/>
        <w:gridCol w:w="2742"/>
      </w:tblGrid>
      <w:tr w:rsidR="002F0A3B" w:rsidRPr="002E1866" w14:paraId="0256BE8C" w14:textId="77777777" w:rsidTr="000E2694">
        <w:tc>
          <w:tcPr>
            <w:tcW w:w="6896" w:type="dxa"/>
          </w:tcPr>
          <w:p w14:paraId="693F53AB" w14:textId="77777777" w:rsidR="002F0A3B" w:rsidRDefault="002F0A3B" w:rsidP="003070E3">
            <w:pPr>
              <w:jc w:val="both"/>
              <w:rPr>
                <w:rFonts w:cs="Times New Roman"/>
                <w:b/>
                <w:szCs w:val="28"/>
              </w:rPr>
            </w:pPr>
          </w:p>
        </w:tc>
        <w:tc>
          <w:tcPr>
            <w:tcW w:w="2742" w:type="dxa"/>
          </w:tcPr>
          <w:p w14:paraId="3D79BD0F" w14:textId="77777777" w:rsidR="002F0A3B" w:rsidRDefault="002F0A3B" w:rsidP="003070E3">
            <w:pPr>
              <w:jc w:val="both"/>
              <w:rPr>
                <w:rFonts w:cs="Times New Roman"/>
                <w:b/>
                <w:szCs w:val="28"/>
              </w:rPr>
            </w:pPr>
          </w:p>
        </w:tc>
      </w:tr>
    </w:tbl>
    <w:tbl>
      <w:tblPr>
        <w:tblW w:w="9747" w:type="dxa"/>
        <w:tblLook w:val="04A0" w:firstRow="1" w:lastRow="0" w:firstColumn="1" w:lastColumn="0" w:noHBand="0" w:noVBand="1"/>
      </w:tblPr>
      <w:tblGrid>
        <w:gridCol w:w="5353"/>
        <w:gridCol w:w="4394"/>
      </w:tblGrid>
      <w:tr w:rsidR="002F0A3B" w:rsidRPr="007B460A" w14:paraId="4E75D977" w14:textId="77777777" w:rsidTr="003070E3">
        <w:tc>
          <w:tcPr>
            <w:tcW w:w="5353" w:type="dxa"/>
          </w:tcPr>
          <w:p w14:paraId="54D8A905" w14:textId="77777777"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Головуючий на засіданні </w:t>
            </w:r>
          </w:p>
          <w:p w14:paraId="16D90C73" w14:textId="77777777"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Другої</w:t>
            </w: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Дисциплінарної </w:t>
            </w:r>
          </w:p>
          <w:p w14:paraId="1FBF43EA" w14:textId="77777777"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>палати Вищої ради правосуддя</w:t>
            </w:r>
          </w:p>
          <w:p w14:paraId="079D1AF6" w14:textId="77777777"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312016A0" w14:textId="77777777"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3710C800" w14:textId="77777777"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Члени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Другої</w:t>
            </w: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Дисциплінарної </w:t>
            </w:r>
          </w:p>
          <w:p w14:paraId="19D5739B" w14:textId="77777777"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>палати Вищої ради правосуддя</w:t>
            </w:r>
          </w:p>
          <w:p w14:paraId="2CC0BF5A" w14:textId="77777777"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7979A274" w14:textId="77777777" w:rsidR="002F0A3B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4A5A3646" w14:textId="77777777" w:rsidR="002F0A3B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01E0F845" w14:textId="77777777"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2EA12491" w14:textId="77777777"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77049CAD" w14:textId="77777777"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</w:tcPr>
          <w:p w14:paraId="06FB8D11" w14:textId="77777777"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</w:t>
            </w:r>
          </w:p>
          <w:p w14:paraId="7B5F6E29" w14:textId="77777777"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</w:t>
            </w:r>
          </w:p>
          <w:p w14:paraId="17120273" w14:textId="77777777"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Роман МАСЕЛКО</w:t>
            </w: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14:paraId="28F4AA74" w14:textId="77777777"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14:paraId="4D3BF237" w14:textId="77777777" w:rsidR="002F0A3B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</w:t>
            </w:r>
          </w:p>
          <w:p w14:paraId="0FC80C2A" w14:textId="77777777" w:rsidR="002F0A3B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</w:t>
            </w:r>
          </w:p>
          <w:p w14:paraId="0887551E" w14:textId="3637CC2B" w:rsidR="002F0A3B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</w:t>
            </w:r>
            <w:r w:rsidR="000F1E8D">
              <w:rPr>
                <w:rFonts w:ascii="Times New Roman" w:hAnsi="Times New Roman"/>
                <w:b/>
                <w:sz w:val="28"/>
                <w:szCs w:val="28"/>
              </w:rPr>
              <w:t>Сергій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0F1E8D">
              <w:rPr>
                <w:rFonts w:ascii="Times New Roman" w:hAnsi="Times New Roman"/>
                <w:b/>
                <w:sz w:val="28"/>
                <w:szCs w:val="28"/>
              </w:rPr>
              <w:t>БУРЛАКОВ</w:t>
            </w:r>
          </w:p>
          <w:p w14:paraId="4AD919AB" w14:textId="77777777"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14:paraId="05BA90B0" w14:textId="77777777" w:rsidR="002F0A3B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</w:t>
            </w:r>
          </w:p>
          <w:p w14:paraId="614D6210" w14:textId="77777777" w:rsidR="002F0A3B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Олексій МЕЛЬНИК</w:t>
            </w: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14:paraId="70B7ED81" w14:textId="77777777" w:rsidR="002F0A3B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</w:t>
            </w:r>
          </w:p>
          <w:p w14:paraId="5B1F6B11" w14:textId="77777777" w:rsidR="002F0A3B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</w:t>
            </w:r>
          </w:p>
          <w:p w14:paraId="5F5B5918" w14:textId="77777777" w:rsidR="002F0A3B" w:rsidRPr="007B460A" w:rsidRDefault="002F0A3B" w:rsidP="002F5B9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Віталій САЛІХОВ</w:t>
            </w:r>
          </w:p>
        </w:tc>
      </w:tr>
      <w:tr w:rsidR="002F0A3B" w:rsidRPr="007B460A" w14:paraId="257DB9DB" w14:textId="77777777" w:rsidTr="003070E3">
        <w:tc>
          <w:tcPr>
            <w:tcW w:w="5353" w:type="dxa"/>
          </w:tcPr>
          <w:p w14:paraId="1A248BB7" w14:textId="77777777"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</w:tcPr>
          <w:p w14:paraId="0710AB06" w14:textId="77777777"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14:paraId="634FD4A2" w14:textId="77777777" w:rsidR="002F0A3B" w:rsidRDefault="002F0A3B" w:rsidP="002F0A3B">
      <w:pPr>
        <w:autoSpaceDE w:val="0"/>
        <w:autoSpaceDN w:val="0"/>
        <w:adjustRightInd w:val="0"/>
        <w:spacing w:after="0" w:line="240" w:lineRule="auto"/>
        <w:ind w:firstLine="709"/>
        <w:jc w:val="both"/>
      </w:pPr>
    </w:p>
    <w:p w14:paraId="089D2F09" w14:textId="77777777" w:rsidR="002F0A3B" w:rsidRDefault="002F0A3B" w:rsidP="002F0A3B"/>
    <w:p w14:paraId="11221A21" w14:textId="77777777" w:rsidR="002F0A3B" w:rsidRDefault="002F0A3B" w:rsidP="002F0A3B"/>
    <w:p w14:paraId="64511DC2" w14:textId="77777777" w:rsidR="00F04FB4" w:rsidRDefault="00F04FB4"/>
    <w:sectPr w:rsidR="00F04FB4" w:rsidSect="004C2AE4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B24EB4" w14:textId="77777777" w:rsidR="00121AD4" w:rsidRDefault="00121AD4">
      <w:pPr>
        <w:spacing w:after="0" w:line="240" w:lineRule="auto"/>
      </w:pPr>
      <w:r>
        <w:separator/>
      </w:r>
    </w:p>
  </w:endnote>
  <w:endnote w:type="continuationSeparator" w:id="0">
    <w:p w14:paraId="6D404DE7" w14:textId="77777777" w:rsidR="00121AD4" w:rsidRDefault="00121A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EF0020" w14:textId="77777777" w:rsidR="00121AD4" w:rsidRDefault="00121AD4">
      <w:pPr>
        <w:spacing w:after="0" w:line="240" w:lineRule="auto"/>
      </w:pPr>
      <w:r>
        <w:separator/>
      </w:r>
    </w:p>
  </w:footnote>
  <w:footnote w:type="continuationSeparator" w:id="0">
    <w:p w14:paraId="7DF95ADB" w14:textId="77777777" w:rsidR="00121AD4" w:rsidRDefault="00121A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67871425"/>
      <w:docPartObj>
        <w:docPartGallery w:val="Page Numbers (Top of Page)"/>
        <w:docPartUnique/>
      </w:docPartObj>
    </w:sdtPr>
    <w:sdtEndPr/>
    <w:sdtContent>
      <w:p w14:paraId="506A0577" w14:textId="0275C886" w:rsidR="00DD6045" w:rsidRDefault="00AF2D06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B776C">
          <w:rPr>
            <w:noProof/>
          </w:rPr>
          <w:t>2</w:t>
        </w:r>
        <w:r>
          <w:fldChar w:fldCharType="end"/>
        </w:r>
      </w:p>
    </w:sdtContent>
  </w:sdt>
  <w:p w14:paraId="0E608A6A" w14:textId="77777777" w:rsidR="00DD6045" w:rsidRDefault="00DD604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A3B"/>
    <w:rsid w:val="000E2694"/>
    <w:rsid w:val="000F1E8D"/>
    <w:rsid w:val="00121AD4"/>
    <w:rsid w:val="00156315"/>
    <w:rsid w:val="002F0A3B"/>
    <w:rsid w:val="002F5B90"/>
    <w:rsid w:val="003575BA"/>
    <w:rsid w:val="003B776C"/>
    <w:rsid w:val="00495461"/>
    <w:rsid w:val="00522A0C"/>
    <w:rsid w:val="006D52D4"/>
    <w:rsid w:val="00997CF8"/>
    <w:rsid w:val="009C326C"/>
    <w:rsid w:val="00AE5032"/>
    <w:rsid w:val="00AF2D06"/>
    <w:rsid w:val="00BD6C3A"/>
    <w:rsid w:val="00C41ABE"/>
    <w:rsid w:val="00DD6045"/>
    <w:rsid w:val="00E74C73"/>
    <w:rsid w:val="00F04FB4"/>
    <w:rsid w:val="00F51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983450"/>
  <w15:chartTrackingRefBased/>
  <w15:docId w15:val="{A0DB339D-1AD1-423C-B98B-0C6573373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0A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F0A3B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Верхній колонтитул Знак"/>
    <w:basedOn w:val="a0"/>
    <w:link w:val="a3"/>
    <w:uiPriority w:val="99"/>
    <w:rsid w:val="002F0A3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 Spacing"/>
    <w:link w:val="a6"/>
    <w:uiPriority w:val="1"/>
    <w:qFormat/>
    <w:rsid w:val="002F0A3B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6">
    <w:name w:val="Без інтервалів Знак"/>
    <w:basedOn w:val="a0"/>
    <w:link w:val="a5"/>
    <w:uiPriority w:val="1"/>
    <w:rsid w:val="002F0A3B"/>
    <w:rPr>
      <w:rFonts w:ascii="Times New Roman" w:eastAsia="Calibri" w:hAnsi="Times New Roman" w:cs="Times New Roman"/>
      <w:sz w:val="28"/>
    </w:rPr>
  </w:style>
  <w:style w:type="paragraph" w:styleId="a7">
    <w:name w:val="List Paragraph"/>
    <w:aliases w:val="Подглава"/>
    <w:basedOn w:val="a"/>
    <w:link w:val="a8"/>
    <w:uiPriority w:val="34"/>
    <w:qFormat/>
    <w:rsid w:val="002F0A3B"/>
    <w:pPr>
      <w:spacing w:after="200" w:line="276" w:lineRule="auto"/>
      <w:ind w:left="720"/>
      <w:contextualSpacing/>
    </w:pPr>
    <w:rPr>
      <w:rFonts w:ascii="Times New Roman" w:eastAsia="Calibri" w:hAnsi="Times New Roman" w:cs="Times New Roman"/>
      <w:sz w:val="24"/>
      <w:lang w:val="ru-RU"/>
    </w:rPr>
  </w:style>
  <w:style w:type="character" w:customStyle="1" w:styleId="a8">
    <w:name w:val="Абзац списку Знак"/>
    <w:aliases w:val="Подглава Знак"/>
    <w:basedOn w:val="a0"/>
    <w:link w:val="a7"/>
    <w:uiPriority w:val="34"/>
    <w:rsid w:val="002F0A3B"/>
    <w:rPr>
      <w:rFonts w:ascii="Times New Roman" w:eastAsia="Calibri" w:hAnsi="Times New Roman" w:cs="Times New Roman"/>
      <w:sz w:val="24"/>
      <w:lang w:val="ru-RU"/>
    </w:rPr>
  </w:style>
  <w:style w:type="paragraph" w:styleId="a9">
    <w:name w:val="Body Text"/>
    <w:basedOn w:val="a"/>
    <w:link w:val="aa"/>
    <w:rsid w:val="002F0A3B"/>
    <w:pPr>
      <w:spacing w:after="120" w:line="240" w:lineRule="auto"/>
    </w:pPr>
    <w:rPr>
      <w:rFonts w:ascii="Times New Roman" w:eastAsia="Calibri" w:hAnsi="Times New Roman" w:cs="Calibri"/>
      <w:sz w:val="24"/>
      <w:szCs w:val="24"/>
      <w:lang w:val="ru-RU" w:eastAsia="ru-RU"/>
    </w:rPr>
  </w:style>
  <w:style w:type="character" w:customStyle="1" w:styleId="aa">
    <w:name w:val="Основний текст Знак"/>
    <w:basedOn w:val="a0"/>
    <w:link w:val="a9"/>
    <w:rsid w:val="002F0A3B"/>
    <w:rPr>
      <w:rFonts w:ascii="Times New Roman" w:eastAsia="Calibri" w:hAnsi="Times New Roman" w:cs="Calibri"/>
      <w:sz w:val="24"/>
      <w:szCs w:val="24"/>
      <w:lang w:val="ru-RU" w:eastAsia="ru-RU"/>
    </w:rPr>
  </w:style>
  <w:style w:type="table" w:styleId="ab">
    <w:name w:val="Table Grid"/>
    <w:basedOn w:val="a1"/>
    <w:uiPriority w:val="59"/>
    <w:rsid w:val="002F0A3B"/>
    <w:pPr>
      <w:spacing w:after="0" w:line="240" w:lineRule="auto"/>
    </w:pPr>
    <w:rPr>
      <w:rFonts w:ascii="Times New Roman" w:hAnsi="Times New Roman" w:cstheme="minorHAnsi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BD6C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у виносці Знак"/>
    <w:basedOn w:val="a0"/>
    <w:link w:val="ac"/>
    <w:uiPriority w:val="99"/>
    <w:semiHidden/>
    <w:rsid w:val="00BD6C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D7BA57-6458-4FB2-BF66-BCE3668FB0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3784</Words>
  <Characters>2158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Меньшикова (VRU-US10PC15 - k.menshykova)</dc:creator>
  <cp:keywords/>
  <dc:description/>
  <cp:lastModifiedBy>Світлана Ковіня (VRU-MONO0201 - s.kovinia)</cp:lastModifiedBy>
  <cp:revision>8</cp:revision>
  <cp:lastPrinted>2023-11-27T09:20:00Z</cp:lastPrinted>
  <dcterms:created xsi:type="dcterms:W3CDTF">2023-11-28T12:37:00Z</dcterms:created>
  <dcterms:modified xsi:type="dcterms:W3CDTF">2023-12-06T12:53:00Z</dcterms:modified>
</cp:coreProperties>
</file>