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911" w:rsidRPr="0044127A" w:rsidRDefault="00807911" w:rsidP="00807911">
      <w:pPr>
        <w:spacing w:after="200" w:line="276" w:lineRule="auto"/>
        <w:contextualSpacing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44127A">
        <w:rPr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77C4890B" wp14:editId="49CA5685">
            <wp:simplePos x="0" y="0"/>
            <wp:positionH relativeFrom="column">
              <wp:posOffset>2799080</wp:posOffset>
            </wp:positionH>
            <wp:positionV relativeFrom="paragraph">
              <wp:posOffset>-221615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7911" w:rsidRPr="0044127A" w:rsidRDefault="00807911" w:rsidP="00807911">
      <w:pPr>
        <w:spacing w:after="0" w:line="240" w:lineRule="auto"/>
        <w:rPr>
          <w:rFonts w:ascii="AcademyC" w:hAnsi="AcademyC"/>
          <w:color w:val="002060"/>
          <w:sz w:val="28"/>
        </w:rPr>
      </w:pPr>
    </w:p>
    <w:p w:rsidR="00807911" w:rsidRPr="0044127A" w:rsidRDefault="00807911" w:rsidP="00807911">
      <w:pPr>
        <w:spacing w:after="0" w:line="240" w:lineRule="auto"/>
        <w:jc w:val="center"/>
        <w:rPr>
          <w:rFonts w:ascii="AcademyC" w:hAnsi="AcademyC"/>
          <w:color w:val="002060"/>
          <w:sz w:val="28"/>
        </w:rPr>
      </w:pPr>
      <w:r w:rsidRPr="0044127A">
        <w:rPr>
          <w:rFonts w:ascii="AcademyC" w:hAnsi="AcademyC"/>
          <w:color w:val="002060"/>
          <w:sz w:val="28"/>
        </w:rPr>
        <w:t>УКРАЇНА</w:t>
      </w:r>
    </w:p>
    <w:p w:rsidR="00807911" w:rsidRPr="0044127A" w:rsidRDefault="00807911" w:rsidP="00807911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44127A">
        <w:rPr>
          <w:rFonts w:ascii="AcademyC" w:hAnsi="AcademyC"/>
          <w:color w:val="002060"/>
          <w:sz w:val="28"/>
          <w:szCs w:val="28"/>
        </w:rPr>
        <w:t>ВИЩА  РАДА  ПРАВОСУДДЯ</w:t>
      </w:r>
    </w:p>
    <w:p w:rsidR="00807911" w:rsidRPr="0044127A" w:rsidRDefault="00807911" w:rsidP="00807911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44127A">
        <w:rPr>
          <w:rFonts w:ascii="AcademyC" w:hAnsi="AcademyC"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807911" w:rsidRPr="0044127A" w:rsidTr="00124944">
        <w:trPr>
          <w:trHeight w:val="188"/>
        </w:trPr>
        <w:tc>
          <w:tcPr>
            <w:tcW w:w="3098" w:type="dxa"/>
          </w:tcPr>
          <w:p w:rsidR="00807911" w:rsidRPr="0044127A" w:rsidRDefault="003641F8" w:rsidP="00124944">
            <w:pPr>
              <w:spacing w:after="0" w:line="240" w:lineRule="auto"/>
              <w:rPr>
                <w:rFonts w:ascii="Times New Roman" w:hAnsi="Times New Roman"/>
                <w:noProof/>
                <w:color w:val="00206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 xml:space="preserve">23 квітня </w:t>
            </w:r>
            <w:r w:rsidR="00807911" w:rsidRPr="0044127A"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>2024 року</w:t>
            </w:r>
          </w:p>
        </w:tc>
        <w:tc>
          <w:tcPr>
            <w:tcW w:w="3309" w:type="dxa"/>
          </w:tcPr>
          <w:p w:rsidR="00807911" w:rsidRPr="0044127A" w:rsidRDefault="00807911" w:rsidP="0012494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2060"/>
                <w:sz w:val="24"/>
                <w:szCs w:val="24"/>
              </w:rPr>
            </w:pPr>
            <w:r w:rsidRPr="0044127A">
              <w:rPr>
                <w:rFonts w:ascii="Times New Roman" w:hAnsi="Times New Roman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807911" w:rsidRPr="0044127A" w:rsidRDefault="003641F8" w:rsidP="0012494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      </w:t>
            </w:r>
            <w:r w:rsidR="00807911" w:rsidRPr="0044127A">
              <w:rPr>
                <w:rFonts w:ascii="Times New Roman" w:hAnsi="Times New Roman"/>
                <w:color w:val="002060"/>
                <w:sz w:val="24"/>
                <w:szCs w:val="24"/>
              </w:rPr>
              <w:t>№</w:t>
            </w:r>
            <w:r w:rsidR="00807911" w:rsidRPr="0044127A"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>1195</w:t>
            </w:r>
            <w:r w:rsidR="00807911" w:rsidRPr="0044127A"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>/0/15-24</w:t>
            </w:r>
          </w:p>
        </w:tc>
      </w:tr>
    </w:tbl>
    <w:p w:rsidR="00807911" w:rsidRDefault="00807911" w:rsidP="00807911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07911" w:rsidRPr="001B49F5" w:rsidTr="00124944">
        <w:tc>
          <w:tcPr>
            <w:tcW w:w="4962" w:type="dxa"/>
            <w:hideMark/>
          </w:tcPr>
          <w:p w:rsidR="00807911" w:rsidRPr="001B49F5" w:rsidRDefault="003641F8" w:rsidP="00C40237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41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 внесення Президентові України подання про призначення Дичка В.О. на посаду судді Господарського суду Дніпропетровської області</w:t>
            </w:r>
          </w:p>
        </w:tc>
        <w:tc>
          <w:tcPr>
            <w:tcW w:w="5493" w:type="dxa"/>
          </w:tcPr>
          <w:p w:rsidR="00807911" w:rsidRPr="001B49F5" w:rsidRDefault="00807911" w:rsidP="00124944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07911" w:rsidRPr="001B49F5" w:rsidRDefault="00807911" w:rsidP="00807911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B31611" w:rsidRDefault="00B31611" w:rsidP="00807911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ProbaPro" w:eastAsia="Times New Roman" w:hAnsi="ProbaPro"/>
          <w:color w:val="1D1D1B"/>
          <w:sz w:val="28"/>
          <w:szCs w:val="24"/>
          <w:shd w:val="clear" w:color="auto" w:fill="FFFFFF"/>
          <w:lang w:eastAsia="ru-RU"/>
        </w:rPr>
      </w:pPr>
      <w:r w:rsidRPr="003641F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3641F8">
        <w:rPr>
          <w:rFonts w:ascii="Times New Roman" w:hAnsi="Times New Roman"/>
          <w:bCs/>
          <w:sz w:val="28"/>
          <w:szCs w:val="28"/>
          <w:lang w:eastAsia="ru-RU"/>
        </w:rPr>
        <w:t>від 30 січня 2024 року № 60/дс-24</w:t>
      </w:r>
      <w:r w:rsidRPr="003641F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матеріали особової справи (досьє) кандидата на посаду судді щодо призначення </w:t>
      </w:r>
      <w:r w:rsidRPr="003641F8">
        <w:rPr>
          <w:rFonts w:ascii="ProbaPro" w:eastAsia="Times New Roman" w:hAnsi="ProbaPro"/>
          <w:color w:val="1D1D1B"/>
          <w:sz w:val="28"/>
          <w:szCs w:val="24"/>
          <w:shd w:val="clear" w:color="auto" w:fill="FFFFFF"/>
          <w:lang w:eastAsia="ru-RU"/>
        </w:rPr>
        <w:t>Дичка Володимира Олександровича на посаду судді Господарського суду Дніпропетровської області</w:t>
      </w:r>
      <w:r w:rsidRPr="003641F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641F8" w:rsidRPr="003641F8" w:rsidRDefault="003641F8" w:rsidP="003641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641F8">
        <w:rPr>
          <w:rFonts w:ascii="Times New Roman" w:hAnsi="Times New Roman"/>
          <w:b/>
          <w:sz w:val="28"/>
          <w:szCs w:val="28"/>
          <w:lang w:eastAsia="ru-RU"/>
        </w:rPr>
        <w:t xml:space="preserve">встановила: </w:t>
      </w:r>
    </w:p>
    <w:p w:rsidR="003641F8" w:rsidRPr="003641F8" w:rsidRDefault="003641F8" w:rsidP="003641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3641F8" w:rsidRPr="003641F8" w:rsidRDefault="003641F8" w:rsidP="003641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                           від 30 січня 2024 року № 60/дс-24 рекомендувала Дичка В.О. для призначення на посаду судді Господарського суду Дніпропетровської області. 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Бурлаков С.Ю. склав висновок про можливість призначення                 </w:t>
      </w:r>
      <w:r w:rsidRPr="003641F8">
        <w:rPr>
          <w:rFonts w:ascii="Times New Roman" w:eastAsia="Times New Roman" w:hAnsi="Times New Roman"/>
          <w:color w:val="1D1D1B"/>
          <w:sz w:val="28"/>
          <w:szCs w:val="28"/>
          <w:shd w:val="clear" w:color="auto" w:fill="FFFFFF"/>
          <w:lang w:eastAsia="ru-RU"/>
        </w:rPr>
        <w:t>Дичка В.О. на посаду судді Господарського суду Дніпропетровської області</w:t>
      </w: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641F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3641F8">
        <w:rPr>
          <w:rFonts w:ascii="Times New Roman" w:hAnsi="Times New Roman"/>
          <w:bCs/>
          <w:sz w:val="28"/>
          <w:szCs w:val="28"/>
          <w:lang w:eastAsia="uk-UA"/>
        </w:rPr>
        <w:t>Заслухавши доповідача – члена Вищої ради правосуддя Бурлакова С.Ю., розглянувши кандидатуру Дичка В.О., Вища рада правосуддя встановила таке.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 w:rsidRPr="003641F8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Рішенням </w:t>
      </w:r>
      <w:r w:rsidRPr="003641F8">
        <w:rPr>
          <w:rFonts w:ascii="Times New Roman" w:hAnsi="Times New Roman"/>
          <w:sz w:val="28"/>
          <w:szCs w:val="28"/>
          <w:lang w:eastAsia="ru-RU"/>
        </w:rPr>
        <w:t>ВККСУ</w:t>
      </w:r>
      <w:r w:rsidRPr="003641F8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>Дичко В.О. 5 травня 2017 року звернувся до ВККСУ із заявою про допуск до участі в доборі кандидатів на посаду судді місцевого суду</w:t>
      </w:r>
      <w:r w:rsidRPr="003641F8">
        <w:rPr>
          <w:rFonts w:ascii="Times New Roman" w:eastAsia="Times New Roman" w:hAnsi="Times New Roman"/>
          <w:sz w:val="28"/>
          <w:szCs w:val="28"/>
          <w:lang w:eastAsia="uk-UA" w:bidi="uk-UA"/>
        </w:rPr>
        <w:t>.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uk-UA" w:bidi="uk-UA"/>
        </w:rPr>
        <w:t>Кандидат</w:t>
      </w:r>
      <w:r w:rsidRPr="003641F8">
        <w:rPr>
          <w:rFonts w:ascii="Times New Roman" w:eastAsia="Times New Roman" w:hAnsi="Times New Roman"/>
          <w:i/>
          <w:sz w:val="28"/>
          <w:szCs w:val="28"/>
          <w:lang w:eastAsia="uk-UA" w:bidi="uk-UA"/>
        </w:rPr>
        <w:t xml:space="preserve"> –</w:t>
      </w:r>
      <w:r w:rsidRPr="003641F8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</w:t>
      </w: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 xml:space="preserve">Дичко Володимир Олександрович, громадянин України,                 </w:t>
      </w:r>
      <w:r w:rsidR="00521395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 xml:space="preserve"> року народження. У 2006 році закінчив Національну юридичну академію імені Ярослава Мудрого, отримав повну вищу освіту за спеціальністю «Правознавство» та здобув кваліфікацію юриста. Має стаж професійної діяльності у сфері права після здобуття вищої юридичної освіти щонайменше п’ять років, є компетентним, доброчесним та володіє державною мовою.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ВККСУ від 1 серпня 2023 року № 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загального, адміністративного, </w:t>
      </w: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господарського судів та затверджено резерв кандидатів на заміщення вакантних посад суддів.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 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 xml:space="preserve">10 жовтня 2023 року Дичко В.О. звернувся до ВККСУ із заявою про допуск до участі в оголошеному 14 вересня 2023 року конкурсі на зайняття вакантних посад суддів місцевих судів як особи, яка відповідає вимогам статті 69 Закону України «Про судоустрій і статус суддів», перебуває у резерві на заміщення вакантних посад суддів та не займає суддівської посади. 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>Рішенням ВККСУ від 1 грудня 2023 року № 10/дс-23 Дичка В.О. допущено до участі в оголошеному ВККСУ 14 вересня 2023 року конкурсі на зайняття вакантних посад у місцевих судів.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ВККСУ від 12 грудня 2023 року № 167/зп-23 затверджено </w:t>
      </w: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та оприлюднено на офіційному вебсайті ВККСУ рейтинг учасників конкурсу </w:t>
      </w: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br/>
        <w:t>на посади суддів місцевих загальних судів у межах конкурсу, оголошеного рішенням ВККСУ від 14 вересня 2023 року № 95/зп-23. Зокрема, визначено рейтинг кандидатів на посаду судді Господарського суду Дніпропетровської області, у якому Дичко В.О. посів 3 місце.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>1) такі відомості не були предметом розгляду Вищої кваліфікаційної комісії суддів України;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Відповідно до частини другої статті 79</w:t>
      </w:r>
      <w:r w:rsidRPr="003641F8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6</w:t>
      </w: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 xml:space="preserve"> 1) 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>2) порушення визначеного законом порядку призначення на посаду судді.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 xml:space="preserve"> Підстави, зазначені у пункті 1 цієї частини, Вища рада правосуддя визначає, керуючись власною оцінкою обставин, пов’язаних із кандидатом на посаду судді, та його особистих якостей.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>Вища рада правосуддя не встановила відомостей, які не були предметом розгляду</w:t>
      </w:r>
      <w:r w:rsidRPr="003641F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>ВККСУ чи яким ВККСУ не дала належної оцінки в межах процедури конкурсу щодо кандидата Дичка В.О., а також підстав 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його на посаду судді.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>Обставин, які можуть свідчити про порушення визначеного законом порядку призначення Дичка В.О. на посаду судді не встановлено.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 xml:space="preserve">Отже, кандидатура Дичка В.О. відповідає вимогам статті 127 Конституції України та статті 69 Закону України «Про судоустрій і статус суддів». </w:t>
      </w:r>
    </w:p>
    <w:p w:rsidR="003641F8" w:rsidRPr="003641F8" w:rsidRDefault="003641F8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val="ru-RU" w:eastAsia="uk-UA" w:bidi="uk-UA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>З огляду на встановлене Вища рада правосуддя на підставі статей 127, 131 Конституції України, статей 69, 70, частини другої статті 79</w:t>
      </w:r>
      <w:r w:rsidRPr="003641F8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6</w:t>
      </w: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Закону України «Про судоустрій і статус суддів», статей 3, 30, 34, 36, 37 Закону України «Про Вищу раду правосуддя»</w:t>
      </w:r>
    </w:p>
    <w:p w:rsidR="003641F8" w:rsidRPr="003641F8" w:rsidRDefault="003641F8" w:rsidP="003641F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3641F8" w:rsidRPr="003641F8" w:rsidRDefault="003641F8" w:rsidP="003641F8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41F8" w:rsidRPr="003641F8" w:rsidRDefault="003641F8" w:rsidP="003641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1F8">
        <w:rPr>
          <w:rFonts w:ascii="Times New Roman" w:eastAsia="Times New Roman" w:hAnsi="Times New Roman"/>
          <w:sz w:val="28"/>
          <w:szCs w:val="28"/>
          <w:lang w:eastAsia="ru-RU"/>
        </w:rPr>
        <w:t>внести Президентові України подання про призначення Дичка Володимира Олександровича на посаду судді Господарського суду Дніпропетровської області.</w:t>
      </w:r>
    </w:p>
    <w:p w:rsidR="003641F8" w:rsidRPr="003641F8" w:rsidRDefault="003641F8" w:rsidP="003641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41F8" w:rsidRPr="003641F8" w:rsidRDefault="003641F8" w:rsidP="003641F8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41F8" w:rsidRPr="003641F8" w:rsidRDefault="003641F8" w:rsidP="003641F8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641F8" w:rsidRPr="003641F8" w:rsidTr="00A704BF">
        <w:tc>
          <w:tcPr>
            <w:tcW w:w="4814" w:type="dxa"/>
          </w:tcPr>
          <w:p w:rsidR="003641F8" w:rsidRPr="003641F8" w:rsidRDefault="003641F8" w:rsidP="003641F8">
            <w:pPr>
              <w:tabs>
                <w:tab w:val="left" w:pos="9360"/>
              </w:tabs>
              <w:spacing w:line="240" w:lineRule="auto"/>
              <w:ind w:hanging="11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1F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3641F8" w:rsidRPr="003641F8" w:rsidRDefault="003641F8" w:rsidP="003641F8">
            <w:pPr>
              <w:tabs>
                <w:tab w:val="left" w:pos="9360"/>
              </w:tabs>
              <w:spacing w:line="240" w:lineRule="auto"/>
              <w:ind w:right="-123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1F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07911" w:rsidRPr="001B49F5" w:rsidRDefault="00807911" w:rsidP="003641F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807911" w:rsidRPr="001B49F5" w:rsidSect="001B49F5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5FE" w:rsidRDefault="001142F6">
      <w:pPr>
        <w:spacing w:after="0" w:line="240" w:lineRule="auto"/>
      </w:pPr>
      <w:r>
        <w:separator/>
      </w:r>
    </w:p>
  </w:endnote>
  <w:endnote w:type="continuationSeparator" w:id="0">
    <w:p w:rsidR="00B275FE" w:rsidRDefault="00114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5FE" w:rsidRDefault="001142F6">
      <w:pPr>
        <w:spacing w:after="0" w:line="240" w:lineRule="auto"/>
      </w:pPr>
      <w:r>
        <w:separator/>
      </w:r>
    </w:p>
  </w:footnote>
  <w:footnote w:type="continuationSeparator" w:id="0">
    <w:p w:rsidR="00B275FE" w:rsidRDefault="00114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215656"/>
      <w:docPartObj>
        <w:docPartGallery w:val="Page Numbers (Top of Page)"/>
        <w:docPartUnique/>
      </w:docPartObj>
    </w:sdtPr>
    <w:sdtEndPr/>
    <w:sdtContent>
      <w:p w:rsidR="001B49F5" w:rsidRDefault="0080791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395">
          <w:rPr>
            <w:noProof/>
          </w:rPr>
          <w:t>2</w:t>
        </w:r>
        <w:r>
          <w:fldChar w:fldCharType="end"/>
        </w:r>
      </w:p>
    </w:sdtContent>
  </w:sdt>
  <w:p w:rsidR="001B49F5" w:rsidRDefault="005213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911"/>
    <w:rsid w:val="00006920"/>
    <w:rsid w:val="00017571"/>
    <w:rsid w:val="000325A0"/>
    <w:rsid w:val="000B344C"/>
    <w:rsid w:val="001142F6"/>
    <w:rsid w:val="00190CB3"/>
    <w:rsid w:val="00345D4B"/>
    <w:rsid w:val="003641F8"/>
    <w:rsid w:val="0043709D"/>
    <w:rsid w:val="004403B0"/>
    <w:rsid w:val="00463DB5"/>
    <w:rsid w:val="004854EF"/>
    <w:rsid w:val="00521395"/>
    <w:rsid w:val="005877EA"/>
    <w:rsid w:val="005D4A7E"/>
    <w:rsid w:val="005E4FAA"/>
    <w:rsid w:val="0062094A"/>
    <w:rsid w:val="00661968"/>
    <w:rsid w:val="006A399F"/>
    <w:rsid w:val="006B449B"/>
    <w:rsid w:val="006F7CE2"/>
    <w:rsid w:val="007D352B"/>
    <w:rsid w:val="00807911"/>
    <w:rsid w:val="008F3145"/>
    <w:rsid w:val="009440F4"/>
    <w:rsid w:val="00B275FE"/>
    <w:rsid w:val="00B31611"/>
    <w:rsid w:val="00B35B4D"/>
    <w:rsid w:val="00B664AD"/>
    <w:rsid w:val="00B77483"/>
    <w:rsid w:val="00BB31A0"/>
    <w:rsid w:val="00BE1DC3"/>
    <w:rsid w:val="00C03EE8"/>
    <w:rsid w:val="00C40237"/>
    <w:rsid w:val="00C9097D"/>
    <w:rsid w:val="00CF772D"/>
    <w:rsid w:val="00D06492"/>
    <w:rsid w:val="00D32AC3"/>
    <w:rsid w:val="00E812AD"/>
    <w:rsid w:val="00F21E58"/>
    <w:rsid w:val="00FB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1FA96"/>
  <w15:chartTrackingRefBased/>
  <w15:docId w15:val="{47963094-02D3-454B-A346-C397C3FAE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91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791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791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807911"/>
    <w:rPr>
      <w:rFonts w:ascii="Calibri" w:eastAsia="Calibri" w:hAnsi="Calibri" w:cs="Times New Roman"/>
    </w:rPr>
  </w:style>
  <w:style w:type="table" w:customStyle="1" w:styleId="1">
    <w:name w:val="Сітка таблиці1"/>
    <w:basedOn w:val="a1"/>
    <w:next w:val="a3"/>
    <w:uiPriority w:val="39"/>
    <w:rsid w:val="00364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4325</Words>
  <Characters>2466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Оксана Костанян (HCJ-IMP0472 - o.kostanyan)</cp:lastModifiedBy>
  <cp:revision>2</cp:revision>
  <dcterms:created xsi:type="dcterms:W3CDTF">2024-04-24T13:41:00Z</dcterms:created>
  <dcterms:modified xsi:type="dcterms:W3CDTF">2024-04-24T13:41:00Z</dcterms:modified>
</cp:coreProperties>
</file>