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BE7" w:rsidRPr="00F00148" w:rsidRDefault="00525BE7" w:rsidP="00525BE7">
      <w:pPr>
        <w:pStyle w:val="a4"/>
        <w:jc w:val="center"/>
        <w:rPr>
          <w:rFonts w:ascii="AcademyC" w:eastAsia="AcademyC" w:hAnsi="AcademyC" w:cs="AcademyC"/>
          <w:b/>
          <w:sz w:val="20"/>
          <w:szCs w:val="20"/>
        </w:rPr>
      </w:pPr>
      <w:r>
        <w:rPr>
          <w:rFonts w:ascii="AcademyC" w:eastAsia="AcademyC" w:hAnsi="AcademyC" w:cs="AcademyC"/>
          <w:b/>
          <w:noProof/>
          <w:sz w:val="20"/>
          <w:szCs w:val="20"/>
          <w:lang w:val="uk-UA" w:eastAsia="uk-UA"/>
        </w:rPr>
        <w:drawing>
          <wp:inline distT="0" distB="0" distL="0" distR="0" wp14:anchorId="149A276A" wp14:editId="78E6C51A">
            <wp:extent cx="496669" cy="6604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10" cy="664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BE7" w:rsidRPr="007E26D7" w:rsidRDefault="00525BE7" w:rsidP="00525BE7">
      <w:pPr>
        <w:pStyle w:val="a4"/>
        <w:jc w:val="center"/>
        <w:rPr>
          <w:rFonts w:ascii="AcademyC" w:eastAsia="Calibri" w:hAnsi="AcademyC"/>
          <w:color w:val="002060"/>
          <w:sz w:val="28"/>
        </w:rPr>
      </w:pPr>
      <w:r w:rsidRPr="00B829D6">
        <w:rPr>
          <w:rFonts w:ascii="AcademyC" w:eastAsia="AcademyC" w:hAnsi="AcademyC" w:cs="AcademyC"/>
          <w:b/>
          <w:color w:val="323E4F" w:themeColor="text2" w:themeShade="BF"/>
          <w:sz w:val="28"/>
          <w:szCs w:val="28"/>
        </w:rPr>
        <w:t xml:space="preserve">  </w:t>
      </w:r>
      <w:r w:rsidRPr="007E26D7">
        <w:rPr>
          <w:rFonts w:ascii="AcademyC" w:eastAsia="Calibri" w:hAnsi="AcademyC"/>
          <w:color w:val="002060"/>
          <w:sz w:val="28"/>
        </w:rPr>
        <w:t>УКРАЇНА</w:t>
      </w:r>
    </w:p>
    <w:p w:rsidR="00525BE7" w:rsidRPr="007E26D7" w:rsidRDefault="00525BE7" w:rsidP="00525BE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E26D7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525BE7" w:rsidRPr="007E26D7" w:rsidRDefault="00525BE7" w:rsidP="00525BE7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7E26D7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25BE7" w:rsidRPr="00156F15" w:rsidTr="00261A23">
        <w:trPr>
          <w:trHeight w:val="653"/>
        </w:trPr>
        <w:tc>
          <w:tcPr>
            <w:tcW w:w="3098" w:type="dxa"/>
          </w:tcPr>
          <w:p w:rsidR="00525BE7" w:rsidRPr="007E26D7" w:rsidRDefault="00525BE7" w:rsidP="00261A23">
            <w:pPr>
              <w:pStyle w:val="a4"/>
              <w:rPr>
                <w:rFonts w:ascii="Times New Roman" w:eastAsia="AcademyC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AcademyC" w:hAnsi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AcademyC" w:hAnsi="Times New Roman"/>
                <w:sz w:val="28"/>
                <w:szCs w:val="28"/>
              </w:rPr>
              <w:t>грудня</w:t>
            </w:r>
            <w:proofErr w:type="spellEnd"/>
            <w:r w:rsidRPr="007E26D7">
              <w:rPr>
                <w:rFonts w:ascii="Times New Roman" w:eastAsia="AcademyC" w:hAnsi="Times New Roman"/>
                <w:sz w:val="28"/>
                <w:szCs w:val="28"/>
              </w:rPr>
              <w:t xml:space="preserve"> 2023 року</w:t>
            </w:r>
          </w:p>
        </w:tc>
        <w:tc>
          <w:tcPr>
            <w:tcW w:w="3309" w:type="dxa"/>
          </w:tcPr>
          <w:p w:rsidR="00525BE7" w:rsidRPr="00F00148" w:rsidRDefault="00525BE7" w:rsidP="00261A23">
            <w:pPr>
              <w:pStyle w:val="a4"/>
              <w:jc w:val="center"/>
              <w:rPr>
                <w:rFonts w:ascii="AcademyC" w:eastAsia="AcademyC" w:hAnsi="AcademyC" w:cs="AcademyC"/>
                <w:sz w:val="20"/>
                <w:szCs w:val="20"/>
              </w:rPr>
            </w:pPr>
            <w:proofErr w:type="spellStart"/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525BE7" w:rsidRPr="00536760" w:rsidRDefault="00525BE7" w:rsidP="00261A23">
            <w:pPr>
              <w:pStyle w:val="a4"/>
              <w:rPr>
                <w:rFonts w:ascii="AcademyC" w:eastAsia="AcademyC" w:hAnsi="AcademyC" w:cs="AcademyC"/>
                <w:sz w:val="28"/>
                <w:szCs w:val="28"/>
              </w:rPr>
            </w:pPr>
            <w:r>
              <w:rPr>
                <w:rFonts w:ascii="Times New Roman" w:eastAsia="AcademyC" w:hAnsi="Times New Roman"/>
                <w:b/>
                <w:sz w:val="28"/>
                <w:szCs w:val="28"/>
              </w:rPr>
              <w:t xml:space="preserve">              </w:t>
            </w:r>
            <w:r w:rsidRPr="00536760">
              <w:rPr>
                <w:rFonts w:ascii="Times New Roman" w:eastAsia="AcademyC" w:hAnsi="Times New Roman"/>
                <w:sz w:val="28"/>
                <w:szCs w:val="28"/>
              </w:rPr>
              <w:t xml:space="preserve">№ </w:t>
            </w:r>
            <w:r w:rsidRPr="00536760">
              <w:rPr>
                <w:rFonts w:ascii="Times New Roman" w:eastAsia="AcademyC" w:hAnsi="Times New Roman"/>
                <w:sz w:val="28"/>
                <w:szCs w:val="28"/>
                <w:lang w:val="uk-UA"/>
              </w:rPr>
              <w:t>1190</w:t>
            </w:r>
            <w:r w:rsidRPr="00536760">
              <w:rPr>
                <w:rFonts w:ascii="Times New Roman" w:eastAsia="AcademyC" w:hAnsi="Times New Roman"/>
                <w:sz w:val="28"/>
                <w:szCs w:val="28"/>
              </w:rPr>
              <w:t>/0/15-23</w:t>
            </w:r>
          </w:p>
        </w:tc>
      </w:tr>
    </w:tbl>
    <w:p w:rsidR="00694880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2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 затвердження Змін до 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2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Регламенту Вищої ради правосуддя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статті 131 К</w:t>
      </w:r>
      <w:bookmarkStart w:id="0" w:name="_GoBack"/>
      <w:bookmarkEnd w:id="0"/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онституції України в Україні діє Вища рада правосуддя, яка здійснює повноваження, визначені цією статтею Конституції та статтею 3 Закону України «Про Вищу раду правосуддя».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із частиною другою статті 2 Закону України «Про Вищу раду правосуддя» Вища рада правосуддя затверджує регламент Вищої ради правосуддя, положення якого регулюють процедурні питання здійснення нею повноважень.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Вищої ради правосуддя від 24 січня 2017 року № 52/0/15-17 затверджено Регламент Вищої ради правосуддя. 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 до пункту 30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 Регламенту Вищої ради правосуддя зміни чи доповнення до Регламенту Вищої ради правосуддя затверджуються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порядку, визначеному пунктами 30.1–30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.3 цього Регламенту.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зв’язку з необхідністю врегулюв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ання деяких процедурних питань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Вища рада правосуддя, керуючись статтею 131 Конституції України, статтями 3, 34 Закону України «Про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ищу раду правосуддя», пунктом 30</w:t>
      </w:r>
      <w:r w:rsidRPr="007E26D7">
        <w:rPr>
          <w:rFonts w:ascii="Times New Roman" w:eastAsia="Times New Roman" w:hAnsi="Times New Roman" w:cs="Times New Roman"/>
          <w:sz w:val="28"/>
          <w:szCs w:val="28"/>
          <w:lang w:eastAsia="ru-RU"/>
        </w:rPr>
        <w:t>.6 Регламенту Вищої ради правосуддя,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Зміни до Регламенту Вищої ради правосуддя, що додаються.</w:t>
      </w: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880" w:rsidRPr="007E26D7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</w:t>
      </w:r>
      <w:r w:rsidRPr="007E26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Pr="007E2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Григорій УСИК</w:t>
      </w:r>
    </w:p>
    <w:p w:rsidR="00694880" w:rsidRDefault="00694880" w:rsidP="00221D73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uk-UA"/>
        </w:rPr>
      </w:pPr>
    </w:p>
    <w:p w:rsidR="00694880" w:rsidRPr="0043051E" w:rsidRDefault="00694880" w:rsidP="00694880">
      <w:pPr>
        <w:pageBreakBefore/>
        <w:tabs>
          <w:tab w:val="left" w:pos="1134"/>
        </w:tabs>
        <w:ind w:left="4678" w:right="566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noProof/>
          <w:color w:val="000000" w:themeColor="text1"/>
          <w:sz w:val="28"/>
          <w:szCs w:val="28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A08D9" wp14:editId="39521E83">
                <wp:simplePos x="0" y="0"/>
                <wp:positionH relativeFrom="column">
                  <wp:posOffset>2919371</wp:posOffset>
                </wp:positionH>
                <wp:positionV relativeFrom="paragraph">
                  <wp:posOffset>-499497</wp:posOffset>
                </wp:positionV>
                <wp:extent cx="302150" cy="397566"/>
                <wp:effectExtent l="0" t="0" r="22225" b="21590"/>
                <wp:wrapNone/>
                <wp:docPr id="3" name="Прямокут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150" cy="3975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0A36CD" id="Прямокутник 3" o:spid="_x0000_s1026" style="position:absolute;margin-left:229.85pt;margin-top:-39.35pt;width:23.8pt;height:3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" fillcolor="window" strokecolor="window" strokeweight="1pt"/>
            </w:pict>
          </mc:Fallback>
        </mc:AlternateContent>
      </w: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ЗАТВЕРДЖЕНО</w:t>
      </w:r>
    </w:p>
    <w:p w:rsidR="00694880" w:rsidRPr="0043051E" w:rsidRDefault="00694880" w:rsidP="00694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Рішення Вищої ради правосуддя </w:t>
      </w:r>
    </w:p>
    <w:p w:rsidR="00694880" w:rsidRPr="0043051E" w:rsidRDefault="00525BE7" w:rsidP="00694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</w:t>
      </w:r>
      <w:r w:rsidR="00694880" w:rsidRPr="00430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1190</w:t>
      </w:r>
      <w:r w:rsidR="00694880" w:rsidRPr="0043051E">
        <w:rPr>
          <w:rFonts w:ascii="Times New Roman" w:eastAsia="Times New Roman" w:hAnsi="Times New Roman" w:cs="Times New Roman"/>
          <w:sz w:val="28"/>
          <w:szCs w:val="28"/>
          <w:lang w:eastAsia="ru-RU"/>
        </w:rPr>
        <w:t>/0/15-23</w:t>
      </w:r>
    </w:p>
    <w:p w:rsidR="00694880" w:rsidRPr="0043051E" w:rsidRDefault="00694880" w:rsidP="006948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67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880" w:rsidRPr="0043051E" w:rsidRDefault="00694880" w:rsidP="0069488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2C7" w:rsidRDefault="00694880" w:rsidP="0069488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Зміни </w:t>
      </w:r>
    </w:p>
    <w:p w:rsidR="00694880" w:rsidRPr="0043051E" w:rsidRDefault="00694880" w:rsidP="0069488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</w:t>
      </w:r>
      <w:r w:rsidRPr="004305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305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Регламенту Вищої ради правосуддя</w:t>
      </w:r>
    </w:p>
    <w:p w:rsidR="00694880" w:rsidRPr="0043051E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880" w:rsidRPr="0043051E" w:rsidRDefault="00694880" w:rsidP="00694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07B" w:rsidRPr="0047707B" w:rsidRDefault="00694880" w:rsidP="0047707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07B">
        <w:rPr>
          <w:rFonts w:ascii="Times New Roman" w:hAnsi="Times New Roman" w:cs="Times New Roman"/>
          <w:sz w:val="28"/>
          <w:szCs w:val="28"/>
        </w:rPr>
        <w:t>У пункті 5.28 глави 5 цифр</w:t>
      </w:r>
      <w:r w:rsidR="00B00C96">
        <w:rPr>
          <w:rFonts w:ascii="Times New Roman" w:hAnsi="Times New Roman" w:cs="Times New Roman"/>
          <w:sz w:val="28"/>
          <w:szCs w:val="28"/>
        </w:rPr>
        <w:t>и</w:t>
      </w:r>
      <w:r w:rsidRPr="0047707B">
        <w:rPr>
          <w:rFonts w:ascii="Times New Roman" w:hAnsi="Times New Roman" w:cs="Times New Roman"/>
          <w:sz w:val="28"/>
          <w:szCs w:val="28"/>
        </w:rPr>
        <w:t xml:space="preserve"> «5.26» замінити цифр</w:t>
      </w:r>
      <w:r w:rsidR="00B00C96">
        <w:rPr>
          <w:rFonts w:ascii="Times New Roman" w:hAnsi="Times New Roman" w:cs="Times New Roman"/>
          <w:sz w:val="28"/>
          <w:szCs w:val="28"/>
        </w:rPr>
        <w:t>ами</w:t>
      </w:r>
      <w:r w:rsidRPr="0047707B">
        <w:rPr>
          <w:rFonts w:ascii="Times New Roman" w:hAnsi="Times New Roman" w:cs="Times New Roman"/>
          <w:sz w:val="28"/>
          <w:szCs w:val="28"/>
        </w:rPr>
        <w:t xml:space="preserve"> «5.27».</w:t>
      </w:r>
    </w:p>
    <w:p w:rsidR="0047707B" w:rsidRPr="0047707B" w:rsidRDefault="0047707B" w:rsidP="0047707B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47707B" w:rsidRPr="0047707B" w:rsidRDefault="0047707B" w:rsidP="00477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94880" w:rsidRPr="0047707B">
        <w:rPr>
          <w:rFonts w:ascii="Times New Roman" w:hAnsi="Times New Roman" w:cs="Times New Roman"/>
          <w:sz w:val="28"/>
          <w:szCs w:val="28"/>
        </w:rPr>
        <w:t xml:space="preserve">Абзац другий пункту 18.5 глави 18 викласти </w:t>
      </w:r>
      <w:r w:rsidR="00257DE4">
        <w:rPr>
          <w:rFonts w:ascii="Times New Roman" w:hAnsi="Times New Roman" w:cs="Times New Roman"/>
          <w:sz w:val="28"/>
          <w:szCs w:val="28"/>
        </w:rPr>
        <w:t>в</w:t>
      </w:r>
      <w:r w:rsidR="00694880" w:rsidRPr="0047707B">
        <w:rPr>
          <w:rFonts w:ascii="Times New Roman" w:hAnsi="Times New Roman" w:cs="Times New Roman"/>
          <w:sz w:val="28"/>
          <w:szCs w:val="28"/>
        </w:rPr>
        <w:t xml:space="preserve"> такій редакції:</w:t>
      </w:r>
    </w:p>
    <w:p w:rsidR="00694880" w:rsidRDefault="006948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07B">
        <w:rPr>
          <w:rFonts w:ascii="Times New Roman" w:hAnsi="Times New Roman" w:cs="Times New Roman"/>
          <w:sz w:val="28"/>
          <w:szCs w:val="28"/>
        </w:rPr>
        <w:t>«</w:t>
      </w:r>
      <w:r w:rsidR="00DB0C52" w:rsidRPr="00DB0C52">
        <w:rPr>
          <w:rFonts w:ascii="Times New Roman" w:hAnsi="Times New Roman" w:cs="Times New Roman"/>
          <w:sz w:val="28"/>
          <w:szCs w:val="28"/>
        </w:rPr>
        <w:t>У разі відводу члена Ради, який є секретарем Дисциплінарної палати</w:t>
      </w:r>
      <w:r w:rsidR="00B00C96">
        <w:rPr>
          <w:rFonts w:ascii="Times New Roman" w:hAnsi="Times New Roman" w:cs="Times New Roman"/>
          <w:sz w:val="28"/>
          <w:szCs w:val="28"/>
        </w:rPr>
        <w:t>,</w:t>
      </w:r>
      <w:r w:rsidR="00DB0C52" w:rsidRPr="00DB0C52">
        <w:rPr>
          <w:rFonts w:ascii="Times New Roman" w:hAnsi="Times New Roman" w:cs="Times New Roman"/>
          <w:sz w:val="28"/>
          <w:szCs w:val="28"/>
        </w:rPr>
        <w:t xml:space="preserve"> від розгляду дисциплінарного провадження, у якому ухвалено рішення Дисциплінарної палати про застосування дисциплінарного стягнення у виді, передбаченому пунктами 4</w:t>
      </w:r>
      <w:r w:rsidR="00B00C96">
        <w:rPr>
          <w:rFonts w:ascii="Times New Roman" w:hAnsi="Times New Roman" w:cs="Times New Roman"/>
          <w:sz w:val="28"/>
          <w:szCs w:val="28"/>
        </w:rPr>
        <w:t>–</w:t>
      </w:r>
      <w:r w:rsidR="00DB0C52" w:rsidRPr="00DB0C52">
        <w:rPr>
          <w:rFonts w:ascii="Times New Roman" w:hAnsi="Times New Roman" w:cs="Times New Roman"/>
          <w:sz w:val="28"/>
          <w:szCs w:val="28"/>
        </w:rPr>
        <w:t>6 частини першої статті 109 Закону України «Про судоустрій і статус суддів», або неможливості підпис</w:t>
      </w:r>
      <w:r w:rsidR="00B00C96">
        <w:rPr>
          <w:rFonts w:ascii="Times New Roman" w:hAnsi="Times New Roman" w:cs="Times New Roman"/>
          <w:sz w:val="28"/>
          <w:szCs w:val="28"/>
        </w:rPr>
        <w:t>ання</w:t>
      </w:r>
      <w:r w:rsidR="00DB0C52" w:rsidRPr="00DB0C52">
        <w:rPr>
          <w:rFonts w:ascii="Times New Roman" w:hAnsi="Times New Roman" w:cs="Times New Roman"/>
          <w:sz w:val="28"/>
          <w:szCs w:val="28"/>
        </w:rPr>
        <w:t xml:space="preserve"> подання Дисциплінарної палати секретарем Дисциплінарної палати з інших причин таке подання підписує найстарший за віком член цієї Дисциплінарної палати.</w:t>
      </w:r>
      <w:r w:rsidRPr="0047707B">
        <w:rPr>
          <w:rFonts w:ascii="Times New Roman" w:hAnsi="Times New Roman" w:cs="Times New Roman"/>
          <w:sz w:val="28"/>
          <w:szCs w:val="28"/>
        </w:rPr>
        <w:t>».</w:t>
      </w:r>
    </w:p>
    <w:p w:rsidR="007700B7" w:rsidRDefault="0077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0B7" w:rsidRDefault="007700B7" w:rsidP="0077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 В абзаці третьому пункту 19.12 глави 19 слова «Генеральної прокуратури» замінити словами «Офісу Генерального прокурора».</w:t>
      </w:r>
    </w:p>
    <w:p w:rsidR="007700B7" w:rsidRPr="0047707B" w:rsidRDefault="007700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4880" w:rsidRDefault="00694880" w:rsidP="0047707B">
      <w:pPr>
        <w:pStyle w:val="a3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C6950" w:rsidRDefault="00EC6950"/>
    <w:sectPr w:rsidR="00EC6950" w:rsidSect="0092597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606A6"/>
    <w:multiLevelType w:val="hybridMultilevel"/>
    <w:tmpl w:val="DC146F50"/>
    <w:lvl w:ilvl="0" w:tplc="0FA6CB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DF5B51"/>
    <w:multiLevelType w:val="hybridMultilevel"/>
    <w:tmpl w:val="3A6255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A5E13"/>
    <w:multiLevelType w:val="hybridMultilevel"/>
    <w:tmpl w:val="7FB6F41A"/>
    <w:lvl w:ilvl="0" w:tplc="57363A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621D06"/>
    <w:multiLevelType w:val="hybridMultilevel"/>
    <w:tmpl w:val="2A067B62"/>
    <w:lvl w:ilvl="0" w:tplc="2C0AD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E20F20"/>
    <w:multiLevelType w:val="hybridMultilevel"/>
    <w:tmpl w:val="D17C20A2"/>
    <w:lvl w:ilvl="0" w:tplc="28303E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80"/>
    <w:rsid w:val="00221D73"/>
    <w:rsid w:val="00257DE4"/>
    <w:rsid w:val="002A7B27"/>
    <w:rsid w:val="0047707B"/>
    <w:rsid w:val="00525BE7"/>
    <w:rsid w:val="00536760"/>
    <w:rsid w:val="00694880"/>
    <w:rsid w:val="007700B7"/>
    <w:rsid w:val="0092597D"/>
    <w:rsid w:val="00A07CB2"/>
    <w:rsid w:val="00B00C96"/>
    <w:rsid w:val="00C121CD"/>
    <w:rsid w:val="00C562C7"/>
    <w:rsid w:val="00DB0C52"/>
    <w:rsid w:val="00EC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5CC72"/>
  <w15:chartTrackingRefBased/>
  <w15:docId w15:val="{0A45621B-E90E-44CD-8F4E-3BC6836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880"/>
    <w:pPr>
      <w:ind w:left="720"/>
      <w:contextualSpacing/>
    </w:pPr>
  </w:style>
  <w:style w:type="paragraph" w:styleId="a4">
    <w:name w:val="No Spacing"/>
    <w:link w:val="a5"/>
    <w:qFormat/>
    <w:rsid w:val="00525BE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5">
    <w:name w:val="Без інтервалів Знак"/>
    <w:link w:val="a4"/>
    <w:locked/>
    <w:rsid w:val="00525BE7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1373</Words>
  <Characters>784</Characters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2023-12-05T12:57:00Z</dcterms:created>
  <dcterms:modified xsi:type="dcterms:W3CDTF">2023-12-06T13:10:00Z</dcterms:modified>
</cp:coreProperties>
</file>