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351CC" w:rsidRDefault="001351CC" w:rsidP="001351CC">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493213" w:rsidTr="00825806">
        <w:trPr>
          <w:trHeight w:val="188"/>
        </w:trPr>
        <w:tc>
          <w:tcPr>
            <w:tcW w:w="3369" w:type="dxa"/>
            <w:hideMark/>
          </w:tcPr>
          <w:p w:rsidR="00EC3963" w:rsidRPr="00493213" w:rsidRDefault="006C3B2D" w:rsidP="00EF75CD">
            <w:pPr>
              <w:autoSpaceDN w:val="0"/>
              <w:spacing w:after="200" w:line="276" w:lineRule="auto"/>
              <w:ind w:right="-2"/>
              <w:rPr>
                <w:rFonts w:ascii="Times New Roman" w:hAnsi="Times New Roman"/>
                <w:noProof/>
                <w:sz w:val="27"/>
                <w:szCs w:val="27"/>
              </w:rPr>
            </w:pPr>
            <w:r w:rsidRPr="00493213">
              <w:rPr>
                <w:rFonts w:ascii="Times New Roman" w:hAnsi="Times New Roman"/>
                <w:noProof/>
                <w:sz w:val="27"/>
                <w:szCs w:val="27"/>
              </w:rPr>
              <w:t>22</w:t>
            </w:r>
            <w:r w:rsidR="00EC3963" w:rsidRPr="00493213">
              <w:rPr>
                <w:rFonts w:ascii="Times New Roman" w:hAnsi="Times New Roman"/>
                <w:noProof/>
                <w:sz w:val="27"/>
                <w:szCs w:val="27"/>
              </w:rPr>
              <w:t xml:space="preserve"> </w:t>
            </w:r>
            <w:r w:rsidR="00EF75CD">
              <w:rPr>
                <w:rFonts w:ascii="Times New Roman" w:hAnsi="Times New Roman"/>
                <w:noProof/>
                <w:sz w:val="27"/>
                <w:szCs w:val="27"/>
              </w:rPr>
              <w:t>квітня</w:t>
            </w:r>
            <w:r w:rsidR="00EC3963" w:rsidRPr="00493213">
              <w:rPr>
                <w:rFonts w:ascii="Times New Roman" w:hAnsi="Times New Roman"/>
                <w:noProof/>
                <w:sz w:val="27"/>
                <w:szCs w:val="27"/>
              </w:rPr>
              <w:t xml:space="preserve"> 2024 року</w:t>
            </w:r>
          </w:p>
        </w:tc>
        <w:tc>
          <w:tcPr>
            <w:tcW w:w="3011" w:type="dxa"/>
            <w:hideMark/>
          </w:tcPr>
          <w:p w:rsidR="00EC3963" w:rsidRPr="00493213" w:rsidRDefault="001351CC" w:rsidP="00493213">
            <w:pPr>
              <w:autoSpaceDN w:val="0"/>
              <w:spacing w:after="200" w:line="276" w:lineRule="auto"/>
              <w:ind w:right="-2"/>
              <w:rPr>
                <w:rFonts w:ascii="AcademyC" w:hAnsi="AcademyC"/>
                <w:noProof/>
                <w:sz w:val="27"/>
                <w:szCs w:val="27"/>
              </w:rPr>
            </w:pPr>
            <w:r w:rsidRPr="00493213">
              <w:rPr>
                <w:rFonts w:ascii="Times New Roman" w:hAnsi="Times New Roman"/>
                <w:b/>
                <w:sz w:val="27"/>
                <w:szCs w:val="27"/>
              </w:rPr>
              <w:t xml:space="preserve">               </w:t>
            </w:r>
            <w:r w:rsidR="003C6393">
              <w:rPr>
                <w:rFonts w:ascii="Times New Roman" w:hAnsi="Times New Roman"/>
                <w:b/>
                <w:sz w:val="27"/>
                <w:szCs w:val="27"/>
              </w:rPr>
              <w:t xml:space="preserve">  </w:t>
            </w:r>
            <w:r w:rsidR="00EC3963" w:rsidRPr="00493213">
              <w:rPr>
                <w:rFonts w:ascii="AcademyC" w:hAnsi="AcademyC"/>
                <w:sz w:val="27"/>
                <w:szCs w:val="27"/>
              </w:rPr>
              <w:t>Київ</w:t>
            </w:r>
          </w:p>
        </w:tc>
        <w:tc>
          <w:tcPr>
            <w:tcW w:w="3190" w:type="dxa"/>
          </w:tcPr>
          <w:p w:rsidR="00EC3963" w:rsidRPr="00493213" w:rsidRDefault="001351CC" w:rsidP="001A16A2">
            <w:pPr>
              <w:rPr>
                <w:rFonts w:ascii="Times New Roman" w:hAnsi="Times New Roman"/>
                <w:noProof/>
                <w:sz w:val="27"/>
                <w:szCs w:val="27"/>
              </w:rPr>
            </w:pPr>
            <w:r w:rsidRPr="00493213">
              <w:rPr>
                <w:rFonts w:ascii="Times New Roman" w:hAnsi="Times New Roman"/>
                <w:noProof/>
                <w:sz w:val="27"/>
                <w:szCs w:val="27"/>
              </w:rPr>
              <w:t xml:space="preserve">  </w:t>
            </w:r>
            <w:r w:rsidR="00123C22" w:rsidRPr="00493213">
              <w:rPr>
                <w:rFonts w:ascii="Times New Roman" w:hAnsi="Times New Roman"/>
                <w:noProof/>
                <w:sz w:val="27"/>
                <w:szCs w:val="27"/>
              </w:rPr>
              <w:t xml:space="preserve"> </w:t>
            </w:r>
            <w:r w:rsidR="00EC3963" w:rsidRPr="00493213">
              <w:rPr>
                <w:rFonts w:ascii="Times New Roman" w:hAnsi="Times New Roman"/>
                <w:noProof/>
                <w:sz w:val="27"/>
                <w:szCs w:val="27"/>
              </w:rPr>
              <w:t>№</w:t>
            </w:r>
            <w:r w:rsidR="00C0376B" w:rsidRPr="00493213">
              <w:rPr>
                <w:rFonts w:ascii="Times New Roman" w:hAnsi="Times New Roman"/>
                <w:noProof/>
                <w:sz w:val="27"/>
                <w:szCs w:val="27"/>
              </w:rPr>
              <w:t xml:space="preserve">  </w:t>
            </w:r>
            <w:r w:rsidR="001A16A2">
              <w:rPr>
                <w:rFonts w:ascii="Times New Roman" w:hAnsi="Times New Roman"/>
                <w:noProof/>
                <w:sz w:val="27"/>
                <w:szCs w:val="27"/>
              </w:rPr>
              <w:t>1180/</w:t>
            </w:r>
            <w:r w:rsidR="00C0376B" w:rsidRPr="00493213">
              <w:rPr>
                <w:rFonts w:ascii="Times New Roman" w:hAnsi="Times New Roman"/>
                <w:noProof/>
                <w:sz w:val="27"/>
                <w:szCs w:val="27"/>
              </w:rPr>
              <w:t>1дп/15-24</w:t>
            </w:r>
          </w:p>
        </w:tc>
      </w:tr>
    </w:tbl>
    <w:p w:rsidR="001351CC" w:rsidRPr="001351CC" w:rsidRDefault="00EC3963" w:rsidP="001351CC">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p>
    <w:p w:rsidR="00EC3963" w:rsidRPr="00493213" w:rsidRDefault="00EC3963" w:rsidP="001351CC">
      <w:pPr>
        <w:widowControl w:val="0"/>
        <w:tabs>
          <w:tab w:val="left" w:pos="3969"/>
        </w:tabs>
        <w:spacing w:after="0" w:line="240" w:lineRule="auto"/>
        <w:ind w:firstLine="567"/>
        <w:contextualSpacing/>
        <w:jc w:val="both"/>
        <w:rPr>
          <w:rFonts w:ascii="Times New Roman" w:hAnsi="Times New Roman"/>
          <w:sz w:val="27"/>
          <w:szCs w:val="27"/>
          <w:shd w:val="clear" w:color="auto" w:fill="FFFFFF"/>
        </w:rPr>
      </w:pPr>
      <w:r w:rsidRPr="00493213">
        <w:rPr>
          <w:rFonts w:ascii="Times New Roman" w:hAnsi="Times New Roman"/>
          <w:sz w:val="27"/>
          <w:szCs w:val="27"/>
        </w:rPr>
        <w:t xml:space="preserve">Перша Дисциплінарна палата Вищої ради правосуддя у складі </w:t>
      </w:r>
      <w:r w:rsidR="006752E2" w:rsidRPr="00493213">
        <w:rPr>
          <w:rFonts w:ascii="Times New Roman" w:hAnsi="Times New Roman"/>
          <w:sz w:val="27"/>
          <w:szCs w:val="27"/>
        </w:rPr>
        <w:t>головуючого – Котелевець А.В., членів Бонд</w:t>
      </w:r>
      <w:r w:rsidR="00B72063" w:rsidRPr="00493213">
        <w:rPr>
          <w:rFonts w:ascii="Times New Roman" w:hAnsi="Times New Roman"/>
          <w:sz w:val="27"/>
          <w:szCs w:val="27"/>
        </w:rPr>
        <w:t xml:space="preserve">аренко Т.З., </w:t>
      </w:r>
      <w:r w:rsidR="001351CC" w:rsidRPr="00493213">
        <w:rPr>
          <w:rFonts w:ascii="Times New Roman" w:hAnsi="Times New Roman"/>
          <w:sz w:val="27"/>
          <w:szCs w:val="27"/>
        </w:rPr>
        <w:t xml:space="preserve">Кваші О.О., </w:t>
      </w:r>
      <w:r w:rsidR="006752E2" w:rsidRPr="00493213">
        <w:rPr>
          <w:rFonts w:ascii="Times New Roman" w:hAnsi="Times New Roman"/>
          <w:sz w:val="27"/>
          <w:szCs w:val="27"/>
        </w:rPr>
        <w:t xml:space="preserve">Мороза М.В., </w:t>
      </w:r>
      <w:r w:rsidR="001F00C1" w:rsidRPr="00493213">
        <w:rPr>
          <w:rFonts w:ascii="Times New Roman" w:hAnsi="Times New Roman"/>
          <w:sz w:val="27"/>
          <w:szCs w:val="27"/>
        </w:rPr>
        <w:t xml:space="preserve">заслухавши доповідача – члена Першої Дисциплінарної палати Вищої ради правосуддя </w:t>
      </w:r>
      <w:r w:rsidR="00167B5E" w:rsidRPr="00493213">
        <w:rPr>
          <w:rFonts w:ascii="Times New Roman" w:hAnsi="Times New Roman"/>
          <w:sz w:val="27"/>
          <w:szCs w:val="27"/>
        </w:rPr>
        <w:t>Боков</w:t>
      </w:r>
      <w:r w:rsidR="003C6393">
        <w:rPr>
          <w:rFonts w:ascii="Times New Roman" w:hAnsi="Times New Roman"/>
          <w:sz w:val="27"/>
          <w:szCs w:val="27"/>
        </w:rPr>
        <w:t>у </w:t>
      </w:r>
      <w:r w:rsidR="00167B5E" w:rsidRPr="00493213">
        <w:rPr>
          <w:rFonts w:ascii="Times New Roman" w:hAnsi="Times New Roman"/>
          <w:sz w:val="27"/>
          <w:szCs w:val="27"/>
        </w:rPr>
        <w:t>Ю.В.</w:t>
      </w:r>
      <w:r w:rsidR="00240F3F" w:rsidRPr="00493213">
        <w:rPr>
          <w:rFonts w:ascii="Times New Roman" w:hAnsi="Times New Roman"/>
          <w:sz w:val="27"/>
          <w:szCs w:val="27"/>
        </w:rPr>
        <w:t>,</w:t>
      </w:r>
      <w:r w:rsidR="001F00C1" w:rsidRPr="00493213">
        <w:rPr>
          <w:rFonts w:ascii="Times New Roman" w:hAnsi="Times New Roman"/>
          <w:sz w:val="27"/>
          <w:szCs w:val="27"/>
        </w:rPr>
        <w:t xml:space="preserve"> за результатами розгляду </w:t>
      </w:r>
      <w:r w:rsidRPr="00493213">
        <w:rPr>
          <w:rFonts w:ascii="Times New Roman" w:hAnsi="Times New Roman"/>
          <w:sz w:val="27"/>
          <w:szCs w:val="27"/>
        </w:rPr>
        <w:t>виснов</w:t>
      </w:r>
      <w:r w:rsidR="00E965AD" w:rsidRPr="00493213">
        <w:rPr>
          <w:rFonts w:ascii="Times New Roman" w:hAnsi="Times New Roman"/>
          <w:sz w:val="27"/>
          <w:szCs w:val="27"/>
        </w:rPr>
        <w:t>ку та доданих</w:t>
      </w:r>
      <w:r w:rsidR="001F00C1" w:rsidRPr="00493213">
        <w:rPr>
          <w:rFonts w:ascii="Times New Roman" w:hAnsi="Times New Roman"/>
          <w:sz w:val="27"/>
          <w:szCs w:val="27"/>
        </w:rPr>
        <w:t xml:space="preserve"> до нього матеріал</w:t>
      </w:r>
      <w:r w:rsidR="00E965AD" w:rsidRPr="00493213">
        <w:rPr>
          <w:rFonts w:ascii="Times New Roman" w:hAnsi="Times New Roman"/>
          <w:sz w:val="27"/>
          <w:szCs w:val="27"/>
        </w:rPr>
        <w:t>ів</w:t>
      </w:r>
      <w:r w:rsidRPr="00493213">
        <w:rPr>
          <w:rFonts w:ascii="Times New Roman" w:hAnsi="Times New Roman"/>
          <w:sz w:val="27"/>
          <w:szCs w:val="27"/>
        </w:rPr>
        <w:t xml:space="preserve"> </w:t>
      </w:r>
      <w:r w:rsidR="001F00C1" w:rsidRPr="00493213">
        <w:rPr>
          <w:rFonts w:ascii="Times New Roman" w:hAnsi="Times New Roman"/>
          <w:sz w:val="27"/>
          <w:szCs w:val="27"/>
        </w:rPr>
        <w:t>дисциплінарної</w:t>
      </w:r>
      <w:r w:rsidRPr="00493213">
        <w:rPr>
          <w:rFonts w:ascii="Times New Roman" w:hAnsi="Times New Roman"/>
          <w:sz w:val="27"/>
          <w:szCs w:val="27"/>
        </w:rPr>
        <w:t xml:space="preserve"> скарг</w:t>
      </w:r>
      <w:r w:rsidR="001F00C1" w:rsidRPr="00493213">
        <w:rPr>
          <w:rFonts w:ascii="Times New Roman" w:hAnsi="Times New Roman"/>
          <w:sz w:val="27"/>
          <w:szCs w:val="27"/>
        </w:rPr>
        <w:t xml:space="preserve">и </w:t>
      </w:r>
      <w:r w:rsidR="001351CC" w:rsidRPr="00493213">
        <w:rPr>
          <w:rFonts w:ascii="Times New Roman" w:hAnsi="Times New Roman"/>
          <w:sz w:val="27"/>
          <w:szCs w:val="27"/>
        </w:rPr>
        <w:t>Аваєвої Наталії Валеріївни</w:t>
      </w:r>
      <w:r w:rsidR="001351CC" w:rsidRPr="00493213">
        <w:rPr>
          <w:rFonts w:ascii="Times New Roman" w:hAnsi="Times New Roman"/>
          <w:sz w:val="27"/>
          <w:szCs w:val="27"/>
          <w:shd w:val="clear" w:color="auto" w:fill="FFFFFF"/>
        </w:rPr>
        <w:t xml:space="preserve"> </w:t>
      </w:r>
      <w:r w:rsidR="00446563" w:rsidRPr="00493213">
        <w:rPr>
          <w:rFonts w:ascii="Times New Roman" w:hAnsi="Times New Roman"/>
          <w:sz w:val="27"/>
          <w:szCs w:val="27"/>
          <w:shd w:val="clear" w:color="auto" w:fill="FFFFFF"/>
        </w:rPr>
        <w:t>стосовно судді Шевченківського районного суду міста Києва Макаренко Ірини Олександрівни</w:t>
      </w:r>
      <w:r w:rsidR="007F7EFE" w:rsidRPr="00493213">
        <w:rPr>
          <w:rFonts w:ascii="Times New Roman" w:hAnsi="Times New Roman"/>
          <w:sz w:val="27"/>
          <w:szCs w:val="27"/>
        </w:rPr>
        <w:t>,</w:t>
      </w:r>
    </w:p>
    <w:p w:rsidR="007610F6" w:rsidRPr="00493213" w:rsidRDefault="007610F6" w:rsidP="007610F6">
      <w:pPr>
        <w:widowControl w:val="0"/>
        <w:autoSpaceDN w:val="0"/>
        <w:spacing w:after="0" w:line="240" w:lineRule="auto"/>
        <w:ind w:firstLine="567"/>
        <w:jc w:val="center"/>
        <w:rPr>
          <w:rFonts w:ascii="Times New Roman" w:hAnsi="Times New Roman"/>
          <w:b/>
          <w:bCs/>
          <w:sz w:val="27"/>
          <w:szCs w:val="27"/>
        </w:rPr>
      </w:pPr>
    </w:p>
    <w:p w:rsidR="00EC3963" w:rsidRPr="00493213" w:rsidRDefault="00EC3963" w:rsidP="007610F6">
      <w:pPr>
        <w:widowControl w:val="0"/>
        <w:autoSpaceDN w:val="0"/>
        <w:spacing w:after="0" w:line="240" w:lineRule="auto"/>
        <w:ind w:firstLine="567"/>
        <w:jc w:val="center"/>
        <w:rPr>
          <w:rFonts w:ascii="Times New Roman" w:hAnsi="Times New Roman"/>
          <w:b/>
          <w:bCs/>
          <w:sz w:val="27"/>
          <w:szCs w:val="27"/>
        </w:rPr>
      </w:pPr>
      <w:r w:rsidRPr="00493213">
        <w:rPr>
          <w:rFonts w:ascii="Times New Roman" w:hAnsi="Times New Roman"/>
          <w:b/>
          <w:bCs/>
          <w:sz w:val="27"/>
          <w:szCs w:val="27"/>
        </w:rPr>
        <w:t>встановила:</w:t>
      </w:r>
    </w:p>
    <w:p w:rsidR="00240F3F" w:rsidRPr="00493213" w:rsidRDefault="00240F3F" w:rsidP="001351CC">
      <w:pPr>
        <w:widowControl w:val="0"/>
        <w:autoSpaceDN w:val="0"/>
        <w:spacing w:after="0" w:line="240" w:lineRule="auto"/>
        <w:rPr>
          <w:rFonts w:ascii="Times New Roman" w:hAnsi="Times New Roman"/>
          <w:b/>
          <w:bCs/>
          <w:sz w:val="27"/>
          <w:szCs w:val="27"/>
        </w:rPr>
      </w:pPr>
    </w:p>
    <w:p w:rsidR="001351CC" w:rsidRPr="00493213" w:rsidRDefault="001351CC" w:rsidP="001351CC">
      <w:pPr>
        <w:pStyle w:val="rtejustify"/>
        <w:widowControl w:val="0"/>
        <w:shd w:val="clear" w:color="auto" w:fill="FFFFFF"/>
        <w:spacing w:before="0" w:beforeAutospacing="0" w:after="0" w:afterAutospacing="0"/>
        <w:jc w:val="both"/>
        <w:rPr>
          <w:rFonts w:eastAsia="Calibri"/>
          <w:bCs/>
          <w:sz w:val="27"/>
          <w:szCs w:val="27"/>
          <w:lang w:eastAsia="ru-RU"/>
        </w:rPr>
      </w:pPr>
      <w:r w:rsidRPr="00493213">
        <w:rPr>
          <w:rFonts w:eastAsia="Calibri"/>
          <w:bCs/>
          <w:sz w:val="27"/>
          <w:szCs w:val="27"/>
          <w:lang w:eastAsia="ru-RU"/>
        </w:rPr>
        <w:t xml:space="preserve">до Вищої ради правосуддя 17 січня 2023 року за вхідним № А-130/3/7-23 надійшла скарга Аваєвої Н.В. </w:t>
      </w:r>
      <w:r w:rsidR="003C6393">
        <w:rPr>
          <w:rFonts w:eastAsia="Calibri"/>
          <w:bCs/>
          <w:sz w:val="27"/>
          <w:szCs w:val="27"/>
          <w:lang w:eastAsia="ru-RU"/>
        </w:rPr>
        <w:t xml:space="preserve">від 16 січня 2023 року </w:t>
      </w:r>
      <w:r w:rsidRPr="00493213">
        <w:rPr>
          <w:rFonts w:eastAsia="Calibri"/>
          <w:bCs/>
          <w:sz w:val="27"/>
          <w:szCs w:val="27"/>
          <w:lang w:eastAsia="ru-RU"/>
        </w:rPr>
        <w:t>стосовно дій судді Шевче</w:t>
      </w:r>
      <w:r w:rsidR="003C6393">
        <w:rPr>
          <w:rFonts w:eastAsia="Calibri"/>
          <w:bCs/>
          <w:sz w:val="27"/>
          <w:szCs w:val="27"/>
          <w:lang w:eastAsia="ru-RU"/>
        </w:rPr>
        <w:t>нківського районного суду міста </w:t>
      </w:r>
      <w:r w:rsidRPr="00493213">
        <w:rPr>
          <w:rFonts w:eastAsia="Calibri"/>
          <w:bCs/>
          <w:sz w:val="27"/>
          <w:szCs w:val="27"/>
          <w:lang w:eastAsia="ru-RU"/>
        </w:rPr>
        <w:t>Києва Макаренко</w:t>
      </w:r>
      <w:r w:rsidR="00B26E88">
        <w:rPr>
          <w:rFonts w:eastAsia="Calibri"/>
          <w:bCs/>
          <w:sz w:val="27"/>
          <w:szCs w:val="27"/>
          <w:lang w:eastAsia="ru-RU"/>
        </w:rPr>
        <w:t xml:space="preserve"> І.О. під час розгляду справи № </w:t>
      </w:r>
      <w:r w:rsidRPr="00493213">
        <w:rPr>
          <w:rFonts w:eastAsia="Calibri"/>
          <w:bCs/>
          <w:sz w:val="27"/>
          <w:szCs w:val="27"/>
          <w:lang w:eastAsia="ru-RU"/>
        </w:rPr>
        <w:t>761/40901/20.</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 xml:space="preserve">У скарзі Аваєва Н.В. зазначає, що </w:t>
      </w:r>
      <w:r w:rsidR="00F677AD">
        <w:rPr>
          <w:sz w:val="27"/>
          <w:szCs w:val="27"/>
        </w:rPr>
        <w:t>ОСОБА1</w:t>
      </w:r>
      <w:r w:rsidRPr="00493213">
        <w:rPr>
          <w:rFonts w:eastAsia="Calibri"/>
          <w:bCs/>
          <w:sz w:val="27"/>
          <w:szCs w:val="27"/>
          <w:lang w:eastAsia="ru-RU"/>
        </w:rPr>
        <w:t xml:space="preserve"> як адвокат 15 грудня 2020 року звернулась до Шевченківського районного суду міста Києва </w:t>
      </w:r>
      <w:r w:rsidR="003C6393">
        <w:rPr>
          <w:rFonts w:eastAsia="Calibri"/>
          <w:bCs/>
          <w:sz w:val="27"/>
          <w:szCs w:val="27"/>
          <w:lang w:eastAsia="ru-RU"/>
        </w:rPr>
        <w:t>і</w:t>
      </w:r>
      <w:r w:rsidRPr="00493213">
        <w:rPr>
          <w:rFonts w:eastAsia="Calibri"/>
          <w:bCs/>
          <w:sz w:val="27"/>
          <w:szCs w:val="27"/>
          <w:lang w:eastAsia="ru-RU"/>
        </w:rPr>
        <w:t>з позовною заявою до Товариства з обмеженою відповідальністю «МБ» про зобов’язання надати інформацію на адвокатський запит від 30 серпня 2020 року вихідний № 202000830/005 (справа № 761/40901/20).</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22 березня 2021 року Шевченківським районним судом міста Києва (головуюча суддя Макаренко І.О.), тобто з порушенням строку, визначеного частиною першою статті 187 Цивільного процесуального кодексу України (далі – ЦПК України), постановлено ухвалу, якою неправомірно відмовлено у відкритті провадження у вказаній справі та роз’яснено, що розгляд спірних правовідносин підлягає вирішенню в порядку адміністративного судочинства.</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 xml:space="preserve">Постановою Київського апеляційного суду від 17 червня 2021 року вказану ухвалу про відмову у відкритті провадження у справі скасовано, справу направлено до того ж суду для продовження її розгляду. </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Як вказує скаржник, після повернення справи до Шевченківського районного суду міста Києва, відповідно до протоколу передачі справи раніше визначеному складу суду від 5 липня 2021 року</w:t>
      </w:r>
      <w:r w:rsidR="003C6393">
        <w:rPr>
          <w:rFonts w:eastAsia="Calibri"/>
          <w:bCs/>
          <w:sz w:val="27"/>
          <w:szCs w:val="27"/>
          <w:lang w:eastAsia="ru-RU"/>
        </w:rPr>
        <w:t>,</w:t>
      </w:r>
      <w:r w:rsidRPr="00493213">
        <w:rPr>
          <w:rFonts w:eastAsia="Calibri"/>
          <w:bCs/>
          <w:sz w:val="27"/>
          <w:szCs w:val="27"/>
          <w:lang w:eastAsia="ru-RU"/>
        </w:rPr>
        <w:t xml:space="preserve"> вказану справу передано для подальшого розгляду судді цього суду Макаренко І.О.</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lastRenderedPageBreak/>
        <w:t xml:space="preserve">Станом на час звернення нею (скаржницею) до Вищої ради правосуддя із скаргою (16 січня 2023 року) суддею Макаренко </w:t>
      </w:r>
      <w:r w:rsidR="003C6393">
        <w:rPr>
          <w:rFonts w:eastAsia="Calibri"/>
          <w:bCs/>
          <w:sz w:val="27"/>
          <w:szCs w:val="27"/>
          <w:lang w:eastAsia="ru-RU"/>
        </w:rPr>
        <w:t>І.О. на порушення вимог частини </w:t>
      </w:r>
      <w:r w:rsidRPr="00493213">
        <w:rPr>
          <w:rFonts w:eastAsia="Calibri"/>
          <w:bCs/>
          <w:sz w:val="27"/>
          <w:szCs w:val="27"/>
          <w:lang w:eastAsia="ru-RU"/>
        </w:rPr>
        <w:t>першої статті 187 ЦПК України ухвали про відкриття провадження у згаданій справі не прийнято.</w:t>
      </w:r>
    </w:p>
    <w:p w:rsidR="001351CC" w:rsidRPr="00493213" w:rsidRDefault="001351CC"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За вказаних обставин Аваєва Н.В. просить притягнути суддю Макаренко І.О. до дисциплінарної відповідальності.</w:t>
      </w:r>
    </w:p>
    <w:p w:rsidR="00446563" w:rsidRPr="00493213" w:rsidRDefault="006752E2"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У</w:t>
      </w:r>
      <w:r w:rsidR="00446563" w:rsidRPr="00493213">
        <w:rPr>
          <w:rFonts w:eastAsia="Calibri"/>
          <w:bCs/>
          <w:sz w:val="27"/>
          <w:szCs w:val="27"/>
          <w:lang w:eastAsia="ru-RU"/>
        </w:rPr>
        <w:t xml:space="preserve"> зв’язку з набранням 5 серпня 2021 ро</w:t>
      </w:r>
      <w:r w:rsidR="00CD718F" w:rsidRPr="00493213">
        <w:rPr>
          <w:rFonts w:eastAsia="Calibri"/>
          <w:bCs/>
          <w:sz w:val="27"/>
          <w:szCs w:val="27"/>
          <w:lang w:eastAsia="ru-RU"/>
        </w:rPr>
        <w:t>ку чинності Законом України від </w:t>
      </w:r>
      <w:r w:rsidR="001351CC" w:rsidRPr="00493213">
        <w:rPr>
          <w:rFonts w:eastAsia="Calibri"/>
          <w:bCs/>
          <w:sz w:val="27"/>
          <w:szCs w:val="27"/>
          <w:lang w:eastAsia="ru-RU"/>
        </w:rPr>
        <w:t>14 </w:t>
      </w:r>
      <w:r w:rsidR="00446563" w:rsidRPr="00493213">
        <w:rPr>
          <w:rFonts w:eastAsia="Calibri"/>
          <w:bCs/>
          <w:sz w:val="27"/>
          <w:szCs w:val="27"/>
          <w:lang w:eastAsia="ru-RU"/>
        </w:rPr>
        <w:t>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446563" w:rsidRPr="00493213" w:rsidRDefault="00446563"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 xml:space="preserve">17 вересня 2023 року набрав чинності </w:t>
      </w:r>
      <w:r w:rsidR="006752E2" w:rsidRPr="00493213">
        <w:rPr>
          <w:rFonts w:eastAsia="Calibri"/>
          <w:bCs/>
          <w:sz w:val="27"/>
          <w:szCs w:val="27"/>
          <w:lang w:eastAsia="ru-RU"/>
        </w:rPr>
        <w:t>Закон України від 9 серпня 2023 </w:t>
      </w:r>
      <w:r w:rsidRPr="00493213">
        <w:rPr>
          <w:rFonts w:eastAsia="Calibri"/>
          <w:bCs/>
          <w:sz w:val="27"/>
          <w:szCs w:val="27"/>
          <w:lang w:eastAsia="ru-RU"/>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446563" w:rsidRPr="00493213" w:rsidRDefault="00446563" w:rsidP="001351CC">
      <w:pPr>
        <w:pStyle w:val="rtejustify"/>
        <w:widowControl w:val="0"/>
        <w:shd w:val="clear" w:color="auto" w:fill="FFFFFF"/>
        <w:spacing w:before="0" w:beforeAutospacing="0" w:after="0" w:afterAutospacing="0"/>
        <w:ind w:firstLine="567"/>
        <w:jc w:val="both"/>
        <w:rPr>
          <w:rFonts w:eastAsia="Calibri"/>
          <w:bCs/>
          <w:sz w:val="27"/>
          <w:szCs w:val="27"/>
          <w:lang w:eastAsia="ru-RU"/>
        </w:rPr>
      </w:pPr>
      <w:r w:rsidRPr="00493213">
        <w:rPr>
          <w:rFonts w:eastAsia="Calibri"/>
          <w:bCs/>
          <w:sz w:val="27"/>
          <w:szCs w:val="27"/>
          <w:lang w:eastAsia="ru-RU"/>
        </w:rPr>
        <w:t>19 жовтня 2023 року набрав чинності З</w:t>
      </w:r>
      <w:r w:rsidR="006752E2" w:rsidRPr="00493213">
        <w:rPr>
          <w:rFonts w:eastAsia="Calibri"/>
          <w:bCs/>
          <w:sz w:val="27"/>
          <w:szCs w:val="27"/>
          <w:lang w:eastAsia="ru-RU"/>
        </w:rPr>
        <w:t>акон України від 6 вересня 2023 </w:t>
      </w:r>
      <w:r w:rsidRPr="00493213">
        <w:rPr>
          <w:rFonts w:eastAsia="Calibri"/>
          <w:bCs/>
          <w:sz w:val="27"/>
          <w:szCs w:val="27"/>
          <w:lang w:eastAsia="ru-RU"/>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768E9" w:rsidRPr="00493213" w:rsidRDefault="00446563" w:rsidP="001351CC">
      <w:pPr>
        <w:pStyle w:val="rtejustify"/>
        <w:widowControl w:val="0"/>
        <w:shd w:val="clear" w:color="auto" w:fill="FFFFFF"/>
        <w:spacing w:before="0" w:beforeAutospacing="0" w:after="0" w:afterAutospacing="0"/>
        <w:ind w:firstLine="567"/>
        <w:jc w:val="both"/>
        <w:rPr>
          <w:color w:val="000000"/>
          <w:sz w:val="27"/>
          <w:szCs w:val="27"/>
        </w:rPr>
      </w:pPr>
      <w:r w:rsidRPr="00493213">
        <w:rPr>
          <w:rFonts w:eastAsia="Calibri"/>
          <w:bCs/>
          <w:sz w:val="27"/>
          <w:szCs w:val="27"/>
          <w:lang w:eastAsia="ru-RU"/>
        </w:rPr>
        <w:t>Зазначеними законами відновлено дисциплінарну функцію Вищої ради правосуддя.</w:t>
      </w:r>
    </w:p>
    <w:p w:rsidR="00F768E9" w:rsidRPr="00493213" w:rsidRDefault="00F768E9"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sz w:val="27"/>
          <w:szCs w:val="27"/>
          <w:lang w:eastAsia="ru-RU"/>
        </w:rPr>
        <w:t xml:space="preserve">Пунктами 1, 4 частини першої статті 43 Закону України «Про Вищу раду правосуддя» встановлено, </w:t>
      </w:r>
      <w:r w:rsidR="008704EE" w:rsidRPr="00493213">
        <w:rPr>
          <w:sz w:val="27"/>
          <w:szCs w:val="27"/>
          <w:lang w:eastAsia="ru-RU"/>
        </w:rPr>
        <w:t xml:space="preserve">зокрема, </w:t>
      </w:r>
      <w:r w:rsidRPr="00493213">
        <w:rPr>
          <w:sz w:val="27"/>
          <w:szCs w:val="27"/>
          <w:lang w:eastAsia="ru-RU"/>
        </w:rPr>
        <w:t>що д</w:t>
      </w:r>
      <w:r w:rsidRPr="00493213">
        <w:rPr>
          <w:sz w:val="27"/>
          <w:szCs w:val="27"/>
        </w:rPr>
        <w:t>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w:t>
      </w:r>
      <w:r w:rsidR="008704EE" w:rsidRPr="00493213">
        <w:rPr>
          <w:sz w:val="27"/>
          <w:szCs w:val="27"/>
        </w:rPr>
        <w:t xml:space="preserve">спектор Вищої ради правосуддя – </w:t>
      </w:r>
      <w:r w:rsidRPr="00493213">
        <w:rPr>
          <w:sz w:val="27"/>
          <w:szCs w:val="27"/>
        </w:rPr>
        <w:t>доповідач)</w:t>
      </w:r>
      <w:bookmarkStart w:id="0" w:name="n1300"/>
      <w:bookmarkEnd w:id="0"/>
      <w:r w:rsidRPr="00493213">
        <w:rPr>
          <w:sz w:val="27"/>
          <w:szCs w:val="27"/>
        </w:rPr>
        <w:t xml:space="preserve">  вивчає дисциплінарну скаргу і перевіряє її відповідність вимогам закону; </w:t>
      </w:r>
      <w:bookmarkStart w:id="1" w:name="n1131"/>
      <w:bookmarkStart w:id="2" w:name="n398"/>
      <w:bookmarkStart w:id="3" w:name="n1132"/>
      <w:bookmarkStart w:id="4" w:name="n400"/>
      <w:bookmarkEnd w:id="1"/>
      <w:bookmarkEnd w:id="2"/>
      <w:bookmarkEnd w:id="3"/>
      <w:bookmarkEnd w:id="4"/>
      <w:r w:rsidRPr="00493213">
        <w:rPr>
          <w:sz w:val="27"/>
          <w:szCs w:val="27"/>
        </w:rPr>
        <w:t xml:space="preserve">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 </w:t>
      </w:r>
    </w:p>
    <w:p w:rsidR="00387F0A" w:rsidRPr="00493213" w:rsidRDefault="00387F0A" w:rsidP="001351CC">
      <w:pPr>
        <w:pStyle w:val="rtejustify"/>
        <w:widowControl w:val="0"/>
        <w:shd w:val="clear" w:color="auto" w:fill="FFFFFF"/>
        <w:spacing w:before="0" w:beforeAutospacing="0" w:after="0" w:afterAutospacing="0"/>
        <w:ind w:firstLine="567"/>
        <w:jc w:val="both"/>
        <w:rPr>
          <w:color w:val="000000"/>
          <w:sz w:val="27"/>
          <w:szCs w:val="27"/>
          <w:shd w:val="clear" w:color="auto" w:fill="FFFFFF"/>
        </w:rPr>
      </w:pPr>
      <w:r w:rsidRPr="00493213">
        <w:rPr>
          <w:color w:val="000000"/>
          <w:sz w:val="27"/>
          <w:szCs w:val="27"/>
          <w:shd w:val="clear" w:color="auto" w:fill="FFFFFF"/>
        </w:rPr>
        <w:t>Наразі служба дисциплінарних інспекторів Вищої ради правосуддя не сформована та не розпочала роботу.</w:t>
      </w:r>
    </w:p>
    <w:p w:rsidR="00387F0A" w:rsidRPr="00493213" w:rsidRDefault="00CD718F"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color w:val="000000"/>
          <w:sz w:val="27"/>
          <w:szCs w:val="27"/>
        </w:rPr>
        <w:t>Пунктом 23</w:t>
      </w:r>
      <w:r w:rsidR="00387F0A" w:rsidRPr="00493213">
        <w:rPr>
          <w:color w:val="000000"/>
          <w:sz w:val="27"/>
          <w:szCs w:val="27"/>
          <w:vertAlign w:val="superscript"/>
        </w:rPr>
        <w:t>7</w:t>
      </w:r>
      <w:r w:rsidR="00387F0A" w:rsidRPr="00493213">
        <w:rPr>
          <w:color w:val="000000"/>
          <w:sz w:val="27"/>
          <w:szCs w:val="27"/>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87F0A" w:rsidRPr="00493213" w:rsidRDefault="00387F0A" w:rsidP="001351CC">
      <w:pPr>
        <w:pStyle w:val="rtejustify"/>
        <w:widowControl w:val="0"/>
        <w:shd w:val="clear" w:color="auto" w:fill="FFFFFF"/>
        <w:spacing w:before="0" w:beforeAutospacing="0" w:after="0" w:afterAutospacing="0"/>
        <w:ind w:firstLine="567"/>
        <w:jc w:val="both"/>
        <w:rPr>
          <w:color w:val="1D1D1B"/>
          <w:sz w:val="27"/>
          <w:szCs w:val="27"/>
        </w:rPr>
      </w:pPr>
      <w:r w:rsidRPr="00493213">
        <w:rPr>
          <w:color w:val="1D1D1B"/>
          <w:sz w:val="27"/>
          <w:szCs w:val="27"/>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w:t>
      </w:r>
      <w:r w:rsidR="00493213">
        <w:rPr>
          <w:color w:val="1D1D1B"/>
          <w:sz w:val="27"/>
          <w:szCs w:val="27"/>
          <w:shd w:val="clear" w:color="auto" w:fill="FFFFFF"/>
        </w:rPr>
        <w:t>осуддя від 5 серпня 2021 року № </w:t>
      </w:r>
      <w:r w:rsidRPr="00493213">
        <w:rPr>
          <w:color w:val="1D1D1B"/>
          <w:sz w:val="27"/>
          <w:szCs w:val="27"/>
          <w:shd w:val="clear" w:color="auto" w:fill="FFFFFF"/>
        </w:rPr>
        <w:t>1809/0/15-21.</w:t>
      </w:r>
    </w:p>
    <w:p w:rsidR="001351CC" w:rsidRPr="00493213" w:rsidRDefault="001351CC" w:rsidP="001351CC">
      <w:pPr>
        <w:widowControl w:val="0"/>
        <w:spacing w:after="0" w:line="240" w:lineRule="auto"/>
        <w:ind w:firstLine="567"/>
        <w:jc w:val="both"/>
        <w:rPr>
          <w:rFonts w:ascii="Times New Roman" w:hAnsi="Times New Roman"/>
          <w:sz w:val="27"/>
          <w:szCs w:val="27"/>
        </w:rPr>
      </w:pPr>
      <w:r w:rsidRPr="00493213">
        <w:rPr>
          <w:rFonts w:ascii="Times New Roman" w:hAnsi="Times New Roman"/>
          <w:sz w:val="27"/>
          <w:szCs w:val="27"/>
        </w:rPr>
        <w:t xml:space="preserve">Відповідно до протоколу автоматизованого розподілу справи між членами </w:t>
      </w:r>
      <w:r w:rsidRPr="00493213">
        <w:rPr>
          <w:rFonts w:ascii="Times New Roman" w:hAnsi="Times New Roman"/>
          <w:sz w:val="27"/>
          <w:szCs w:val="27"/>
        </w:rPr>
        <w:lastRenderedPageBreak/>
        <w:t>Вищої ради правосуддя від 23 листопада 2023 року зазначена скарга передана мені, члену Першої Дисциплінарної палати Вищої ради правосуддя Боковій Ю.В., для проведення попередньої перевірки.</w:t>
      </w:r>
    </w:p>
    <w:p w:rsidR="00B6464E" w:rsidRPr="00493213" w:rsidRDefault="00B6464E"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Розглянувши висновок доповідача – члена Першої Дисциплінарної палати Вищої ради правосуддя </w:t>
      </w:r>
      <w:r w:rsidR="00446563" w:rsidRPr="00493213">
        <w:rPr>
          <w:rFonts w:ascii="Times New Roman" w:hAnsi="Times New Roman"/>
          <w:sz w:val="27"/>
          <w:szCs w:val="27"/>
        </w:rPr>
        <w:t>Бокової Ю.В</w:t>
      </w:r>
      <w:r w:rsidRPr="00493213">
        <w:rPr>
          <w:rFonts w:ascii="Times New Roman" w:hAnsi="Times New Roman"/>
          <w:sz w:val="27"/>
          <w:szCs w:val="27"/>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6563" w:rsidRPr="00493213">
        <w:rPr>
          <w:rFonts w:ascii="Times New Roman" w:hAnsi="Times New Roman"/>
          <w:bCs/>
          <w:sz w:val="27"/>
          <w:szCs w:val="27"/>
          <w:lang w:eastAsia="ru-RU"/>
        </w:rPr>
        <w:t>Шевченківського районного суду міста Києва Макаренко І.О.</w:t>
      </w:r>
      <w:r w:rsidRPr="00493213">
        <w:rPr>
          <w:rFonts w:ascii="Times New Roman" w:hAnsi="Times New Roman"/>
          <w:sz w:val="27"/>
          <w:szCs w:val="27"/>
        </w:rPr>
        <w:t xml:space="preserve"> з огляду на таке.</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Відповідно до звіту про автоматизований розподіл судових справ між суддями 16 грудня 2020 року судді Шевченківським районним судом міста Києва Макаренко І.О. передано для розгляду справу № 761/40901/20 за позовною заявою </w:t>
      </w:r>
      <w:r w:rsidR="00F677AD">
        <w:rPr>
          <w:rFonts w:ascii="Times New Roman" w:hAnsi="Times New Roman"/>
          <w:sz w:val="27"/>
          <w:szCs w:val="27"/>
        </w:rPr>
        <w:t>ОСОБА1</w:t>
      </w:r>
      <w:bookmarkStart w:id="5" w:name="_GoBack"/>
      <w:bookmarkEnd w:id="5"/>
      <w:r w:rsidRPr="00493213">
        <w:rPr>
          <w:rFonts w:ascii="Times New Roman" w:hAnsi="Times New Roman"/>
          <w:sz w:val="27"/>
          <w:szCs w:val="27"/>
        </w:rPr>
        <w:t xml:space="preserve"> до Товариства з обмеженою відповідальністю «МБ» про визнання дій протиправними та зобов’язання вчинити дії (далі – справа № 761/40901/20).</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Шевченківським районним судом міста Ки</w:t>
      </w:r>
      <w:r w:rsidR="003C6393">
        <w:rPr>
          <w:rFonts w:ascii="Times New Roman" w:hAnsi="Times New Roman"/>
          <w:sz w:val="27"/>
          <w:szCs w:val="27"/>
        </w:rPr>
        <w:t>єва (головуючий суддя Макаренко </w:t>
      </w:r>
      <w:r w:rsidRPr="00493213">
        <w:rPr>
          <w:rFonts w:ascii="Times New Roman" w:hAnsi="Times New Roman"/>
          <w:sz w:val="27"/>
          <w:szCs w:val="27"/>
        </w:rPr>
        <w:t>І.О.) 22 березня 2021 року постановлено ухвалу, якою відмовлено у відкритті провадження у справі № 761/40901/20. Цією ухвалою роз’яснено позивачу, що розгляд спірних правовідносин підлягає в порядку адміністративного судочинства.</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Постановою Київського апеляційного суду від 17 червня 2021 року задоволено апеляційну скаргу </w:t>
      </w:r>
      <w:r w:rsidR="00F677AD">
        <w:rPr>
          <w:rFonts w:ascii="Times New Roman" w:hAnsi="Times New Roman"/>
          <w:sz w:val="27"/>
          <w:szCs w:val="27"/>
        </w:rPr>
        <w:t>ОСОБА1</w:t>
      </w:r>
      <w:r w:rsidRPr="00493213">
        <w:rPr>
          <w:rFonts w:ascii="Times New Roman" w:hAnsi="Times New Roman"/>
          <w:sz w:val="27"/>
          <w:szCs w:val="27"/>
        </w:rPr>
        <w:t>. Ухвалу Шевченківського районного суду міста Києва від 22 березня 2021 року скасовано та направлено справу для продовження її розгляду до суду першої інстанції.</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Слід зазначити, що доводи скарги у частині щодо постановлення суддею 22 березня 2021 року з порушенням визначеного частиною першою статті 187 ЦПК України строку незаконної ухвали повторюють доводи скарги </w:t>
      </w:r>
      <w:r w:rsidR="00F677AD">
        <w:rPr>
          <w:rFonts w:ascii="Times New Roman" w:hAnsi="Times New Roman"/>
          <w:sz w:val="27"/>
          <w:szCs w:val="27"/>
        </w:rPr>
        <w:t>ОСОБА1</w:t>
      </w:r>
      <w:r w:rsidRPr="00493213">
        <w:rPr>
          <w:rFonts w:ascii="Times New Roman" w:hAnsi="Times New Roman"/>
          <w:sz w:val="27"/>
          <w:szCs w:val="27"/>
        </w:rPr>
        <w:t xml:space="preserve"> та додаткових пояснень до скарги, які надійшли до</w:t>
      </w:r>
      <w:r w:rsidR="00493213">
        <w:rPr>
          <w:rFonts w:ascii="Times New Roman" w:hAnsi="Times New Roman"/>
          <w:sz w:val="27"/>
          <w:szCs w:val="27"/>
        </w:rPr>
        <w:t xml:space="preserve"> Вищої ради правосуддя 18 та 19 </w:t>
      </w:r>
      <w:r w:rsidRPr="00493213">
        <w:rPr>
          <w:rFonts w:ascii="Times New Roman" w:hAnsi="Times New Roman"/>
          <w:sz w:val="27"/>
          <w:szCs w:val="27"/>
        </w:rPr>
        <w:t>березня 2021 року за вхідним</w:t>
      </w:r>
      <w:r w:rsidR="003C6393">
        <w:rPr>
          <w:rFonts w:ascii="Times New Roman" w:hAnsi="Times New Roman"/>
          <w:sz w:val="27"/>
          <w:szCs w:val="27"/>
        </w:rPr>
        <w:t>и</w:t>
      </w:r>
      <w:r w:rsidRPr="00493213">
        <w:rPr>
          <w:rFonts w:ascii="Times New Roman" w:hAnsi="Times New Roman"/>
          <w:sz w:val="27"/>
          <w:szCs w:val="27"/>
        </w:rPr>
        <w:t xml:space="preserve"> № № А-1689/0/7-21,</w:t>
      </w:r>
      <w:r w:rsidR="00493213">
        <w:rPr>
          <w:rFonts w:ascii="Times New Roman" w:hAnsi="Times New Roman"/>
          <w:sz w:val="27"/>
          <w:szCs w:val="27"/>
        </w:rPr>
        <w:t xml:space="preserve"> </w:t>
      </w:r>
      <w:r w:rsidRPr="00493213">
        <w:rPr>
          <w:rFonts w:ascii="Times New Roman" w:hAnsi="Times New Roman"/>
          <w:sz w:val="27"/>
          <w:szCs w:val="27"/>
        </w:rPr>
        <w:t>А-1689/5/7-21 на дії судді Шевченківського районного суду міста Києва Макаренко І.Л. під час розгляду тієї ж справи № 761/40901/20.</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Ухвалою Третьої Дисциплінарної палати Вищої ради правосуддя від 26 травня 2021 року № 1147/3дп/15-21 відмовлено у відкритті дисциплінарної справи стосовно судді Шевченківського районного суду міста Києва Макаренко І.О., оскільки в діях судді не встановлено ознак дис</w:t>
      </w:r>
      <w:r w:rsidR="003C6393">
        <w:rPr>
          <w:rFonts w:ascii="Times New Roman" w:hAnsi="Times New Roman"/>
          <w:sz w:val="27"/>
          <w:szCs w:val="27"/>
        </w:rPr>
        <w:t>циплінарного проступку (частина </w:t>
      </w:r>
      <w:r w:rsidRPr="00493213">
        <w:rPr>
          <w:rFonts w:ascii="Times New Roman" w:hAnsi="Times New Roman"/>
          <w:sz w:val="27"/>
          <w:szCs w:val="27"/>
        </w:rPr>
        <w:t>шоста статті 107 Закону України «Про судоустрій і статус суддів») та доводи викладені у додаткових поясненнях до скарги частково зводяться до незгоди із судовим рішенням.</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Відповідно до пункту 1 частини першої статті 45 Закону України «Про Вищу раду правосуддя» у відкритті дисциплінарної справи має бути відмовлено, якщо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w:t>
      </w:r>
    </w:p>
    <w:p w:rsidR="001351CC" w:rsidRPr="00493213" w:rsidRDefault="001351CC" w:rsidP="00493213">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За вказаних вище обставин відсутні підстави для відкриття провадження у справі у частині доводів скарги щодо постановлення суддею Макаренко І.О. 22 березня 2021 року з порушенням визначеного частиною першою статті 187 ЦПК України строку незаконної </w:t>
      </w:r>
      <w:r w:rsidR="00493213">
        <w:rPr>
          <w:rFonts w:ascii="Times New Roman" w:hAnsi="Times New Roman"/>
          <w:sz w:val="27"/>
          <w:szCs w:val="27"/>
        </w:rPr>
        <w:t>ухвали у справі № 761/40901/20.</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У подальшому після скасування 17 червня 2021 року Київським апеляційним судом ухвали Шевченківського районного суду міста Києва від 22 </w:t>
      </w:r>
      <w:r w:rsidR="00493213">
        <w:rPr>
          <w:rFonts w:ascii="Times New Roman" w:hAnsi="Times New Roman"/>
          <w:sz w:val="27"/>
          <w:szCs w:val="27"/>
        </w:rPr>
        <w:t>березня 2021 </w:t>
      </w:r>
      <w:r w:rsidRPr="00493213">
        <w:rPr>
          <w:rFonts w:ascii="Times New Roman" w:hAnsi="Times New Roman"/>
          <w:sz w:val="27"/>
          <w:szCs w:val="27"/>
        </w:rPr>
        <w:t>року справу № 761/40901/20 повернуто до вказаного суду першої інстанції для продовження її розгляду.</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Відповідно до звіту про передачу судової справи </w:t>
      </w:r>
      <w:r w:rsidR="00493213" w:rsidRPr="00493213">
        <w:rPr>
          <w:rFonts w:ascii="Times New Roman" w:hAnsi="Times New Roman"/>
          <w:sz w:val="27"/>
          <w:szCs w:val="27"/>
        </w:rPr>
        <w:t xml:space="preserve">раніше визначеному складу суду </w:t>
      </w:r>
      <w:r w:rsidRPr="00493213">
        <w:rPr>
          <w:rFonts w:ascii="Times New Roman" w:hAnsi="Times New Roman"/>
          <w:sz w:val="27"/>
          <w:szCs w:val="27"/>
        </w:rPr>
        <w:t>від 5 липня 2021 року справу № 761/40901/20 передано для розгляду судді Макаренко І.О.</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5 грудня 2023 року суддею Макаренко І.О. постановлено ухвалу, якою відкрито спрощене позовне провадження у вказаній справі без виклику сторін.</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 xml:space="preserve">Рішенням Шевченківського районного суду міста Києва (головуючий суддя Макаренко І.О.) від 26 січня 2024 року задоволено позовні вимоги </w:t>
      </w:r>
      <w:r w:rsidR="00F677AD">
        <w:rPr>
          <w:rFonts w:ascii="Times New Roman" w:hAnsi="Times New Roman"/>
          <w:sz w:val="27"/>
          <w:szCs w:val="27"/>
        </w:rPr>
        <w:t>ОСОБА1</w:t>
      </w:r>
      <w:r w:rsidRPr="00493213">
        <w:rPr>
          <w:rFonts w:ascii="Times New Roman" w:hAnsi="Times New Roman"/>
          <w:sz w:val="27"/>
          <w:szCs w:val="27"/>
        </w:rPr>
        <w:t>.</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У письмових поясненнях суддя Макаренко І.О. зазначила, що розгляд зазначеної вище справи здійснювався нею з урахуванням загального поточного навантаження.</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Суддя також звернула увагу, що з огляду на надмірне навантаження, постійну зміну секретарів судового засідання (останнім часом це відбувається кожного дня, бо постійний секретар судового засідання не закріплений через брак кадрів), у зв’язку з відсутністю з 20 листопада 2023 року помічника, розгляд зазначеної справи відбувався тривалий час.</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Суддя крім зазначених вище обставин просить врахувати, що на тривалий розгляд справи вплинуло  повномаштабне вторгнення 24 лютого 2022 року в Україну, часте відключення електроенергії, перебування її у відпустках.</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Суддя Макаренко І.О. вважає, що при розгляді зазначеної справи з її боку неналежного ставлення до службових обов’язків чи умисного порушення норм права не було.</w:t>
      </w:r>
    </w:p>
    <w:p w:rsidR="001351CC" w:rsidRPr="00493213" w:rsidRDefault="001351CC" w:rsidP="00493213">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Статтею 6  Конвенції  про захист прав люди</w:t>
      </w:r>
      <w:r w:rsidR="00493213" w:rsidRPr="00493213">
        <w:rPr>
          <w:rFonts w:ascii="Times New Roman" w:hAnsi="Times New Roman"/>
          <w:sz w:val="27"/>
          <w:szCs w:val="27"/>
        </w:rPr>
        <w:t xml:space="preserve">ни і основоположних свобод, </w:t>
      </w:r>
      <w:r w:rsidRPr="00493213">
        <w:rPr>
          <w:rFonts w:ascii="Times New Roman" w:hAnsi="Times New Roman"/>
          <w:sz w:val="27"/>
          <w:szCs w:val="27"/>
        </w:rPr>
        <w:t>ратифікованої Законом України від 17 липня 1997 року № 475/97-ВР «Про ратифікацію Конвенції про захист прав люди</w:t>
      </w:r>
      <w:r w:rsidR="00493213" w:rsidRPr="00493213">
        <w:rPr>
          <w:rFonts w:ascii="Times New Roman" w:hAnsi="Times New Roman"/>
          <w:sz w:val="27"/>
          <w:szCs w:val="27"/>
        </w:rPr>
        <w:t>ни і основоположних свобод 1950 </w:t>
      </w:r>
      <w:r w:rsidRPr="00493213">
        <w:rPr>
          <w:rFonts w:ascii="Times New Roman" w:hAnsi="Times New Roman"/>
          <w:sz w:val="27"/>
          <w:szCs w:val="27"/>
        </w:rPr>
        <w:t>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Отже, захист прав фізичних та юридичних осіб, а також інтересів держави, крім іншого забезпечується своєчасним розглядом справ.</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Як зазначено у вказаній постанові,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 відповідача.</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Як зазначалось вище після скасування 17 червня 2021 року Київським апеляційним судом ухвали Шевченківського ра</w:t>
      </w:r>
      <w:r w:rsidR="00493213" w:rsidRPr="00493213">
        <w:rPr>
          <w:rFonts w:ascii="Times New Roman" w:hAnsi="Times New Roman"/>
          <w:sz w:val="27"/>
          <w:szCs w:val="27"/>
        </w:rPr>
        <w:t>йонного суду міста Києва від 22 </w:t>
      </w:r>
      <w:r w:rsidRPr="00493213">
        <w:rPr>
          <w:rFonts w:ascii="Times New Roman" w:hAnsi="Times New Roman"/>
          <w:sz w:val="27"/>
          <w:szCs w:val="27"/>
        </w:rPr>
        <w:t>березня 2021 року про відмову у в</w:t>
      </w:r>
      <w:r w:rsidR="00493213" w:rsidRPr="00493213">
        <w:rPr>
          <w:rFonts w:ascii="Times New Roman" w:hAnsi="Times New Roman"/>
          <w:sz w:val="27"/>
          <w:szCs w:val="27"/>
        </w:rPr>
        <w:t>ідкритті провадження у справі № </w:t>
      </w:r>
      <w:r w:rsidRPr="00493213">
        <w:rPr>
          <w:rFonts w:ascii="Times New Roman" w:hAnsi="Times New Roman"/>
          <w:sz w:val="27"/>
          <w:szCs w:val="27"/>
        </w:rPr>
        <w:t>761/40901/20 таку справу передано судд</w:t>
      </w:r>
      <w:r w:rsidR="00493213" w:rsidRPr="00493213">
        <w:rPr>
          <w:rFonts w:ascii="Times New Roman" w:hAnsi="Times New Roman"/>
          <w:sz w:val="27"/>
          <w:szCs w:val="27"/>
        </w:rPr>
        <w:t>і Макаренко І.О. для розгляду 5 </w:t>
      </w:r>
      <w:r w:rsidRPr="00493213">
        <w:rPr>
          <w:rFonts w:ascii="Times New Roman" w:hAnsi="Times New Roman"/>
          <w:sz w:val="27"/>
          <w:szCs w:val="27"/>
        </w:rPr>
        <w:t xml:space="preserve">липня 2021 року, а провадження у справі суддею відкрито 5 грудня 2023 року, тобто через два роки 5 місяців після отримання справи. </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1351CC" w:rsidRPr="00493213" w:rsidRDefault="001351CC" w:rsidP="001351CC">
      <w:pPr>
        <w:pStyle w:val="a5"/>
        <w:widowControl w:val="0"/>
        <w:ind w:firstLine="567"/>
        <w:contextualSpacing/>
        <w:jc w:val="both"/>
        <w:rPr>
          <w:rFonts w:ascii="Times New Roman" w:hAnsi="Times New Roman"/>
          <w:sz w:val="27"/>
          <w:szCs w:val="27"/>
        </w:rPr>
      </w:pPr>
      <w:r w:rsidRPr="00493213">
        <w:rPr>
          <w:rFonts w:ascii="Times New Roman" w:hAnsi="Times New Roman"/>
          <w:sz w:val="27"/>
          <w:szCs w:val="27"/>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46563" w:rsidRPr="00493213" w:rsidRDefault="00B72063" w:rsidP="00493213">
      <w:pPr>
        <w:pStyle w:val="a5"/>
        <w:widowControl w:val="0"/>
        <w:ind w:firstLine="567"/>
        <w:contextualSpacing/>
        <w:jc w:val="both"/>
        <w:rPr>
          <w:rStyle w:val="a6"/>
          <w:rFonts w:ascii="Times New Roman" w:hAnsi="Times New Roman"/>
          <w:sz w:val="27"/>
          <w:szCs w:val="27"/>
        </w:rPr>
      </w:pPr>
      <w:r w:rsidRPr="00493213">
        <w:rPr>
          <w:rStyle w:val="a6"/>
          <w:rFonts w:ascii="Times New Roman" w:hAnsi="Times New Roman"/>
          <w:sz w:val="27"/>
          <w:szCs w:val="27"/>
        </w:rPr>
        <w:t>У</w:t>
      </w:r>
      <w:r w:rsidR="00446563" w:rsidRPr="00493213">
        <w:rPr>
          <w:rStyle w:val="a6"/>
          <w:rFonts w:ascii="Times New Roman" w:hAnsi="Times New Roman"/>
          <w:sz w:val="27"/>
          <w:szCs w:val="27"/>
        </w:rPr>
        <w:t xml:space="preserve">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w:t>
      </w:r>
      <w:r w:rsidR="00493213" w:rsidRPr="00493213">
        <w:rPr>
          <w:rStyle w:val="a6"/>
          <w:rFonts w:ascii="Times New Roman" w:hAnsi="Times New Roman"/>
          <w:sz w:val="27"/>
          <w:szCs w:val="27"/>
        </w:rPr>
        <w:t xml:space="preserve">761/40901/20 </w:t>
      </w:r>
      <w:r w:rsidR="00446563" w:rsidRPr="00493213">
        <w:rPr>
          <w:rStyle w:val="a6"/>
          <w:rFonts w:ascii="Times New Roman" w:hAnsi="Times New Roman"/>
          <w:sz w:val="27"/>
          <w:szCs w:val="27"/>
        </w:rPr>
        <w:t xml:space="preserve">ознак дисциплінарного проступку, </w:t>
      </w:r>
      <w:r w:rsidRPr="00493213">
        <w:rPr>
          <w:rStyle w:val="a6"/>
          <w:rFonts w:ascii="Times New Roman" w:hAnsi="Times New Roman"/>
          <w:sz w:val="27"/>
          <w:szCs w:val="27"/>
        </w:rPr>
        <w:t>визнач</w:t>
      </w:r>
      <w:r w:rsidR="00446563" w:rsidRPr="00493213">
        <w:rPr>
          <w:rStyle w:val="a6"/>
          <w:rFonts w:ascii="Times New Roman" w:hAnsi="Times New Roman"/>
          <w:sz w:val="27"/>
          <w:szCs w:val="27"/>
        </w:rPr>
        <w:t>еного пунктом 2 частини першої статті 106 Закону України «Про судоустрій і статус суддів», – безпідставн</w:t>
      </w:r>
      <w:r w:rsidRPr="00493213">
        <w:rPr>
          <w:rStyle w:val="a6"/>
          <w:rFonts w:ascii="Times New Roman" w:hAnsi="Times New Roman"/>
          <w:sz w:val="27"/>
          <w:szCs w:val="27"/>
        </w:rPr>
        <w:t>е</w:t>
      </w:r>
      <w:r w:rsidR="00446563" w:rsidRPr="00493213">
        <w:rPr>
          <w:rStyle w:val="a6"/>
          <w:rFonts w:ascii="Times New Roman" w:hAnsi="Times New Roman"/>
          <w:sz w:val="27"/>
          <w:szCs w:val="27"/>
        </w:rPr>
        <w:t xml:space="preserve"> затягування або невжиття суддею заходів щодо розгляду справи протягом строку, встановленого законом.</w:t>
      </w:r>
    </w:p>
    <w:p w:rsidR="00EC3963" w:rsidRDefault="00EC3963" w:rsidP="001351CC">
      <w:pPr>
        <w:widowControl w:val="0"/>
        <w:spacing w:after="0" w:line="240" w:lineRule="auto"/>
        <w:ind w:firstLine="567"/>
        <w:contextualSpacing/>
        <w:jc w:val="both"/>
        <w:rPr>
          <w:rFonts w:ascii="Times New Roman" w:hAnsi="Times New Roman"/>
          <w:sz w:val="27"/>
          <w:szCs w:val="27"/>
        </w:rPr>
      </w:pPr>
      <w:r w:rsidRPr="00493213">
        <w:rPr>
          <w:rFonts w:ascii="Times New Roman" w:hAnsi="Times New Roman"/>
          <w:sz w:val="27"/>
          <w:szCs w:val="27"/>
        </w:rPr>
        <w:t xml:space="preserve">Керуючись статтею 46 Закону України «Про Вищу раду правосуддя», </w:t>
      </w:r>
      <w:r w:rsidR="00493213">
        <w:rPr>
          <w:rFonts w:ascii="Times New Roman" w:hAnsi="Times New Roman"/>
          <w:sz w:val="27"/>
          <w:szCs w:val="27"/>
        </w:rPr>
        <w:t>статтею </w:t>
      </w:r>
      <w:r w:rsidRPr="00493213">
        <w:rPr>
          <w:rFonts w:ascii="Times New Roman" w:hAnsi="Times New Roman"/>
          <w:sz w:val="27"/>
          <w:szCs w:val="27"/>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493213" w:rsidRPr="00493213" w:rsidRDefault="00493213" w:rsidP="001351CC">
      <w:pPr>
        <w:widowControl w:val="0"/>
        <w:spacing w:after="0" w:line="240" w:lineRule="auto"/>
        <w:ind w:firstLine="567"/>
        <w:contextualSpacing/>
        <w:jc w:val="both"/>
        <w:rPr>
          <w:rFonts w:ascii="Times New Roman" w:hAnsi="Times New Roman"/>
          <w:sz w:val="27"/>
          <w:szCs w:val="27"/>
        </w:rPr>
      </w:pPr>
    </w:p>
    <w:p w:rsidR="00EC3963" w:rsidRPr="00493213" w:rsidRDefault="00EC3963" w:rsidP="001351CC">
      <w:pPr>
        <w:widowControl w:val="0"/>
        <w:spacing w:after="0" w:line="240" w:lineRule="auto"/>
        <w:ind w:firstLine="567"/>
        <w:jc w:val="center"/>
        <w:rPr>
          <w:rFonts w:ascii="Times New Roman" w:hAnsi="Times New Roman"/>
          <w:b/>
          <w:sz w:val="27"/>
          <w:szCs w:val="27"/>
        </w:rPr>
      </w:pPr>
      <w:r w:rsidRPr="00493213">
        <w:rPr>
          <w:rFonts w:ascii="Times New Roman" w:hAnsi="Times New Roman"/>
          <w:b/>
          <w:sz w:val="27"/>
          <w:szCs w:val="27"/>
        </w:rPr>
        <w:t>ухвалила:</w:t>
      </w:r>
    </w:p>
    <w:p w:rsidR="00EC3963" w:rsidRPr="00493213" w:rsidRDefault="00EC3963" w:rsidP="001351CC">
      <w:pPr>
        <w:widowControl w:val="0"/>
        <w:spacing w:after="0" w:line="240" w:lineRule="auto"/>
        <w:ind w:firstLine="567"/>
        <w:jc w:val="center"/>
        <w:rPr>
          <w:rFonts w:ascii="Times New Roman" w:hAnsi="Times New Roman"/>
          <w:b/>
          <w:sz w:val="27"/>
          <w:szCs w:val="27"/>
        </w:rPr>
      </w:pPr>
    </w:p>
    <w:p w:rsidR="00EC3963" w:rsidRPr="00493213" w:rsidRDefault="00EC3963" w:rsidP="001351CC">
      <w:pPr>
        <w:widowControl w:val="0"/>
        <w:spacing w:after="0" w:line="240" w:lineRule="auto"/>
        <w:jc w:val="both"/>
        <w:rPr>
          <w:rFonts w:ascii="Times New Roman" w:hAnsi="Times New Roman"/>
          <w:sz w:val="27"/>
          <w:szCs w:val="27"/>
        </w:rPr>
      </w:pPr>
      <w:r w:rsidRPr="00493213">
        <w:rPr>
          <w:rFonts w:ascii="Times New Roman" w:hAnsi="Times New Roman"/>
          <w:sz w:val="27"/>
          <w:szCs w:val="27"/>
        </w:rPr>
        <w:t xml:space="preserve">відкрити дисциплінарну справу стосовно судді </w:t>
      </w:r>
      <w:r w:rsidR="00167B5E" w:rsidRPr="00493213">
        <w:rPr>
          <w:rFonts w:ascii="Times New Roman" w:hAnsi="Times New Roman"/>
          <w:sz w:val="27"/>
          <w:szCs w:val="27"/>
          <w:shd w:val="clear" w:color="auto" w:fill="FFFFFF"/>
        </w:rPr>
        <w:t>Шевченківського районного суду міста Києва Макаренко Ірини Олександрівни</w:t>
      </w:r>
      <w:r w:rsidRPr="00493213">
        <w:rPr>
          <w:rFonts w:ascii="Times New Roman" w:hAnsi="Times New Roman"/>
          <w:bCs/>
          <w:sz w:val="27"/>
          <w:szCs w:val="27"/>
        </w:rPr>
        <w:t>.</w:t>
      </w:r>
    </w:p>
    <w:p w:rsidR="00387F0A" w:rsidRPr="00493213" w:rsidRDefault="00EC3963" w:rsidP="001351CC">
      <w:pPr>
        <w:widowControl w:val="0"/>
        <w:spacing w:after="0" w:line="240" w:lineRule="auto"/>
        <w:ind w:firstLine="567"/>
        <w:jc w:val="both"/>
        <w:rPr>
          <w:rFonts w:ascii="Times New Roman" w:hAnsi="Times New Roman"/>
          <w:sz w:val="27"/>
          <w:szCs w:val="27"/>
        </w:rPr>
      </w:pPr>
      <w:r w:rsidRPr="00493213">
        <w:rPr>
          <w:rFonts w:ascii="Times New Roman" w:hAnsi="Times New Roman"/>
          <w:sz w:val="27"/>
          <w:szCs w:val="27"/>
        </w:rPr>
        <w:t>Ухвала оскарженню не підлягає.</w:t>
      </w:r>
      <w:bookmarkStart w:id="6" w:name="bookmark2"/>
    </w:p>
    <w:bookmarkEnd w:id="6"/>
    <w:p w:rsidR="006752E2" w:rsidRPr="00493213" w:rsidRDefault="006752E2" w:rsidP="001351CC">
      <w:pPr>
        <w:widowControl w:val="0"/>
        <w:spacing w:after="0" w:line="100" w:lineRule="atLeast"/>
        <w:ind w:firstLine="567"/>
        <w:jc w:val="both"/>
        <w:rPr>
          <w:rFonts w:ascii="Times New Roman" w:hAnsi="Times New Roman"/>
          <w:sz w:val="27"/>
          <w:szCs w:val="27"/>
        </w:rPr>
      </w:pPr>
    </w:p>
    <w:p w:rsidR="006752E2" w:rsidRPr="00493213" w:rsidRDefault="006752E2" w:rsidP="006752E2">
      <w:pPr>
        <w:spacing w:after="0" w:line="240" w:lineRule="auto"/>
        <w:jc w:val="both"/>
        <w:rPr>
          <w:rFonts w:ascii="Times New Roman" w:hAnsi="Times New Roman"/>
          <w:b/>
          <w:sz w:val="27"/>
          <w:szCs w:val="27"/>
          <w:lang w:eastAsia="ru-RU"/>
        </w:rPr>
      </w:pP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Головуючий на засіданні </w:t>
      </w: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Першої Дисциплінарної </w:t>
      </w:r>
    </w:p>
    <w:p w:rsidR="006752E2" w:rsidRPr="00493213" w:rsidRDefault="006752E2" w:rsidP="006752E2">
      <w:pPr>
        <w:spacing w:after="0" w:line="240" w:lineRule="auto"/>
        <w:rPr>
          <w:rFonts w:ascii="Times New Roman" w:hAnsi="Times New Roman"/>
          <w:sz w:val="27"/>
          <w:szCs w:val="27"/>
          <w:lang w:eastAsia="ru-RU"/>
        </w:rPr>
      </w:pPr>
      <w:r w:rsidRPr="00493213">
        <w:rPr>
          <w:rFonts w:ascii="Times New Roman" w:hAnsi="Times New Roman"/>
          <w:b/>
          <w:sz w:val="27"/>
          <w:szCs w:val="27"/>
          <w:lang w:eastAsia="ru-RU"/>
        </w:rPr>
        <w:t>палати Вищої ради правосуддя</w:t>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t>Алла КОТЕЛЕВЕЦЬ</w:t>
      </w:r>
    </w:p>
    <w:p w:rsidR="006752E2" w:rsidRPr="00493213" w:rsidRDefault="006752E2" w:rsidP="006752E2">
      <w:pPr>
        <w:spacing w:after="0" w:line="240" w:lineRule="auto"/>
        <w:jc w:val="both"/>
        <w:rPr>
          <w:rFonts w:ascii="Times New Roman" w:hAnsi="Times New Roman"/>
          <w:b/>
          <w:sz w:val="27"/>
          <w:szCs w:val="27"/>
          <w:vertAlign w:val="superscript"/>
          <w:lang w:eastAsia="ru-RU"/>
        </w:rPr>
      </w:pPr>
    </w:p>
    <w:p w:rsidR="006752E2" w:rsidRPr="00493213" w:rsidRDefault="006752E2" w:rsidP="006752E2">
      <w:pPr>
        <w:spacing w:after="0" w:line="240" w:lineRule="auto"/>
        <w:jc w:val="both"/>
        <w:rPr>
          <w:rFonts w:ascii="Times New Roman" w:hAnsi="Times New Roman"/>
          <w:b/>
          <w:sz w:val="27"/>
          <w:szCs w:val="27"/>
          <w:vertAlign w:val="superscript"/>
          <w:lang w:eastAsia="ru-RU"/>
        </w:rPr>
      </w:pP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 xml:space="preserve">Члени Першої Дисциплінарної палати </w:t>
      </w:r>
    </w:p>
    <w:p w:rsidR="006752E2" w:rsidRPr="00493213" w:rsidRDefault="006752E2" w:rsidP="006752E2">
      <w:pPr>
        <w:spacing w:after="0" w:line="240" w:lineRule="auto"/>
        <w:jc w:val="both"/>
        <w:rPr>
          <w:rFonts w:ascii="Times New Roman" w:hAnsi="Times New Roman"/>
          <w:b/>
          <w:sz w:val="27"/>
          <w:szCs w:val="27"/>
          <w:lang w:eastAsia="ru-RU"/>
        </w:rPr>
      </w:pPr>
      <w:r w:rsidRPr="00493213">
        <w:rPr>
          <w:rFonts w:ascii="Times New Roman" w:hAnsi="Times New Roman"/>
          <w:b/>
          <w:sz w:val="27"/>
          <w:szCs w:val="27"/>
          <w:lang w:eastAsia="ru-RU"/>
        </w:rPr>
        <w:t>Вищої ради правосуддя</w:t>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r>
      <w:r w:rsidRPr="00493213">
        <w:rPr>
          <w:rFonts w:ascii="Times New Roman" w:hAnsi="Times New Roman"/>
          <w:b/>
          <w:sz w:val="27"/>
          <w:szCs w:val="27"/>
          <w:lang w:eastAsia="ru-RU"/>
        </w:rPr>
        <w:tab/>
        <w:t>Тетяна БОНДАРЕНКО</w:t>
      </w:r>
    </w:p>
    <w:p w:rsidR="00493213" w:rsidRDefault="00493213" w:rsidP="006752E2">
      <w:pPr>
        <w:spacing w:after="0" w:line="240" w:lineRule="auto"/>
        <w:jc w:val="both"/>
        <w:rPr>
          <w:rFonts w:ascii="Times New Roman" w:hAnsi="Times New Roman"/>
          <w:b/>
          <w:sz w:val="27"/>
          <w:szCs w:val="27"/>
          <w:lang w:eastAsia="ru-RU"/>
        </w:rPr>
      </w:pPr>
    </w:p>
    <w:p w:rsidR="00493213" w:rsidRPr="00493213" w:rsidRDefault="00493213" w:rsidP="006752E2">
      <w:pPr>
        <w:spacing w:after="0" w:line="240" w:lineRule="auto"/>
        <w:jc w:val="both"/>
        <w:rPr>
          <w:rFonts w:ascii="Times New Roman" w:hAnsi="Times New Roman"/>
          <w:b/>
          <w:sz w:val="27"/>
          <w:szCs w:val="27"/>
          <w:lang w:eastAsia="ru-RU"/>
        </w:rPr>
      </w:pPr>
    </w:p>
    <w:p w:rsidR="00493213" w:rsidRPr="00493213" w:rsidRDefault="00493213" w:rsidP="00493213">
      <w:pPr>
        <w:spacing w:after="0" w:line="240" w:lineRule="auto"/>
        <w:ind w:left="6372"/>
        <w:jc w:val="both"/>
        <w:rPr>
          <w:rFonts w:ascii="Times New Roman" w:hAnsi="Times New Roman"/>
          <w:b/>
          <w:sz w:val="27"/>
          <w:szCs w:val="27"/>
          <w:lang w:eastAsia="ru-RU"/>
        </w:rPr>
      </w:pPr>
      <w:r w:rsidRPr="00493213">
        <w:rPr>
          <w:rFonts w:ascii="Times New Roman" w:hAnsi="Times New Roman"/>
          <w:b/>
          <w:sz w:val="27"/>
          <w:szCs w:val="27"/>
          <w:lang w:eastAsia="ru-RU"/>
        </w:rPr>
        <w:t>Оксана КВАША</w:t>
      </w:r>
    </w:p>
    <w:p w:rsidR="006752E2" w:rsidRPr="00493213" w:rsidRDefault="006752E2" w:rsidP="006752E2">
      <w:pPr>
        <w:spacing w:after="0" w:line="240" w:lineRule="auto"/>
        <w:rPr>
          <w:rFonts w:ascii="Times New Roman" w:hAnsi="Times New Roman"/>
          <w:b/>
          <w:sz w:val="27"/>
          <w:szCs w:val="27"/>
          <w:lang w:eastAsia="ru-RU"/>
        </w:rPr>
      </w:pPr>
    </w:p>
    <w:p w:rsidR="006752E2" w:rsidRPr="00493213" w:rsidRDefault="006752E2" w:rsidP="006752E2">
      <w:pPr>
        <w:spacing w:after="0" w:line="240" w:lineRule="auto"/>
        <w:ind w:left="6372"/>
        <w:rPr>
          <w:rFonts w:ascii="Times New Roman" w:hAnsi="Times New Roman"/>
          <w:b/>
          <w:sz w:val="27"/>
          <w:szCs w:val="27"/>
          <w:lang w:eastAsia="ru-RU"/>
        </w:rPr>
      </w:pPr>
    </w:p>
    <w:p w:rsidR="006752E2" w:rsidRPr="00493213" w:rsidRDefault="006752E2" w:rsidP="006752E2">
      <w:pPr>
        <w:spacing w:after="0" w:line="240" w:lineRule="auto"/>
        <w:ind w:left="6372"/>
        <w:rPr>
          <w:rFonts w:ascii="Times New Roman" w:hAnsi="Times New Roman"/>
          <w:b/>
          <w:sz w:val="27"/>
          <w:szCs w:val="27"/>
          <w:lang w:eastAsia="ru-RU"/>
        </w:rPr>
      </w:pPr>
      <w:r w:rsidRPr="00493213">
        <w:rPr>
          <w:rFonts w:ascii="Times New Roman" w:hAnsi="Times New Roman"/>
          <w:b/>
          <w:sz w:val="27"/>
          <w:szCs w:val="27"/>
          <w:lang w:eastAsia="ru-RU"/>
        </w:rPr>
        <w:t>Микола МОРОЗ</w:t>
      </w:r>
    </w:p>
    <w:p w:rsidR="00D8105A" w:rsidRDefault="00D8105A" w:rsidP="006752E2">
      <w:pPr>
        <w:spacing w:after="0" w:line="240" w:lineRule="auto"/>
        <w:ind w:firstLine="709"/>
        <w:jc w:val="both"/>
      </w:pPr>
    </w:p>
    <w:sectPr w:rsidR="00D8105A" w:rsidSect="0049321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0FF" w:rsidRDefault="006240FF" w:rsidP="003F05EE">
      <w:pPr>
        <w:spacing w:after="0" w:line="240" w:lineRule="auto"/>
      </w:pPr>
      <w:r>
        <w:separator/>
      </w:r>
    </w:p>
  </w:endnote>
  <w:endnote w:type="continuationSeparator" w:id="0">
    <w:p w:rsidR="006240FF" w:rsidRDefault="006240FF"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0FF" w:rsidRDefault="006240FF" w:rsidP="003F05EE">
      <w:pPr>
        <w:spacing w:after="0" w:line="240" w:lineRule="auto"/>
      </w:pPr>
      <w:r>
        <w:separator/>
      </w:r>
    </w:p>
  </w:footnote>
  <w:footnote w:type="continuationSeparator" w:id="0">
    <w:p w:rsidR="006240FF" w:rsidRDefault="006240FF"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F677AD">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123C22"/>
    <w:rsid w:val="001351CC"/>
    <w:rsid w:val="00142279"/>
    <w:rsid w:val="00154B38"/>
    <w:rsid w:val="00167B5E"/>
    <w:rsid w:val="00183B97"/>
    <w:rsid w:val="001A16A2"/>
    <w:rsid w:val="001A5345"/>
    <w:rsid w:val="001F00C1"/>
    <w:rsid w:val="00216167"/>
    <w:rsid w:val="00226CFD"/>
    <w:rsid w:val="00240F3F"/>
    <w:rsid w:val="00243F22"/>
    <w:rsid w:val="00301F56"/>
    <w:rsid w:val="00325A31"/>
    <w:rsid w:val="00326E18"/>
    <w:rsid w:val="003663A9"/>
    <w:rsid w:val="00387F0A"/>
    <w:rsid w:val="003A25F0"/>
    <w:rsid w:val="003A54A2"/>
    <w:rsid w:val="003C6393"/>
    <w:rsid w:val="003F05EE"/>
    <w:rsid w:val="00414A9E"/>
    <w:rsid w:val="00446563"/>
    <w:rsid w:val="004614CE"/>
    <w:rsid w:val="00493213"/>
    <w:rsid w:val="00494DE2"/>
    <w:rsid w:val="00503F30"/>
    <w:rsid w:val="00523287"/>
    <w:rsid w:val="0054029B"/>
    <w:rsid w:val="005A7E27"/>
    <w:rsid w:val="006164B8"/>
    <w:rsid w:val="006240FF"/>
    <w:rsid w:val="006752E2"/>
    <w:rsid w:val="006C3B2D"/>
    <w:rsid w:val="006D6D21"/>
    <w:rsid w:val="006E528C"/>
    <w:rsid w:val="00732CBA"/>
    <w:rsid w:val="007610F6"/>
    <w:rsid w:val="007A784C"/>
    <w:rsid w:val="007D5A42"/>
    <w:rsid w:val="007F3002"/>
    <w:rsid w:val="007F7EFE"/>
    <w:rsid w:val="00825806"/>
    <w:rsid w:val="008704EE"/>
    <w:rsid w:val="00966E66"/>
    <w:rsid w:val="009849CC"/>
    <w:rsid w:val="009E5E31"/>
    <w:rsid w:val="00A1112F"/>
    <w:rsid w:val="00AC39E0"/>
    <w:rsid w:val="00B10B33"/>
    <w:rsid w:val="00B26E88"/>
    <w:rsid w:val="00B401C7"/>
    <w:rsid w:val="00B5070E"/>
    <w:rsid w:val="00B6464E"/>
    <w:rsid w:val="00B67381"/>
    <w:rsid w:val="00B72063"/>
    <w:rsid w:val="00B8529B"/>
    <w:rsid w:val="00B906C8"/>
    <w:rsid w:val="00B95F14"/>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EF75CD"/>
    <w:rsid w:val="00F17211"/>
    <w:rsid w:val="00F677AD"/>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6E0611"/>
  <w15:chartTrackingRefBased/>
  <w15:docId w15:val="{E945EF38-58B6-4C0D-8725-A30F460F1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10270</Words>
  <Characters>5855</Characters>
  <Application>Microsoft Office Word</Application>
  <DocSecurity>0</DocSecurity>
  <Lines>48</Lines>
  <Paragraphs>32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2024-04-19T05:13:00Z</cp:lastPrinted>
  <dcterms:created xsi:type="dcterms:W3CDTF">2024-04-23T05:47:00Z</dcterms:created>
  <dcterms:modified xsi:type="dcterms:W3CDTF">2024-04-23T05:47:00Z</dcterms:modified>
</cp:coreProperties>
</file>