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8C4" w:rsidRPr="00F846C5" w:rsidRDefault="00C538C4" w:rsidP="00C538C4">
      <w:pPr>
        <w:spacing w:after="0" w:line="240" w:lineRule="auto"/>
        <w:rPr>
          <w:sz w:val="28"/>
          <w:szCs w:val="28"/>
          <w:lang w:eastAsia="uk-UA"/>
        </w:rPr>
      </w:pPr>
      <w:r w:rsidRPr="00E629FB">
        <w:rPr>
          <w:rFonts w:ascii="AcademyC" w:hAnsi="AcademyC"/>
          <w:noProof/>
          <w:lang w:eastAsia="uk-UA"/>
        </w:rPr>
        <w:drawing>
          <wp:anchor distT="0" distB="0" distL="114300" distR="114300" simplePos="0" relativeHeight="251659264" behindDoc="0" locked="0" layoutInCell="1" allowOverlap="1" wp14:anchorId="7DAD4842" wp14:editId="7BB9F4CC">
            <wp:simplePos x="0" y="0"/>
            <wp:positionH relativeFrom="column">
              <wp:posOffset>2807970</wp:posOffset>
            </wp:positionH>
            <wp:positionV relativeFrom="paragraph">
              <wp:posOffset>89535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C538C4" w:rsidRDefault="00C538C4" w:rsidP="00C538C4">
      <w:pPr>
        <w:pStyle w:val="a3"/>
        <w:ind w:left="0"/>
        <w:jc w:val="both"/>
        <w:rPr>
          <w:sz w:val="28"/>
          <w:szCs w:val="28"/>
        </w:rPr>
      </w:pPr>
    </w:p>
    <w:p w:rsidR="00C538C4" w:rsidRDefault="00C538C4" w:rsidP="00C538C4">
      <w:pPr>
        <w:pStyle w:val="a3"/>
        <w:ind w:left="0"/>
        <w:jc w:val="both"/>
        <w:rPr>
          <w:sz w:val="28"/>
          <w:szCs w:val="28"/>
        </w:rPr>
      </w:pPr>
    </w:p>
    <w:p w:rsidR="00C538C4" w:rsidRPr="0091248D" w:rsidRDefault="00C538C4" w:rsidP="00C538C4">
      <w:pPr>
        <w:pStyle w:val="a5"/>
        <w:jc w:val="center"/>
        <w:rPr>
          <w:rFonts w:ascii="AcademyC" w:hAnsi="AcademyC"/>
        </w:rPr>
      </w:pPr>
      <w:r w:rsidRPr="0091248D">
        <w:rPr>
          <w:rFonts w:ascii="AcademyC" w:hAnsi="AcademyC"/>
        </w:rPr>
        <w:t>УКРАЇНА</w:t>
      </w:r>
    </w:p>
    <w:p w:rsidR="00C538C4" w:rsidRPr="0091248D" w:rsidRDefault="00C538C4" w:rsidP="00C538C4">
      <w:pPr>
        <w:pStyle w:val="a5"/>
        <w:jc w:val="center"/>
        <w:rPr>
          <w:rFonts w:ascii="AcademyC" w:hAnsi="AcademyC"/>
          <w:szCs w:val="28"/>
        </w:rPr>
      </w:pPr>
      <w:r w:rsidRPr="0091248D">
        <w:rPr>
          <w:rFonts w:ascii="AcademyC" w:hAnsi="AcademyC"/>
          <w:szCs w:val="28"/>
        </w:rPr>
        <w:t>ВИЩА  РАДА  ПРАВОСУДДЯ</w:t>
      </w:r>
    </w:p>
    <w:p w:rsidR="00C538C4" w:rsidRPr="0091248D" w:rsidRDefault="00C538C4" w:rsidP="00C538C4">
      <w:pPr>
        <w:pStyle w:val="a5"/>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C538C4" w:rsidRPr="00E629FB" w:rsidTr="008434EF">
        <w:trPr>
          <w:trHeight w:val="188"/>
        </w:trPr>
        <w:tc>
          <w:tcPr>
            <w:tcW w:w="3098" w:type="dxa"/>
          </w:tcPr>
          <w:p w:rsidR="00C538C4" w:rsidRPr="001D4361" w:rsidRDefault="001D4361" w:rsidP="008434EF">
            <w:pPr>
              <w:pStyle w:val="a5"/>
              <w:jc w:val="center"/>
              <w:rPr>
                <w:noProof/>
                <w:szCs w:val="28"/>
                <w:lang w:val="en-US"/>
              </w:rPr>
            </w:pPr>
            <w:r w:rsidRPr="001D4361">
              <w:rPr>
                <w:noProof/>
                <w:szCs w:val="28"/>
                <w:lang w:val="ru-RU"/>
              </w:rPr>
              <w:t>5 грудня 2023 року</w:t>
            </w:r>
          </w:p>
        </w:tc>
        <w:tc>
          <w:tcPr>
            <w:tcW w:w="3309" w:type="dxa"/>
          </w:tcPr>
          <w:p w:rsidR="00C538C4" w:rsidRPr="00E629FB" w:rsidRDefault="00C538C4" w:rsidP="008434EF">
            <w:pPr>
              <w:pStyle w:val="a5"/>
              <w:jc w:val="center"/>
              <w:rPr>
                <w:rFonts w:ascii="Book Antiqua" w:hAnsi="Book Antiqua"/>
                <w:noProof/>
                <w:sz w:val="20"/>
                <w:szCs w:val="20"/>
              </w:rPr>
            </w:pPr>
            <w:r w:rsidRPr="00E629FB">
              <w:rPr>
                <w:rFonts w:ascii="Book Antiqua" w:hAnsi="Book Antiqua"/>
                <w:sz w:val="20"/>
                <w:szCs w:val="20"/>
              </w:rPr>
              <w:t>Київ</w:t>
            </w:r>
          </w:p>
        </w:tc>
        <w:tc>
          <w:tcPr>
            <w:tcW w:w="3624" w:type="dxa"/>
          </w:tcPr>
          <w:p w:rsidR="00C538C4" w:rsidRPr="001D4361" w:rsidRDefault="001D4361" w:rsidP="008434EF">
            <w:pPr>
              <w:pStyle w:val="a5"/>
              <w:jc w:val="center"/>
              <w:rPr>
                <w:noProof/>
                <w:szCs w:val="28"/>
                <w:lang w:val="ru-RU"/>
              </w:rPr>
            </w:pPr>
            <w:r>
              <w:rPr>
                <w:noProof/>
                <w:szCs w:val="28"/>
                <w:lang w:val="ru-RU"/>
              </w:rPr>
              <w:t>№ 1177/0/15-23</w:t>
            </w:r>
          </w:p>
        </w:tc>
      </w:tr>
    </w:tbl>
    <w:p w:rsidR="00E20D42" w:rsidRPr="00D92D29" w:rsidRDefault="00E20D42" w:rsidP="00C538C4">
      <w:pPr>
        <w:pStyle w:val="a3"/>
        <w:ind w:left="0"/>
        <w:jc w:val="both"/>
        <w:rPr>
          <w:sz w:val="2"/>
          <w:szCs w:val="2"/>
        </w:rPr>
      </w:pPr>
    </w:p>
    <w:tbl>
      <w:tblPr>
        <w:tblW w:w="9991" w:type="dxa"/>
        <w:tblLook w:val="01E0" w:firstRow="1" w:lastRow="1" w:firstColumn="1" w:lastColumn="1" w:noHBand="0" w:noVBand="0"/>
      </w:tblPr>
      <w:tblGrid>
        <w:gridCol w:w="4644"/>
        <w:gridCol w:w="5347"/>
      </w:tblGrid>
      <w:tr w:rsidR="00C538C4" w:rsidRPr="00F46183" w:rsidTr="008434EF">
        <w:tc>
          <w:tcPr>
            <w:tcW w:w="4644" w:type="dxa"/>
          </w:tcPr>
          <w:p w:rsidR="00C538C4" w:rsidRPr="00A02FB4" w:rsidRDefault="00C538C4" w:rsidP="001D2F46">
            <w:pPr>
              <w:widowControl w:val="0"/>
              <w:spacing w:after="0" w:line="240" w:lineRule="auto"/>
              <w:jc w:val="both"/>
              <w:rPr>
                <w:rStyle w:val="FontStyle15"/>
                <w:sz w:val="24"/>
                <w:szCs w:val="24"/>
                <w:lang w:eastAsia="uk-UA"/>
              </w:rPr>
            </w:pPr>
            <w:r w:rsidRPr="00C538C4">
              <w:rPr>
                <w:rStyle w:val="FontStyle15"/>
                <w:sz w:val="24"/>
                <w:szCs w:val="24"/>
                <w:lang w:eastAsia="uk-UA"/>
              </w:rPr>
              <w:t xml:space="preserve">Про залишення без розгляду та повернення скарги судді </w:t>
            </w:r>
            <w:r w:rsidR="00A02FB4" w:rsidRPr="00A02FB4">
              <w:rPr>
                <w:rStyle w:val="FontStyle15"/>
                <w:sz w:val="24"/>
                <w:szCs w:val="24"/>
                <w:lang w:eastAsia="uk-UA"/>
              </w:rPr>
              <w:t>Голосіївськ</w:t>
            </w:r>
            <w:r w:rsidR="00A02FB4">
              <w:rPr>
                <w:rStyle w:val="FontStyle15"/>
                <w:sz w:val="24"/>
                <w:szCs w:val="24"/>
                <w:lang w:eastAsia="uk-UA"/>
              </w:rPr>
              <w:t>ого районного суду міста Києва Мазура </w:t>
            </w:r>
            <w:r w:rsidR="00A02FB4" w:rsidRPr="00A02FB4">
              <w:rPr>
                <w:rStyle w:val="FontStyle15"/>
                <w:sz w:val="24"/>
                <w:szCs w:val="24"/>
                <w:lang w:eastAsia="uk-UA"/>
              </w:rPr>
              <w:t>Ю</w:t>
            </w:r>
            <w:r w:rsidR="00A02FB4">
              <w:rPr>
                <w:rStyle w:val="FontStyle15"/>
                <w:sz w:val="24"/>
                <w:szCs w:val="24"/>
                <w:lang w:eastAsia="uk-UA"/>
              </w:rPr>
              <w:t>.</w:t>
            </w:r>
            <w:r w:rsidR="00A02FB4" w:rsidRPr="00A02FB4">
              <w:rPr>
                <w:rStyle w:val="FontStyle15"/>
                <w:sz w:val="24"/>
                <w:szCs w:val="24"/>
                <w:lang w:eastAsia="uk-UA"/>
              </w:rPr>
              <w:t>Ю</w:t>
            </w:r>
            <w:r w:rsidR="00A02FB4">
              <w:rPr>
                <w:rStyle w:val="FontStyle15"/>
                <w:sz w:val="24"/>
                <w:szCs w:val="24"/>
                <w:lang w:eastAsia="uk-UA"/>
              </w:rPr>
              <w:t>.</w:t>
            </w:r>
            <w:r w:rsidRPr="00C538C4">
              <w:rPr>
                <w:rStyle w:val="FontStyle15"/>
                <w:sz w:val="24"/>
                <w:szCs w:val="24"/>
                <w:lang w:eastAsia="uk-UA"/>
              </w:rPr>
              <w:t xml:space="preserve"> на рішення </w:t>
            </w:r>
            <w:r w:rsidR="00A02FB4" w:rsidRPr="00A02FB4">
              <w:rPr>
                <w:rStyle w:val="FontStyle15"/>
                <w:sz w:val="24"/>
                <w:szCs w:val="24"/>
                <w:lang w:eastAsia="uk-UA"/>
              </w:rPr>
              <w:t>Першої Дисциплінарно</w:t>
            </w:r>
            <w:r w:rsidR="00A02FB4">
              <w:rPr>
                <w:rStyle w:val="FontStyle15"/>
                <w:sz w:val="24"/>
                <w:szCs w:val="24"/>
                <w:lang w:eastAsia="uk-UA"/>
              </w:rPr>
              <w:t>ї палати Вищої ради правосуддя від 16 червня 2021 року № </w:t>
            </w:r>
            <w:r w:rsidR="00A02FB4" w:rsidRPr="00A02FB4">
              <w:rPr>
                <w:rStyle w:val="FontStyle15"/>
                <w:sz w:val="24"/>
                <w:szCs w:val="24"/>
                <w:lang w:eastAsia="uk-UA"/>
              </w:rPr>
              <w:t>1350/1дп/15-21</w:t>
            </w:r>
            <w:r w:rsidRPr="00C538C4">
              <w:rPr>
                <w:rStyle w:val="FontStyle15"/>
                <w:sz w:val="24"/>
                <w:szCs w:val="24"/>
                <w:lang w:eastAsia="uk-UA"/>
              </w:rPr>
              <w:t xml:space="preserve"> про притягнення </w:t>
            </w:r>
            <w:r w:rsidR="001D2F46">
              <w:rPr>
                <w:rStyle w:val="FontStyle15"/>
                <w:sz w:val="24"/>
                <w:szCs w:val="24"/>
                <w:lang w:eastAsia="uk-UA"/>
              </w:rPr>
              <w:t>його</w:t>
            </w:r>
            <w:r w:rsidRPr="00C538C4">
              <w:rPr>
                <w:rStyle w:val="FontStyle15"/>
                <w:sz w:val="24"/>
                <w:szCs w:val="24"/>
                <w:lang w:eastAsia="uk-UA"/>
              </w:rPr>
              <w:t xml:space="preserve"> до дисциплінарної відповідальності</w:t>
            </w:r>
          </w:p>
        </w:tc>
        <w:tc>
          <w:tcPr>
            <w:tcW w:w="5347" w:type="dxa"/>
          </w:tcPr>
          <w:p w:rsidR="00C538C4" w:rsidRPr="00F46183" w:rsidRDefault="00C538C4" w:rsidP="00C538C4">
            <w:pPr>
              <w:pStyle w:val="Style3"/>
              <w:widowControl/>
              <w:spacing w:line="240" w:lineRule="auto"/>
              <w:ind w:right="4960"/>
              <w:jc w:val="both"/>
              <w:rPr>
                <w:rStyle w:val="FontStyle15"/>
                <w:lang w:val="uk-UA" w:eastAsia="uk-UA"/>
              </w:rPr>
            </w:pPr>
          </w:p>
        </w:tc>
      </w:tr>
    </w:tbl>
    <w:p w:rsidR="00E20D42" w:rsidRDefault="00E20D42" w:rsidP="004976DE">
      <w:pPr>
        <w:pStyle w:val="Style5"/>
        <w:widowControl/>
        <w:jc w:val="both"/>
        <w:rPr>
          <w:rStyle w:val="FontStyle16"/>
          <w:sz w:val="16"/>
          <w:szCs w:val="16"/>
          <w:lang w:val="uk-UA" w:eastAsia="uk-UA"/>
        </w:rPr>
      </w:pPr>
    </w:p>
    <w:p w:rsidR="004976DE" w:rsidRPr="009C5CAF" w:rsidRDefault="004976DE" w:rsidP="004976DE">
      <w:pPr>
        <w:pStyle w:val="Style5"/>
        <w:widowControl/>
        <w:jc w:val="both"/>
        <w:rPr>
          <w:rStyle w:val="FontStyle16"/>
          <w:sz w:val="8"/>
          <w:szCs w:val="8"/>
          <w:lang w:val="uk-UA" w:eastAsia="uk-UA"/>
        </w:rPr>
      </w:pPr>
    </w:p>
    <w:p w:rsidR="00C538C4" w:rsidRPr="00E15128" w:rsidRDefault="00C538C4" w:rsidP="00E15128">
      <w:pPr>
        <w:spacing w:after="0" w:line="240" w:lineRule="auto"/>
        <w:ind w:right="6" w:firstLine="567"/>
        <w:jc w:val="both"/>
        <w:rPr>
          <w:sz w:val="28"/>
          <w:szCs w:val="28"/>
        </w:rPr>
      </w:pPr>
      <w:r w:rsidRPr="00245302">
        <w:rPr>
          <w:rStyle w:val="FontStyle16"/>
          <w:spacing w:val="0"/>
          <w:sz w:val="28"/>
          <w:szCs w:val="28"/>
          <w:lang w:eastAsia="uk-UA"/>
        </w:rPr>
        <w:t xml:space="preserve">Вища рада правосуддя, розглянувши скаргу </w:t>
      </w:r>
      <w:r w:rsidR="005B2C36" w:rsidRPr="00245302">
        <w:rPr>
          <w:bCs/>
          <w:sz w:val="28"/>
          <w:szCs w:val="28"/>
        </w:rPr>
        <w:t xml:space="preserve">судді </w:t>
      </w:r>
      <w:r w:rsidR="00E15128" w:rsidRPr="00E15128">
        <w:rPr>
          <w:sz w:val="28"/>
          <w:szCs w:val="28"/>
        </w:rPr>
        <w:t>Голосіївськ</w:t>
      </w:r>
      <w:r w:rsidR="00E15128">
        <w:rPr>
          <w:sz w:val="28"/>
          <w:szCs w:val="28"/>
        </w:rPr>
        <w:t xml:space="preserve">ого районного суду міста Києва Мазура Юрія Юрійовича </w:t>
      </w:r>
      <w:r w:rsidR="00E15128" w:rsidRPr="00E15128">
        <w:rPr>
          <w:sz w:val="28"/>
          <w:szCs w:val="28"/>
        </w:rPr>
        <w:t>на рішення Першої Дисциплінарно</w:t>
      </w:r>
      <w:r w:rsidR="00E15128">
        <w:rPr>
          <w:sz w:val="28"/>
          <w:szCs w:val="28"/>
        </w:rPr>
        <w:t xml:space="preserve">ї палати Вищої ради правосуддя </w:t>
      </w:r>
      <w:r w:rsidR="00E15128" w:rsidRPr="00E15128">
        <w:rPr>
          <w:sz w:val="28"/>
          <w:szCs w:val="28"/>
        </w:rPr>
        <w:t>від 16 чер</w:t>
      </w:r>
      <w:r w:rsidR="00E15128">
        <w:rPr>
          <w:sz w:val="28"/>
          <w:szCs w:val="28"/>
        </w:rPr>
        <w:t xml:space="preserve">вня 2021 року № 1350/1дп/15-21 </w:t>
      </w:r>
      <w:r w:rsidR="00E15128" w:rsidRPr="00E15128">
        <w:rPr>
          <w:sz w:val="28"/>
          <w:szCs w:val="28"/>
        </w:rPr>
        <w:t>про притягнення його до дисциплінарної відповідальності</w:t>
      </w:r>
      <w:r w:rsidRPr="00245302">
        <w:rPr>
          <w:sz w:val="28"/>
          <w:szCs w:val="28"/>
        </w:rPr>
        <w:t>,</w:t>
      </w:r>
    </w:p>
    <w:p w:rsidR="00C538C4" w:rsidRPr="00D92D29" w:rsidRDefault="00C538C4" w:rsidP="00245302">
      <w:pPr>
        <w:spacing w:after="0" w:line="240" w:lineRule="auto"/>
        <w:ind w:firstLine="709"/>
        <w:jc w:val="both"/>
        <w:rPr>
          <w:rStyle w:val="FontStyle17"/>
          <w:spacing w:val="0"/>
          <w:sz w:val="6"/>
          <w:szCs w:val="6"/>
          <w:lang w:eastAsia="uk-UA"/>
        </w:rPr>
      </w:pPr>
    </w:p>
    <w:p w:rsidR="00C538C4" w:rsidRPr="00DC1A66" w:rsidRDefault="00C538C4" w:rsidP="00245302">
      <w:pPr>
        <w:pStyle w:val="Style5"/>
        <w:widowControl/>
        <w:ind w:left="14"/>
        <w:jc w:val="center"/>
        <w:rPr>
          <w:rStyle w:val="FontStyle17"/>
          <w:spacing w:val="0"/>
          <w:sz w:val="28"/>
          <w:szCs w:val="28"/>
          <w:lang w:val="uk-UA" w:eastAsia="uk-UA"/>
        </w:rPr>
      </w:pPr>
      <w:r w:rsidRPr="00DC1A66">
        <w:rPr>
          <w:rStyle w:val="FontStyle17"/>
          <w:spacing w:val="0"/>
          <w:sz w:val="28"/>
          <w:szCs w:val="28"/>
          <w:lang w:val="uk-UA" w:eastAsia="uk-UA"/>
        </w:rPr>
        <w:t>встановила:</w:t>
      </w:r>
    </w:p>
    <w:p w:rsidR="00A914BC" w:rsidRPr="001808DC" w:rsidRDefault="00A914BC" w:rsidP="00245302">
      <w:pPr>
        <w:spacing w:after="0" w:line="240" w:lineRule="auto"/>
        <w:ind w:right="6"/>
        <w:jc w:val="both"/>
        <w:rPr>
          <w:b/>
          <w:sz w:val="8"/>
          <w:szCs w:val="8"/>
        </w:rPr>
      </w:pPr>
    </w:p>
    <w:p w:rsidR="00E15128" w:rsidRPr="00E15128" w:rsidRDefault="00A914BC" w:rsidP="00245302">
      <w:pPr>
        <w:widowControl w:val="0"/>
        <w:tabs>
          <w:tab w:val="left" w:pos="851"/>
        </w:tabs>
        <w:spacing w:after="0" w:line="240" w:lineRule="auto"/>
        <w:jc w:val="both"/>
        <w:rPr>
          <w:sz w:val="28"/>
          <w:szCs w:val="28"/>
        </w:rPr>
      </w:pPr>
      <w:r w:rsidRPr="00245302">
        <w:rPr>
          <w:bCs/>
          <w:sz w:val="28"/>
          <w:szCs w:val="28"/>
        </w:rPr>
        <w:t xml:space="preserve">до Вищої ради правосуддя </w:t>
      </w:r>
      <w:r w:rsidR="00E15128" w:rsidRPr="00E15128">
        <w:rPr>
          <w:bCs/>
          <w:sz w:val="28"/>
          <w:szCs w:val="28"/>
        </w:rPr>
        <w:t>8 липня 2021 року (вхідний № 2862/0/6-21)</w:t>
      </w:r>
      <w:r w:rsidR="00E15128">
        <w:rPr>
          <w:bCs/>
          <w:sz w:val="28"/>
          <w:szCs w:val="28"/>
        </w:rPr>
        <w:t xml:space="preserve"> </w:t>
      </w:r>
      <w:r w:rsidR="00E15128" w:rsidRPr="00E15128">
        <w:rPr>
          <w:bCs/>
          <w:sz w:val="28"/>
          <w:szCs w:val="28"/>
        </w:rPr>
        <w:t xml:space="preserve">на електронну адресу надійшла скарга судді Голосіївського районного суду міста Києва Мазура Ю.Ю. на рішення Першої Дисциплінарної палати Вищої ради правосуддя (далі </w:t>
      </w:r>
      <w:r w:rsidR="004976DE">
        <w:rPr>
          <w:bCs/>
          <w:sz w:val="28"/>
          <w:szCs w:val="28"/>
        </w:rPr>
        <w:t xml:space="preserve">також </w:t>
      </w:r>
      <w:r w:rsidR="00E15128">
        <w:rPr>
          <w:bCs/>
          <w:sz w:val="28"/>
          <w:szCs w:val="28"/>
        </w:rPr>
        <w:t>–</w:t>
      </w:r>
      <w:r w:rsidR="00452856">
        <w:rPr>
          <w:bCs/>
          <w:sz w:val="28"/>
          <w:szCs w:val="28"/>
        </w:rPr>
        <w:t xml:space="preserve"> </w:t>
      </w:r>
      <w:r w:rsidR="00E15128" w:rsidRPr="00E15128">
        <w:rPr>
          <w:bCs/>
          <w:sz w:val="28"/>
          <w:szCs w:val="28"/>
        </w:rPr>
        <w:t>Дисциплінарна па</w:t>
      </w:r>
      <w:r w:rsidR="00E15128">
        <w:rPr>
          <w:bCs/>
          <w:sz w:val="28"/>
          <w:szCs w:val="28"/>
        </w:rPr>
        <w:t>лата) від 16 червня 2021 року № </w:t>
      </w:r>
      <w:r w:rsidR="00E15128" w:rsidRPr="00E15128">
        <w:rPr>
          <w:bCs/>
          <w:sz w:val="28"/>
          <w:szCs w:val="28"/>
        </w:rPr>
        <w:t>1350/1дп/15-21 про притягнення його до дисциплінарної відповідальності. У скарзі суддя Мазур Ю.Ю. також просив визнати поважними причини пропуску строку на оскарження рішення Дисциплінарної пала</w:t>
      </w:r>
      <w:r w:rsidR="00E15128">
        <w:rPr>
          <w:bCs/>
          <w:sz w:val="28"/>
          <w:szCs w:val="28"/>
        </w:rPr>
        <w:t xml:space="preserve">ти та поновити йому такий строк. </w:t>
      </w:r>
    </w:p>
    <w:p w:rsidR="00A914BC" w:rsidRPr="00245302" w:rsidRDefault="00E15128" w:rsidP="00245302">
      <w:pPr>
        <w:spacing w:after="0" w:line="240" w:lineRule="auto"/>
        <w:ind w:firstLine="567"/>
        <w:jc w:val="both"/>
        <w:rPr>
          <w:sz w:val="28"/>
          <w:szCs w:val="28"/>
        </w:rPr>
      </w:pPr>
      <w:r w:rsidRPr="00E15128">
        <w:rPr>
          <w:sz w:val="28"/>
          <w:szCs w:val="28"/>
        </w:rPr>
        <w:t>Відповідно до протоколу автоматизованого розподілу справи між членами Вищої ради правосуддя від 8 липня 2021 року доповідачем щодо вказаної скарги визначено члена Вищої ради правосуддя Іванову Л.Б.</w:t>
      </w:r>
      <w:r w:rsidR="00A914BC" w:rsidRPr="00245302">
        <w:rPr>
          <w:sz w:val="28"/>
          <w:szCs w:val="28"/>
        </w:rPr>
        <w:t xml:space="preserve"> </w:t>
      </w:r>
    </w:p>
    <w:p w:rsidR="00A914BC" w:rsidRPr="00245302" w:rsidRDefault="00A914BC" w:rsidP="00245302">
      <w:pPr>
        <w:spacing w:after="0" w:line="240" w:lineRule="auto"/>
        <w:ind w:firstLine="567"/>
        <w:jc w:val="both"/>
        <w:rPr>
          <w:sz w:val="28"/>
          <w:szCs w:val="28"/>
        </w:rPr>
      </w:pPr>
      <w:r w:rsidRPr="00245302">
        <w:rPr>
          <w:rFonts w:eastAsia="Times New Roman"/>
          <w:color w:val="1D1D1B"/>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00FB580C">
        <w:rPr>
          <w:rFonts w:eastAsia="Times New Roman"/>
          <w:color w:val="1D1D1B"/>
          <w:sz w:val="28"/>
          <w:szCs w:val="28"/>
          <w:lang w:eastAsia="uk-UA"/>
        </w:rPr>
        <w:br/>
      </w:r>
      <w:r w:rsidRPr="00245302">
        <w:rPr>
          <w:rFonts w:eastAsia="Times New Roman"/>
          <w:color w:val="1D1D1B"/>
          <w:sz w:val="28"/>
          <w:szCs w:val="28"/>
          <w:lang w:eastAsia="uk-UA"/>
        </w:rPr>
        <w:t xml:space="preserve">та діяльності дисциплінарних інспекторів Вищої ради правосуддя» (далі – </w:t>
      </w:r>
      <w:r w:rsidR="00FB580C">
        <w:rPr>
          <w:rFonts w:eastAsia="Times New Roman"/>
          <w:color w:val="1D1D1B"/>
          <w:sz w:val="28"/>
          <w:szCs w:val="28"/>
          <w:lang w:eastAsia="uk-UA"/>
        </w:rPr>
        <w:br/>
      </w:r>
      <w:r w:rsidRPr="00245302">
        <w:rPr>
          <w:rFonts w:eastAsia="Times New Roman"/>
          <w:color w:val="1D1D1B"/>
          <w:sz w:val="28"/>
          <w:szCs w:val="28"/>
          <w:lang w:eastAsia="uk-UA"/>
        </w:rPr>
        <w:t>Закон № 1635-ІХ), яким внесено зміни до Закону України «Про Вищу раду правосуддя», зокрема в частині здійснення дисциплінарних проваджень щодо суддів.</w:t>
      </w:r>
      <w:r w:rsidRPr="00245302">
        <w:rPr>
          <w:color w:val="000000"/>
          <w:sz w:val="28"/>
          <w:szCs w:val="28"/>
        </w:rPr>
        <w:t xml:space="preserve"> </w:t>
      </w:r>
      <w:r w:rsidRPr="00245302">
        <w:rPr>
          <w:rFonts w:eastAsia="Times New Roman"/>
          <w:color w:val="1D1D1B"/>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A914BC" w:rsidRPr="00245302" w:rsidRDefault="00A914BC" w:rsidP="00245302">
      <w:pPr>
        <w:spacing w:after="0" w:line="240" w:lineRule="auto"/>
        <w:ind w:firstLine="567"/>
        <w:jc w:val="both"/>
        <w:rPr>
          <w:rFonts w:eastAsia="Times New Roman"/>
          <w:color w:val="000000" w:themeColor="text1"/>
          <w:sz w:val="28"/>
          <w:szCs w:val="28"/>
          <w:lang w:eastAsia="uk-UA"/>
        </w:rPr>
      </w:pPr>
      <w:r w:rsidRPr="00245302">
        <w:rPr>
          <w:rFonts w:eastAsia="Times New Roman"/>
          <w:color w:val="1D1D1B"/>
          <w:sz w:val="28"/>
          <w:szCs w:val="28"/>
          <w:lang w:eastAsia="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AE6DA0">
        <w:rPr>
          <w:rFonts w:eastAsia="Times New Roman"/>
          <w:color w:val="1D1D1B"/>
          <w:sz w:val="28"/>
          <w:szCs w:val="28"/>
          <w:lang w:eastAsia="uk-UA"/>
        </w:rPr>
        <w:t>, який</w:t>
      </w:r>
      <w:r w:rsidRPr="00245302">
        <w:rPr>
          <w:rFonts w:eastAsia="Times New Roman"/>
          <w:color w:val="1D1D1B"/>
          <w:sz w:val="28"/>
          <w:szCs w:val="28"/>
          <w:lang w:eastAsia="uk-UA"/>
        </w:rPr>
        <w:t xml:space="preserve"> </w:t>
      </w:r>
      <w:r w:rsidR="00AE6DA0" w:rsidRPr="00245302">
        <w:rPr>
          <w:rFonts w:eastAsia="Times New Roman"/>
          <w:color w:val="1D1D1B"/>
          <w:sz w:val="28"/>
          <w:szCs w:val="28"/>
          <w:lang w:eastAsia="uk-UA"/>
        </w:rPr>
        <w:t xml:space="preserve">набрав чинності 17 вересня </w:t>
      </w:r>
      <w:r w:rsidR="00AE6DA0">
        <w:rPr>
          <w:rFonts w:eastAsia="Times New Roman"/>
          <w:color w:val="1D1D1B"/>
          <w:sz w:val="28"/>
          <w:szCs w:val="28"/>
          <w:lang w:eastAsia="uk-UA"/>
        </w:rPr>
        <w:br/>
      </w:r>
      <w:r w:rsidR="00AE6DA0" w:rsidRPr="00245302">
        <w:rPr>
          <w:rFonts w:eastAsia="Times New Roman"/>
          <w:color w:val="1D1D1B"/>
          <w:sz w:val="28"/>
          <w:szCs w:val="28"/>
          <w:lang w:eastAsia="uk-UA"/>
        </w:rPr>
        <w:t xml:space="preserve">2023 року </w:t>
      </w:r>
      <w:r w:rsidRPr="00245302">
        <w:rPr>
          <w:rFonts w:eastAsia="Times New Roman"/>
          <w:color w:val="1D1D1B"/>
          <w:sz w:val="28"/>
          <w:szCs w:val="28"/>
          <w:lang w:eastAsia="uk-UA"/>
        </w:rPr>
        <w:t xml:space="preserve">(далі – Закон № </w:t>
      </w:r>
      <w:r w:rsidR="00AE6DA0">
        <w:rPr>
          <w:rFonts w:eastAsia="Times New Roman"/>
          <w:color w:val="1D1D1B"/>
          <w:sz w:val="28"/>
          <w:szCs w:val="28"/>
          <w:lang w:eastAsia="uk-UA"/>
        </w:rPr>
        <w:t>3304-ІХ</w:t>
      </w:r>
      <w:r w:rsidRPr="00245302">
        <w:rPr>
          <w:rFonts w:eastAsia="Times New Roman"/>
          <w:color w:val="1D1D1B"/>
          <w:sz w:val="28"/>
          <w:szCs w:val="28"/>
          <w:lang w:eastAsia="uk-UA"/>
        </w:rPr>
        <w:t xml:space="preserve">) та від </w:t>
      </w:r>
      <w:r w:rsidRPr="00245302">
        <w:rPr>
          <w:rFonts w:eastAsia="Times New Roman"/>
          <w:color w:val="000000"/>
          <w:sz w:val="28"/>
          <w:szCs w:val="28"/>
          <w:lang w:eastAsia="uk-UA"/>
        </w:rPr>
        <w:t>6 вересня 2023 року № 3378-ІХ</w:t>
      </w:r>
      <w:r w:rsidRPr="00245302">
        <w:rPr>
          <w:rFonts w:eastAsia="Times New Roman"/>
          <w:sz w:val="28"/>
          <w:szCs w:val="28"/>
          <w:lang w:eastAsia="uk-UA"/>
        </w:rPr>
        <w:t xml:space="preserve"> </w:t>
      </w:r>
      <w:r w:rsidR="00245302">
        <w:rPr>
          <w:rFonts w:eastAsia="Times New Roman"/>
          <w:sz w:val="28"/>
          <w:szCs w:val="28"/>
          <w:lang w:eastAsia="uk-UA"/>
        </w:rPr>
        <w:br/>
      </w:r>
      <w:r w:rsidRPr="00245302">
        <w:rPr>
          <w:rFonts w:eastAsia="Times New Roman"/>
          <w:sz w:val="28"/>
          <w:szCs w:val="28"/>
          <w:lang w:eastAsia="uk-UA"/>
        </w:rPr>
        <w:lastRenderedPageBreak/>
        <w:t>«Про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AE6DA0">
        <w:rPr>
          <w:rFonts w:eastAsia="Times New Roman"/>
          <w:sz w:val="28"/>
          <w:szCs w:val="28"/>
          <w:lang w:eastAsia="uk-UA"/>
        </w:rPr>
        <w:t xml:space="preserve">, який </w:t>
      </w:r>
      <w:r w:rsidRPr="00245302">
        <w:rPr>
          <w:rFonts w:eastAsia="Times New Roman"/>
          <w:sz w:val="28"/>
          <w:szCs w:val="28"/>
          <w:lang w:eastAsia="uk-UA"/>
        </w:rPr>
        <w:t>набрав</w:t>
      </w:r>
      <w:r w:rsidR="00AE6DA0">
        <w:rPr>
          <w:rFonts w:eastAsia="Times New Roman"/>
          <w:sz w:val="28"/>
          <w:szCs w:val="28"/>
          <w:lang w:eastAsia="uk-UA"/>
        </w:rPr>
        <w:t xml:space="preserve"> чинності </w:t>
      </w:r>
      <w:r w:rsidR="00AE6DA0">
        <w:rPr>
          <w:rFonts w:eastAsia="Times New Roman"/>
          <w:sz w:val="28"/>
          <w:szCs w:val="28"/>
          <w:lang w:eastAsia="uk-UA"/>
        </w:rPr>
        <w:br/>
        <w:t xml:space="preserve">19 жовтня 2023 року, </w:t>
      </w:r>
      <w:r w:rsidRPr="00245302">
        <w:rPr>
          <w:rFonts w:eastAsia="Times New Roman"/>
          <w:sz w:val="28"/>
          <w:szCs w:val="28"/>
          <w:lang w:eastAsia="uk-UA"/>
        </w:rPr>
        <w:t xml:space="preserve">внесено зміни до глави 4 «Дисциплінарне провадження» </w:t>
      </w:r>
      <w:r w:rsidRPr="00245302">
        <w:rPr>
          <w:rFonts w:eastAsia="Times New Roman"/>
          <w:color w:val="000000" w:themeColor="text1"/>
          <w:sz w:val="28"/>
          <w:szCs w:val="28"/>
          <w:lang w:eastAsia="uk-UA"/>
        </w:rPr>
        <w:t>розділу ІІ «Особлива частина» Закону України «Про Вищу раду правосуддя» у частині строків та порядку здійснення дисциплінарного провадження.</w:t>
      </w:r>
    </w:p>
    <w:p w:rsidR="00A914BC" w:rsidRPr="00245302" w:rsidRDefault="00AE6DA0" w:rsidP="00245302">
      <w:pPr>
        <w:spacing w:after="0" w:line="240" w:lineRule="auto"/>
        <w:ind w:firstLine="567"/>
        <w:jc w:val="both"/>
        <w:rPr>
          <w:color w:val="000000" w:themeColor="text1"/>
          <w:sz w:val="28"/>
          <w:szCs w:val="28"/>
          <w:shd w:val="clear" w:color="auto" w:fill="FFFFFF"/>
        </w:rPr>
      </w:pPr>
      <w:r>
        <w:rPr>
          <w:color w:val="000000" w:themeColor="text1"/>
          <w:sz w:val="28"/>
          <w:szCs w:val="28"/>
        </w:rPr>
        <w:t>Р</w:t>
      </w:r>
      <w:r w:rsidR="00A914BC" w:rsidRPr="00245302">
        <w:rPr>
          <w:color w:val="000000" w:themeColor="text1"/>
          <w:sz w:val="28"/>
          <w:szCs w:val="28"/>
        </w:rPr>
        <w:t>озділ ІІІ «</w:t>
      </w:r>
      <w:r w:rsidR="00A914BC" w:rsidRPr="00245302">
        <w:rPr>
          <w:color w:val="000000" w:themeColor="text1"/>
          <w:sz w:val="28"/>
          <w:szCs w:val="28"/>
          <w:shd w:val="clear" w:color="auto" w:fill="FFFFFF"/>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A914BC" w:rsidRPr="00245302" w:rsidRDefault="00A914BC" w:rsidP="00245302">
      <w:pPr>
        <w:spacing w:after="0" w:line="240" w:lineRule="auto"/>
        <w:ind w:firstLine="567"/>
        <w:jc w:val="both"/>
        <w:rPr>
          <w:color w:val="000000" w:themeColor="text1"/>
          <w:sz w:val="28"/>
          <w:szCs w:val="28"/>
          <w:shd w:val="clear" w:color="auto" w:fill="FFFFFF"/>
          <w:lang w:val="ru-RU"/>
        </w:rPr>
      </w:pPr>
      <w:r w:rsidRPr="00245302">
        <w:rPr>
          <w:color w:val="000000" w:themeColor="text1"/>
          <w:sz w:val="28"/>
          <w:szCs w:val="28"/>
          <w:shd w:val="clear" w:color="auto" w:fill="FFFFFF"/>
        </w:rPr>
        <w:t>12 січня 2023 року відновлено повноважний склад Вищої ради правосуддя. Наразі служба дисциплінарних інспекторів Вищої ради правосуддя не сформована та не розпочала роботу.</w:t>
      </w:r>
    </w:p>
    <w:p w:rsidR="00A914BC" w:rsidRPr="00245302" w:rsidRDefault="00E15128" w:rsidP="00245302">
      <w:pPr>
        <w:spacing w:after="0" w:line="240" w:lineRule="auto"/>
        <w:ind w:firstLine="567"/>
        <w:jc w:val="both"/>
        <w:rPr>
          <w:color w:val="000000" w:themeColor="text1"/>
          <w:sz w:val="28"/>
          <w:szCs w:val="28"/>
        </w:rPr>
      </w:pPr>
      <w:r w:rsidRPr="00E15128">
        <w:rPr>
          <w:color w:val="000000" w:themeColor="text1"/>
          <w:sz w:val="28"/>
          <w:szCs w:val="28"/>
        </w:rPr>
        <w:t xml:space="preserve">Відповідно до протоколу повторного автоматизованого визначення члена Вищої ради правосуддя справі від 1 листопада 2023 року доповідачем щодо вказаної скарги визначено члена Вищої ради правосуддя </w:t>
      </w:r>
      <w:proofErr w:type="spellStart"/>
      <w:r w:rsidRPr="00E15128">
        <w:rPr>
          <w:color w:val="000000" w:themeColor="text1"/>
          <w:sz w:val="28"/>
          <w:szCs w:val="28"/>
        </w:rPr>
        <w:t>Сасевича</w:t>
      </w:r>
      <w:proofErr w:type="spellEnd"/>
      <w:r w:rsidRPr="00E15128">
        <w:rPr>
          <w:color w:val="000000" w:themeColor="text1"/>
          <w:sz w:val="28"/>
          <w:szCs w:val="28"/>
        </w:rPr>
        <w:t xml:space="preserve"> О.М.</w:t>
      </w:r>
    </w:p>
    <w:p w:rsidR="00C538C4" w:rsidRPr="00E15128" w:rsidRDefault="00C538C4" w:rsidP="00245302">
      <w:pPr>
        <w:widowControl w:val="0"/>
        <w:spacing w:after="0" w:line="240" w:lineRule="auto"/>
        <w:ind w:firstLine="567"/>
        <w:jc w:val="both"/>
        <w:rPr>
          <w:rFonts w:eastAsia="Times New Roman"/>
          <w:sz w:val="28"/>
          <w:szCs w:val="28"/>
          <w:lang w:eastAsia="uk-UA"/>
        </w:rPr>
      </w:pPr>
      <w:r w:rsidRPr="00E15128">
        <w:rPr>
          <w:rFonts w:eastAsia="Times New Roman"/>
          <w:sz w:val="28"/>
          <w:szCs w:val="28"/>
          <w:lang w:eastAsia="uk-UA"/>
        </w:rPr>
        <w:t xml:space="preserve">Суддя </w:t>
      </w:r>
      <w:r w:rsidR="00E15128" w:rsidRPr="00E15128">
        <w:rPr>
          <w:rFonts w:eastAsia="Times New Roman"/>
          <w:sz w:val="28"/>
          <w:szCs w:val="28"/>
          <w:lang w:eastAsia="uk-UA"/>
        </w:rPr>
        <w:t>Мазур Ю.Ю.</w:t>
      </w:r>
      <w:r w:rsidR="00A914BC" w:rsidRPr="00E15128">
        <w:rPr>
          <w:rFonts w:eastAsia="Times New Roman"/>
          <w:sz w:val="28"/>
          <w:szCs w:val="28"/>
          <w:lang w:eastAsia="uk-UA"/>
        </w:rPr>
        <w:t>,</w:t>
      </w:r>
      <w:r w:rsidRPr="00E15128">
        <w:rPr>
          <w:rFonts w:eastAsia="Times New Roman"/>
          <w:sz w:val="28"/>
          <w:szCs w:val="28"/>
          <w:lang w:eastAsia="uk-UA"/>
        </w:rPr>
        <w:t xml:space="preserve"> скаржник</w:t>
      </w:r>
      <w:r w:rsidR="00245302" w:rsidRPr="00E15128">
        <w:rPr>
          <w:rFonts w:eastAsia="Times New Roman"/>
          <w:sz w:val="28"/>
          <w:szCs w:val="28"/>
          <w:lang w:eastAsia="uk-UA"/>
        </w:rPr>
        <w:t xml:space="preserve"> </w:t>
      </w:r>
      <w:r w:rsidR="00E15128" w:rsidRPr="00E15128">
        <w:rPr>
          <w:rFonts w:eastAsia="Times New Roman"/>
          <w:sz w:val="28"/>
          <w:szCs w:val="28"/>
          <w:lang w:eastAsia="uk-UA"/>
        </w:rPr>
        <w:t>адвокат Лисенко С.М.</w:t>
      </w:r>
      <w:r w:rsidRPr="00E15128">
        <w:rPr>
          <w:rFonts w:eastAsia="Times New Roman"/>
          <w:sz w:val="28"/>
          <w:szCs w:val="28"/>
          <w:lang w:eastAsia="uk-UA"/>
        </w:rPr>
        <w:t xml:space="preserve"> повідомлені про дату, час і місце засідання Вищої ради правосуддя в установленому законом порядку, у тому числі шляхом оприлюднення відповідної інформації на офіційному вебсайті Вищої ради правосуддя.</w:t>
      </w:r>
    </w:p>
    <w:p w:rsidR="00245302" w:rsidRPr="00E15128" w:rsidRDefault="00146780" w:rsidP="00E15128">
      <w:pPr>
        <w:widowControl w:val="0"/>
        <w:spacing w:after="0" w:line="240" w:lineRule="auto"/>
        <w:ind w:firstLine="567"/>
        <w:jc w:val="both"/>
        <w:rPr>
          <w:sz w:val="28"/>
          <w:szCs w:val="28"/>
          <w:shd w:val="clear" w:color="auto" w:fill="FFFFFF"/>
        </w:rPr>
      </w:pPr>
      <w:r>
        <w:rPr>
          <w:rFonts w:eastAsia="Times New Roman"/>
          <w:sz w:val="28"/>
          <w:szCs w:val="28"/>
          <w:lang w:eastAsia="uk-UA"/>
        </w:rPr>
        <w:t>29 листопада 2023 року до Вищої ради правосуддя надійшов лист с</w:t>
      </w:r>
      <w:r w:rsidR="00A914BC" w:rsidRPr="002F0A05">
        <w:rPr>
          <w:rFonts w:eastAsia="Times New Roman"/>
          <w:sz w:val="28"/>
          <w:szCs w:val="28"/>
          <w:lang w:eastAsia="uk-UA"/>
        </w:rPr>
        <w:t>удд</w:t>
      </w:r>
      <w:r>
        <w:rPr>
          <w:rFonts w:eastAsia="Times New Roman"/>
          <w:sz w:val="28"/>
          <w:szCs w:val="28"/>
          <w:lang w:eastAsia="uk-UA"/>
        </w:rPr>
        <w:t>і</w:t>
      </w:r>
      <w:r w:rsidR="00A914BC" w:rsidRPr="002F0A05">
        <w:rPr>
          <w:rFonts w:eastAsia="Times New Roman"/>
          <w:sz w:val="28"/>
          <w:szCs w:val="28"/>
          <w:lang w:eastAsia="uk-UA"/>
        </w:rPr>
        <w:t xml:space="preserve"> </w:t>
      </w:r>
      <w:r w:rsidR="00E15128" w:rsidRPr="002F0A05">
        <w:rPr>
          <w:rFonts w:eastAsia="Times New Roman"/>
          <w:sz w:val="28"/>
          <w:szCs w:val="28"/>
          <w:lang w:eastAsia="uk-UA"/>
        </w:rPr>
        <w:t>Мазур</w:t>
      </w:r>
      <w:r>
        <w:rPr>
          <w:rFonts w:eastAsia="Times New Roman"/>
          <w:sz w:val="28"/>
          <w:szCs w:val="28"/>
          <w:lang w:eastAsia="uk-UA"/>
        </w:rPr>
        <w:t>а</w:t>
      </w:r>
      <w:r w:rsidR="00E15128" w:rsidRPr="002F0A05">
        <w:rPr>
          <w:rFonts w:eastAsia="Times New Roman"/>
          <w:sz w:val="28"/>
          <w:szCs w:val="28"/>
          <w:lang w:eastAsia="uk-UA"/>
        </w:rPr>
        <w:t xml:space="preserve"> Ю.Ю.</w:t>
      </w:r>
      <w:r w:rsidR="00C538C4" w:rsidRPr="002F0A05">
        <w:rPr>
          <w:rFonts w:eastAsia="Times New Roman"/>
          <w:sz w:val="28"/>
          <w:szCs w:val="28"/>
          <w:lang w:eastAsia="uk-UA"/>
        </w:rPr>
        <w:t xml:space="preserve"> </w:t>
      </w:r>
      <w:r>
        <w:rPr>
          <w:rFonts w:eastAsia="Times New Roman"/>
          <w:sz w:val="28"/>
          <w:szCs w:val="28"/>
          <w:lang w:eastAsia="uk-UA"/>
        </w:rPr>
        <w:t>із проханням</w:t>
      </w:r>
      <w:r w:rsidR="002F0A05" w:rsidRPr="002F0A05">
        <w:rPr>
          <w:rFonts w:eastAsia="Times New Roman"/>
          <w:sz w:val="28"/>
          <w:szCs w:val="28"/>
          <w:lang w:eastAsia="uk-UA"/>
        </w:rPr>
        <w:t xml:space="preserve"> проводити розгляд</w:t>
      </w:r>
      <w:r w:rsidR="00C538C4" w:rsidRPr="002F0A05">
        <w:rPr>
          <w:rFonts w:eastAsia="Times New Roman"/>
          <w:sz w:val="28"/>
          <w:szCs w:val="28"/>
          <w:lang w:eastAsia="uk-UA"/>
        </w:rPr>
        <w:t xml:space="preserve"> </w:t>
      </w:r>
      <w:r w:rsidR="002F0A05" w:rsidRPr="002F0A05">
        <w:rPr>
          <w:rFonts w:eastAsia="Times New Roman"/>
          <w:sz w:val="28"/>
          <w:szCs w:val="28"/>
          <w:lang w:eastAsia="uk-UA"/>
        </w:rPr>
        <w:t xml:space="preserve">його клопотання про поновлення строку на оскарження рішення </w:t>
      </w:r>
      <w:bookmarkStart w:id="0" w:name="_GoBack"/>
      <w:bookmarkEnd w:id="0"/>
      <w:r w:rsidR="002F0A05" w:rsidRPr="002F0A05">
        <w:rPr>
          <w:rFonts w:eastAsia="Times New Roman"/>
          <w:sz w:val="28"/>
          <w:szCs w:val="28"/>
          <w:lang w:eastAsia="uk-UA"/>
        </w:rPr>
        <w:t xml:space="preserve">Першої Дисциплінарної палати Вищої ради правосуддя від 16 червня 2021 року № 1350/1дп/15-21 за його відсутності у зв’язку із зайнятістю розгляду судових справ у </w:t>
      </w:r>
      <w:r w:rsidR="007326FE" w:rsidRPr="007326FE">
        <w:rPr>
          <w:rFonts w:eastAsia="Times New Roman"/>
          <w:sz w:val="28"/>
          <w:szCs w:val="28"/>
          <w:lang w:eastAsia="uk-UA"/>
        </w:rPr>
        <w:t>Голосіївсько</w:t>
      </w:r>
      <w:r w:rsidR="007326FE">
        <w:rPr>
          <w:rFonts w:eastAsia="Times New Roman"/>
          <w:sz w:val="28"/>
          <w:szCs w:val="28"/>
          <w:lang w:eastAsia="uk-UA"/>
        </w:rPr>
        <w:t>му</w:t>
      </w:r>
      <w:r w:rsidR="007326FE" w:rsidRPr="007326FE">
        <w:rPr>
          <w:rFonts w:eastAsia="Times New Roman"/>
          <w:sz w:val="28"/>
          <w:szCs w:val="28"/>
          <w:lang w:eastAsia="uk-UA"/>
        </w:rPr>
        <w:t xml:space="preserve"> районно</w:t>
      </w:r>
      <w:r w:rsidR="007326FE">
        <w:rPr>
          <w:rFonts w:eastAsia="Times New Roman"/>
          <w:sz w:val="28"/>
          <w:szCs w:val="28"/>
          <w:lang w:eastAsia="uk-UA"/>
        </w:rPr>
        <w:t>му</w:t>
      </w:r>
      <w:r w:rsidR="007326FE" w:rsidRPr="007326FE">
        <w:rPr>
          <w:rFonts w:eastAsia="Times New Roman"/>
          <w:sz w:val="28"/>
          <w:szCs w:val="28"/>
          <w:lang w:eastAsia="uk-UA"/>
        </w:rPr>
        <w:t xml:space="preserve"> суд</w:t>
      </w:r>
      <w:r w:rsidR="007326FE">
        <w:rPr>
          <w:rFonts w:eastAsia="Times New Roman"/>
          <w:sz w:val="28"/>
          <w:szCs w:val="28"/>
          <w:lang w:eastAsia="uk-UA"/>
        </w:rPr>
        <w:t>і</w:t>
      </w:r>
      <w:r w:rsidR="007326FE" w:rsidRPr="007326FE">
        <w:rPr>
          <w:rFonts w:eastAsia="Times New Roman"/>
          <w:sz w:val="28"/>
          <w:szCs w:val="28"/>
          <w:lang w:eastAsia="uk-UA"/>
        </w:rPr>
        <w:t xml:space="preserve"> міста Києва</w:t>
      </w:r>
      <w:r w:rsidR="007326FE">
        <w:rPr>
          <w:rFonts w:eastAsia="Times New Roman"/>
          <w:sz w:val="28"/>
          <w:szCs w:val="28"/>
          <w:lang w:eastAsia="uk-UA"/>
        </w:rPr>
        <w:t>, призначених ним до розгляду заздалегідь</w:t>
      </w:r>
      <w:r w:rsidR="002F0A05" w:rsidRPr="002F0A05">
        <w:rPr>
          <w:rFonts w:eastAsia="Times New Roman"/>
          <w:sz w:val="28"/>
          <w:szCs w:val="28"/>
          <w:lang w:eastAsia="uk-UA"/>
        </w:rPr>
        <w:t>.</w:t>
      </w:r>
      <w:r w:rsidR="00C538C4" w:rsidRPr="002F0A05">
        <w:rPr>
          <w:rFonts w:eastAsia="Times New Roman"/>
          <w:sz w:val="28"/>
          <w:szCs w:val="28"/>
          <w:lang w:eastAsia="uk-UA"/>
        </w:rPr>
        <w:t xml:space="preserve"> </w:t>
      </w:r>
    </w:p>
    <w:p w:rsidR="00C538C4" w:rsidRPr="002A4192" w:rsidRDefault="00C538C4" w:rsidP="002A4192">
      <w:pPr>
        <w:widowControl w:val="0"/>
        <w:spacing w:after="0" w:line="240" w:lineRule="auto"/>
        <w:ind w:firstLine="567"/>
        <w:jc w:val="both"/>
        <w:rPr>
          <w:color w:val="000000" w:themeColor="text1"/>
          <w:sz w:val="28"/>
          <w:szCs w:val="28"/>
        </w:rPr>
      </w:pPr>
      <w:r w:rsidRPr="00245302">
        <w:rPr>
          <w:color w:val="000000" w:themeColor="text1"/>
          <w:sz w:val="28"/>
          <w:szCs w:val="28"/>
        </w:rPr>
        <w:t xml:space="preserve">Вища рада правосуддя, дослідивши скаргу із клопотанням про </w:t>
      </w:r>
      <w:r w:rsidRPr="00245302">
        <w:rPr>
          <w:color w:val="000000" w:themeColor="text1"/>
          <w:sz w:val="28"/>
          <w:szCs w:val="28"/>
        </w:rPr>
        <w:br/>
        <w:t xml:space="preserve">поновлення строку для оскарження рішення дисциплінарного органу, заслухавши доповідача – члена Вищої ради правосуддя </w:t>
      </w:r>
      <w:proofErr w:type="spellStart"/>
      <w:r w:rsidR="00245302" w:rsidRPr="00245302">
        <w:rPr>
          <w:color w:val="000000" w:themeColor="text1"/>
          <w:sz w:val="28"/>
          <w:szCs w:val="28"/>
        </w:rPr>
        <w:t>Сасевича</w:t>
      </w:r>
      <w:proofErr w:type="spellEnd"/>
      <w:r w:rsidR="00245302" w:rsidRPr="00245302">
        <w:rPr>
          <w:color w:val="000000" w:themeColor="text1"/>
          <w:sz w:val="28"/>
          <w:szCs w:val="28"/>
        </w:rPr>
        <w:t xml:space="preserve"> О.М.,</w:t>
      </w:r>
      <w:r w:rsidR="002F0A05">
        <w:rPr>
          <w:color w:val="000000" w:themeColor="text1"/>
          <w:sz w:val="28"/>
          <w:szCs w:val="28"/>
        </w:rPr>
        <w:t xml:space="preserve"> </w:t>
      </w:r>
      <w:r w:rsidRPr="002A4192">
        <w:rPr>
          <w:color w:val="000000" w:themeColor="text1"/>
          <w:sz w:val="28"/>
          <w:szCs w:val="28"/>
        </w:rPr>
        <w:t>встановила таке.</w:t>
      </w:r>
    </w:p>
    <w:p w:rsidR="002A4192" w:rsidRPr="002A4192" w:rsidRDefault="002A4192" w:rsidP="002A4192">
      <w:pPr>
        <w:tabs>
          <w:tab w:val="left" w:pos="851"/>
        </w:tabs>
        <w:spacing w:after="0" w:line="240" w:lineRule="auto"/>
        <w:ind w:firstLine="567"/>
        <w:jc w:val="both"/>
        <w:rPr>
          <w:sz w:val="28"/>
          <w:szCs w:val="28"/>
          <w:shd w:val="clear" w:color="auto" w:fill="FFFFFF"/>
        </w:rPr>
      </w:pPr>
      <w:r w:rsidRPr="002A4192">
        <w:rPr>
          <w:sz w:val="28"/>
          <w:szCs w:val="28"/>
          <w:lang w:eastAsia="ru-RU"/>
        </w:rPr>
        <w:t xml:space="preserve">Згідно із частиною другою статті 51 Закону України «Про Вищу раду правосуддя» </w:t>
      </w:r>
      <w:r w:rsidRPr="002A4192">
        <w:rPr>
          <w:sz w:val="28"/>
          <w:szCs w:val="28"/>
          <w:shd w:val="clear" w:color="auto" w:fill="FFFFFF"/>
        </w:rPr>
        <w:t xml:space="preserve">скарга на рішення Дисциплінарної палати має бути подана не пізніше десяти днів з дня </w:t>
      </w:r>
      <w:r w:rsidR="001D2F46">
        <w:rPr>
          <w:sz w:val="28"/>
          <w:szCs w:val="28"/>
          <w:shd w:val="clear" w:color="auto" w:fill="FFFFFF"/>
        </w:rPr>
        <w:t>його</w:t>
      </w:r>
      <w:r w:rsidRPr="002A4192">
        <w:rPr>
          <w:sz w:val="28"/>
          <w:szCs w:val="28"/>
          <w:shd w:val="clear" w:color="auto" w:fill="FFFFFF"/>
        </w:rPr>
        <w:t xml:space="preserve"> ухвалення. </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Рішенням Першої Дисциплінарної пала</w:t>
      </w:r>
      <w:r>
        <w:rPr>
          <w:sz w:val="28"/>
          <w:szCs w:val="28"/>
          <w:lang w:eastAsia="ru-RU"/>
        </w:rPr>
        <w:t>ти Вищої ради правосуддя від 16 </w:t>
      </w:r>
      <w:r w:rsidRPr="00E15128">
        <w:rPr>
          <w:sz w:val="28"/>
          <w:szCs w:val="28"/>
          <w:lang w:eastAsia="ru-RU"/>
        </w:rPr>
        <w:t>червня 2021 року № 1350/1дп/15-21 суддю Голосіївського районного суду міста Києва Мазура Ю.Ю. притягнуто до дисциплінарної відповідальності та застосовано до нього дисциплінарне стягнення у виді догани – з позбавленням права на отримання доплат до посадового окладу судді протягом одного місяця.</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 xml:space="preserve">Згідно із частиною другою статті 51 Закону України «Про Вищу раду правосуддя» скарга на рішення Дисциплінарної палати має бути подана не пізніше десяти днів з дня його ухвалення. </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Суддя Голосіївського районного суду міста Києва Мазур Ю.Ю. надіслав скаргу на вказане рішення Дисциплінарної палати електронною поштою 7 липня 2021 року (середа) о 17 годині 11 хвилин.</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 xml:space="preserve">Відповідно до чинних на час звернення судді Мазура Ю.Ю. зі скаргою </w:t>
      </w:r>
      <w:r w:rsidRPr="00E15128">
        <w:rPr>
          <w:sz w:val="28"/>
          <w:szCs w:val="28"/>
          <w:lang w:eastAsia="ru-RU"/>
        </w:rPr>
        <w:lastRenderedPageBreak/>
        <w:t xml:space="preserve">правил внутрішнього службового розпорядку Вищої ради правосуддя, затверджених загальними зборами працівників Вищої ради правосуддя 27 липня 2018 року, з наступними змінами, з урахуванням розпорядження Голови Вищої ради правосуддя від 22 червня 2020 року № 30/0/2-20, на період дії карантину робочий час у Вищій раді правосуддя розпочинається о 8 годині 00 хвилин і закінчується з понеділка по четвер о 17 годині 00 хвилин. </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Згідно з пунктами 172, 175 Інструкції з діловодства у Вищій раді правосуддя, затвердженої наказом Голови Вищої ради правосуддя від 17 липня 2017 року № 61/0/1-17 з наступними змінами і доповненнями, електронні звернення та запити, що надійшли у неробочий день та час, реєструють наступного робочого дня. Датою подання електронного звернення є дата надходження звернення на визначену електронну адресу або дата заповнення електронної форми та її відправлення. Якщо електронне звернення надійшло на визначену електронну адресу у неробочий день та час, то датою подання електронного звернення вважається наступний після нього робочий день.</w:t>
      </w:r>
    </w:p>
    <w:p w:rsidR="00E15128" w:rsidRPr="00E15128" w:rsidRDefault="00E15128" w:rsidP="00E15128">
      <w:pPr>
        <w:widowControl w:val="0"/>
        <w:spacing w:after="0" w:line="240" w:lineRule="auto"/>
        <w:ind w:firstLine="567"/>
        <w:jc w:val="both"/>
        <w:rPr>
          <w:sz w:val="28"/>
          <w:szCs w:val="28"/>
          <w:lang w:eastAsia="ru-RU"/>
        </w:rPr>
      </w:pPr>
      <w:r w:rsidRPr="00E15128">
        <w:rPr>
          <w:sz w:val="28"/>
          <w:szCs w:val="28"/>
          <w:lang w:eastAsia="ru-RU"/>
        </w:rPr>
        <w:t>Оскільки закінчення строку на оскарження рішення Першої Дисциплінарної палати Вищої ради правосуддя від 16 червня 2021 року № 1350/1дп/15-21 припадало на 26 червня 2021 року (вихідний день – субота), а за загальним правилом останнім днем строку є перший після нього робочий день, враховуючи, що 27 та 28 червня 2021 року були відповідно вихідним та святковим днями, строк на оскарження рішення Дисциплінарної п</w:t>
      </w:r>
      <w:r>
        <w:rPr>
          <w:sz w:val="28"/>
          <w:szCs w:val="28"/>
          <w:lang w:eastAsia="ru-RU"/>
        </w:rPr>
        <w:t>алати закінчився 29 червня 2021 </w:t>
      </w:r>
      <w:r w:rsidRPr="00E15128">
        <w:rPr>
          <w:sz w:val="28"/>
          <w:szCs w:val="28"/>
          <w:lang w:eastAsia="ru-RU"/>
        </w:rPr>
        <w:t>року.</w:t>
      </w:r>
    </w:p>
    <w:p w:rsidR="00E15128" w:rsidRDefault="00E15128" w:rsidP="00E15128">
      <w:pPr>
        <w:widowControl w:val="0"/>
        <w:spacing w:after="0" w:line="240" w:lineRule="auto"/>
        <w:ind w:firstLine="567"/>
        <w:jc w:val="both"/>
        <w:rPr>
          <w:sz w:val="28"/>
          <w:szCs w:val="28"/>
          <w:lang w:eastAsia="ru-RU"/>
        </w:rPr>
      </w:pPr>
      <w:r w:rsidRPr="00E15128">
        <w:rPr>
          <w:sz w:val="28"/>
          <w:szCs w:val="28"/>
          <w:lang w:eastAsia="ru-RU"/>
        </w:rPr>
        <w:t>Таким чином, скаргу на рішення Дисциплін</w:t>
      </w:r>
      <w:r>
        <w:rPr>
          <w:sz w:val="28"/>
          <w:szCs w:val="28"/>
          <w:lang w:eastAsia="ru-RU"/>
        </w:rPr>
        <w:t>арної палати від 16 червня 2021 </w:t>
      </w:r>
      <w:r w:rsidRPr="00E15128">
        <w:rPr>
          <w:sz w:val="28"/>
          <w:szCs w:val="28"/>
          <w:lang w:eastAsia="ru-RU"/>
        </w:rPr>
        <w:t>року № 1350/1дп/15-21 суддею Мазуром Ю.Ю. подано після закінчення строку, встановленого статтею 51 Закону України «Про Вищу раду правосуддя».</w:t>
      </w:r>
    </w:p>
    <w:p w:rsidR="00636206" w:rsidRPr="00636206" w:rsidRDefault="00636206" w:rsidP="00416494">
      <w:pPr>
        <w:widowControl w:val="0"/>
        <w:spacing w:after="0" w:line="240" w:lineRule="auto"/>
        <w:ind w:firstLine="567"/>
        <w:jc w:val="both"/>
        <w:rPr>
          <w:bCs/>
          <w:sz w:val="28"/>
          <w:szCs w:val="28"/>
        </w:rPr>
      </w:pPr>
      <w:r w:rsidRPr="00636206">
        <w:rPr>
          <w:bCs/>
          <w:sz w:val="28"/>
          <w:szCs w:val="28"/>
        </w:rPr>
        <w:t>У скарзі суддя Мазур Ю.Ю. просить поновити йому строк для оскарження вказаного рішення. Зазначає, що копія рішен</w:t>
      </w:r>
      <w:r>
        <w:rPr>
          <w:bCs/>
          <w:sz w:val="28"/>
          <w:szCs w:val="28"/>
        </w:rPr>
        <w:t>ня Дисциплінарної палати від 16 </w:t>
      </w:r>
      <w:r w:rsidRPr="00636206">
        <w:rPr>
          <w:bCs/>
          <w:sz w:val="28"/>
          <w:szCs w:val="28"/>
        </w:rPr>
        <w:t>червня 2021 року була надіслана до Голосіївського районного суду міста Києва 23 червня 2021 року, а він отримав її лише 1 липня 2021 року і йому знадобився певний час для підготовки цієї скарги з урахуванням завантаженості в роботі, тому вважає, що строк для оскарження рішення був пропущений з поважних причин.</w:t>
      </w:r>
      <w:r w:rsidR="00416494">
        <w:rPr>
          <w:bCs/>
          <w:sz w:val="28"/>
          <w:szCs w:val="28"/>
        </w:rPr>
        <w:t xml:space="preserve"> </w:t>
      </w:r>
      <w:r w:rsidRPr="00636206">
        <w:rPr>
          <w:bCs/>
          <w:sz w:val="28"/>
          <w:szCs w:val="28"/>
        </w:rPr>
        <w:t>На підтвердження відомостей щодо отримання копії оскаржуваного рішення 1 липня 2021 року суддя Мазур Ю.Ю. додав копію аркуша з журналу реєстрації вхідної кореспонденції суду.</w:t>
      </w:r>
    </w:p>
    <w:p w:rsidR="00636206" w:rsidRPr="00636206" w:rsidRDefault="00636206" w:rsidP="00636206">
      <w:pPr>
        <w:widowControl w:val="0"/>
        <w:spacing w:after="0" w:line="240" w:lineRule="auto"/>
        <w:ind w:firstLine="567"/>
        <w:jc w:val="both"/>
        <w:rPr>
          <w:bCs/>
          <w:sz w:val="28"/>
          <w:szCs w:val="28"/>
        </w:rPr>
      </w:pPr>
      <w:r w:rsidRPr="00636206">
        <w:rPr>
          <w:bCs/>
          <w:sz w:val="28"/>
          <w:szCs w:val="28"/>
        </w:rPr>
        <w:t xml:space="preserve">Як вбачається з рішення Дисциплінарної палати, суддя Мазур Ю.Ю. брав участь у засіданні Дисциплінарної палати 16 червня 2021 року у режимі </w:t>
      </w:r>
      <w:proofErr w:type="spellStart"/>
      <w:r w:rsidRPr="00636206">
        <w:rPr>
          <w:bCs/>
          <w:sz w:val="28"/>
          <w:szCs w:val="28"/>
        </w:rPr>
        <w:t>відеоконференції</w:t>
      </w:r>
      <w:proofErr w:type="spellEnd"/>
      <w:r w:rsidRPr="00636206">
        <w:rPr>
          <w:bCs/>
          <w:sz w:val="28"/>
          <w:szCs w:val="28"/>
        </w:rPr>
        <w:t xml:space="preserve"> та надавав пояснення щодо обставин дисциплінарного провадження. </w:t>
      </w:r>
    </w:p>
    <w:p w:rsidR="00636206" w:rsidRPr="00636206" w:rsidRDefault="00636206" w:rsidP="00636206">
      <w:pPr>
        <w:widowControl w:val="0"/>
        <w:spacing w:after="0" w:line="240" w:lineRule="auto"/>
        <w:ind w:firstLine="567"/>
        <w:jc w:val="both"/>
        <w:rPr>
          <w:bCs/>
          <w:sz w:val="28"/>
          <w:szCs w:val="28"/>
        </w:rPr>
      </w:pPr>
      <w:r w:rsidRPr="00636206">
        <w:rPr>
          <w:bCs/>
          <w:sz w:val="28"/>
          <w:szCs w:val="28"/>
        </w:rPr>
        <w:t xml:space="preserve">Рішення Першої Дисциплінарної палати Вищої ради правосуддя ухвалено цього самого дня – 16 червня 2021 року. У цей самий день на офіційному </w:t>
      </w:r>
      <w:proofErr w:type="spellStart"/>
      <w:r w:rsidRPr="00636206">
        <w:rPr>
          <w:bCs/>
          <w:sz w:val="28"/>
          <w:szCs w:val="28"/>
        </w:rPr>
        <w:t>вебсайті</w:t>
      </w:r>
      <w:proofErr w:type="spellEnd"/>
      <w:r w:rsidRPr="00636206">
        <w:rPr>
          <w:bCs/>
          <w:sz w:val="28"/>
          <w:szCs w:val="28"/>
        </w:rPr>
        <w:t xml:space="preserve"> Вищої ради правосуддя було оприлюднено оперативні результати розгляду питань порядку денного засідання Першої Дисциплінарної палати Вищої ради правосуддя.</w:t>
      </w:r>
    </w:p>
    <w:p w:rsidR="00636206" w:rsidRPr="00636206" w:rsidRDefault="00636206" w:rsidP="00636206">
      <w:pPr>
        <w:widowControl w:val="0"/>
        <w:spacing w:after="0" w:line="240" w:lineRule="auto"/>
        <w:ind w:firstLine="567"/>
        <w:jc w:val="both"/>
        <w:rPr>
          <w:bCs/>
          <w:sz w:val="28"/>
          <w:szCs w:val="28"/>
        </w:rPr>
      </w:pPr>
      <w:r w:rsidRPr="00636206">
        <w:rPr>
          <w:bCs/>
          <w:sz w:val="28"/>
          <w:szCs w:val="28"/>
        </w:rPr>
        <w:t xml:space="preserve">Відповідно до службової записки начальника управління організаційно-протокольного забезпечення діяльності Вищої ради правосуддя Коваленко Н.В. рішення Першої Дисциплінарної палати Вищої ради правосуддя від 16 червня </w:t>
      </w:r>
      <w:r w:rsidRPr="00636206">
        <w:rPr>
          <w:bCs/>
          <w:sz w:val="28"/>
          <w:szCs w:val="28"/>
        </w:rPr>
        <w:lastRenderedPageBreak/>
        <w:t xml:space="preserve">2021 року № 1350/1дп/15-21 про притягнення судді Голосіївського районного суду міста Києва Мазура Ю.Ю. до дисциплінарної відповідальності розміщено на офіційному </w:t>
      </w:r>
      <w:proofErr w:type="spellStart"/>
      <w:r w:rsidRPr="00636206">
        <w:rPr>
          <w:bCs/>
          <w:sz w:val="28"/>
          <w:szCs w:val="28"/>
        </w:rPr>
        <w:t>вебсайті</w:t>
      </w:r>
      <w:proofErr w:type="spellEnd"/>
      <w:r w:rsidRPr="00636206">
        <w:rPr>
          <w:bCs/>
          <w:sz w:val="28"/>
          <w:szCs w:val="28"/>
        </w:rPr>
        <w:t xml:space="preserve"> Вищої ради правосуддя 22 червня 2021 року.</w:t>
      </w:r>
    </w:p>
    <w:p w:rsidR="002A4192" w:rsidRDefault="00636206" w:rsidP="00636206">
      <w:pPr>
        <w:widowControl w:val="0"/>
        <w:spacing w:after="0" w:line="240" w:lineRule="auto"/>
        <w:ind w:firstLine="567"/>
        <w:jc w:val="both"/>
        <w:rPr>
          <w:bCs/>
          <w:sz w:val="28"/>
          <w:szCs w:val="28"/>
        </w:rPr>
      </w:pPr>
      <w:r w:rsidRPr="00636206">
        <w:rPr>
          <w:bCs/>
          <w:sz w:val="28"/>
          <w:szCs w:val="28"/>
        </w:rPr>
        <w:t>Копію оскаржуваного рішення за вихідним номером 19970/0/9-21 судді Мазуру Ю.Ю. надіслано на адресу Голосіївськог</w:t>
      </w:r>
      <w:r w:rsidR="00CE0A45">
        <w:rPr>
          <w:bCs/>
          <w:sz w:val="28"/>
          <w:szCs w:val="28"/>
        </w:rPr>
        <w:t>о районного суду міста Києва 23 </w:t>
      </w:r>
      <w:r w:rsidRPr="00636206">
        <w:rPr>
          <w:bCs/>
          <w:sz w:val="28"/>
          <w:szCs w:val="28"/>
        </w:rPr>
        <w:t>червня 2021 року.</w:t>
      </w:r>
    </w:p>
    <w:p w:rsidR="008775CE" w:rsidRPr="008775CE" w:rsidRDefault="008775CE" w:rsidP="008775CE">
      <w:pPr>
        <w:widowControl w:val="0"/>
        <w:spacing w:after="0" w:line="240" w:lineRule="auto"/>
        <w:ind w:firstLine="567"/>
        <w:jc w:val="both"/>
        <w:rPr>
          <w:sz w:val="28"/>
          <w:szCs w:val="28"/>
        </w:rPr>
      </w:pPr>
      <w:r w:rsidRPr="008775CE">
        <w:rPr>
          <w:sz w:val="28"/>
          <w:szCs w:val="28"/>
        </w:rPr>
        <w:t xml:space="preserve">Відповідно до частини другої статті 51 Закону України «Про Вищу раду правосуддя», абзацу першого пункту 13.8 Регламенту Вищої ради правосуддя (у редакції, чинній станом на 19 липня 2021 року) Вища рада правосуддя може поновити строк для оскарження рішення Дисциплінарної палати, якщо визнає, що він був пропущений з поважних причин. </w:t>
      </w:r>
    </w:p>
    <w:p w:rsidR="002A4192" w:rsidRPr="002A4192" w:rsidRDefault="008775CE" w:rsidP="008775CE">
      <w:pPr>
        <w:widowControl w:val="0"/>
        <w:spacing w:after="0" w:line="240" w:lineRule="auto"/>
        <w:ind w:firstLine="567"/>
        <w:jc w:val="both"/>
        <w:rPr>
          <w:sz w:val="28"/>
          <w:szCs w:val="28"/>
        </w:rPr>
      </w:pPr>
      <w:r w:rsidRPr="008775CE">
        <w:rPr>
          <w:sz w:val="28"/>
          <w:szCs w:val="28"/>
        </w:rPr>
        <w:t>Пропущений строк на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що стали перешкодою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 оскаржити рішення.</w:t>
      </w:r>
    </w:p>
    <w:p w:rsidR="00CE0A45" w:rsidRPr="00CE0A45" w:rsidRDefault="00CE0A45" w:rsidP="00CE0A45">
      <w:pPr>
        <w:widowControl w:val="0"/>
        <w:spacing w:after="0" w:line="240" w:lineRule="auto"/>
        <w:ind w:firstLine="567"/>
        <w:jc w:val="both"/>
        <w:rPr>
          <w:sz w:val="28"/>
          <w:szCs w:val="28"/>
        </w:rPr>
      </w:pPr>
      <w:r w:rsidRPr="00CE0A45">
        <w:rPr>
          <w:sz w:val="28"/>
          <w:szCs w:val="28"/>
        </w:rPr>
        <w:t>Водночас суддя Мазур Ю.Ю. не обґрунтував причини пропуску строку для оскарження рішення Дисциплінарної палати окремо за кожний день понад десятиденний строк із дня ухвалення рішення Дисциплінарної палати. Разом із тим саме цей факт є підставою для поновлення строку на оскарження, однак на розумно необхідний строк, який суддя має обґрунтувати в частині щодо неможливості звернення зі скаргою у найкоротший термін.</w:t>
      </w:r>
    </w:p>
    <w:p w:rsidR="00CE0A45" w:rsidRPr="00CE0A45" w:rsidRDefault="00CE0A45" w:rsidP="00CE0A45">
      <w:pPr>
        <w:widowControl w:val="0"/>
        <w:spacing w:after="0" w:line="240" w:lineRule="auto"/>
        <w:ind w:firstLine="567"/>
        <w:jc w:val="both"/>
        <w:rPr>
          <w:sz w:val="28"/>
          <w:szCs w:val="28"/>
        </w:rPr>
      </w:pPr>
      <w:r w:rsidRPr="00CE0A45">
        <w:rPr>
          <w:sz w:val="28"/>
          <w:szCs w:val="28"/>
        </w:rPr>
        <w:tab/>
        <w:t>Оцінивши обставини та факти, встановлені під час перевір</w:t>
      </w:r>
      <w:r>
        <w:rPr>
          <w:sz w:val="28"/>
          <w:szCs w:val="28"/>
        </w:rPr>
        <w:t>ки, Вища рада правосуддя вважає</w:t>
      </w:r>
      <w:r w:rsidRPr="00CE0A45">
        <w:rPr>
          <w:sz w:val="28"/>
          <w:szCs w:val="28"/>
        </w:rPr>
        <w:t xml:space="preserve">, що суддя Мазур Ю.Ю. був обізнаний про ухвалене стосовно нього рішення Дисциплінарною палатою у день його ухвалення. При цьому текст вказаного рішення Дисциплінарної палати був оприлюднений на офіційному </w:t>
      </w:r>
      <w:proofErr w:type="spellStart"/>
      <w:r w:rsidRPr="00CE0A45">
        <w:rPr>
          <w:sz w:val="28"/>
          <w:szCs w:val="28"/>
        </w:rPr>
        <w:t>вебсайті</w:t>
      </w:r>
      <w:proofErr w:type="spellEnd"/>
      <w:r w:rsidRPr="00CE0A45">
        <w:rPr>
          <w:sz w:val="28"/>
          <w:szCs w:val="28"/>
        </w:rPr>
        <w:t xml:space="preserve"> Вищої ради правосуддя за сім днів до закінчення строку на його оскарження, що надавало судді Мазуру Ю.Ю. можливість звернутися зі скаргою на вказане рішення дисциплінарного органу у строк, визначений частиною другою статті 51 Закону України «Про Вищу раду правосуддя».</w:t>
      </w:r>
    </w:p>
    <w:p w:rsidR="00CE0A45" w:rsidRPr="00CE0A45" w:rsidRDefault="00CE0A45" w:rsidP="00CE0A45">
      <w:pPr>
        <w:widowControl w:val="0"/>
        <w:spacing w:after="0" w:line="240" w:lineRule="auto"/>
        <w:ind w:firstLine="567"/>
        <w:jc w:val="both"/>
        <w:rPr>
          <w:sz w:val="28"/>
          <w:szCs w:val="28"/>
        </w:rPr>
      </w:pPr>
      <w:r w:rsidRPr="00CE0A45">
        <w:rPr>
          <w:sz w:val="28"/>
          <w:szCs w:val="28"/>
        </w:rPr>
        <w:t xml:space="preserve">Водночас, у скарзі судді Мазура Ю.Ю. відсутнє обґрунтування причин неможливості ознайомлення з оскаржуваним рішенням на офіційному </w:t>
      </w:r>
      <w:proofErr w:type="spellStart"/>
      <w:r w:rsidRPr="00CE0A45">
        <w:rPr>
          <w:sz w:val="28"/>
          <w:szCs w:val="28"/>
        </w:rPr>
        <w:t>вебсайті</w:t>
      </w:r>
      <w:proofErr w:type="spellEnd"/>
      <w:r w:rsidRPr="00CE0A45">
        <w:rPr>
          <w:sz w:val="28"/>
          <w:szCs w:val="28"/>
        </w:rPr>
        <w:t xml:space="preserve"> Вищої ради правосуддя. Слід зауважити, що доступ до такої інформації є вільним та жодних обмежень щодо нього не встановлено.</w:t>
      </w:r>
    </w:p>
    <w:p w:rsidR="00CE0A45" w:rsidRPr="00CE0A45" w:rsidRDefault="00CE0A45" w:rsidP="00CE0A45">
      <w:pPr>
        <w:widowControl w:val="0"/>
        <w:spacing w:after="0" w:line="240" w:lineRule="auto"/>
        <w:ind w:firstLine="567"/>
        <w:jc w:val="both"/>
        <w:rPr>
          <w:sz w:val="28"/>
          <w:szCs w:val="28"/>
        </w:rPr>
      </w:pPr>
      <w:r w:rsidRPr="00CE0A45">
        <w:rPr>
          <w:sz w:val="28"/>
          <w:szCs w:val="28"/>
        </w:rPr>
        <w:t>Крім того, Велика Палата Верховного Суду</w:t>
      </w:r>
      <w:r w:rsidR="00C75E14">
        <w:rPr>
          <w:sz w:val="28"/>
          <w:szCs w:val="28"/>
        </w:rPr>
        <w:t xml:space="preserve"> у постанові від 14 травня 2020 </w:t>
      </w:r>
      <w:r w:rsidRPr="00CE0A45">
        <w:rPr>
          <w:sz w:val="28"/>
          <w:szCs w:val="28"/>
        </w:rPr>
        <w:t>року у справі № 11-95сап20 наголосила, що згідно зі статтею 17 Закону України від 23 лютого 2006 року № 3477-IV «Про виконання рішень та застосування практики Європейського суду з прав людини» суди застосовують при розгляді справ Конвенцію та практику Європейського суду з прав людини (далі – ЄСПЛ) як джерело права.</w:t>
      </w:r>
    </w:p>
    <w:p w:rsidR="00CE0A45" w:rsidRPr="00CE0A45" w:rsidRDefault="00CE0A45" w:rsidP="00CE0A45">
      <w:pPr>
        <w:widowControl w:val="0"/>
        <w:spacing w:after="0" w:line="240" w:lineRule="auto"/>
        <w:ind w:firstLine="567"/>
        <w:jc w:val="both"/>
        <w:rPr>
          <w:sz w:val="28"/>
          <w:szCs w:val="28"/>
        </w:rPr>
      </w:pPr>
      <w:r w:rsidRPr="00CE0A45">
        <w:rPr>
          <w:sz w:val="28"/>
          <w:szCs w:val="28"/>
        </w:rPr>
        <w:t>ЄСПЛ у пунктах 37, 38 рішення від 18 листопада 2010 року у справі «</w:t>
      </w:r>
      <w:proofErr w:type="spellStart"/>
      <w:r w:rsidRPr="00CE0A45">
        <w:rPr>
          <w:sz w:val="28"/>
          <w:szCs w:val="28"/>
        </w:rPr>
        <w:t>Мушта</w:t>
      </w:r>
      <w:proofErr w:type="spellEnd"/>
      <w:r w:rsidRPr="00CE0A45">
        <w:rPr>
          <w:sz w:val="28"/>
          <w:szCs w:val="28"/>
        </w:rPr>
        <w:t xml:space="preserve"> </w:t>
      </w:r>
      <w:r w:rsidRPr="00CE0A45">
        <w:rPr>
          <w:sz w:val="28"/>
          <w:szCs w:val="28"/>
        </w:rPr>
        <w:lastRenderedPageBreak/>
        <w:t>проти України» нагадав, що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Однак такі обмеження не можуть обмежувати реалізацію цього права в такий спосіб або до такої міри, щоб саму суть права було порушено. Ці обмеження повинні переслідувати легітимну мету, і має бути розумний ступінь пропорційності між використаними засобами та поставленими цілями. Норми, які регламентують строки подання скарг, безумовно, передбачаються для забезпечення належного здійснення правосуддя і дотримання принципу юридичної визначеності. Зацікавлені особи повинні розраховувати на те, що ці норми будуть застосовані. Водночас такі норми або їх застосування мають відповідати принципу юридичної визначеності та не перешкоджати сторонам використовувати наявні засоби.</w:t>
      </w:r>
    </w:p>
    <w:p w:rsidR="00CE0A45" w:rsidRPr="00CE0A45" w:rsidRDefault="00CE0A45" w:rsidP="00CE0A45">
      <w:pPr>
        <w:widowControl w:val="0"/>
        <w:spacing w:after="0" w:line="240" w:lineRule="auto"/>
        <w:ind w:firstLine="567"/>
        <w:jc w:val="both"/>
        <w:rPr>
          <w:sz w:val="28"/>
          <w:szCs w:val="28"/>
        </w:rPr>
      </w:pPr>
      <w:r w:rsidRPr="00CE0A45">
        <w:rPr>
          <w:sz w:val="28"/>
          <w:szCs w:val="28"/>
        </w:rPr>
        <w:t xml:space="preserve">У рішенні від 3 квітня 2008 року у справі «Пономарьов проти України» ЄСПЛ вказав, що вирішення питання щодо поновлення строку на оскарження перебуває в межах дискреційних повноважень національних судів, однак такі повноваження не є необмеженими. Однією з таких підстав може бути, наприклад, неповідомлення сторін органами влади про прийняті рішення в їхній справі. Проте навіть тоді можливість поновлення не буде необмеженою, оскільки сторони в розумні інтервали часу мають вживати заходів, щоб дізнатись про стан відомого їм судового провадження. Від судів вимагається вказувати підстави. У кожній справі національні суди мають перевіряти, чи підстави для поновлення строків для оскарження виправдовують втручання у принцип </w:t>
      </w:r>
      <w:proofErr w:type="spellStart"/>
      <w:r w:rsidRPr="00CE0A45">
        <w:rPr>
          <w:sz w:val="28"/>
          <w:szCs w:val="28"/>
        </w:rPr>
        <w:t>resjudicata</w:t>
      </w:r>
      <w:proofErr w:type="spellEnd"/>
      <w:r w:rsidRPr="00CE0A45">
        <w:rPr>
          <w:sz w:val="28"/>
          <w:szCs w:val="28"/>
        </w:rPr>
        <w:t>, особливо коли національне законодавство не обмежує дискреційних повноважень судів ні в часі, ні в підставах для поновлення строків (пункт 41).</w:t>
      </w:r>
    </w:p>
    <w:p w:rsidR="00CE0A45" w:rsidRPr="00CE0A45" w:rsidRDefault="00CE0A45" w:rsidP="00CE0A45">
      <w:pPr>
        <w:widowControl w:val="0"/>
        <w:spacing w:after="0" w:line="240" w:lineRule="auto"/>
        <w:ind w:firstLine="567"/>
        <w:jc w:val="both"/>
        <w:rPr>
          <w:sz w:val="28"/>
          <w:szCs w:val="28"/>
        </w:rPr>
      </w:pPr>
      <w:r w:rsidRPr="00CE0A45">
        <w:rPr>
          <w:sz w:val="28"/>
          <w:szCs w:val="28"/>
        </w:rPr>
        <w:t>Отже, згідно з практикою ЄСПЛ застосування судами наслідків пропущення строків звернення до суду не є порушенням права на доступ до суду, тобто порушенням статті 6 Конвенції.</w:t>
      </w:r>
    </w:p>
    <w:p w:rsidR="00CE0A45" w:rsidRPr="00CE0A45" w:rsidRDefault="00CE0A45" w:rsidP="00CE0A45">
      <w:pPr>
        <w:widowControl w:val="0"/>
        <w:spacing w:after="0" w:line="240" w:lineRule="auto"/>
        <w:ind w:firstLine="567"/>
        <w:jc w:val="both"/>
        <w:rPr>
          <w:sz w:val="28"/>
          <w:szCs w:val="28"/>
        </w:rPr>
      </w:pPr>
      <w:r w:rsidRPr="00CE0A45">
        <w:rPr>
          <w:sz w:val="28"/>
          <w:szCs w:val="28"/>
        </w:rPr>
        <w:t xml:space="preserve">З огляду на викладене </w:t>
      </w:r>
      <w:r w:rsidR="00C75E14">
        <w:rPr>
          <w:sz w:val="28"/>
          <w:szCs w:val="28"/>
        </w:rPr>
        <w:t>Вища рада правосуддя вважає, що суддею Мазуром </w:t>
      </w:r>
      <w:r w:rsidRPr="00CE0A45">
        <w:rPr>
          <w:sz w:val="28"/>
          <w:szCs w:val="28"/>
        </w:rPr>
        <w:t xml:space="preserve">Ю.Ю. не доведено, що обставини пропущення ним строку для оскарження рішення дисциплінарного органу (з урахуванням участі судді у розгляді дисциплінарної справи в день ухвалення рішення, надіслання йому копії оскаржуваного рішення та оприлюднення рішення на офіційному </w:t>
      </w:r>
      <w:proofErr w:type="spellStart"/>
      <w:r w:rsidRPr="00CE0A45">
        <w:rPr>
          <w:sz w:val="28"/>
          <w:szCs w:val="28"/>
        </w:rPr>
        <w:t>ве</w:t>
      </w:r>
      <w:r w:rsidR="00C75E14">
        <w:rPr>
          <w:sz w:val="28"/>
          <w:szCs w:val="28"/>
        </w:rPr>
        <w:t>бсайті</w:t>
      </w:r>
      <w:proofErr w:type="spellEnd"/>
      <w:r w:rsidR="00C75E14">
        <w:rPr>
          <w:sz w:val="28"/>
          <w:szCs w:val="28"/>
        </w:rPr>
        <w:t xml:space="preserve"> Вищої ради правосуддя 22 </w:t>
      </w:r>
      <w:r w:rsidRPr="00CE0A45">
        <w:rPr>
          <w:sz w:val="28"/>
          <w:szCs w:val="28"/>
        </w:rPr>
        <w:t>червня 2021 року) є об’єктивно непереборними та такими, які не залежать від волевиявлення особи і пов’язані з дійсними істотними перешкодами чи труднощами для своєчасного вчинення відповідних дій.</w:t>
      </w:r>
    </w:p>
    <w:p w:rsidR="00CE0A45" w:rsidRPr="00CE0A45" w:rsidRDefault="00CE0A45" w:rsidP="00CE0A45">
      <w:pPr>
        <w:widowControl w:val="0"/>
        <w:spacing w:after="0" w:line="240" w:lineRule="auto"/>
        <w:ind w:firstLine="567"/>
        <w:jc w:val="both"/>
        <w:rPr>
          <w:sz w:val="28"/>
          <w:szCs w:val="28"/>
        </w:rPr>
      </w:pPr>
      <w:r w:rsidRPr="00CE0A45">
        <w:rPr>
          <w:sz w:val="28"/>
          <w:szCs w:val="28"/>
        </w:rPr>
        <w:t>Таким чином, причини пропуску строку для оскарження рішення Дисциплінарної палати від 16 червня 2021 року № 1350/1дп/15-21, вказані суддею Мазуром Ю.Ю. у клопотанні про його поновлення, не можна вважати поважними, а тому відсутні підстави для його поновлення.</w:t>
      </w:r>
    </w:p>
    <w:p w:rsidR="00CE0A45" w:rsidRDefault="00CE0A45" w:rsidP="00CE0A45">
      <w:pPr>
        <w:widowControl w:val="0"/>
        <w:spacing w:after="0" w:line="240" w:lineRule="auto"/>
        <w:ind w:firstLine="567"/>
        <w:jc w:val="both"/>
        <w:rPr>
          <w:sz w:val="28"/>
          <w:szCs w:val="28"/>
        </w:rPr>
      </w:pPr>
      <w:r w:rsidRPr="00CE0A45">
        <w:rPr>
          <w:sz w:val="28"/>
          <w:szCs w:val="28"/>
        </w:rPr>
        <w:t xml:space="preserve">Крім того, суддею не надано жодних вагомих доказів на підтвердження поважності пропущення строку на оскарження рішення, а інших обставин, які б свідчили, що суддею </w:t>
      </w:r>
      <w:proofErr w:type="spellStart"/>
      <w:r w:rsidRPr="00CE0A45">
        <w:rPr>
          <w:sz w:val="28"/>
          <w:szCs w:val="28"/>
        </w:rPr>
        <w:t>пропущено</w:t>
      </w:r>
      <w:proofErr w:type="spellEnd"/>
      <w:r w:rsidRPr="00CE0A45">
        <w:rPr>
          <w:sz w:val="28"/>
          <w:szCs w:val="28"/>
        </w:rPr>
        <w:t xml:space="preserve"> такий строк з поважних причин, не встановлено.</w:t>
      </w:r>
    </w:p>
    <w:p w:rsidR="00E02FDD" w:rsidRDefault="002A4192" w:rsidP="00E02FDD">
      <w:pPr>
        <w:widowControl w:val="0"/>
        <w:spacing w:after="0" w:line="240" w:lineRule="auto"/>
        <w:ind w:firstLine="567"/>
        <w:jc w:val="both"/>
        <w:rPr>
          <w:rFonts w:eastAsia="Times New Roman"/>
          <w:sz w:val="28"/>
          <w:szCs w:val="28"/>
          <w:lang w:eastAsia="uk-UA"/>
        </w:rPr>
      </w:pPr>
      <w:r w:rsidRPr="002A4192">
        <w:rPr>
          <w:rFonts w:eastAsia="Times New Roman"/>
          <w:sz w:val="28"/>
          <w:szCs w:val="28"/>
          <w:lang w:eastAsia="uk-UA"/>
        </w:rPr>
        <w:t xml:space="preserve">Відповідно до пункту 5 частини шостої статті 51 Закону України «Про Вищу раду правосуддя» скарга на рішення Дисциплінарної палати залишається без </w:t>
      </w:r>
      <w:r w:rsidRPr="002A4192">
        <w:rPr>
          <w:rFonts w:eastAsia="Times New Roman"/>
          <w:sz w:val="28"/>
          <w:szCs w:val="28"/>
          <w:lang w:eastAsia="uk-UA"/>
        </w:rPr>
        <w:lastRenderedPageBreak/>
        <w:t>розгляду і повертається особі, яка її подала, якщо її подано після закінчення строку, встановленого для її подання, і Вищою радою право</w:t>
      </w:r>
      <w:r w:rsidR="00E02FDD">
        <w:rPr>
          <w:rFonts w:eastAsia="Times New Roman"/>
          <w:sz w:val="28"/>
          <w:szCs w:val="28"/>
          <w:lang w:eastAsia="uk-UA"/>
        </w:rPr>
        <w:t>суддя такий строк не поновлено.</w:t>
      </w:r>
    </w:p>
    <w:p w:rsidR="00852C03" w:rsidRDefault="006A6555" w:rsidP="00852C03">
      <w:pPr>
        <w:widowControl w:val="0"/>
        <w:spacing w:after="0" w:line="240" w:lineRule="auto"/>
        <w:ind w:firstLine="567"/>
        <w:jc w:val="both"/>
        <w:rPr>
          <w:rFonts w:eastAsia="Times New Roman"/>
          <w:sz w:val="28"/>
          <w:szCs w:val="28"/>
          <w:lang w:eastAsia="uk-UA"/>
        </w:rPr>
      </w:pPr>
      <w:r w:rsidRPr="00E02FDD">
        <w:rPr>
          <w:rFonts w:eastAsia="Times New Roman"/>
          <w:sz w:val="28"/>
          <w:szCs w:val="28"/>
          <w:lang w:eastAsia="uk-UA"/>
        </w:rPr>
        <w:t xml:space="preserve">Згідно з пунктом </w:t>
      </w:r>
      <w:r w:rsidRPr="00E02FDD">
        <w:rPr>
          <w:rFonts w:eastAsia="Times New Roman"/>
          <w:bCs/>
          <w:sz w:val="28"/>
          <w:szCs w:val="28"/>
          <w:lang w:eastAsia="uk-UA" w:bidi="uk-UA"/>
        </w:rPr>
        <w:t>1</w:t>
      </w:r>
      <w:r w:rsidR="00E02FDD">
        <w:rPr>
          <w:rFonts w:eastAsia="Times New Roman"/>
          <w:bCs/>
          <w:sz w:val="28"/>
          <w:szCs w:val="28"/>
          <w:lang w:eastAsia="uk-UA" w:bidi="uk-UA"/>
        </w:rPr>
        <w:t>4</w:t>
      </w:r>
      <w:r w:rsidRPr="00E02FDD">
        <w:rPr>
          <w:rFonts w:eastAsia="Times New Roman"/>
          <w:bCs/>
          <w:sz w:val="28"/>
          <w:szCs w:val="28"/>
          <w:lang w:eastAsia="uk-UA" w:bidi="uk-UA"/>
        </w:rPr>
        <w:t xml:space="preserve">.6 Регламенту Вищої ради правосуддя </w:t>
      </w:r>
      <w:r w:rsidR="00E02FDD" w:rsidRPr="00E02FDD">
        <w:rPr>
          <w:rFonts w:eastAsia="Times New Roman"/>
          <w:bCs/>
          <w:sz w:val="28"/>
          <w:szCs w:val="28"/>
          <w:lang w:eastAsia="uk-UA" w:bidi="uk-UA"/>
        </w:rPr>
        <w:t xml:space="preserve">(у </w:t>
      </w:r>
      <w:r w:rsidR="00E02FDD" w:rsidRPr="00E02FDD">
        <w:rPr>
          <w:sz w:val="28"/>
          <w:szCs w:val="28"/>
        </w:rPr>
        <w:t>редакції рішення Вищої ради правосуддя від 21 листопада 2023 року № 1068/0/15-23</w:t>
      </w:r>
      <w:r w:rsidR="00E02FDD">
        <w:rPr>
          <w:sz w:val="28"/>
          <w:szCs w:val="28"/>
        </w:rPr>
        <w:t>)</w:t>
      </w:r>
      <w:r w:rsidR="00E02FDD">
        <w:rPr>
          <w:rFonts w:eastAsia="Times New Roman"/>
          <w:sz w:val="28"/>
          <w:szCs w:val="28"/>
          <w:lang w:eastAsia="uk-UA"/>
        </w:rPr>
        <w:t xml:space="preserve"> </w:t>
      </w:r>
      <w:r w:rsidR="00E02FDD" w:rsidRPr="00E02FDD">
        <w:rPr>
          <w:sz w:val="28"/>
          <w:szCs w:val="28"/>
        </w:rPr>
        <w:t xml:space="preserve">залишення скарги без розгляду та повернення її особі, яка подала скаргу, з підстав, визначених пунктами 1–4 частини шостої статті 51 Закону, вирішується доповідачем, а з підстав, визначених пунктом 5 частини шостої статті 51 </w:t>
      </w:r>
      <w:r w:rsidR="00664138">
        <w:rPr>
          <w:sz w:val="28"/>
          <w:szCs w:val="28"/>
        </w:rPr>
        <w:br/>
      </w:r>
      <w:r w:rsidR="00E02FDD" w:rsidRPr="00E02FDD">
        <w:rPr>
          <w:sz w:val="28"/>
          <w:szCs w:val="28"/>
        </w:rPr>
        <w:t>Закону, – Радою.</w:t>
      </w:r>
    </w:p>
    <w:p w:rsidR="00852C03" w:rsidRPr="00852C03" w:rsidRDefault="00664138" w:rsidP="00852C03">
      <w:pPr>
        <w:widowControl w:val="0"/>
        <w:spacing w:after="0" w:line="240" w:lineRule="auto"/>
        <w:ind w:firstLine="567"/>
        <w:jc w:val="both"/>
        <w:rPr>
          <w:rFonts w:eastAsia="Times New Roman"/>
          <w:sz w:val="28"/>
          <w:szCs w:val="28"/>
          <w:lang w:eastAsia="uk-UA"/>
        </w:rPr>
      </w:pPr>
      <w:r>
        <w:rPr>
          <w:sz w:val="28"/>
          <w:szCs w:val="28"/>
        </w:rPr>
        <w:t>Вища рада правосуддя</w:t>
      </w:r>
      <w:r w:rsidR="00E02FDD" w:rsidRPr="00852C03">
        <w:rPr>
          <w:sz w:val="28"/>
          <w:szCs w:val="28"/>
        </w:rPr>
        <w:t xml:space="preserve"> більшістю членів Ради, які беруть участь у засіданні, може поновити особі, яка подала скаргу, строк </w:t>
      </w:r>
      <w:r w:rsidR="00852C03" w:rsidRPr="00852C03">
        <w:rPr>
          <w:sz w:val="28"/>
          <w:szCs w:val="28"/>
        </w:rPr>
        <w:t xml:space="preserve">для оскарження рішення  </w:t>
      </w:r>
      <w:r w:rsidR="00E02FDD" w:rsidRPr="00852C03">
        <w:rPr>
          <w:sz w:val="28"/>
          <w:szCs w:val="28"/>
        </w:rPr>
        <w:t>Дисциплінарної палати, якщо визнає, що він був пропущений із поважних причин. Якщо Рада відмовила у поновленні строку для оскарження рішення Дисциплінарної палати, скарга залишається без розгляду та повертається особі, яка її пода</w:t>
      </w:r>
      <w:r>
        <w:rPr>
          <w:sz w:val="28"/>
          <w:szCs w:val="28"/>
        </w:rPr>
        <w:t>ла (пункт 14.8</w:t>
      </w:r>
      <w:r w:rsidR="00852C03" w:rsidRPr="00852C03">
        <w:rPr>
          <w:sz w:val="28"/>
          <w:szCs w:val="28"/>
        </w:rPr>
        <w:t xml:space="preserve"> Регламенту Вищої ради правосуддя)</w:t>
      </w:r>
      <w:r w:rsidR="00852C03" w:rsidRPr="00852C03">
        <w:rPr>
          <w:rFonts w:eastAsia="Times New Roman"/>
          <w:sz w:val="28"/>
          <w:szCs w:val="28"/>
          <w:lang w:eastAsia="uk-UA"/>
        </w:rPr>
        <w:t>.</w:t>
      </w:r>
    </w:p>
    <w:p w:rsidR="006A6555" w:rsidRPr="00FC4FE6" w:rsidRDefault="006A6555" w:rsidP="00FC4FE6">
      <w:pPr>
        <w:widowControl w:val="0"/>
        <w:spacing w:after="0" w:line="240" w:lineRule="auto"/>
        <w:ind w:firstLine="567"/>
        <w:jc w:val="both"/>
        <w:rPr>
          <w:rFonts w:eastAsia="Times New Roman"/>
          <w:sz w:val="28"/>
          <w:szCs w:val="28"/>
          <w:lang w:eastAsia="uk-UA"/>
        </w:rPr>
      </w:pPr>
      <w:r w:rsidRPr="00852C03">
        <w:rPr>
          <w:bCs/>
          <w:color w:val="000000"/>
          <w:sz w:val="28"/>
          <w:szCs w:val="28"/>
          <w:lang w:eastAsia="uk-UA" w:bidi="uk-UA"/>
        </w:rPr>
        <w:t>На підставі викладеного Вища рада правосуддя, керуючись статтею 51 Закону України «Про Вищ</w:t>
      </w:r>
      <w:r w:rsidR="00852C03">
        <w:rPr>
          <w:bCs/>
          <w:color w:val="000000"/>
          <w:sz w:val="28"/>
          <w:szCs w:val="28"/>
          <w:lang w:eastAsia="uk-UA" w:bidi="uk-UA"/>
        </w:rPr>
        <w:t>у раду правосуддя», пунктами 14.6., 14.8.</w:t>
      </w:r>
      <w:r w:rsidRPr="00852C03">
        <w:rPr>
          <w:bCs/>
          <w:color w:val="000000"/>
          <w:sz w:val="28"/>
          <w:szCs w:val="28"/>
          <w:lang w:eastAsia="uk-UA" w:bidi="uk-UA"/>
        </w:rPr>
        <w:t xml:space="preserve"> Регламенту Вищої ради правосуддя,</w:t>
      </w:r>
    </w:p>
    <w:p w:rsidR="006A6555" w:rsidRPr="006A6555" w:rsidRDefault="006A6555" w:rsidP="006A6555">
      <w:pPr>
        <w:widowControl w:val="0"/>
        <w:tabs>
          <w:tab w:val="left" w:pos="709"/>
        </w:tabs>
        <w:spacing w:after="0" w:line="240" w:lineRule="auto"/>
        <w:ind w:firstLine="709"/>
        <w:jc w:val="center"/>
        <w:rPr>
          <w:b/>
          <w:bCs/>
          <w:color w:val="000000"/>
          <w:sz w:val="28"/>
          <w:szCs w:val="28"/>
          <w:lang w:eastAsia="uk-UA" w:bidi="uk-UA"/>
        </w:rPr>
      </w:pPr>
      <w:r w:rsidRPr="006A6555">
        <w:rPr>
          <w:b/>
          <w:bCs/>
          <w:color w:val="000000"/>
          <w:sz w:val="28"/>
          <w:szCs w:val="28"/>
          <w:lang w:eastAsia="uk-UA" w:bidi="uk-UA"/>
        </w:rPr>
        <w:t>ухвалила:</w:t>
      </w:r>
    </w:p>
    <w:p w:rsidR="006A6555" w:rsidRPr="001808DC" w:rsidRDefault="006A6555" w:rsidP="006A6555">
      <w:pPr>
        <w:widowControl w:val="0"/>
        <w:tabs>
          <w:tab w:val="left" w:pos="709"/>
        </w:tabs>
        <w:spacing w:after="0" w:line="240" w:lineRule="auto"/>
        <w:ind w:firstLine="709"/>
        <w:jc w:val="center"/>
        <w:rPr>
          <w:b/>
          <w:bCs/>
          <w:color w:val="000000"/>
          <w:sz w:val="8"/>
          <w:szCs w:val="8"/>
          <w:lang w:eastAsia="uk-UA" w:bidi="uk-UA"/>
        </w:rPr>
      </w:pPr>
    </w:p>
    <w:p w:rsidR="00852C03" w:rsidRDefault="006A6555" w:rsidP="00852C03">
      <w:pPr>
        <w:widowControl w:val="0"/>
        <w:tabs>
          <w:tab w:val="left" w:pos="709"/>
        </w:tabs>
        <w:spacing w:after="0" w:line="240" w:lineRule="auto"/>
        <w:jc w:val="both"/>
        <w:rPr>
          <w:sz w:val="28"/>
          <w:szCs w:val="28"/>
        </w:rPr>
      </w:pPr>
      <w:r w:rsidRPr="00852C03">
        <w:rPr>
          <w:bCs/>
          <w:color w:val="000000"/>
          <w:sz w:val="28"/>
          <w:szCs w:val="28"/>
          <w:lang w:eastAsia="uk-UA" w:bidi="uk-UA"/>
        </w:rPr>
        <w:t xml:space="preserve">відмовити </w:t>
      </w:r>
      <w:r w:rsidR="00664138">
        <w:rPr>
          <w:bCs/>
          <w:color w:val="000000"/>
          <w:sz w:val="28"/>
          <w:szCs w:val="28"/>
          <w:lang w:eastAsia="uk-UA" w:bidi="uk-UA"/>
        </w:rPr>
        <w:t>в</w:t>
      </w:r>
      <w:r w:rsidRPr="00852C03">
        <w:rPr>
          <w:sz w:val="28"/>
          <w:szCs w:val="28"/>
        </w:rPr>
        <w:t xml:space="preserve"> задоволенні клопотання судді </w:t>
      </w:r>
      <w:r w:rsidR="007750E3" w:rsidRPr="007750E3">
        <w:rPr>
          <w:sz w:val="28"/>
          <w:szCs w:val="28"/>
        </w:rPr>
        <w:t>Голосіївського районного суду міста Києва Мазура Юрія Юрійовича на рішення Першої Дисциплінарної палати Вищої ради правосуддя від 16 червня 2021 року № 1350/1дп/15-21</w:t>
      </w:r>
      <w:r w:rsidR="00852C03" w:rsidRPr="00852C03">
        <w:rPr>
          <w:sz w:val="28"/>
          <w:szCs w:val="28"/>
        </w:rPr>
        <w:t>.</w:t>
      </w:r>
    </w:p>
    <w:p w:rsidR="009636DE" w:rsidRPr="00980EAD" w:rsidRDefault="009E1A77" w:rsidP="00852C03">
      <w:pPr>
        <w:widowControl w:val="0"/>
        <w:tabs>
          <w:tab w:val="left" w:pos="709"/>
        </w:tabs>
        <w:spacing w:after="0" w:line="240" w:lineRule="auto"/>
        <w:jc w:val="both"/>
        <w:rPr>
          <w:sz w:val="28"/>
          <w:szCs w:val="28"/>
        </w:rPr>
      </w:pPr>
      <w:r>
        <w:rPr>
          <w:bCs/>
          <w:color w:val="000000"/>
          <w:sz w:val="28"/>
          <w:szCs w:val="28"/>
          <w:lang w:eastAsia="uk-UA" w:bidi="uk-UA"/>
        </w:rPr>
        <w:tab/>
      </w:r>
      <w:r w:rsidR="006A6555" w:rsidRPr="00852C03">
        <w:rPr>
          <w:bCs/>
          <w:color w:val="000000"/>
          <w:sz w:val="28"/>
          <w:szCs w:val="28"/>
          <w:lang w:eastAsia="uk-UA" w:bidi="uk-UA"/>
        </w:rPr>
        <w:t xml:space="preserve">Залишити без розгляду та повернути </w:t>
      </w:r>
      <w:r w:rsidR="006A6555" w:rsidRPr="00852C03">
        <w:rPr>
          <w:sz w:val="28"/>
          <w:szCs w:val="28"/>
        </w:rPr>
        <w:t xml:space="preserve">судді </w:t>
      </w:r>
      <w:r w:rsidR="007750E3" w:rsidRPr="007750E3">
        <w:rPr>
          <w:sz w:val="28"/>
          <w:szCs w:val="28"/>
        </w:rPr>
        <w:t>Голосіївського районного суду міста Києва Мазур</w:t>
      </w:r>
      <w:r w:rsidR="007750E3">
        <w:rPr>
          <w:sz w:val="28"/>
          <w:szCs w:val="28"/>
        </w:rPr>
        <w:t>у</w:t>
      </w:r>
      <w:r w:rsidR="007750E3" w:rsidRPr="007750E3">
        <w:rPr>
          <w:sz w:val="28"/>
          <w:szCs w:val="28"/>
        </w:rPr>
        <w:t xml:space="preserve"> Юрі</w:t>
      </w:r>
      <w:r w:rsidR="007750E3">
        <w:rPr>
          <w:sz w:val="28"/>
          <w:szCs w:val="28"/>
        </w:rPr>
        <w:t>ю</w:t>
      </w:r>
      <w:r w:rsidR="007750E3" w:rsidRPr="007750E3">
        <w:rPr>
          <w:sz w:val="28"/>
          <w:szCs w:val="28"/>
        </w:rPr>
        <w:t xml:space="preserve"> Юрійович</w:t>
      </w:r>
      <w:r w:rsidR="007750E3">
        <w:rPr>
          <w:sz w:val="28"/>
          <w:szCs w:val="28"/>
        </w:rPr>
        <w:t>у</w:t>
      </w:r>
      <w:r w:rsidR="006A6555" w:rsidRPr="00852C03">
        <w:rPr>
          <w:sz w:val="28"/>
          <w:szCs w:val="28"/>
        </w:rPr>
        <w:t xml:space="preserve"> скаргу на рішення </w:t>
      </w:r>
      <w:r w:rsidR="007750E3" w:rsidRPr="007750E3">
        <w:rPr>
          <w:sz w:val="28"/>
          <w:szCs w:val="28"/>
        </w:rPr>
        <w:t>Першої Дисциплінарної палати Вищої ради право</w:t>
      </w:r>
      <w:r w:rsidR="007750E3">
        <w:rPr>
          <w:sz w:val="28"/>
          <w:szCs w:val="28"/>
        </w:rPr>
        <w:t>суддя від 16 червня 2021 року № </w:t>
      </w:r>
      <w:r w:rsidR="007750E3" w:rsidRPr="007750E3">
        <w:rPr>
          <w:sz w:val="28"/>
          <w:szCs w:val="28"/>
        </w:rPr>
        <w:t>1350/1дп/15-21</w:t>
      </w:r>
      <w:r w:rsidR="007750E3">
        <w:rPr>
          <w:sz w:val="28"/>
          <w:szCs w:val="28"/>
        </w:rPr>
        <w:t xml:space="preserve"> про притягнення його</w:t>
      </w:r>
      <w:r w:rsidR="006A6555" w:rsidRPr="00852C03">
        <w:rPr>
          <w:sz w:val="28"/>
          <w:szCs w:val="28"/>
        </w:rPr>
        <w:t xml:space="preserve"> до дисциплінарної відповідальності.</w:t>
      </w:r>
    </w:p>
    <w:p w:rsidR="006A6555" w:rsidRPr="00416494" w:rsidRDefault="006A6555" w:rsidP="006A41E2">
      <w:pPr>
        <w:widowControl w:val="0"/>
        <w:tabs>
          <w:tab w:val="left" w:pos="709"/>
        </w:tabs>
        <w:spacing w:after="0" w:line="240" w:lineRule="auto"/>
        <w:jc w:val="both"/>
        <w:rPr>
          <w:bCs/>
          <w:color w:val="000000"/>
          <w:sz w:val="16"/>
          <w:szCs w:val="16"/>
          <w:lang w:eastAsia="uk-UA" w:bidi="uk-UA"/>
        </w:rPr>
      </w:pPr>
    </w:p>
    <w:tbl>
      <w:tblPr>
        <w:tblStyle w:val="ab"/>
        <w:tblW w:w="9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46"/>
      </w:tblGrid>
      <w:tr w:rsidR="006A41E2" w:rsidTr="001A5BB4">
        <w:trPr>
          <w:trHeight w:val="334"/>
        </w:trPr>
        <w:tc>
          <w:tcPr>
            <w:tcW w:w="4945" w:type="dxa"/>
          </w:tcPr>
          <w:p w:rsidR="004A2786" w:rsidRDefault="004A2786" w:rsidP="004A2786">
            <w:pPr>
              <w:widowControl w:val="0"/>
              <w:tabs>
                <w:tab w:val="left" w:pos="709"/>
              </w:tabs>
              <w:spacing w:after="0" w:line="240" w:lineRule="auto"/>
              <w:jc w:val="both"/>
              <w:rPr>
                <w:b/>
                <w:bCs/>
                <w:color w:val="000000"/>
                <w:sz w:val="28"/>
                <w:szCs w:val="28"/>
                <w:lang w:eastAsia="uk-UA" w:bidi="uk-UA"/>
              </w:rPr>
            </w:pPr>
            <w:r>
              <w:rPr>
                <w:b/>
                <w:bCs/>
                <w:color w:val="000000"/>
                <w:sz w:val="28"/>
                <w:szCs w:val="28"/>
                <w:lang w:eastAsia="uk-UA" w:bidi="uk-UA"/>
              </w:rPr>
              <w:t xml:space="preserve">Заступник </w:t>
            </w:r>
            <w:r w:rsidR="006A41E2" w:rsidRPr="006A41E2">
              <w:rPr>
                <w:b/>
                <w:bCs/>
                <w:color w:val="000000"/>
                <w:sz w:val="28"/>
                <w:szCs w:val="28"/>
                <w:lang w:eastAsia="uk-UA" w:bidi="uk-UA"/>
              </w:rPr>
              <w:t>Голов</w:t>
            </w:r>
            <w:r>
              <w:rPr>
                <w:b/>
                <w:bCs/>
                <w:color w:val="000000"/>
                <w:sz w:val="28"/>
                <w:szCs w:val="28"/>
                <w:lang w:eastAsia="uk-UA" w:bidi="uk-UA"/>
              </w:rPr>
              <w:t>и</w:t>
            </w:r>
            <w:r w:rsidR="006A41E2" w:rsidRPr="006A41E2">
              <w:rPr>
                <w:b/>
                <w:bCs/>
                <w:color w:val="000000"/>
                <w:sz w:val="28"/>
                <w:szCs w:val="28"/>
                <w:lang w:eastAsia="uk-UA" w:bidi="uk-UA"/>
              </w:rPr>
              <w:t xml:space="preserve"> </w:t>
            </w:r>
          </w:p>
          <w:p w:rsidR="006A41E2" w:rsidRPr="006A41E2" w:rsidRDefault="006A41E2" w:rsidP="004A2786">
            <w:pPr>
              <w:widowControl w:val="0"/>
              <w:tabs>
                <w:tab w:val="left" w:pos="709"/>
              </w:tabs>
              <w:spacing w:after="0" w:line="240" w:lineRule="auto"/>
              <w:jc w:val="both"/>
              <w:rPr>
                <w:b/>
                <w:bCs/>
                <w:color w:val="000000"/>
                <w:sz w:val="28"/>
                <w:szCs w:val="28"/>
                <w:lang w:eastAsia="uk-UA" w:bidi="uk-UA"/>
              </w:rPr>
            </w:pPr>
            <w:r w:rsidRPr="006A41E2">
              <w:rPr>
                <w:b/>
                <w:bCs/>
                <w:color w:val="000000"/>
                <w:sz w:val="28"/>
                <w:szCs w:val="28"/>
                <w:lang w:eastAsia="uk-UA" w:bidi="uk-UA"/>
              </w:rPr>
              <w:t>Вищої ради правосуддя</w:t>
            </w:r>
          </w:p>
        </w:tc>
        <w:tc>
          <w:tcPr>
            <w:tcW w:w="4946" w:type="dxa"/>
          </w:tcPr>
          <w:p w:rsidR="006A41E2" w:rsidRPr="0009469F" w:rsidRDefault="004A2786" w:rsidP="004976DE">
            <w:pPr>
              <w:widowControl w:val="0"/>
              <w:tabs>
                <w:tab w:val="left" w:pos="709"/>
              </w:tabs>
              <w:spacing w:after="0" w:line="240" w:lineRule="auto"/>
              <w:ind w:firstLine="1603"/>
              <w:jc w:val="both"/>
              <w:rPr>
                <w:b/>
                <w:bCs/>
                <w:color w:val="000000"/>
                <w:sz w:val="28"/>
                <w:szCs w:val="28"/>
                <w:lang w:eastAsia="uk-UA" w:bidi="uk-UA"/>
              </w:rPr>
            </w:pPr>
            <w:r w:rsidRPr="0009469F">
              <w:rPr>
                <w:rFonts w:eastAsia="Times New Roman"/>
                <w:b/>
                <w:sz w:val="28"/>
                <w:szCs w:val="28"/>
                <w:lang w:eastAsia="uk-UA"/>
              </w:rPr>
              <w:t>Дмитро ЛУК</w:t>
            </w:r>
            <w:r w:rsidRPr="0009469F">
              <w:rPr>
                <w:rFonts w:eastAsia="Times New Roman"/>
                <w:b/>
                <w:sz w:val="28"/>
                <w:szCs w:val="28"/>
                <w:lang w:val="en-US" w:eastAsia="uk-UA"/>
              </w:rPr>
              <w:t>’</w:t>
            </w:r>
            <w:r w:rsidRPr="0009469F">
              <w:rPr>
                <w:rFonts w:eastAsia="Times New Roman"/>
                <w:b/>
                <w:sz w:val="28"/>
                <w:szCs w:val="28"/>
                <w:lang w:eastAsia="uk-UA"/>
              </w:rPr>
              <w:t>ЯНОВ</w:t>
            </w:r>
          </w:p>
        </w:tc>
      </w:tr>
      <w:tr w:rsidR="006A41E2" w:rsidTr="001A5BB4">
        <w:trPr>
          <w:trHeight w:val="334"/>
        </w:trPr>
        <w:tc>
          <w:tcPr>
            <w:tcW w:w="4945" w:type="dxa"/>
          </w:tcPr>
          <w:p w:rsidR="006A41E2" w:rsidRPr="00980EAD" w:rsidRDefault="006A41E2" w:rsidP="006A41E2">
            <w:pPr>
              <w:widowControl w:val="0"/>
              <w:tabs>
                <w:tab w:val="left" w:pos="709"/>
              </w:tabs>
              <w:spacing w:after="0" w:line="240" w:lineRule="auto"/>
              <w:jc w:val="both"/>
              <w:rPr>
                <w:bCs/>
                <w:color w:val="000000"/>
                <w:sz w:val="16"/>
                <w:szCs w:val="16"/>
                <w:lang w:eastAsia="uk-UA" w:bidi="uk-UA"/>
              </w:rPr>
            </w:pPr>
          </w:p>
        </w:tc>
        <w:tc>
          <w:tcPr>
            <w:tcW w:w="4946" w:type="dxa"/>
          </w:tcPr>
          <w:p w:rsidR="006A41E2" w:rsidRPr="0009469F" w:rsidRDefault="006A41E2" w:rsidP="004976DE">
            <w:pPr>
              <w:widowControl w:val="0"/>
              <w:tabs>
                <w:tab w:val="left" w:pos="709"/>
              </w:tabs>
              <w:spacing w:after="0" w:line="240" w:lineRule="auto"/>
              <w:ind w:firstLine="1603"/>
              <w:jc w:val="both"/>
              <w:rPr>
                <w:bCs/>
                <w:color w:val="000000"/>
                <w:sz w:val="28"/>
                <w:szCs w:val="28"/>
                <w:lang w:eastAsia="uk-UA" w:bidi="uk-UA"/>
              </w:rPr>
            </w:pPr>
          </w:p>
        </w:tc>
      </w:tr>
      <w:tr w:rsidR="0009469F" w:rsidTr="001A5BB4">
        <w:trPr>
          <w:trHeight w:val="354"/>
        </w:trPr>
        <w:tc>
          <w:tcPr>
            <w:tcW w:w="4945" w:type="dxa"/>
          </w:tcPr>
          <w:p w:rsidR="0009469F" w:rsidRPr="009636DE" w:rsidRDefault="009636DE" w:rsidP="0009469F">
            <w:pPr>
              <w:widowControl w:val="0"/>
              <w:tabs>
                <w:tab w:val="left" w:pos="709"/>
              </w:tabs>
              <w:spacing w:after="0" w:line="240" w:lineRule="auto"/>
              <w:jc w:val="both"/>
              <w:rPr>
                <w:b/>
                <w:bCs/>
                <w:color w:val="000000"/>
                <w:sz w:val="28"/>
                <w:szCs w:val="28"/>
                <w:lang w:eastAsia="uk-UA" w:bidi="uk-UA"/>
              </w:rPr>
            </w:pPr>
            <w:r w:rsidRPr="009636DE">
              <w:rPr>
                <w:b/>
                <w:bCs/>
                <w:color w:val="000000"/>
                <w:sz w:val="28"/>
                <w:szCs w:val="28"/>
                <w:lang w:eastAsia="uk-UA" w:bidi="uk-UA"/>
              </w:rPr>
              <w:t>Члени Вищої ради правосуддя</w:t>
            </w:r>
          </w:p>
        </w:tc>
        <w:tc>
          <w:tcPr>
            <w:tcW w:w="4946" w:type="dxa"/>
            <w:vAlign w:val="center"/>
          </w:tcPr>
          <w:p w:rsidR="0009469F" w:rsidRPr="001B05FC" w:rsidRDefault="0009469F" w:rsidP="004976DE">
            <w:pPr>
              <w:spacing w:after="0" w:line="240" w:lineRule="auto"/>
              <w:ind w:firstLine="1603"/>
              <w:rPr>
                <w:rFonts w:eastAsia="Times New Roman"/>
                <w:b/>
                <w:iCs/>
                <w:color w:val="000000"/>
                <w:sz w:val="28"/>
                <w:szCs w:val="28"/>
                <w:lang w:eastAsia="uk-UA"/>
              </w:rPr>
            </w:pPr>
          </w:p>
        </w:tc>
      </w:tr>
      <w:tr w:rsidR="0009469F" w:rsidTr="001A5BB4">
        <w:trPr>
          <w:trHeight w:val="334"/>
        </w:trPr>
        <w:tc>
          <w:tcPr>
            <w:tcW w:w="4945"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946" w:type="dxa"/>
            <w:vAlign w:val="center"/>
          </w:tcPr>
          <w:p w:rsidR="0009469F" w:rsidRPr="0009469F" w:rsidRDefault="001A5BB4" w:rsidP="001A5BB4">
            <w:pPr>
              <w:spacing w:after="0" w:line="240" w:lineRule="auto"/>
              <w:ind w:left="1472"/>
              <w:rPr>
                <w:rFonts w:eastAsia="Times New Roman"/>
                <w:b/>
                <w:sz w:val="28"/>
                <w:szCs w:val="28"/>
                <w:lang w:eastAsia="uk-UA"/>
              </w:rPr>
            </w:pPr>
            <w:r w:rsidRPr="004A2786">
              <w:rPr>
                <w:rFonts w:eastAsia="Times New Roman"/>
                <w:b/>
                <w:iCs/>
                <w:color w:val="000000"/>
                <w:sz w:val="28"/>
                <w:szCs w:val="28"/>
                <w:lang w:eastAsia="uk-UA"/>
              </w:rPr>
              <w:t>Станіслав КРАВЧЕНКО</w:t>
            </w:r>
          </w:p>
        </w:tc>
      </w:tr>
      <w:tr w:rsidR="0009469F" w:rsidTr="001A5BB4">
        <w:trPr>
          <w:trHeight w:val="334"/>
        </w:trPr>
        <w:tc>
          <w:tcPr>
            <w:tcW w:w="4945" w:type="dxa"/>
          </w:tcPr>
          <w:p w:rsidR="0009469F" w:rsidRDefault="004976DE" w:rsidP="004976DE">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Юлія БОКОВА</w:t>
            </w:r>
          </w:p>
        </w:tc>
        <w:tc>
          <w:tcPr>
            <w:tcW w:w="4946" w:type="dxa"/>
            <w:vAlign w:val="center"/>
          </w:tcPr>
          <w:p w:rsidR="0009469F" w:rsidRPr="001B05FC" w:rsidRDefault="0009469F" w:rsidP="001A5BB4">
            <w:pPr>
              <w:spacing w:after="0" w:line="240" w:lineRule="auto"/>
              <w:ind w:left="1472"/>
              <w:rPr>
                <w:rFonts w:eastAsia="Times New Roman"/>
                <w:b/>
                <w:iCs/>
                <w:color w:val="000000"/>
                <w:sz w:val="28"/>
                <w:szCs w:val="28"/>
                <w:lang w:eastAsia="uk-UA"/>
              </w:rPr>
            </w:pPr>
          </w:p>
        </w:tc>
      </w:tr>
      <w:tr w:rsidR="0009469F" w:rsidTr="001A5BB4">
        <w:trPr>
          <w:trHeight w:val="334"/>
        </w:trPr>
        <w:tc>
          <w:tcPr>
            <w:tcW w:w="4945" w:type="dxa"/>
          </w:tcPr>
          <w:p w:rsidR="0009469F" w:rsidRDefault="0009469F" w:rsidP="004976DE">
            <w:pPr>
              <w:widowControl w:val="0"/>
              <w:tabs>
                <w:tab w:val="left" w:pos="709"/>
              </w:tabs>
              <w:spacing w:after="0" w:line="240" w:lineRule="auto"/>
              <w:ind w:left="1306"/>
              <w:jc w:val="both"/>
              <w:rPr>
                <w:bCs/>
                <w:color w:val="000000"/>
                <w:sz w:val="28"/>
                <w:szCs w:val="28"/>
                <w:lang w:eastAsia="uk-UA" w:bidi="uk-UA"/>
              </w:rPr>
            </w:pPr>
          </w:p>
        </w:tc>
        <w:tc>
          <w:tcPr>
            <w:tcW w:w="4946" w:type="dxa"/>
            <w:vAlign w:val="center"/>
          </w:tcPr>
          <w:p w:rsidR="0009469F" w:rsidRPr="0009469F" w:rsidRDefault="001A5BB4" w:rsidP="001A5BB4">
            <w:pPr>
              <w:spacing w:after="0" w:line="240" w:lineRule="auto"/>
              <w:ind w:left="1472"/>
              <w:rPr>
                <w:rFonts w:eastAsia="Times New Roman"/>
                <w:b/>
                <w:sz w:val="28"/>
                <w:szCs w:val="28"/>
                <w:lang w:eastAsia="uk-UA"/>
              </w:rPr>
            </w:pPr>
            <w:r>
              <w:rPr>
                <w:b/>
                <w:bCs/>
                <w:color w:val="000000"/>
                <w:sz w:val="28"/>
                <w:szCs w:val="28"/>
                <w:lang w:eastAsia="uk-UA" w:bidi="uk-UA"/>
              </w:rPr>
              <w:t xml:space="preserve">Роман </w:t>
            </w:r>
            <w:r w:rsidRPr="00276677">
              <w:rPr>
                <w:b/>
                <w:bCs/>
                <w:color w:val="000000"/>
                <w:sz w:val="28"/>
                <w:szCs w:val="28"/>
                <w:lang w:eastAsia="uk-UA" w:bidi="uk-UA"/>
              </w:rPr>
              <w:t>МАСЕЛКО</w:t>
            </w:r>
          </w:p>
        </w:tc>
      </w:tr>
      <w:tr w:rsidR="0009469F" w:rsidTr="001A5BB4">
        <w:trPr>
          <w:trHeight w:val="354"/>
        </w:trPr>
        <w:tc>
          <w:tcPr>
            <w:tcW w:w="4945" w:type="dxa"/>
          </w:tcPr>
          <w:p w:rsidR="0009469F" w:rsidRDefault="004976DE" w:rsidP="004976DE">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Тетяна БОНДАРЕНКО</w:t>
            </w:r>
          </w:p>
        </w:tc>
        <w:tc>
          <w:tcPr>
            <w:tcW w:w="4946" w:type="dxa"/>
            <w:vAlign w:val="center"/>
          </w:tcPr>
          <w:p w:rsidR="0009469F" w:rsidRPr="001B05FC" w:rsidRDefault="0009469F" w:rsidP="001A5BB4">
            <w:pPr>
              <w:spacing w:after="0" w:line="240" w:lineRule="auto"/>
              <w:ind w:left="1472"/>
              <w:rPr>
                <w:rFonts w:eastAsia="Times New Roman"/>
                <w:b/>
                <w:iCs/>
                <w:color w:val="000000"/>
                <w:sz w:val="28"/>
                <w:szCs w:val="28"/>
                <w:lang w:eastAsia="uk-UA"/>
              </w:rPr>
            </w:pPr>
          </w:p>
        </w:tc>
      </w:tr>
      <w:tr w:rsidR="0009469F" w:rsidTr="001A5BB4">
        <w:trPr>
          <w:trHeight w:val="334"/>
        </w:trPr>
        <w:tc>
          <w:tcPr>
            <w:tcW w:w="4945" w:type="dxa"/>
          </w:tcPr>
          <w:p w:rsidR="0009469F" w:rsidRPr="009C5CAF" w:rsidRDefault="0009469F" w:rsidP="004976DE">
            <w:pPr>
              <w:widowControl w:val="0"/>
              <w:tabs>
                <w:tab w:val="left" w:pos="709"/>
              </w:tabs>
              <w:spacing w:after="0" w:line="240" w:lineRule="auto"/>
              <w:ind w:left="1306"/>
              <w:jc w:val="both"/>
              <w:rPr>
                <w:bCs/>
                <w:color w:val="000000"/>
                <w:sz w:val="16"/>
                <w:szCs w:val="16"/>
                <w:lang w:eastAsia="uk-UA" w:bidi="uk-UA"/>
              </w:rPr>
            </w:pPr>
          </w:p>
        </w:tc>
        <w:tc>
          <w:tcPr>
            <w:tcW w:w="4946" w:type="dxa"/>
            <w:vAlign w:val="center"/>
          </w:tcPr>
          <w:p w:rsidR="0009469F" w:rsidRPr="0009469F" w:rsidRDefault="001A5BB4" w:rsidP="001A5BB4">
            <w:pPr>
              <w:spacing w:after="0" w:line="240" w:lineRule="auto"/>
              <w:ind w:left="1472"/>
              <w:rPr>
                <w:rFonts w:eastAsia="Times New Roman"/>
                <w:b/>
                <w:sz w:val="28"/>
                <w:szCs w:val="28"/>
                <w:lang w:eastAsia="uk-UA"/>
              </w:rPr>
            </w:pPr>
            <w:r w:rsidRPr="0009469F">
              <w:rPr>
                <w:rFonts w:eastAsia="Times New Roman"/>
                <w:b/>
                <w:sz w:val="28"/>
                <w:szCs w:val="28"/>
                <w:lang w:eastAsia="uk-UA"/>
              </w:rPr>
              <w:t>Олексій МЕЛЬНИК</w:t>
            </w:r>
          </w:p>
        </w:tc>
      </w:tr>
      <w:tr w:rsidR="0009469F" w:rsidTr="001A5BB4">
        <w:trPr>
          <w:trHeight w:val="334"/>
        </w:trPr>
        <w:tc>
          <w:tcPr>
            <w:tcW w:w="4945" w:type="dxa"/>
          </w:tcPr>
          <w:p w:rsidR="0009469F" w:rsidRDefault="004976DE" w:rsidP="004976DE">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Сергій БУРЛАКОВ</w:t>
            </w:r>
          </w:p>
        </w:tc>
        <w:tc>
          <w:tcPr>
            <w:tcW w:w="4946" w:type="dxa"/>
            <w:vAlign w:val="center"/>
          </w:tcPr>
          <w:p w:rsidR="0009469F" w:rsidRPr="001B05FC" w:rsidRDefault="0009469F" w:rsidP="001A5BB4">
            <w:pPr>
              <w:spacing w:after="0" w:line="240" w:lineRule="auto"/>
              <w:ind w:left="1472"/>
              <w:rPr>
                <w:rFonts w:eastAsia="Times New Roman"/>
                <w:b/>
                <w:iCs/>
                <w:color w:val="000000"/>
                <w:sz w:val="28"/>
                <w:szCs w:val="28"/>
                <w:lang w:eastAsia="uk-UA"/>
              </w:rPr>
            </w:pPr>
          </w:p>
        </w:tc>
      </w:tr>
      <w:tr w:rsidR="0009469F" w:rsidTr="001A5BB4">
        <w:trPr>
          <w:trHeight w:val="334"/>
        </w:trPr>
        <w:tc>
          <w:tcPr>
            <w:tcW w:w="4945" w:type="dxa"/>
          </w:tcPr>
          <w:p w:rsidR="0009469F" w:rsidRDefault="0009469F" w:rsidP="004976DE">
            <w:pPr>
              <w:widowControl w:val="0"/>
              <w:tabs>
                <w:tab w:val="left" w:pos="709"/>
              </w:tabs>
              <w:spacing w:after="0" w:line="240" w:lineRule="auto"/>
              <w:ind w:left="1306"/>
              <w:jc w:val="both"/>
              <w:rPr>
                <w:bCs/>
                <w:color w:val="000000"/>
                <w:sz w:val="28"/>
                <w:szCs w:val="28"/>
                <w:lang w:eastAsia="uk-UA" w:bidi="uk-UA"/>
              </w:rPr>
            </w:pPr>
          </w:p>
        </w:tc>
        <w:tc>
          <w:tcPr>
            <w:tcW w:w="4946" w:type="dxa"/>
            <w:vAlign w:val="center"/>
          </w:tcPr>
          <w:p w:rsidR="0009469F" w:rsidRPr="0009469F" w:rsidRDefault="001A5BB4" w:rsidP="001A5BB4">
            <w:pPr>
              <w:spacing w:after="0" w:line="240" w:lineRule="auto"/>
              <w:ind w:left="1472"/>
              <w:rPr>
                <w:rFonts w:eastAsia="Times New Roman"/>
                <w:b/>
                <w:sz w:val="28"/>
                <w:szCs w:val="28"/>
                <w:lang w:eastAsia="uk-UA"/>
              </w:rPr>
            </w:pPr>
            <w:r w:rsidRPr="0009469F">
              <w:rPr>
                <w:rFonts w:eastAsia="Times New Roman"/>
                <w:b/>
                <w:sz w:val="28"/>
                <w:szCs w:val="28"/>
                <w:lang w:eastAsia="uk-UA"/>
              </w:rPr>
              <w:t>Микола МОРОЗ</w:t>
            </w:r>
          </w:p>
        </w:tc>
      </w:tr>
      <w:tr w:rsidR="0009469F" w:rsidTr="001A5BB4">
        <w:trPr>
          <w:trHeight w:val="334"/>
        </w:trPr>
        <w:tc>
          <w:tcPr>
            <w:tcW w:w="4945" w:type="dxa"/>
          </w:tcPr>
          <w:p w:rsidR="0009469F" w:rsidRDefault="004976DE" w:rsidP="004976DE">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Олег КАНДЗЮБА</w:t>
            </w:r>
          </w:p>
        </w:tc>
        <w:tc>
          <w:tcPr>
            <w:tcW w:w="4946" w:type="dxa"/>
            <w:vAlign w:val="center"/>
          </w:tcPr>
          <w:p w:rsidR="0009469F" w:rsidRPr="001B05FC" w:rsidRDefault="0009469F" w:rsidP="001A5BB4">
            <w:pPr>
              <w:spacing w:after="0" w:line="240" w:lineRule="auto"/>
              <w:ind w:left="1472"/>
              <w:rPr>
                <w:rFonts w:eastAsia="Times New Roman"/>
                <w:b/>
                <w:iCs/>
                <w:color w:val="000000"/>
                <w:sz w:val="28"/>
                <w:szCs w:val="28"/>
                <w:lang w:eastAsia="uk-UA"/>
              </w:rPr>
            </w:pPr>
          </w:p>
        </w:tc>
      </w:tr>
      <w:tr w:rsidR="0009469F" w:rsidTr="001A5BB4">
        <w:trPr>
          <w:trHeight w:val="354"/>
        </w:trPr>
        <w:tc>
          <w:tcPr>
            <w:tcW w:w="4945" w:type="dxa"/>
          </w:tcPr>
          <w:p w:rsidR="0009469F" w:rsidRDefault="0009469F" w:rsidP="004976DE">
            <w:pPr>
              <w:widowControl w:val="0"/>
              <w:tabs>
                <w:tab w:val="left" w:pos="709"/>
              </w:tabs>
              <w:spacing w:after="0" w:line="240" w:lineRule="auto"/>
              <w:ind w:left="1306"/>
              <w:jc w:val="both"/>
              <w:rPr>
                <w:bCs/>
                <w:color w:val="000000"/>
                <w:sz w:val="28"/>
                <w:szCs w:val="28"/>
                <w:lang w:eastAsia="uk-UA" w:bidi="uk-UA"/>
              </w:rPr>
            </w:pPr>
          </w:p>
        </w:tc>
        <w:tc>
          <w:tcPr>
            <w:tcW w:w="4946" w:type="dxa"/>
            <w:vAlign w:val="center"/>
          </w:tcPr>
          <w:p w:rsidR="0009469F" w:rsidRPr="0009469F" w:rsidRDefault="009C5CAF" w:rsidP="001A5BB4">
            <w:pPr>
              <w:spacing w:after="0" w:line="240" w:lineRule="auto"/>
              <w:ind w:left="1472"/>
              <w:rPr>
                <w:rFonts w:eastAsia="Times New Roman"/>
                <w:b/>
                <w:sz w:val="28"/>
                <w:szCs w:val="28"/>
                <w:lang w:eastAsia="uk-UA"/>
              </w:rPr>
            </w:pPr>
            <w:r w:rsidRPr="0009469F">
              <w:rPr>
                <w:rFonts w:eastAsia="Times New Roman"/>
                <w:b/>
                <w:sz w:val="28"/>
                <w:szCs w:val="28"/>
                <w:lang w:eastAsia="uk-UA"/>
              </w:rPr>
              <w:t>Ольга ПОПІКОВА</w:t>
            </w:r>
          </w:p>
        </w:tc>
      </w:tr>
      <w:tr w:rsidR="0009469F" w:rsidTr="001A5BB4">
        <w:trPr>
          <w:trHeight w:val="334"/>
        </w:trPr>
        <w:tc>
          <w:tcPr>
            <w:tcW w:w="4945" w:type="dxa"/>
          </w:tcPr>
          <w:p w:rsidR="0009469F" w:rsidRDefault="004976DE" w:rsidP="004976DE">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Оксана КВАША</w:t>
            </w:r>
          </w:p>
        </w:tc>
        <w:tc>
          <w:tcPr>
            <w:tcW w:w="4946" w:type="dxa"/>
            <w:vAlign w:val="center"/>
          </w:tcPr>
          <w:p w:rsidR="0009469F" w:rsidRPr="001B05FC" w:rsidRDefault="0009469F" w:rsidP="001A5BB4">
            <w:pPr>
              <w:spacing w:after="0" w:line="240" w:lineRule="auto"/>
              <w:ind w:left="1472"/>
              <w:rPr>
                <w:rFonts w:eastAsia="Times New Roman"/>
                <w:b/>
                <w:iCs/>
                <w:color w:val="000000"/>
                <w:sz w:val="28"/>
                <w:szCs w:val="28"/>
                <w:lang w:eastAsia="uk-UA"/>
              </w:rPr>
            </w:pPr>
          </w:p>
        </w:tc>
      </w:tr>
      <w:tr w:rsidR="001A5BB4" w:rsidTr="001A5BB4">
        <w:trPr>
          <w:trHeight w:val="334"/>
        </w:trPr>
        <w:tc>
          <w:tcPr>
            <w:tcW w:w="4945" w:type="dxa"/>
          </w:tcPr>
          <w:p w:rsidR="001A5BB4" w:rsidRDefault="001A5BB4" w:rsidP="001A5BB4">
            <w:pPr>
              <w:widowControl w:val="0"/>
              <w:tabs>
                <w:tab w:val="left" w:pos="709"/>
              </w:tabs>
              <w:spacing w:after="0" w:line="240" w:lineRule="auto"/>
              <w:ind w:left="1306"/>
              <w:jc w:val="both"/>
              <w:rPr>
                <w:bCs/>
                <w:color w:val="000000"/>
                <w:sz w:val="28"/>
                <w:szCs w:val="28"/>
                <w:lang w:eastAsia="uk-UA" w:bidi="uk-UA"/>
              </w:rPr>
            </w:pPr>
          </w:p>
        </w:tc>
        <w:tc>
          <w:tcPr>
            <w:tcW w:w="4946" w:type="dxa"/>
            <w:vAlign w:val="center"/>
          </w:tcPr>
          <w:p w:rsidR="001A5BB4" w:rsidRPr="001B05FC" w:rsidRDefault="009C5CAF" w:rsidP="001A5BB4">
            <w:pPr>
              <w:spacing w:after="0" w:line="240" w:lineRule="auto"/>
              <w:ind w:left="1472"/>
              <w:rPr>
                <w:rFonts w:eastAsia="Times New Roman"/>
                <w:b/>
                <w:iCs/>
                <w:color w:val="000000"/>
                <w:sz w:val="28"/>
                <w:szCs w:val="28"/>
                <w:lang w:eastAsia="uk-UA"/>
              </w:rPr>
            </w:pPr>
            <w:r w:rsidRPr="0009469F">
              <w:rPr>
                <w:rFonts w:eastAsia="Times New Roman"/>
                <w:b/>
                <w:sz w:val="28"/>
                <w:szCs w:val="28"/>
                <w:lang w:eastAsia="uk-UA"/>
              </w:rPr>
              <w:t>Віталій САЛІХОВ</w:t>
            </w:r>
          </w:p>
        </w:tc>
      </w:tr>
      <w:tr w:rsidR="001A5BB4" w:rsidTr="001A5BB4">
        <w:trPr>
          <w:trHeight w:val="334"/>
        </w:trPr>
        <w:tc>
          <w:tcPr>
            <w:tcW w:w="4945" w:type="dxa"/>
          </w:tcPr>
          <w:p w:rsidR="001A5BB4" w:rsidRDefault="001A5BB4" w:rsidP="001A5BB4">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Олена КОВБІЙ</w:t>
            </w:r>
          </w:p>
        </w:tc>
        <w:tc>
          <w:tcPr>
            <w:tcW w:w="4946" w:type="dxa"/>
            <w:vAlign w:val="center"/>
          </w:tcPr>
          <w:p w:rsidR="001A5BB4" w:rsidRPr="001B05FC" w:rsidRDefault="001A5BB4" w:rsidP="001A5BB4">
            <w:pPr>
              <w:spacing w:after="0" w:line="240" w:lineRule="auto"/>
              <w:ind w:left="1472"/>
              <w:rPr>
                <w:rFonts w:eastAsia="Times New Roman"/>
                <w:b/>
                <w:iCs/>
                <w:color w:val="000000"/>
                <w:sz w:val="28"/>
                <w:szCs w:val="28"/>
                <w:lang w:eastAsia="uk-UA"/>
              </w:rPr>
            </w:pPr>
          </w:p>
        </w:tc>
      </w:tr>
      <w:tr w:rsidR="001A5BB4" w:rsidTr="001A5BB4">
        <w:trPr>
          <w:trHeight w:val="334"/>
        </w:trPr>
        <w:tc>
          <w:tcPr>
            <w:tcW w:w="4945" w:type="dxa"/>
          </w:tcPr>
          <w:p w:rsidR="001A5BB4" w:rsidRPr="00276677" w:rsidRDefault="001A5BB4" w:rsidP="001A5BB4">
            <w:pPr>
              <w:widowControl w:val="0"/>
              <w:tabs>
                <w:tab w:val="left" w:pos="709"/>
              </w:tabs>
              <w:spacing w:after="0" w:line="240" w:lineRule="auto"/>
              <w:ind w:left="1306"/>
              <w:jc w:val="both"/>
              <w:rPr>
                <w:b/>
                <w:bCs/>
                <w:color w:val="000000"/>
                <w:sz w:val="28"/>
                <w:szCs w:val="28"/>
                <w:lang w:eastAsia="uk-UA" w:bidi="uk-UA"/>
              </w:rPr>
            </w:pPr>
          </w:p>
        </w:tc>
        <w:tc>
          <w:tcPr>
            <w:tcW w:w="4946" w:type="dxa"/>
            <w:vAlign w:val="center"/>
          </w:tcPr>
          <w:p w:rsidR="001A5BB4" w:rsidRPr="0009469F" w:rsidRDefault="009C5CAF" w:rsidP="001A5BB4">
            <w:pPr>
              <w:spacing w:after="0" w:line="240" w:lineRule="auto"/>
              <w:ind w:left="1472"/>
              <w:rPr>
                <w:rFonts w:eastAsia="Times New Roman"/>
                <w:b/>
                <w:sz w:val="28"/>
                <w:szCs w:val="28"/>
                <w:lang w:eastAsia="uk-UA"/>
              </w:rPr>
            </w:pPr>
            <w:r w:rsidRPr="0009469F">
              <w:rPr>
                <w:rFonts w:eastAsia="Times New Roman"/>
                <w:b/>
                <w:sz w:val="28"/>
                <w:szCs w:val="28"/>
                <w:lang w:eastAsia="uk-UA"/>
              </w:rPr>
              <w:t>Олександр САСЕВИЧ</w:t>
            </w:r>
          </w:p>
        </w:tc>
      </w:tr>
      <w:tr w:rsidR="001A5BB4" w:rsidTr="001A5BB4">
        <w:trPr>
          <w:trHeight w:val="354"/>
        </w:trPr>
        <w:tc>
          <w:tcPr>
            <w:tcW w:w="4945" w:type="dxa"/>
          </w:tcPr>
          <w:p w:rsidR="001A5BB4" w:rsidRDefault="001A5BB4" w:rsidP="001A5BB4">
            <w:pPr>
              <w:widowControl w:val="0"/>
              <w:tabs>
                <w:tab w:val="left" w:pos="709"/>
              </w:tabs>
              <w:spacing w:after="0" w:line="240" w:lineRule="auto"/>
              <w:ind w:left="1306"/>
              <w:jc w:val="both"/>
              <w:rPr>
                <w:bCs/>
                <w:color w:val="000000"/>
                <w:sz w:val="28"/>
                <w:szCs w:val="28"/>
                <w:lang w:eastAsia="uk-UA" w:bidi="uk-UA"/>
              </w:rPr>
            </w:pPr>
            <w:r w:rsidRPr="0009469F">
              <w:rPr>
                <w:rFonts w:eastAsia="Times New Roman"/>
                <w:b/>
                <w:sz w:val="28"/>
                <w:szCs w:val="28"/>
                <w:lang w:eastAsia="uk-UA"/>
              </w:rPr>
              <w:t>Алла КОТЕЛЕВЕЦЬ</w:t>
            </w:r>
          </w:p>
        </w:tc>
        <w:tc>
          <w:tcPr>
            <w:tcW w:w="4946" w:type="dxa"/>
            <w:vAlign w:val="center"/>
          </w:tcPr>
          <w:p w:rsidR="001A5BB4" w:rsidRPr="001B05FC" w:rsidRDefault="001A5BB4" w:rsidP="001A5BB4">
            <w:pPr>
              <w:spacing w:after="0" w:line="240" w:lineRule="auto"/>
              <w:ind w:left="1472"/>
              <w:rPr>
                <w:rFonts w:eastAsia="Times New Roman"/>
                <w:b/>
                <w:iCs/>
                <w:color w:val="000000"/>
                <w:sz w:val="28"/>
                <w:szCs w:val="28"/>
                <w:lang w:eastAsia="uk-UA"/>
              </w:rPr>
            </w:pPr>
          </w:p>
        </w:tc>
      </w:tr>
    </w:tbl>
    <w:p w:rsidR="001A5BB4" w:rsidRPr="006A6555" w:rsidRDefault="001A5BB4" w:rsidP="0009469F">
      <w:pPr>
        <w:widowControl w:val="0"/>
        <w:tabs>
          <w:tab w:val="left" w:pos="709"/>
        </w:tabs>
        <w:spacing w:after="0" w:line="240" w:lineRule="auto"/>
        <w:jc w:val="both"/>
        <w:rPr>
          <w:sz w:val="28"/>
          <w:szCs w:val="28"/>
        </w:rPr>
      </w:pPr>
    </w:p>
    <w:sectPr w:rsidR="001A5BB4" w:rsidRPr="006A6555" w:rsidSect="009C5CAF">
      <w:headerReference w:type="default" r:id="rId7"/>
      <w:pgSz w:w="11906" w:h="16838"/>
      <w:pgMar w:top="1134" w:right="567"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7B4" w:rsidRDefault="007727B4" w:rsidP="007727B4">
      <w:pPr>
        <w:spacing w:after="0" w:line="240" w:lineRule="auto"/>
      </w:pPr>
      <w:r>
        <w:separator/>
      </w:r>
    </w:p>
  </w:endnote>
  <w:endnote w:type="continuationSeparator" w:id="0">
    <w:p w:rsidR="007727B4" w:rsidRDefault="007727B4" w:rsidP="00772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7B4" w:rsidRDefault="007727B4" w:rsidP="007727B4">
      <w:pPr>
        <w:spacing w:after="0" w:line="240" w:lineRule="auto"/>
      </w:pPr>
      <w:r>
        <w:separator/>
      </w:r>
    </w:p>
  </w:footnote>
  <w:footnote w:type="continuationSeparator" w:id="0">
    <w:p w:rsidR="007727B4" w:rsidRDefault="007727B4" w:rsidP="00772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700813"/>
      <w:docPartObj>
        <w:docPartGallery w:val="Page Numbers (Top of Page)"/>
        <w:docPartUnique/>
      </w:docPartObj>
    </w:sdtPr>
    <w:sdtEndPr/>
    <w:sdtContent>
      <w:p w:rsidR="007727B4" w:rsidRDefault="007727B4">
        <w:pPr>
          <w:pStyle w:val="a7"/>
          <w:jc w:val="center"/>
        </w:pPr>
        <w:r>
          <w:fldChar w:fldCharType="begin"/>
        </w:r>
        <w:r>
          <w:instrText>PAGE   \* MERGEFORMAT</w:instrText>
        </w:r>
        <w:r>
          <w:fldChar w:fldCharType="separate"/>
        </w:r>
        <w:r w:rsidR="001D4361">
          <w:rPr>
            <w:noProof/>
          </w:rPr>
          <w:t>7</w:t>
        </w:r>
        <w:r>
          <w:fldChar w:fldCharType="end"/>
        </w:r>
      </w:p>
    </w:sdtContent>
  </w:sdt>
  <w:p w:rsidR="007727B4" w:rsidRDefault="007727B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C4"/>
    <w:rsid w:val="0002455A"/>
    <w:rsid w:val="00030C90"/>
    <w:rsid w:val="00036812"/>
    <w:rsid w:val="0009469F"/>
    <w:rsid w:val="00097985"/>
    <w:rsid w:val="000D2FDF"/>
    <w:rsid w:val="00123E60"/>
    <w:rsid w:val="00146780"/>
    <w:rsid w:val="001808DC"/>
    <w:rsid w:val="001A546A"/>
    <w:rsid w:val="001A5BB4"/>
    <w:rsid w:val="001D2F46"/>
    <w:rsid w:val="001D4361"/>
    <w:rsid w:val="00205DAE"/>
    <w:rsid w:val="00226F8A"/>
    <w:rsid w:val="00245302"/>
    <w:rsid w:val="00276677"/>
    <w:rsid w:val="002945FA"/>
    <w:rsid w:val="00297960"/>
    <w:rsid w:val="002A4192"/>
    <w:rsid w:val="002F0A05"/>
    <w:rsid w:val="003218B3"/>
    <w:rsid w:val="00394CE0"/>
    <w:rsid w:val="003E34B2"/>
    <w:rsid w:val="00416494"/>
    <w:rsid w:val="00452856"/>
    <w:rsid w:val="00485F20"/>
    <w:rsid w:val="004976DE"/>
    <w:rsid w:val="004A2786"/>
    <w:rsid w:val="005078BA"/>
    <w:rsid w:val="005B2C36"/>
    <w:rsid w:val="00636206"/>
    <w:rsid w:val="00664138"/>
    <w:rsid w:val="006A41E2"/>
    <w:rsid w:val="006A6555"/>
    <w:rsid w:val="007326FE"/>
    <w:rsid w:val="0076278B"/>
    <w:rsid w:val="007727B4"/>
    <w:rsid w:val="007750E3"/>
    <w:rsid w:val="00780B97"/>
    <w:rsid w:val="007C5563"/>
    <w:rsid w:val="00817A9C"/>
    <w:rsid w:val="00852C03"/>
    <w:rsid w:val="008775CE"/>
    <w:rsid w:val="0089783B"/>
    <w:rsid w:val="008F6F76"/>
    <w:rsid w:val="009636DE"/>
    <w:rsid w:val="00980EAD"/>
    <w:rsid w:val="009C5CAF"/>
    <w:rsid w:val="009E1A77"/>
    <w:rsid w:val="00A02FB4"/>
    <w:rsid w:val="00A1110E"/>
    <w:rsid w:val="00A90FC4"/>
    <w:rsid w:val="00A914BC"/>
    <w:rsid w:val="00AC75C8"/>
    <w:rsid w:val="00AD03ED"/>
    <w:rsid w:val="00AE6DA0"/>
    <w:rsid w:val="00C12813"/>
    <w:rsid w:val="00C538C4"/>
    <w:rsid w:val="00C75E14"/>
    <w:rsid w:val="00CE0A45"/>
    <w:rsid w:val="00CE357F"/>
    <w:rsid w:val="00CE49E3"/>
    <w:rsid w:val="00D27A5C"/>
    <w:rsid w:val="00D337A3"/>
    <w:rsid w:val="00D92D29"/>
    <w:rsid w:val="00DC1A66"/>
    <w:rsid w:val="00E02FDD"/>
    <w:rsid w:val="00E15128"/>
    <w:rsid w:val="00E20D42"/>
    <w:rsid w:val="00E26640"/>
    <w:rsid w:val="00FB580C"/>
    <w:rsid w:val="00FC4F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FA7CF"/>
  <w15:chartTrackingRefBased/>
  <w15:docId w15:val="{16E5FCE1-A87F-4C5E-B17C-12C5B8F1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8C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538C4"/>
    <w:pPr>
      <w:ind w:left="720"/>
      <w:contextualSpacing/>
    </w:pPr>
    <w:rPr>
      <w:lang w:val="ru-RU"/>
    </w:rPr>
  </w:style>
  <w:style w:type="paragraph" w:styleId="a5">
    <w:name w:val="No Spacing"/>
    <w:link w:val="a6"/>
    <w:uiPriority w:val="1"/>
    <w:qFormat/>
    <w:rsid w:val="00C538C4"/>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C538C4"/>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C538C4"/>
    <w:rPr>
      <w:rFonts w:ascii="Times New Roman" w:eastAsia="Calibri" w:hAnsi="Times New Roman" w:cs="Times New Roman"/>
      <w:sz w:val="28"/>
    </w:rPr>
  </w:style>
  <w:style w:type="character" w:customStyle="1" w:styleId="FontStyle14">
    <w:name w:val="Font Style14"/>
    <w:basedOn w:val="a0"/>
    <w:rsid w:val="00C538C4"/>
    <w:rPr>
      <w:rFonts w:ascii="Times New Roman" w:hAnsi="Times New Roman" w:cs="Times New Roman"/>
      <w:sz w:val="26"/>
      <w:szCs w:val="26"/>
    </w:rPr>
  </w:style>
  <w:style w:type="paragraph" w:customStyle="1" w:styleId="Style3">
    <w:name w:val="Style3"/>
    <w:basedOn w:val="a"/>
    <w:uiPriority w:val="99"/>
    <w:rsid w:val="00C538C4"/>
    <w:pPr>
      <w:widowControl w:val="0"/>
      <w:autoSpaceDE w:val="0"/>
      <w:autoSpaceDN w:val="0"/>
      <w:adjustRightInd w:val="0"/>
      <w:spacing w:after="0" w:line="277" w:lineRule="exact"/>
    </w:pPr>
    <w:rPr>
      <w:rFonts w:eastAsia="Times New Roman"/>
      <w:szCs w:val="24"/>
      <w:lang w:val="ru-RU" w:eastAsia="ru-RU"/>
    </w:rPr>
  </w:style>
  <w:style w:type="character" w:customStyle="1" w:styleId="FontStyle15">
    <w:name w:val="Font Style15"/>
    <w:uiPriority w:val="99"/>
    <w:rsid w:val="00C538C4"/>
    <w:rPr>
      <w:rFonts w:ascii="Times New Roman" w:hAnsi="Times New Roman" w:cs="Times New Roman"/>
      <w:b/>
      <w:bCs/>
      <w:sz w:val="20"/>
      <w:szCs w:val="20"/>
    </w:rPr>
  </w:style>
  <w:style w:type="paragraph" w:customStyle="1" w:styleId="Style5">
    <w:name w:val="Style5"/>
    <w:basedOn w:val="a"/>
    <w:uiPriority w:val="99"/>
    <w:rsid w:val="00C538C4"/>
    <w:pPr>
      <w:widowControl w:val="0"/>
      <w:autoSpaceDE w:val="0"/>
      <w:autoSpaceDN w:val="0"/>
      <w:adjustRightInd w:val="0"/>
      <w:spacing w:after="0" w:line="240" w:lineRule="auto"/>
    </w:pPr>
    <w:rPr>
      <w:rFonts w:eastAsia="Times New Roman"/>
      <w:szCs w:val="24"/>
      <w:lang w:val="ru-RU" w:eastAsia="ru-RU"/>
    </w:rPr>
  </w:style>
  <w:style w:type="character" w:customStyle="1" w:styleId="FontStyle16">
    <w:name w:val="Font Style16"/>
    <w:uiPriority w:val="99"/>
    <w:rsid w:val="00C538C4"/>
    <w:rPr>
      <w:rFonts w:ascii="Times New Roman" w:hAnsi="Times New Roman" w:cs="Times New Roman"/>
      <w:spacing w:val="10"/>
      <w:sz w:val="24"/>
      <w:szCs w:val="24"/>
    </w:rPr>
  </w:style>
  <w:style w:type="character" w:customStyle="1" w:styleId="FontStyle17">
    <w:name w:val="Font Style17"/>
    <w:uiPriority w:val="99"/>
    <w:rsid w:val="00C538C4"/>
    <w:rPr>
      <w:rFonts w:ascii="Times New Roman" w:hAnsi="Times New Roman" w:cs="Times New Roman"/>
      <w:b/>
      <w:bCs/>
      <w:spacing w:val="20"/>
      <w:sz w:val="24"/>
      <w:szCs w:val="24"/>
    </w:rPr>
  </w:style>
  <w:style w:type="paragraph" w:styleId="a7">
    <w:name w:val="header"/>
    <w:basedOn w:val="a"/>
    <w:link w:val="a8"/>
    <w:uiPriority w:val="99"/>
    <w:unhideWhenUsed/>
    <w:rsid w:val="007727B4"/>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7727B4"/>
    <w:rPr>
      <w:rFonts w:ascii="Times New Roman" w:eastAsia="Calibri" w:hAnsi="Times New Roman" w:cs="Times New Roman"/>
      <w:sz w:val="24"/>
    </w:rPr>
  </w:style>
  <w:style w:type="paragraph" w:styleId="a9">
    <w:name w:val="footer"/>
    <w:basedOn w:val="a"/>
    <w:link w:val="aa"/>
    <w:uiPriority w:val="99"/>
    <w:unhideWhenUsed/>
    <w:rsid w:val="007727B4"/>
    <w:pPr>
      <w:tabs>
        <w:tab w:val="center" w:pos="4819"/>
        <w:tab w:val="right" w:pos="9639"/>
      </w:tabs>
      <w:spacing w:after="0" w:line="240" w:lineRule="auto"/>
    </w:pPr>
  </w:style>
  <w:style w:type="character" w:customStyle="1" w:styleId="aa">
    <w:name w:val="Нижній колонтитул Знак"/>
    <w:basedOn w:val="a0"/>
    <w:link w:val="a9"/>
    <w:uiPriority w:val="99"/>
    <w:rsid w:val="007727B4"/>
    <w:rPr>
      <w:rFonts w:ascii="Times New Roman" w:eastAsia="Calibri" w:hAnsi="Times New Roman" w:cs="Times New Roman"/>
      <w:sz w:val="24"/>
    </w:rPr>
  </w:style>
  <w:style w:type="table" w:styleId="ab">
    <w:name w:val="Table Grid"/>
    <w:basedOn w:val="a1"/>
    <w:uiPriority w:val="39"/>
    <w:rsid w:val="006A4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636D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636D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67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7</Pages>
  <Words>10591</Words>
  <Characters>6038</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Наталія Майданик (HCJ-MONO0224 - n.maidanyk)</cp:lastModifiedBy>
  <cp:revision>69</cp:revision>
  <cp:lastPrinted>2023-11-26T11:15:00Z</cp:lastPrinted>
  <dcterms:created xsi:type="dcterms:W3CDTF">2023-11-26T09:43:00Z</dcterms:created>
  <dcterms:modified xsi:type="dcterms:W3CDTF">2023-12-06T07:49:00Z</dcterms:modified>
</cp:coreProperties>
</file>