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1CD" w:rsidRDefault="005141CD">
      <w:bookmarkStart w:id="0" w:name="_GoBack"/>
      <w:bookmarkEnd w:id="0"/>
    </w:p>
    <w:p w:rsidR="00EC60CE" w:rsidRPr="00EC60CE" w:rsidRDefault="00EC60CE" w:rsidP="00EC60CE">
      <w:pPr>
        <w:spacing w:after="200" w:line="276" w:lineRule="auto"/>
        <w:ind w:left="5954"/>
        <w:contextualSpacing/>
        <w:jc w:val="right"/>
        <w:rPr>
          <w:rFonts w:ascii="Times New Roman" w:eastAsia="Calibri" w:hAnsi="Times New Roman" w:cs="Times New Roman"/>
          <w:color w:val="000000"/>
          <w:sz w:val="28"/>
          <w:szCs w:val="28"/>
          <w:lang w:eastAsia="uk-UA"/>
        </w:rPr>
      </w:pPr>
      <w:r w:rsidRPr="00EC60CE">
        <w:rPr>
          <w:rFonts w:ascii="Calibri" w:eastAsia="Calibri" w:hAnsi="Calibri" w:cs="Times New Roman"/>
          <w:noProof/>
          <w:lang w:eastAsia="uk-UA"/>
        </w:rPr>
        <w:drawing>
          <wp:anchor distT="0" distB="0" distL="114300" distR="114300" simplePos="0" relativeHeight="251659264" behindDoc="0" locked="0" layoutInCell="1" allowOverlap="1" wp14:anchorId="40D7D213" wp14:editId="32A2E9DC">
            <wp:simplePos x="0" y="0"/>
            <wp:positionH relativeFrom="column">
              <wp:posOffset>2770505</wp:posOffset>
            </wp:positionH>
            <wp:positionV relativeFrom="paragraph">
              <wp:posOffset>139700</wp:posOffset>
            </wp:positionV>
            <wp:extent cx="521970" cy="683895"/>
            <wp:effectExtent l="0" t="0" r="0" b="1905"/>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EC60CE" w:rsidRPr="00EC60CE" w:rsidRDefault="00EC60CE" w:rsidP="00EC60CE">
      <w:pPr>
        <w:spacing w:after="0" w:line="240" w:lineRule="auto"/>
        <w:jc w:val="center"/>
        <w:rPr>
          <w:rFonts w:ascii="Times New Roman" w:eastAsia="Calibri" w:hAnsi="Times New Roman" w:cs="Times New Roman"/>
          <w:sz w:val="28"/>
          <w:lang w:eastAsia="uk-UA"/>
        </w:rPr>
      </w:pPr>
    </w:p>
    <w:p w:rsidR="00EC60CE" w:rsidRPr="00EC60CE" w:rsidRDefault="00EC60CE" w:rsidP="00EC60CE">
      <w:pPr>
        <w:spacing w:after="0" w:line="240" w:lineRule="auto"/>
        <w:jc w:val="center"/>
        <w:rPr>
          <w:rFonts w:ascii="Times New Roman" w:eastAsia="Calibri" w:hAnsi="Times New Roman" w:cs="Times New Roman"/>
          <w:sz w:val="28"/>
          <w:szCs w:val="28"/>
          <w:lang w:eastAsia="uk-UA"/>
        </w:rPr>
      </w:pPr>
    </w:p>
    <w:p w:rsidR="00EC60CE" w:rsidRPr="00EC60CE" w:rsidRDefault="00EC60CE" w:rsidP="00EC60CE">
      <w:pPr>
        <w:spacing w:after="0" w:line="240" w:lineRule="auto"/>
        <w:jc w:val="center"/>
        <w:rPr>
          <w:rFonts w:ascii="Times New Roman" w:eastAsia="Calibri" w:hAnsi="Times New Roman" w:cs="Times New Roman"/>
          <w:sz w:val="28"/>
          <w:szCs w:val="28"/>
          <w:lang w:eastAsia="uk-UA"/>
        </w:rPr>
      </w:pPr>
    </w:p>
    <w:p w:rsidR="00EC60CE" w:rsidRPr="00EC60CE" w:rsidRDefault="00EC60CE" w:rsidP="00EC60CE">
      <w:pPr>
        <w:spacing w:after="0" w:line="240" w:lineRule="auto"/>
        <w:jc w:val="center"/>
        <w:rPr>
          <w:rFonts w:ascii="AcademyC" w:eastAsia="Calibri" w:hAnsi="AcademyC" w:cs="Times New Roman"/>
          <w:color w:val="002060"/>
          <w:sz w:val="28"/>
        </w:rPr>
      </w:pPr>
      <w:r w:rsidRPr="00EC60CE">
        <w:rPr>
          <w:rFonts w:ascii="AcademyC" w:eastAsia="Calibri" w:hAnsi="AcademyC" w:cs="Times New Roman"/>
          <w:color w:val="002060"/>
          <w:sz w:val="28"/>
        </w:rPr>
        <w:t>УКРАЇНА</w:t>
      </w:r>
    </w:p>
    <w:p w:rsidR="00EC60CE" w:rsidRPr="00EC60CE" w:rsidRDefault="00EC60CE" w:rsidP="00EC60CE">
      <w:pPr>
        <w:spacing w:after="0" w:line="240" w:lineRule="auto"/>
        <w:jc w:val="center"/>
        <w:rPr>
          <w:rFonts w:ascii="AcademyC" w:eastAsia="Calibri" w:hAnsi="AcademyC" w:cs="Times New Roman"/>
          <w:color w:val="002060"/>
          <w:sz w:val="28"/>
          <w:szCs w:val="28"/>
        </w:rPr>
      </w:pPr>
      <w:r w:rsidRPr="00EC60CE">
        <w:rPr>
          <w:rFonts w:ascii="AcademyC" w:eastAsia="Calibri" w:hAnsi="AcademyC" w:cs="Times New Roman"/>
          <w:color w:val="002060"/>
          <w:sz w:val="28"/>
          <w:szCs w:val="28"/>
        </w:rPr>
        <w:t>ВИЩА  РАДА  ПРАВОСУДДЯ</w:t>
      </w:r>
    </w:p>
    <w:p w:rsidR="00EC60CE" w:rsidRPr="00EC60CE" w:rsidRDefault="00EC60CE" w:rsidP="00EC60CE">
      <w:pPr>
        <w:spacing w:after="0" w:line="240" w:lineRule="auto"/>
        <w:jc w:val="center"/>
        <w:rPr>
          <w:rFonts w:ascii="AcademyC" w:eastAsia="Calibri" w:hAnsi="AcademyC" w:cs="Times New Roman"/>
          <w:color w:val="002060"/>
          <w:sz w:val="28"/>
          <w:szCs w:val="28"/>
        </w:rPr>
      </w:pPr>
      <w:r w:rsidRPr="00EC60CE">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EC60CE" w:rsidRPr="00EC60CE" w:rsidTr="00EC60CE">
        <w:trPr>
          <w:trHeight w:val="188"/>
        </w:trPr>
        <w:tc>
          <w:tcPr>
            <w:tcW w:w="3098" w:type="dxa"/>
            <w:hideMark/>
          </w:tcPr>
          <w:p w:rsidR="00EC60CE" w:rsidRPr="00EC60CE" w:rsidRDefault="00EC60CE" w:rsidP="00EC60CE">
            <w:pPr>
              <w:spacing w:after="0" w:line="240" w:lineRule="auto"/>
              <w:jc w:val="center"/>
              <w:rPr>
                <w:rFonts w:ascii="Times New Roman" w:eastAsia="Calibri" w:hAnsi="Times New Roman" w:cs="Times New Roman"/>
                <w:noProof/>
                <w:color w:val="002060"/>
                <w:sz w:val="28"/>
                <w:szCs w:val="28"/>
                <w:u w:val="single"/>
                <w:lang w:val="en-US"/>
              </w:rPr>
            </w:pPr>
            <w:r>
              <w:rPr>
                <w:rFonts w:ascii="Times New Roman" w:eastAsia="Calibri" w:hAnsi="Times New Roman" w:cs="Times New Roman"/>
                <w:noProof/>
                <w:color w:val="002060"/>
                <w:sz w:val="28"/>
                <w:szCs w:val="28"/>
                <w:u w:val="single"/>
                <w:lang w:val="ru-RU"/>
              </w:rPr>
              <w:t>5 грудня</w:t>
            </w:r>
            <w:r w:rsidRPr="00EC60CE">
              <w:rPr>
                <w:rFonts w:ascii="Times New Roman" w:eastAsia="Calibri" w:hAnsi="Times New Roman" w:cs="Times New Roman"/>
                <w:noProof/>
                <w:color w:val="002060"/>
                <w:sz w:val="28"/>
                <w:szCs w:val="28"/>
                <w:u w:val="single"/>
                <w:lang w:val="ru-RU"/>
              </w:rPr>
              <w:t xml:space="preserve"> 2023 року</w:t>
            </w:r>
          </w:p>
        </w:tc>
        <w:tc>
          <w:tcPr>
            <w:tcW w:w="3309" w:type="dxa"/>
            <w:hideMark/>
          </w:tcPr>
          <w:p w:rsidR="00EC60CE" w:rsidRPr="00EC60CE" w:rsidRDefault="00EC60CE" w:rsidP="00EC60CE">
            <w:pPr>
              <w:spacing w:after="0" w:line="240" w:lineRule="auto"/>
              <w:jc w:val="center"/>
              <w:rPr>
                <w:rFonts w:ascii="Book Antiqua" w:eastAsia="Calibri" w:hAnsi="Book Antiqua" w:cs="Times New Roman"/>
                <w:noProof/>
                <w:color w:val="002060"/>
                <w:sz w:val="20"/>
                <w:szCs w:val="20"/>
              </w:rPr>
            </w:pPr>
            <w:r w:rsidRPr="00EC60CE">
              <w:rPr>
                <w:rFonts w:ascii="Book Antiqua" w:eastAsia="Calibri" w:hAnsi="Book Antiqua" w:cs="Times New Roman"/>
                <w:color w:val="002060"/>
                <w:sz w:val="20"/>
                <w:szCs w:val="20"/>
              </w:rPr>
              <w:t>Київ</w:t>
            </w:r>
          </w:p>
        </w:tc>
        <w:tc>
          <w:tcPr>
            <w:tcW w:w="3624" w:type="dxa"/>
            <w:hideMark/>
          </w:tcPr>
          <w:p w:rsidR="00EC60CE" w:rsidRPr="00EC60CE" w:rsidRDefault="00EC60CE" w:rsidP="00EC60CE">
            <w:pPr>
              <w:spacing w:after="0" w:line="240" w:lineRule="auto"/>
              <w:jc w:val="center"/>
              <w:rPr>
                <w:rFonts w:ascii="Times New Roman" w:eastAsia="Calibri" w:hAnsi="Times New Roman" w:cs="Times New Roman"/>
                <w:noProof/>
                <w:color w:val="002060"/>
                <w:sz w:val="28"/>
                <w:szCs w:val="28"/>
                <w:u w:val="single"/>
                <w:lang w:val="ru-RU"/>
              </w:rPr>
            </w:pPr>
            <w:r w:rsidRPr="00EC60CE">
              <w:rPr>
                <w:rFonts w:ascii="Times New Roman" w:eastAsia="Calibri" w:hAnsi="Times New Roman" w:cs="Times New Roman"/>
                <w:color w:val="1F3864" w:themeColor="accent5" w:themeShade="80"/>
                <w:sz w:val="28"/>
                <w:u w:val="single"/>
              </w:rPr>
              <w:t>№</w:t>
            </w:r>
            <w:r>
              <w:rPr>
                <w:rFonts w:ascii="Times New Roman" w:eastAsia="Calibri" w:hAnsi="Times New Roman" w:cs="Times New Roman"/>
                <w:color w:val="1F3864" w:themeColor="accent5" w:themeShade="80"/>
                <w:sz w:val="28"/>
                <w:u w:val="single"/>
              </w:rPr>
              <w:t>1173</w:t>
            </w:r>
            <w:r w:rsidRPr="00EC60CE">
              <w:rPr>
                <w:rFonts w:ascii="Times New Roman" w:eastAsia="Calibri" w:hAnsi="Times New Roman" w:cs="Times New Roman"/>
                <w:color w:val="1F3864" w:themeColor="accent5" w:themeShade="80"/>
                <w:sz w:val="28"/>
                <w:u w:val="single"/>
              </w:rPr>
              <w:t>/0/15-23</w:t>
            </w:r>
          </w:p>
        </w:tc>
      </w:tr>
    </w:tbl>
    <w:p w:rsidR="003E08BC" w:rsidRDefault="003E08BC"/>
    <w:p w:rsidR="005141CD" w:rsidRPr="005141CD" w:rsidRDefault="005141CD" w:rsidP="005141CD">
      <w:pPr>
        <w:pStyle w:val="a3"/>
        <w:spacing w:before="240"/>
        <w:ind w:right="4709"/>
        <w:jc w:val="both"/>
        <w:rPr>
          <w:b/>
          <w:sz w:val="23"/>
          <w:szCs w:val="23"/>
          <w:lang w:val="uk-UA"/>
        </w:rPr>
      </w:pPr>
      <w:r w:rsidRPr="005141CD">
        <w:rPr>
          <w:b/>
          <w:lang w:val="uk-UA"/>
        </w:rPr>
        <w:t xml:space="preserve">Про скасування рішення Третьої Дисциплінарної палати Вищої ради правосуддя від 28 квітня 2021 року </w:t>
      </w:r>
      <w:r w:rsidRPr="005141CD">
        <w:rPr>
          <w:b/>
          <w:lang w:val="uk-UA"/>
        </w:rPr>
        <w:br/>
        <w:t xml:space="preserve">№ 945/3дп/15-21 про </w:t>
      </w:r>
      <w:r w:rsidRPr="005141CD">
        <w:rPr>
          <w:b/>
          <w:sz w:val="23"/>
          <w:szCs w:val="23"/>
          <w:lang w:val="uk-UA"/>
        </w:rPr>
        <w:t xml:space="preserve">притягнення судді Господарського суду міста Києва </w:t>
      </w:r>
      <w:proofErr w:type="spellStart"/>
      <w:r w:rsidRPr="005141CD">
        <w:rPr>
          <w:b/>
          <w:sz w:val="23"/>
          <w:szCs w:val="23"/>
          <w:lang w:val="uk-UA"/>
        </w:rPr>
        <w:t>Стасюка</w:t>
      </w:r>
      <w:proofErr w:type="spellEnd"/>
      <w:r w:rsidRPr="005141CD">
        <w:rPr>
          <w:b/>
          <w:sz w:val="23"/>
          <w:szCs w:val="23"/>
          <w:lang w:val="uk-UA"/>
        </w:rPr>
        <w:t xml:space="preserve"> С.В. до дисциплінарної відповідальності </w:t>
      </w:r>
      <w:r w:rsidRPr="005141CD">
        <w:rPr>
          <w:b/>
          <w:lang w:val="uk-UA"/>
        </w:rPr>
        <w:t>та закриття дисциплінарного провадження</w:t>
      </w:r>
    </w:p>
    <w:p w:rsidR="005141CD" w:rsidRPr="008A499D" w:rsidRDefault="005141CD" w:rsidP="008A499D">
      <w:pPr>
        <w:rPr>
          <w:sz w:val="10"/>
          <w:szCs w:val="10"/>
        </w:rPr>
      </w:pPr>
    </w:p>
    <w:p w:rsidR="008A499D" w:rsidRDefault="005141CD" w:rsidP="008A499D">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D4146">
        <w:rPr>
          <w:rFonts w:ascii="Times New Roman" w:eastAsia="Times New Roman" w:hAnsi="Times New Roman" w:cs="Times New Roman"/>
          <w:sz w:val="28"/>
          <w:szCs w:val="28"/>
          <w:lang w:eastAsia="uk-UA"/>
        </w:rPr>
        <w:t xml:space="preserve">Вища рада правосуддя, розглянувши скаргу судді Господарського суду міста Києва </w:t>
      </w:r>
      <w:proofErr w:type="spellStart"/>
      <w:r w:rsidRPr="00ED4146">
        <w:rPr>
          <w:rFonts w:ascii="Times New Roman" w:eastAsia="Times New Roman" w:hAnsi="Times New Roman" w:cs="Times New Roman"/>
          <w:sz w:val="28"/>
          <w:szCs w:val="28"/>
          <w:lang w:eastAsia="uk-UA"/>
        </w:rPr>
        <w:t>Стасюка</w:t>
      </w:r>
      <w:proofErr w:type="spellEnd"/>
      <w:r w:rsidRPr="00ED4146">
        <w:rPr>
          <w:rFonts w:ascii="Times New Roman" w:eastAsia="Times New Roman" w:hAnsi="Times New Roman" w:cs="Times New Roman"/>
          <w:sz w:val="28"/>
          <w:szCs w:val="28"/>
          <w:lang w:eastAsia="uk-UA"/>
        </w:rPr>
        <w:t xml:space="preserve"> Сергія Васильовича, подану адвокатом </w:t>
      </w:r>
      <w:proofErr w:type="spellStart"/>
      <w:r w:rsidRPr="00ED4146">
        <w:rPr>
          <w:rFonts w:ascii="Times New Roman" w:eastAsia="Times New Roman" w:hAnsi="Times New Roman" w:cs="Times New Roman"/>
          <w:sz w:val="28"/>
          <w:szCs w:val="28"/>
          <w:lang w:eastAsia="uk-UA"/>
        </w:rPr>
        <w:t>Шкелебеєм</w:t>
      </w:r>
      <w:proofErr w:type="spellEnd"/>
      <w:r w:rsidRPr="00ED4146">
        <w:rPr>
          <w:rFonts w:ascii="Times New Roman" w:eastAsia="Times New Roman" w:hAnsi="Times New Roman" w:cs="Times New Roman"/>
          <w:sz w:val="28"/>
          <w:szCs w:val="28"/>
          <w:lang w:eastAsia="uk-UA"/>
        </w:rPr>
        <w:t xml:space="preserve"> Олександром Васильовичем, на рішення Третьої Дисциплінарної палати Вищої ради правосуддя від 28 квітня 2021 року № 945/3дп/15-21 про притягнення судді Господарського суду міста Києва </w:t>
      </w:r>
      <w:proofErr w:type="spellStart"/>
      <w:r w:rsidRPr="00ED4146">
        <w:rPr>
          <w:rFonts w:ascii="Times New Roman" w:eastAsia="Times New Roman" w:hAnsi="Times New Roman" w:cs="Times New Roman"/>
          <w:sz w:val="28"/>
          <w:szCs w:val="28"/>
          <w:lang w:eastAsia="uk-UA"/>
        </w:rPr>
        <w:t>Стасюка</w:t>
      </w:r>
      <w:proofErr w:type="spellEnd"/>
      <w:r w:rsidRPr="00ED4146">
        <w:rPr>
          <w:rFonts w:ascii="Times New Roman" w:eastAsia="Times New Roman" w:hAnsi="Times New Roman" w:cs="Times New Roman"/>
          <w:sz w:val="28"/>
          <w:szCs w:val="28"/>
          <w:lang w:eastAsia="uk-UA"/>
        </w:rPr>
        <w:t xml:space="preserve"> Сергія Васильовича до дисциплінарної відповідальності, </w:t>
      </w:r>
    </w:p>
    <w:p w:rsidR="008A499D" w:rsidRPr="008A499D" w:rsidRDefault="008A499D" w:rsidP="008A499D">
      <w:pPr>
        <w:rPr>
          <w:sz w:val="10"/>
          <w:szCs w:val="10"/>
          <w:lang w:eastAsia="uk-UA"/>
        </w:rPr>
      </w:pPr>
    </w:p>
    <w:p w:rsidR="005141CD" w:rsidRDefault="005141CD" w:rsidP="008A499D">
      <w:pPr>
        <w:widowControl w:val="0"/>
        <w:spacing w:after="0" w:line="240" w:lineRule="auto"/>
        <w:jc w:val="center"/>
        <w:rPr>
          <w:rFonts w:ascii="Times New Roman" w:eastAsia="Calibri" w:hAnsi="Times New Roman" w:cs="Times New Roman"/>
          <w:b/>
          <w:sz w:val="28"/>
          <w:szCs w:val="28"/>
          <w:lang w:eastAsia="ru-RU"/>
        </w:rPr>
      </w:pPr>
      <w:r w:rsidRPr="00D37CAC">
        <w:rPr>
          <w:rFonts w:ascii="Times New Roman" w:eastAsia="Calibri" w:hAnsi="Times New Roman" w:cs="Times New Roman"/>
          <w:b/>
          <w:sz w:val="28"/>
          <w:szCs w:val="28"/>
          <w:lang w:eastAsia="ru-RU"/>
        </w:rPr>
        <w:t>встановила:</w:t>
      </w:r>
    </w:p>
    <w:p w:rsidR="0080592A" w:rsidRPr="008A499D" w:rsidRDefault="0080592A" w:rsidP="008A499D">
      <w:pPr>
        <w:widowControl w:val="0"/>
        <w:spacing w:after="0" w:line="240" w:lineRule="auto"/>
        <w:jc w:val="center"/>
        <w:rPr>
          <w:rFonts w:ascii="Times New Roman" w:eastAsia="Calibri" w:hAnsi="Times New Roman" w:cs="Times New Roman"/>
          <w:b/>
          <w:sz w:val="10"/>
          <w:szCs w:val="10"/>
          <w:lang w:eastAsia="ru-RU"/>
        </w:rPr>
      </w:pPr>
    </w:p>
    <w:p w:rsidR="005141CD" w:rsidRPr="005141CD" w:rsidRDefault="005141CD" w:rsidP="008A499D">
      <w:pPr>
        <w:spacing w:after="0" w:line="240" w:lineRule="auto"/>
        <w:jc w:val="both"/>
        <w:rPr>
          <w:rFonts w:ascii="Times New Roman" w:eastAsia="Times New Roman" w:hAnsi="Times New Roman" w:cs="Times New Roman"/>
          <w:sz w:val="28"/>
          <w:szCs w:val="28"/>
          <w:lang w:eastAsia="ru-RU"/>
        </w:rPr>
      </w:pPr>
      <w:r w:rsidRPr="005141CD">
        <w:rPr>
          <w:rFonts w:ascii="Times New Roman" w:eastAsia="Times New Roman" w:hAnsi="Times New Roman" w:cs="Times New Roman"/>
          <w:sz w:val="28"/>
          <w:szCs w:val="28"/>
          <w:lang w:eastAsia="ru-RU"/>
        </w:rPr>
        <w:t xml:space="preserve">до Вищої ради правосуддя 6 травня 2021 року в електронній формі надійшла скарга судді Господарського суду міста Києва </w:t>
      </w:r>
      <w:proofErr w:type="spellStart"/>
      <w:r w:rsidRPr="005141CD">
        <w:rPr>
          <w:rFonts w:ascii="Times New Roman" w:eastAsia="Times New Roman" w:hAnsi="Times New Roman" w:cs="Times New Roman"/>
          <w:sz w:val="28"/>
          <w:szCs w:val="28"/>
          <w:lang w:eastAsia="ru-RU"/>
        </w:rPr>
        <w:t>Стасюка</w:t>
      </w:r>
      <w:proofErr w:type="spellEnd"/>
      <w:r w:rsidRPr="005141CD">
        <w:rPr>
          <w:rFonts w:ascii="Times New Roman" w:eastAsia="Times New Roman" w:hAnsi="Times New Roman" w:cs="Times New Roman"/>
          <w:sz w:val="28"/>
          <w:szCs w:val="28"/>
          <w:lang w:eastAsia="ru-RU"/>
        </w:rPr>
        <w:t xml:space="preserve"> С.В., подана адвокатом </w:t>
      </w:r>
      <w:proofErr w:type="spellStart"/>
      <w:r w:rsidRPr="005141CD">
        <w:rPr>
          <w:rFonts w:ascii="Times New Roman" w:eastAsia="Times New Roman" w:hAnsi="Times New Roman" w:cs="Times New Roman"/>
          <w:sz w:val="28"/>
          <w:szCs w:val="28"/>
          <w:lang w:eastAsia="ru-RU"/>
        </w:rPr>
        <w:t>Шкелебеєм</w:t>
      </w:r>
      <w:proofErr w:type="spellEnd"/>
      <w:r w:rsidRPr="005141CD">
        <w:rPr>
          <w:rFonts w:ascii="Times New Roman" w:eastAsia="Times New Roman" w:hAnsi="Times New Roman" w:cs="Times New Roman"/>
          <w:sz w:val="28"/>
          <w:szCs w:val="28"/>
          <w:lang w:eastAsia="ru-RU"/>
        </w:rPr>
        <w:t xml:space="preserve"> О.В., на рішення Третьої Дисциплінарної палати Вищої ради правосуддя (далі – Третя Дисциплінарна палата) від 28 квітня 2021 року </w:t>
      </w:r>
      <w:r w:rsidRPr="005141CD">
        <w:rPr>
          <w:rFonts w:ascii="Times New Roman" w:eastAsia="Times New Roman" w:hAnsi="Times New Roman" w:cs="Times New Roman"/>
          <w:sz w:val="28"/>
          <w:szCs w:val="28"/>
          <w:lang w:eastAsia="ru-RU"/>
        </w:rPr>
        <w:br/>
        <w:t xml:space="preserve">№ 945/3дп/15-21 про притягнення судді Господарського суду міста Києва </w:t>
      </w:r>
      <w:proofErr w:type="spellStart"/>
      <w:r w:rsidRPr="005141CD">
        <w:rPr>
          <w:rFonts w:ascii="Times New Roman" w:eastAsia="Times New Roman" w:hAnsi="Times New Roman" w:cs="Times New Roman"/>
          <w:sz w:val="28"/>
          <w:szCs w:val="28"/>
          <w:lang w:eastAsia="ru-RU"/>
        </w:rPr>
        <w:t>Стасюка</w:t>
      </w:r>
      <w:proofErr w:type="spellEnd"/>
      <w:r w:rsidRPr="005141CD">
        <w:rPr>
          <w:rFonts w:ascii="Times New Roman" w:eastAsia="Times New Roman" w:hAnsi="Times New Roman" w:cs="Times New Roman"/>
          <w:sz w:val="28"/>
          <w:szCs w:val="28"/>
          <w:lang w:eastAsia="ru-RU"/>
        </w:rPr>
        <w:t xml:space="preserve"> С.В. до дисциплінарної відповідальності, а 11 травня 2021 року – паперова копія цього документа. </w:t>
      </w:r>
    </w:p>
    <w:p w:rsidR="005141CD" w:rsidRPr="005141CD" w:rsidRDefault="005141CD" w:rsidP="008A499D">
      <w:pPr>
        <w:widowControl w:val="0"/>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До Вищої ради правосуддя 19 травня 2021 року за вхідним </w:t>
      </w:r>
      <w:r w:rsidRPr="005141CD">
        <w:rPr>
          <w:rFonts w:ascii="Times New Roman" w:eastAsia="Calibri" w:hAnsi="Times New Roman" w:cs="Times New Roman"/>
          <w:sz w:val="28"/>
          <w:szCs w:val="28"/>
        </w:rPr>
        <w:br/>
        <w:t xml:space="preserve">№ Ш-2571/1/7-21 від представника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 адвоката </w:t>
      </w:r>
      <w:proofErr w:type="spellStart"/>
      <w:r w:rsidRPr="005141CD">
        <w:rPr>
          <w:rFonts w:ascii="Times New Roman" w:eastAsia="Calibri" w:hAnsi="Times New Roman" w:cs="Times New Roman"/>
          <w:sz w:val="28"/>
          <w:szCs w:val="28"/>
        </w:rPr>
        <w:t>Шкелебея</w:t>
      </w:r>
      <w:proofErr w:type="spellEnd"/>
      <w:r w:rsidRPr="005141CD">
        <w:rPr>
          <w:rFonts w:ascii="Times New Roman" w:eastAsia="Calibri" w:hAnsi="Times New Roman" w:cs="Times New Roman"/>
          <w:sz w:val="28"/>
          <w:szCs w:val="28"/>
        </w:rPr>
        <w:t xml:space="preserve"> О.В. надійшли на електронну пошту доповнення до скарги на рішення Третьої Дисциплінарної палати від 28 квітня 2021 року № 945/3дп/15-2, а 21 травня 2021 року – паперова копія доповнень. Крім цього, 30 червня та 22 липня 2021 року за вхідними №№ Ш-2571/2/7-21, Ш-2571/3/7-21 надійшли додаткові пояснення адвоката </w:t>
      </w:r>
      <w:proofErr w:type="spellStart"/>
      <w:r w:rsidRPr="005141CD">
        <w:rPr>
          <w:rFonts w:ascii="Times New Roman" w:eastAsia="Calibri" w:hAnsi="Times New Roman" w:cs="Times New Roman"/>
          <w:sz w:val="28"/>
          <w:szCs w:val="28"/>
        </w:rPr>
        <w:t>Шкелебея</w:t>
      </w:r>
      <w:proofErr w:type="spellEnd"/>
      <w:r w:rsidRPr="005141CD">
        <w:rPr>
          <w:rFonts w:ascii="Times New Roman" w:eastAsia="Calibri" w:hAnsi="Times New Roman" w:cs="Times New Roman"/>
          <w:sz w:val="28"/>
          <w:szCs w:val="28"/>
        </w:rPr>
        <w:t xml:space="preserve"> О.В. до скарги на рішення Третьої Дисциплінарної палати від 28 квітня 2021 року № 945/3дп/15-21. </w:t>
      </w:r>
    </w:p>
    <w:p w:rsidR="005141CD" w:rsidRPr="005141CD" w:rsidRDefault="005141CD" w:rsidP="008A499D">
      <w:pPr>
        <w:spacing w:after="0" w:line="240" w:lineRule="auto"/>
        <w:ind w:firstLine="567"/>
        <w:jc w:val="both"/>
        <w:rPr>
          <w:rFonts w:ascii="Times New Roman" w:eastAsia="Times New Roman" w:hAnsi="Times New Roman" w:cs="Times New Roman"/>
          <w:sz w:val="28"/>
          <w:szCs w:val="28"/>
          <w:lang w:eastAsia="uk-UA"/>
        </w:rPr>
      </w:pPr>
      <w:r w:rsidRPr="005141CD">
        <w:rPr>
          <w:rFonts w:ascii="Times New Roman" w:eastAsia="Times New Roman" w:hAnsi="Times New Roman" w:cs="Times New Roman"/>
          <w:sz w:val="28"/>
          <w:szCs w:val="28"/>
          <w:lang w:eastAsia="uk-UA"/>
        </w:rPr>
        <w:t xml:space="preserve">Протоколом автоматизованого розподілу справ між членами Вищої ради правосуддя від 6 травня 2021 року вказану дисциплінарну скаргу передано для попередньої перевірки члену Вищої ради правосуддя </w:t>
      </w:r>
      <w:proofErr w:type="spellStart"/>
      <w:r w:rsidRPr="005141CD">
        <w:rPr>
          <w:rFonts w:ascii="Times New Roman" w:eastAsia="Times New Roman" w:hAnsi="Times New Roman" w:cs="Times New Roman"/>
          <w:sz w:val="28"/>
          <w:szCs w:val="28"/>
          <w:lang w:eastAsia="uk-UA"/>
        </w:rPr>
        <w:t>Маловацькому</w:t>
      </w:r>
      <w:proofErr w:type="spellEnd"/>
      <w:r w:rsidRPr="005141CD">
        <w:rPr>
          <w:rFonts w:ascii="Times New Roman" w:eastAsia="Times New Roman" w:hAnsi="Times New Roman" w:cs="Times New Roman"/>
          <w:sz w:val="28"/>
          <w:szCs w:val="28"/>
          <w:lang w:eastAsia="uk-UA"/>
        </w:rPr>
        <w:t xml:space="preserve"> О.В.</w:t>
      </w:r>
    </w:p>
    <w:p w:rsidR="005141CD" w:rsidRPr="005141CD" w:rsidRDefault="005141CD" w:rsidP="008A499D">
      <w:pPr>
        <w:spacing w:after="0" w:line="240" w:lineRule="auto"/>
        <w:ind w:right="-1" w:firstLine="567"/>
        <w:jc w:val="both"/>
        <w:rPr>
          <w:rFonts w:ascii="Times New Roman" w:eastAsia="Calibri" w:hAnsi="Times New Roman" w:cs="Times New Roman"/>
          <w:sz w:val="28"/>
          <w:szCs w:val="28"/>
          <w:lang w:eastAsia="ru-RU"/>
        </w:rPr>
      </w:pPr>
      <w:r w:rsidRPr="005141CD">
        <w:rPr>
          <w:rFonts w:ascii="Times New Roman" w:eastAsia="Calibri" w:hAnsi="Times New Roman" w:cs="Times New Roman"/>
          <w:sz w:val="28"/>
          <w:szCs w:val="28"/>
        </w:rPr>
        <w:t xml:space="preserve">У зв’язку з набранням чинності Законом України від 14 липня 2021 року </w:t>
      </w:r>
      <w:r w:rsidRPr="005141CD">
        <w:rPr>
          <w:rFonts w:ascii="Times New Roman" w:eastAsia="Calibri" w:hAnsi="Times New Roman" w:cs="Times New Roman"/>
          <w:sz w:val="28"/>
          <w:szCs w:val="28"/>
        </w:rPr>
        <w:br/>
        <w:t xml:space="preserve">№ 1635-IX «Про внесення змін до деяких законодавчих актів України щодо порядку обрання (призначення) на посади членів Вищої ради правосуддя та </w:t>
      </w:r>
      <w:r w:rsidRPr="005141CD">
        <w:rPr>
          <w:rFonts w:ascii="Times New Roman" w:eastAsia="Calibri" w:hAnsi="Times New Roman" w:cs="Times New Roman"/>
          <w:sz w:val="28"/>
          <w:szCs w:val="28"/>
        </w:rPr>
        <w:lastRenderedPageBreak/>
        <w:t xml:space="preserve">діяльності дисциплінарних інспекторів Вищої ради правосуддя» з метою недопущення порушення вимог законодавства рішенням Вищої ради правосуддя від 5 серпня 2021 року № 1809/0/15-21 </w:t>
      </w:r>
      <w:proofErr w:type="spellStart"/>
      <w:r w:rsidRPr="005141CD">
        <w:rPr>
          <w:rFonts w:ascii="Times New Roman" w:eastAsia="Calibri" w:hAnsi="Times New Roman" w:cs="Times New Roman"/>
          <w:sz w:val="28"/>
          <w:szCs w:val="28"/>
        </w:rPr>
        <w:t>зупинено</w:t>
      </w:r>
      <w:proofErr w:type="spellEnd"/>
      <w:r w:rsidRPr="005141CD">
        <w:rPr>
          <w:rFonts w:ascii="Times New Roman" w:eastAsia="Calibri" w:hAnsi="Times New Roman" w:cs="Times New Roman"/>
          <w:sz w:val="28"/>
          <w:szCs w:val="28"/>
        </w:rPr>
        <w:t xml:space="preserve">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5141CD" w:rsidRPr="005141CD" w:rsidRDefault="005141CD" w:rsidP="008A499D">
      <w:pPr>
        <w:spacing w:after="0" w:line="240" w:lineRule="auto"/>
        <w:ind w:right="-1" w:firstLine="567"/>
        <w:jc w:val="both"/>
        <w:rPr>
          <w:rFonts w:ascii="Times New Roman" w:eastAsia="Calibri" w:hAnsi="Times New Roman" w:cs="Times New Roman"/>
          <w:sz w:val="28"/>
          <w:szCs w:val="28"/>
          <w:lang w:eastAsia="ru-RU"/>
        </w:rPr>
      </w:pPr>
      <w:r w:rsidRPr="005141CD">
        <w:rPr>
          <w:rFonts w:ascii="Times New Roman" w:eastAsia="Calibri" w:hAnsi="Times New Roman" w:cs="Times New Roman"/>
          <w:sz w:val="28"/>
          <w:szCs w:val="28"/>
        </w:rPr>
        <w:t>17 вересня 2023 року набрав чинності Закон України від 9 серпня 2023 року № 3304-ІХ «</w:t>
      </w:r>
      <w:r w:rsidRPr="005141CD">
        <w:rPr>
          <w:rFonts w:ascii="Times New Roman" w:eastAsia="Times New Roman" w:hAnsi="Times New Roman" w:cs="Times New Roman"/>
          <w:bCs/>
          <w:sz w:val="28"/>
          <w:szCs w:val="28"/>
          <w:shd w:val="clear" w:color="auto" w:fill="FFFFFF"/>
          <w:lang w:eastAsia="uk-UA"/>
        </w:rPr>
        <w:t>Про внесення змін до деяких законів України щодо негайного відновлення розгляду справ стосовно дисциплінарної відповідальності суддів</w:t>
      </w:r>
      <w:r w:rsidRPr="005141CD">
        <w:rPr>
          <w:rFonts w:ascii="Times New Roman" w:eastAsia="Calibri" w:hAnsi="Times New Roman" w:cs="Times New Roman"/>
          <w:sz w:val="28"/>
          <w:szCs w:val="28"/>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5141CD" w:rsidRPr="005141CD" w:rsidRDefault="005141CD" w:rsidP="008A499D">
      <w:pPr>
        <w:spacing w:after="0" w:line="240" w:lineRule="auto"/>
        <w:ind w:right="-1" w:firstLine="567"/>
        <w:jc w:val="both"/>
        <w:rPr>
          <w:rFonts w:ascii="Times New Roman" w:eastAsia="Calibri" w:hAnsi="Times New Roman" w:cs="Times New Roman"/>
          <w:sz w:val="28"/>
          <w:szCs w:val="28"/>
          <w:lang w:eastAsia="ru-RU"/>
        </w:rPr>
      </w:pPr>
      <w:r w:rsidRPr="005141CD">
        <w:rPr>
          <w:rFonts w:ascii="Times New Roman" w:eastAsia="Calibri" w:hAnsi="Times New Roman" w:cs="Times New Roman"/>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5141CD" w:rsidRPr="005141CD" w:rsidRDefault="005141CD" w:rsidP="008A499D">
      <w:pPr>
        <w:spacing w:after="0" w:line="240" w:lineRule="auto"/>
        <w:ind w:right="-1" w:firstLine="567"/>
        <w:jc w:val="both"/>
        <w:rPr>
          <w:rFonts w:ascii="Times New Roman" w:eastAsia="Calibri" w:hAnsi="Times New Roman" w:cs="Times New Roman"/>
          <w:sz w:val="28"/>
          <w:szCs w:val="28"/>
          <w:lang w:eastAsia="ru-RU"/>
        </w:rPr>
      </w:pPr>
      <w:r w:rsidRPr="005141CD">
        <w:rPr>
          <w:rFonts w:ascii="Times New Roman" w:eastAsia="Calibri" w:hAnsi="Times New Roman" w:cs="Times New Roman"/>
          <w:sz w:val="28"/>
          <w:szCs w:val="28"/>
        </w:rPr>
        <w:t>Зазначеними законами відновлено дисциплінарну функцію Вищої ради правосуддя.</w:t>
      </w:r>
    </w:p>
    <w:p w:rsidR="005141CD" w:rsidRPr="005141CD" w:rsidRDefault="005141CD" w:rsidP="008A499D">
      <w:pPr>
        <w:spacing w:after="0" w:line="240" w:lineRule="auto"/>
        <w:ind w:right="-1" w:firstLine="567"/>
        <w:jc w:val="both"/>
        <w:rPr>
          <w:rFonts w:ascii="Times New Roman" w:eastAsia="Calibri" w:hAnsi="Times New Roman" w:cs="Times New Roman"/>
          <w:sz w:val="28"/>
          <w:szCs w:val="28"/>
          <w:lang w:eastAsia="ru-RU"/>
        </w:rPr>
      </w:pPr>
      <w:r w:rsidRPr="005141CD">
        <w:rPr>
          <w:rFonts w:ascii="Times New Roman" w:eastAsia="Calibri" w:hAnsi="Times New Roman" w:cs="Times New Roman"/>
          <w:sz w:val="28"/>
          <w:szCs w:val="28"/>
        </w:rPr>
        <w:t>Пунктом 23-7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141CD" w:rsidRPr="005141CD" w:rsidRDefault="005141CD" w:rsidP="008A499D">
      <w:pPr>
        <w:spacing w:after="0" w:line="240" w:lineRule="auto"/>
        <w:ind w:right="-1" w:firstLine="567"/>
        <w:jc w:val="both"/>
        <w:rPr>
          <w:rFonts w:ascii="Times New Roman" w:eastAsia="Calibri" w:hAnsi="Times New Roman" w:cs="Times New Roman"/>
          <w:sz w:val="28"/>
          <w:szCs w:val="28"/>
        </w:rPr>
      </w:pPr>
      <w:r w:rsidRPr="005141CD">
        <w:rPr>
          <w:rFonts w:ascii="Times New Roman" w:eastAsia="Calibri" w:hAnsi="Times New Roman" w:cs="Times New Roman"/>
          <w:bCs/>
          <w:sz w:val="28"/>
          <w:szCs w:val="28"/>
        </w:rPr>
        <w:t xml:space="preserve">Згідно із протоколом автоматизованого розподілу від 3 листопада 2023 року (на підставі рішення Вищої ради правосуддя від 19 жовтня 2023 року </w:t>
      </w:r>
      <w:r w:rsidRPr="005141CD">
        <w:rPr>
          <w:rFonts w:ascii="Times New Roman" w:eastAsia="Calibri" w:hAnsi="Times New Roman" w:cs="Times New Roman"/>
          <w:bCs/>
          <w:sz w:val="28"/>
          <w:szCs w:val="28"/>
        </w:rPr>
        <w:br/>
        <w:t xml:space="preserve">№ </w:t>
      </w:r>
      <w:r w:rsidRPr="005141CD">
        <w:rPr>
          <w:rFonts w:ascii="Times New Roman" w:eastAsia="Calibri" w:hAnsi="Times New Roman" w:cs="Times New Roman"/>
          <w:sz w:val="28"/>
          <w:szCs w:val="28"/>
        </w:rPr>
        <w:t xml:space="preserve">997/0/15-23 </w:t>
      </w:r>
      <w:r w:rsidRPr="005141CD">
        <w:rPr>
          <w:rFonts w:ascii="Times New Roman" w:eastAsia="Calibri" w:hAnsi="Times New Roman" w:cs="Times New Roman"/>
          <w:bCs/>
          <w:sz w:val="28"/>
          <w:szCs w:val="28"/>
        </w:rPr>
        <w:t>«</w:t>
      </w:r>
      <w:r w:rsidRPr="005141CD">
        <w:rPr>
          <w:rFonts w:ascii="Times New Roman" w:eastAsia="Calibri" w:hAnsi="Times New Roman" w:cs="Times New Roman"/>
          <w:sz w:val="28"/>
          <w:szCs w:val="28"/>
        </w:rPr>
        <w:t>Про розподіл скарг щодо дисциплінарного проступку судді та скарг на рішення про притягнення до дисциплінарної відповідальності судді чи прокурора»</w:t>
      </w:r>
      <w:r w:rsidRPr="005141CD">
        <w:rPr>
          <w:rFonts w:ascii="Times New Roman" w:eastAsia="Calibri" w:hAnsi="Times New Roman" w:cs="Times New Roman"/>
          <w:bCs/>
          <w:sz w:val="28"/>
          <w:szCs w:val="28"/>
        </w:rPr>
        <w:t xml:space="preserve">) </w:t>
      </w:r>
      <w:r w:rsidRPr="005141CD">
        <w:rPr>
          <w:rFonts w:ascii="Times New Roman" w:eastAsia="Calibri" w:hAnsi="Times New Roman" w:cs="Times New Roman"/>
          <w:sz w:val="28"/>
          <w:szCs w:val="28"/>
        </w:rPr>
        <w:t xml:space="preserve">члена Вищої ради правосуддя </w:t>
      </w:r>
      <w:proofErr w:type="spellStart"/>
      <w:r w:rsidRPr="005141CD">
        <w:rPr>
          <w:rFonts w:ascii="Times New Roman" w:eastAsia="Calibri" w:hAnsi="Times New Roman" w:cs="Times New Roman"/>
          <w:sz w:val="28"/>
          <w:szCs w:val="28"/>
          <w:lang w:eastAsia="ru-RU"/>
        </w:rPr>
        <w:t>Котелевець</w:t>
      </w:r>
      <w:proofErr w:type="spellEnd"/>
      <w:r w:rsidRPr="005141CD">
        <w:rPr>
          <w:rFonts w:ascii="Times New Roman" w:eastAsia="Calibri" w:hAnsi="Times New Roman" w:cs="Times New Roman"/>
          <w:sz w:val="28"/>
          <w:szCs w:val="28"/>
          <w:lang w:eastAsia="ru-RU"/>
        </w:rPr>
        <w:t xml:space="preserve"> А.В. </w:t>
      </w:r>
      <w:r w:rsidRPr="005141CD">
        <w:rPr>
          <w:rFonts w:ascii="Times New Roman" w:eastAsia="Calibri" w:hAnsi="Times New Roman" w:cs="Times New Roman"/>
          <w:sz w:val="28"/>
          <w:szCs w:val="28"/>
        </w:rPr>
        <w:t xml:space="preserve">визначено </w:t>
      </w:r>
      <w:r w:rsidRPr="005141CD">
        <w:rPr>
          <w:rFonts w:ascii="Times New Roman" w:eastAsia="Calibri" w:hAnsi="Times New Roman" w:cs="Times New Roman"/>
          <w:bCs/>
          <w:sz w:val="28"/>
          <w:szCs w:val="28"/>
        </w:rPr>
        <w:t xml:space="preserve">доповідачем щодо матеріалу за </w:t>
      </w:r>
      <w:r w:rsidRPr="005141CD">
        <w:rPr>
          <w:rFonts w:ascii="Times New Roman" w:eastAsia="Times New Roman" w:hAnsi="Times New Roman" w:cs="Times New Roman"/>
          <w:sz w:val="28"/>
          <w:szCs w:val="28"/>
          <w:lang w:eastAsia="uk-UA"/>
        </w:rPr>
        <w:t xml:space="preserve">поданою адвокатом </w:t>
      </w:r>
      <w:proofErr w:type="spellStart"/>
      <w:r w:rsidRPr="005141CD">
        <w:rPr>
          <w:rFonts w:ascii="Times New Roman" w:eastAsia="Times New Roman" w:hAnsi="Times New Roman" w:cs="Times New Roman"/>
          <w:sz w:val="28"/>
          <w:szCs w:val="28"/>
          <w:lang w:eastAsia="uk-UA"/>
        </w:rPr>
        <w:t>Шкелебеєм</w:t>
      </w:r>
      <w:proofErr w:type="spellEnd"/>
      <w:r w:rsidRPr="005141CD">
        <w:rPr>
          <w:rFonts w:ascii="Times New Roman" w:eastAsia="Times New Roman" w:hAnsi="Times New Roman" w:cs="Times New Roman"/>
          <w:sz w:val="28"/>
          <w:szCs w:val="28"/>
          <w:lang w:eastAsia="uk-UA"/>
        </w:rPr>
        <w:t xml:space="preserve"> О.В. </w:t>
      </w:r>
      <w:r w:rsidRPr="005141CD">
        <w:rPr>
          <w:rFonts w:ascii="Times New Roman" w:eastAsia="Calibri" w:hAnsi="Times New Roman" w:cs="Times New Roman"/>
          <w:bCs/>
          <w:sz w:val="28"/>
          <w:szCs w:val="28"/>
        </w:rPr>
        <w:t xml:space="preserve">скаргою судді </w:t>
      </w:r>
      <w:r w:rsidRPr="005141CD">
        <w:rPr>
          <w:rFonts w:ascii="Times New Roman" w:eastAsia="Times New Roman" w:hAnsi="Times New Roman" w:cs="Times New Roman"/>
          <w:sz w:val="28"/>
          <w:szCs w:val="28"/>
          <w:lang w:eastAsia="uk-UA"/>
        </w:rPr>
        <w:t xml:space="preserve">Господарського суду міста Києва </w:t>
      </w:r>
      <w:proofErr w:type="spellStart"/>
      <w:r w:rsidRPr="005141CD">
        <w:rPr>
          <w:rFonts w:ascii="Times New Roman" w:eastAsia="Times New Roman" w:hAnsi="Times New Roman" w:cs="Times New Roman"/>
          <w:sz w:val="28"/>
          <w:szCs w:val="28"/>
          <w:lang w:eastAsia="uk-UA"/>
        </w:rPr>
        <w:t>Стасюка</w:t>
      </w:r>
      <w:proofErr w:type="spellEnd"/>
      <w:r w:rsidRPr="005141CD">
        <w:rPr>
          <w:rFonts w:ascii="Times New Roman" w:eastAsia="Times New Roman" w:hAnsi="Times New Roman" w:cs="Times New Roman"/>
          <w:sz w:val="28"/>
          <w:szCs w:val="28"/>
          <w:lang w:eastAsia="uk-UA"/>
        </w:rPr>
        <w:t xml:space="preserve"> С.В. на рішення Третьої Дисциплінарної палати Вищої ради правосуддя від 28 квітня 2021 року № 945/3дп/15-21 </w:t>
      </w:r>
      <w:r w:rsidRPr="005141CD">
        <w:rPr>
          <w:rFonts w:ascii="Times New Roman" w:eastAsia="Calibri" w:hAnsi="Times New Roman" w:cs="Times New Roman"/>
          <w:sz w:val="28"/>
          <w:szCs w:val="28"/>
        </w:rPr>
        <w:t xml:space="preserve">про притягнення до дисциплінарної відповідальності. </w:t>
      </w:r>
    </w:p>
    <w:p w:rsidR="005141CD" w:rsidRPr="00CE331D" w:rsidRDefault="005141CD" w:rsidP="008A499D">
      <w:pPr>
        <w:widowControl w:val="0"/>
        <w:shd w:val="clear" w:color="auto" w:fill="FFFFFF"/>
        <w:spacing w:after="0" w:line="240" w:lineRule="auto"/>
        <w:ind w:firstLine="567"/>
        <w:jc w:val="both"/>
        <w:rPr>
          <w:rFonts w:ascii="Times New Roman" w:eastAsia="Calibri" w:hAnsi="Times New Roman" w:cs="Times New Roman"/>
          <w:sz w:val="28"/>
          <w:szCs w:val="28"/>
          <w:lang w:eastAsia="ru-RU"/>
        </w:rPr>
      </w:pPr>
      <w:r w:rsidRPr="00CE331D">
        <w:rPr>
          <w:rFonts w:ascii="Times New Roman" w:eastAsia="Calibri" w:hAnsi="Times New Roman" w:cs="Times New Roman"/>
          <w:sz w:val="28"/>
          <w:szCs w:val="28"/>
          <w:lang w:eastAsia="ru-RU"/>
        </w:rPr>
        <w:t xml:space="preserve">Скарга судді Господарського суду міста Києва </w:t>
      </w:r>
      <w:proofErr w:type="spellStart"/>
      <w:r w:rsidRPr="00CE331D">
        <w:rPr>
          <w:rFonts w:ascii="Times New Roman" w:eastAsia="Calibri" w:hAnsi="Times New Roman" w:cs="Times New Roman"/>
          <w:sz w:val="28"/>
          <w:szCs w:val="28"/>
          <w:lang w:eastAsia="ru-RU"/>
        </w:rPr>
        <w:t>Стасюка</w:t>
      </w:r>
      <w:proofErr w:type="spellEnd"/>
      <w:r w:rsidRPr="00CE331D">
        <w:rPr>
          <w:rFonts w:ascii="Times New Roman" w:eastAsia="Calibri" w:hAnsi="Times New Roman" w:cs="Times New Roman"/>
          <w:sz w:val="28"/>
          <w:szCs w:val="28"/>
          <w:lang w:eastAsia="ru-RU"/>
        </w:rPr>
        <w:t xml:space="preserve"> С.В. подана адвокатом </w:t>
      </w:r>
      <w:proofErr w:type="spellStart"/>
      <w:r w:rsidRPr="00CE331D">
        <w:rPr>
          <w:rFonts w:ascii="Times New Roman" w:eastAsia="Calibri" w:hAnsi="Times New Roman" w:cs="Times New Roman"/>
          <w:sz w:val="28"/>
          <w:szCs w:val="28"/>
          <w:lang w:eastAsia="ru-RU"/>
        </w:rPr>
        <w:t>Шкелебе</w:t>
      </w:r>
      <w:r w:rsidRPr="00C46E71">
        <w:rPr>
          <w:rFonts w:ascii="Times New Roman" w:eastAsia="Calibri" w:hAnsi="Times New Roman" w:cs="Times New Roman"/>
          <w:sz w:val="28"/>
          <w:szCs w:val="28"/>
          <w:lang w:eastAsia="ru-RU"/>
        </w:rPr>
        <w:t>є</w:t>
      </w:r>
      <w:r w:rsidRPr="00CE331D">
        <w:rPr>
          <w:rFonts w:ascii="Times New Roman" w:eastAsia="Calibri" w:hAnsi="Times New Roman" w:cs="Times New Roman"/>
          <w:sz w:val="28"/>
          <w:szCs w:val="28"/>
          <w:lang w:eastAsia="ru-RU"/>
        </w:rPr>
        <w:t>м</w:t>
      </w:r>
      <w:proofErr w:type="spellEnd"/>
      <w:r w:rsidRPr="00CE331D">
        <w:rPr>
          <w:rFonts w:ascii="Times New Roman" w:eastAsia="Calibri" w:hAnsi="Times New Roman" w:cs="Times New Roman"/>
          <w:sz w:val="28"/>
          <w:szCs w:val="28"/>
          <w:lang w:eastAsia="ru-RU"/>
        </w:rPr>
        <w:t xml:space="preserve"> О.В. з дотриманням вимог та у строки, що визначені статтею 51 Закону України «Про Вищу раду правосуддя».</w:t>
      </w:r>
    </w:p>
    <w:p w:rsidR="005141CD" w:rsidRPr="00ED4146" w:rsidRDefault="005141CD" w:rsidP="008A499D">
      <w:pPr>
        <w:widowControl w:val="0"/>
        <w:shd w:val="clear" w:color="auto" w:fill="FFFFFF"/>
        <w:spacing w:after="0" w:line="240" w:lineRule="auto"/>
        <w:ind w:firstLine="567"/>
        <w:jc w:val="both"/>
        <w:rPr>
          <w:rFonts w:ascii="Times New Roman" w:eastAsia="Calibri" w:hAnsi="Times New Roman" w:cs="Times New Roman"/>
          <w:sz w:val="28"/>
          <w:szCs w:val="28"/>
          <w:lang w:eastAsia="ru-RU"/>
        </w:rPr>
      </w:pPr>
      <w:r w:rsidRPr="00C46E71">
        <w:rPr>
          <w:rFonts w:ascii="Times New Roman" w:eastAsia="Calibri" w:hAnsi="Times New Roman" w:cs="Times New Roman"/>
          <w:sz w:val="28"/>
          <w:szCs w:val="28"/>
          <w:lang w:eastAsia="ru-RU"/>
        </w:rPr>
        <w:t xml:space="preserve">Адвокат </w:t>
      </w:r>
      <w:proofErr w:type="spellStart"/>
      <w:r w:rsidRPr="00C46E71">
        <w:rPr>
          <w:rFonts w:ascii="Times New Roman" w:eastAsia="Calibri" w:hAnsi="Times New Roman" w:cs="Times New Roman"/>
          <w:sz w:val="28"/>
          <w:szCs w:val="28"/>
          <w:lang w:eastAsia="ru-RU"/>
        </w:rPr>
        <w:t>Тимовський</w:t>
      </w:r>
      <w:proofErr w:type="spellEnd"/>
      <w:r w:rsidRPr="00C46E71">
        <w:rPr>
          <w:rFonts w:ascii="Times New Roman" w:eastAsia="Calibri" w:hAnsi="Times New Roman" w:cs="Times New Roman"/>
          <w:sz w:val="28"/>
          <w:szCs w:val="28"/>
          <w:lang w:eastAsia="ru-RU"/>
        </w:rPr>
        <w:t xml:space="preserve"> В.С., суддя Господарського суду міста Києва </w:t>
      </w:r>
      <w:proofErr w:type="spellStart"/>
      <w:r w:rsidRPr="00C46E71">
        <w:rPr>
          <w:rFonts w:ascii="Times New Roman" w:eastAsia="Calibri" w:hAnsi="Times New Roman" w:cs="Times New Roman"/>
          <w:sz w:val="28"/>
          <w:szCs w:val="28"/>
          <w:lang w:eastAsia="ru-RU"/>
        </w:rPr>
        <w:t>Стасюк</w:t>
      </w:r>
      <w:proofErr w:type="spellEnd"/>
      <w:r>
        <w:rPr>
          <w:rFonts w:ascii="Times New Roman" w:eastAsia="Calibri" w:hAnsi="Times New Roman" w:cs="Times New Roman"/>
          <w:sz w:val="28"/>
          <w:szCs w:val="28"/>
          <w:lang w:eastAsia="ru-RU"/>
        </w:rPr>
        <w:t> </w:t>
      </w:r>
      <w:r w:rsidRPr="00C46E71">
        <w:rPr>
          <w:rFonts w:ascii="Times New Roman" w:eastAsia="Calibri" w:hAnsi="Times New Roman" w:cs="Times New Roman"/>
          <w:sz w:val="28"/>
          <w:szCs w:val="28"/>
          <w:lang w:eastAsia="ru-RU"/>
        </w:rPr>
        <w:t xml:space="preserve">С.В. та його представник – адвокат </w:t>
      </w:r>
      <w:proofErr w:type="spellStart"/>
      <w:r w:rsidRPr="00C46E71">
        <w:rPr>
          <w:rFonts w:ascii="Times New Roman" w:eastAsia="Calibri" w:hAnsi="Times New Roman" w:cs="Times New Roman"/>
          <w:sz w:val="28"/>
          <w:szCs w:val="28"/>
          <w:lang w:eastAsia="ru-RU"/>
        </w:rPr>
        <w:t>Шкелебей</w:t>
      </w:r>
      <w:proofErr w:type="spellEnd"/>
      <w:r w:rsidRPr="00C46E71">
        <w:rPr>
          <w:rFonts w:ascii="Times New Roman" w:eastAsia="Calibri" w:hAnsi="Times New Roman" w:cs="Times New Roman"/>
          <w:sz w:val="28"/>
          <w:szCs w:val="28"/>
          <w:lang w:eastAsia="ru-RU"/>
        </w:rPr>
        <w:t xml:space="preserve"> О.В.</w:t>
      </w:r>
      <w:r w:rsidRPr="00CE331D">
        <w:rPr>
          <w:rFonts w:ascii="Times New Roman" w:eastAsia="Calibri" w:hAnsi="Times New Roman" w:cs="Times New Roman"/>
          <w:sz w:val="28"/>
          <w:szCs w:val="28"/>
          <w:lang w:eastAsia="ru-RU"/>
        </w:rPr>
        <w:t xml:space="preserve"> повідомлені</w:t>
      </w:r>
      <w:r w:rsidRPr="00ED4146">
        <w:rPr>
          <w:rFonts w:ascii="Times New Roman" w:eastAsia="Calibri" w:hAnsi="Times New Roman" w:cs="Times New Roman"/>
          <w:sz w:val="28"/>
          <w:szCs w:val="28"/>
          <w:lang w:eastAsia="ru-RU"/>
        </w:rPr>
        <w:t xml:space="preserve"> про дату, час і місце з</w:t>
      </w:r>
      <w:r>
        <w:rPr>
          <w:rFonts w:ascii="Times New Roman" w:eastAsia="Calibri" w:hAnsi="Times New Roman" w:cs="Times New Roman"/>
          <w:sz w:val="28"/>
          <w:szCs w:val="28"/>
          <w:lang w:eastAsia="ru-RU"/>
        </w:rPr>
        <w:t xml:space="preserve">асідання Вищої ради правосуддя </w:t>
      </w:r>
      <w:r w:rsidRPr="00ED4146">
        <w:rPr>
          <w:rFonts w:ascii="Times New Roman" w:eastAsia="Calibri" w:hAnsi="Times New Roman" w:cs="Times New Roman"/>
          <w:sz w:val="28"/>
          <w:szCs w:val="28"/>
          <w:lang w:eastAsia="ru-RU"/>
        </w:rPr>
        <w:t xml:space="preserve">в установленому законом порядку, у тому числі шляхом оприлюднення відповідної інформації на офіційному </w:t>
      </w:r>
      <w:proofErr w:type="spellStart"/>
      <w:r w:rsidRPr="00ED4146">
        <w:rPr>
          <w:rFonts w:ascii="Times New Roman" w:eastAsia="Calibri" w:hAnsi="Times New Roman" w:cs="Times New Roman"/>
          <w:sz w:val="28"/>
          <w:szCs w:val="28"/>
          <w:lang w:eastAsia="ru-RU"/>
        </w:rPr>
        <w:t>вебсайті</w:t>
      </w:r>
      <w:proofErr w:type="spellEnd"/>
      <w:r w:rsidRPr="00ED4146">
        <w:rPr>
          <w:rFonts w:ascii="Times New Roman" w:eastAsia="Calibri" w:hAnsi="Times New Roman" w:cs="Times New Roman"/>
          <w:sz w:val="28"/>
          <w:szCs w:val="28"/>
          <w:lang w:eastAsia="ru-RU"/>
        </w:rPr>
        <w:t xml:space="preserve"> Вищої ради правосуддя.</w:t>
      </w:r>
    </w:p>
    <w:p w:rsidR="005141CD" w:rsidRPr="00E706F7" w:rsidRDefault="005141CD" w:rsidP="008A499D">
      <w:pPr>
        <w:widowControl w:val="0"/>
        <w:shd w:val="clear" w:color="auto" w:fill="FFFFFF"/>
        <w:spacing w:after="0" w:line="240" w:lineRule="auto"/>
        <w:ind w:firstLine="567"/>
        <w:jc w:val="both"/>
        <w:rPr>
          <w:rFonts w:ascii="Times New Roman" w:eastAsia="Calibri" w:hAnsi="Times New Roman" w:cs="Times New Roman"/>
          <w:sz w:val="28"/>
          <w:szCs w:val="28"/>
          <w:lang w:eastAsia="ru-RU"/>
        </w:rPr>
      </w:pPr>
      <w:r w:rsidRPr="00ED4146">
        <w:rPr>
          <w:rFonts w:ascii="Times New Roman" w:eastAsia="Calibri" w:hAnsi="Times New Roman" w:cs="Times New Roman"/>
          <w:sz w:val="28"/>
          <w:szCs w:val="28"/>
          <w:lang w:eastAsia="ru-RU"/>
        </w:rPr>
        <w:t xml:space="preserve">Вища рада правосуддя, вивчивши скаргу та доповнення до неї, матеріали дисциплінарного провадження, заслухавши доповідача – члена Вищої ради правосуддя </w:t>
      </w:r>
      <w:proofErr w:type="spellStart"/>
      <w:r w:rsidRPr="00ED4146">
        <w:rPr>
          <w:rFonts w:ascii="Times New Roman" w:eastAsia="Calibri" w:hAnsi="Times New Roman" w:cs="Times New Roman"/>
          <w:sz w:val="28"/>
          <w:szCs w:val="28"/>
          <w:lang w:eastAsia="ru-RU"/>
        </w:rPr>
        <w:t>Котелевець</w:t>
      </w:r>
      <w:proofErr w:type="spellEnd"/>
      <w:r w:rsidRPr="00ED4146">
        <w:rPr>
          <w:rFonts w:ascii="Times New Roman" w:eastAsia="Calibri" w:hAnsi="Times New Roman" w:cs="Times New Roman"/>
          <w:sz w:val="28"/>
          <w:szCs w:val="28"/>
          <w:lang w:eastAsia="ru-RU"/>
        </w:rPr>
        <w:t xml:space="preserve"> А.В., суддю </w:t>
      </w:r>
      <w:proofErr w:type="spellStart"/>
      <w:r w:rsidRPr="00ED4146">
        <w:rPr>
          <w:rFonts w:ascii="Times New Roman" w:eastAsia="Calibri" w:hAnsi="Times New Roman" w:cs="Times New Roman"/>
          <w:sz w:val="28"/>
          <w:szCs w:val="28"/>
          <w:lang w:eastAsia="ru-RU"/>
        </w:rPr>
        <w:t>Стасюка</w:t>
      </w:r>
      <w:proofErr w:type="spellEnd"/>
      <w:r w:rsidRPr="00ED4146">
        <w:rPr>
          <w:rFonts w:ascii="Times New Roman" w:eastAsia="Calibri" w:hAnsi="Times New Roman" w:cs="Times New Roman"/>
          <w:sz w:val="28"/>
          <w:szCs w:val="28"/>
          <w:lang w:eastAsia="ru-RU"/>
        </w:rPr>
        <w:t xml:space="preserve"> С.В., представника судді </w:t>
      </w:r>
      <w:proofErr w:type="spellStart"/>
      <w:r w:rsidRPr="00ED4146">
        <w:rPr>
          <w:rFonts w:ascii="Times New Roman" w:eastAsia="Calibri" w:hAnsi="Times New Roman" w:cs="Times New Roman"/>
          <w:sz w:val="28"/>
          <w:szCs w:val="28"/>
          <w:lang w:eastAsia="ru-RU"/>
        </w:rPr>
        <w:t>Стасюка</w:t>
      </w:r>
      <w:proofErr w:type="spellEnd"/>
      <w:r>
        <w:rPr>
          <w:rFonts w:ascii="Times New Roman" w:eastAsia="Calibri" w:hAnsi="Times New Roman" w:cs="Times New Roman"/>
          <w:sz w:val="28"/>
          <w:szCs w:val="28"/>
          <w:lang w:eastAsia="ru-RU"/>
        </w:rPr>
        <w:t> </w:t>
      </w:r>
      <w:r w:rsidRPr="00ED4146">
        <w:rPr>
          <w:rFonts w:ascii="Times New Roman" w:eastAsia="Calibri" w:hAnsi="Times New Roman" w:cs="Times New Roman"/>
          <w:sz w:val="28"/>
          <w:szCs w:val="28"/>
          <w:lang w:eastAsia="ru-RU"/>
        </w:rPr>
        <w:t xml:space="preserve">С.В. – адвоката </w:t>
      </w:r>
      <w:proofErr w:type="spellStart"/>
      <w:r w:rsidRPr="00ED4146">
        <w:rPr>
          <w:rFonts w:ascii="Times New Roman" w:eastAsia="Calibri" w:hAnsi="Times New Roman" w:cs="Times New Roman"/>
          <w:sz w:val="28"/>
          <w:szCs w:val="28"/>
          <w:lang w:eastAsia="ru-RU"/>
        </w:rPr>
        <w:t>Шкелебея</w:t>
      </w:r>
      <w:proofErr w:type="spellEnd"/>
      <w:r w:rsidRPr="00ED4146">
        <w:rPr>
          <w:rFonts w:ascii="Times New Roman" w:eastAsia="Calibri" w:hAnsi="Times New Roman" w:cs="Times New Roman"/>
          <w:sz w:val="28"/>
          <w:szCs w:val="28"/>
          <w:lang w:eastAsia="ru-RU"/>
        </w:rPr>
        <w:t xml:space="preserve"> О.В., встановила таке. </w:t>
      </w:r>
    </w:p>
    <w:p w:rsidR="005141CD" w:rsidRPr="005141CD" w:rsidRDefault="005141CD" w:rsidP="008A499D">
      <w:pPr>
        <w:spacing w:after="0" w:line="240" w:lineRule="auto"/>
        <w:ind w:right="-1" w:firstLine="567"/>
        <w:jc w:val="both"/>
        <w:rPr>
          <w:rFonts w:ascii="Times New Roman" w:eastAsia="Calibri" w:hAnsi="Times New Roman" w:cs="Times New Roman"/>
          <w:sz w:val="28"/>
          <w:szCs w:val="28"/>
        </w:rPr>
      </w:pPr>
      <w:proofErr w:type="spellStart"/>
      <w:r w:rsidRPr="005141CD">
        <w:rPr>
          <w:rFonts w:ascii="Times New Roman" w:eastAsia="Calibri" w:hAnsi="Times New Roman" w:cs="Times New Roman"/>
          <w:sz w:val="28"/>
          <w:szCs w:val="28"/>
        </w:rPr>
        <w:lastRenderedPageBreak/>
        <w:t>Стасюк</w:t>
      </w:r>
      <w:proofErr w:type="spellEnd"/>
      <w:r w:rsidRPr="005141CD">
        <w:rPr>
          <w:rFonts w:ascii="Times New Roman" w:eastAsia="Calibri" w:hAnsi="Times New Roman" w:cs="Times New Roman"/>
          <w:sz w:val="28"/>
          <w:szCs w:val="28"/>
        </w:rPr>
        <w:t xml:space="preserve"> Сергій Васильович Указом Президента України від 23 січня </w:t>
      </w:r>
      <w:r w:rsidRPr="005141CD">
        <w:rPr>
          <w:rFonts w:ascii="Times New Roman" w:eastAsia="Calibri" w:hAnsi="Times New Roman" w:cs="Times New Roman"/>
          <w:sz w:val="28"/>
          <w:szCs w:val="28"/>
        </w:rPr>
        <w:br/>
        <w:t xml:space="preserve">2012 року № 29/2012 призначений на посаду судді Господарського суду міста Києва строком на п’ять років, Указом Президента України від 17 травня </w:t>
      </w:r>
      <w:r w:rsidRPr="005141CD">
        <w:rPr>
          <w:rFonts w:ascii="Times New Roman" w:eastAsia="Calibri" w:hAnsi="Times New Roman" w:cs="Times New Roman"/>
          <w:sz w:val="28"/>
          <w:szCs w:val="28"/>
        </w:rPr>
        <w:br/>
        <w:t>2019 року № 269/2019 призначений на посаду судді безстроково.</w:t>
      </w:r>
    </w:p>
    <w:p w:rsidR="005141CD" w:rsidRPr="005141CD" w:rsidRDefault="005141CD" w:rsidP="008A499D">
      <w:pPr>
        <w:spacing w:after="0" w:line="240" w:lineRule="auto"/>
        <w:ind w:right="-1" w:firstLine="567"/>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До Вищої ради правосуддя надійшли 19 серпня 2020 року – дисциплінарна скарга (єдиний унікальний № 70/25/13-20) та 13 листопада 2020 року – доповнення до скарги Товариства з обмеженою відповідальністю «Фінансова компанія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(далі –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xml:space="preserve">») (єдиний унікальний № 70/31/13-20) в особі адвоката </w:t>
      </w:r>
      <w:proofErr w:type="spellStart"/>
      <w:r w:rsidRPr="005141CD">
        <w:rPr>
          <w:rFonts w:ascii="Times New Roman" w:eastAsia="Calibri" w:hAnsi="Times New Roman" w:cs="Times New Roman"/>
          <w:sz w:val="28"/>
          <w:szCs w:val="28"/>
        </w:rPr>
        <w:t>Тимовського</w:t>
      </w:r>
      <w:proofErr w:type="spellEnd"/>
      <w:r w:rsidRPr="005141CD">
        <w:rPr>
          <w:rFonts w:ascii="Times New Roman" w:eastAsia="Calibri" w:hAnsi="Times New Roman" w:cs="Times New Roman"/>
          <w:sz w:val="28"/>
          <w:szCs w:val="28"/>
        </w:rPr>
        <w:t xml:space="preserve"> В.С. щодо притягнення до дисциплінарної відповідальності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за дії, вчинені під час розгляду справи № 910/5251/20.</w:t>
      </w:r>
    </w:p>
    <w:p w:rsidR="005141CD" w:rsidRPr="005141CD" w:rsidRDefault="005141CD" w:rsidP="008A499D">
      <w:pPr>
        <w:spacing w:after="0" w:line="240" w:lineRule="auto"/>
        <w:ind w:right="-1" w:firstLine="567"/>
        <w:jc w:val="both"/>
        <w:rPr>
          <w:rFonts w:ascii="Times New Roman" w:eastAsia="Calibri" w:hAnsi="Times New Roman" w:cs="Times New Roman"/>
          <w:sz w:val="28"/>
          <w:szCs w:val="28"/>
          <w:lang w:eastAsia="ru-RU"/>
        </w:rPr>
      </w:pPr>
      <w:r w:rsidRPr="005141CD">
        <w:rPr>
          <w:rFonts w:ascii="Times New Roman" w:eastAsia="Calibri" w:hAnsi="Times New Roman" w:cs="Times New Roman"/>
          <w:sz w:val="28"/>
          <w:szCs w:val="28"/>
        </w:rPr>
        <w:t xml:space="preserve">У скарзі адвокат </w:t>
      </w:r>
      <w:proofErr w:type="spellStart"/>
      <w:r w:rsidRPr="005141CD">
        <w:rPr>
          <w:rFonts w:ascii="Times New Roman" w:eastAsia="Calibri" w:hAnsi="Times New Roman" w:cs="Times New Roman"/>
          <w:sz w:val="28"/>
          <w:szCs w:val="28"/>
        </w:rPr>
        <w:t>Тимовський</w:t>
      </w:r>
      <w:proofErr w:type="spellEnd"/>
      <w:r w:rsidRPr="005141CD">
        <w:rPr>
          <w:rFonts w:ascii="Times New Roman" w:eastAsia="Calibri" w:hAnsi="Times New Roman" w:cs="Times New Roman"/>
          <w:sz w:val="28"/>
          <w:szCs w:val="28"/>
        </w:rPr>
        <w:t xml:space="preserve"> В.С. зазначив, що ухвалою Господарського суду міста Києва від 10 червня 2020 року задоволено заяву Приватного акціонерного товариства «Білоцерківська теплоелектроцентраль» (далі – ПрАТ «Білоцерківська теплоелектроцентраль») про забезпечення позовних вимог шляхом заборони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xml:space="preserve">» здійснювати відчуження (продаж, міну, дарування тощо) майнових прав (прав вимоги) за договорами </w:t>
      </w:r>
      <w:r w:rsidRPr="005141CD">
        <w:rPr>
          <w:rFonts w:ascii="Times New Roman" w:eastAsia="Calibri" w:hAnsi="Times New Roman" w:cs="Times New Roman"/>
          <w:sz w:val="28"/>
          <w:szCs w:val="28"/>
        </w:rPr>
        <w:br/>
        <w:t xml:space="preserve">№ 1048м-01-0б від 27 лютого 2006 року, № 25-04/04 від 29 квітня 2004 року, </w:t>
      </w:r>
      <w:r w:rsidRPr="005141CD">
        <w:rPr>
          <w:rFonts w:ascii="Times New Roman" w:eastAsia="Calibri" w:hAnsi="Times New Roman" w:cs="Times New Roman"/>
          <w:sz w:val="28"/>
          <w:szCs w:val="28"/>
        </w:rPr>
        <w:br/>
        <w:t xml:space="preserve">№ 1060м-01-06 від 21 березня 2006 року, № 1290-09 від 26 лютого 2009 року, </w:t>
      </w:r>
      <w:r w:rsidRPr="005141CD">
        <w:rPr>
          <w:rFonts w:ascii="Times New Roman" w:eastAsia="Calibri" w:hAnsi="Times New Roman" w:cs="Times New Roman"/>
          <w:sz w:val="28"/>
          <w:szCs w:val="28"/>
        </w:rPr>
        <w:br/>
        <w:t xml:space="preserve">№ 1517-14 від 8 серпня 2014 року, № 1065м-01-06 від 4 квітня 2006 року, </w:t>
      </w:r>
      <w:r w:rsidRPr="005141CD">
        <w:rPr>
          <w:rFonts w:ascii="Times New Roman" w:eastAsia="Calibri" w:hAnsi="Times New Roman" w:cs="Times New Roman"/>
          <w:sz w:val="28"/>
          <w:szCs w:val="28"/>
        </w:rPr>
        <w:br/>
        <w:t xml:space="preserve">№ 1323-10 від 6 липня 2010 року, № 1325м-10 від 10 серпня 2010 року, </w:t>
      </w:r>
      <w:r w:rsidRPr="005141CD">
        <w:rPr>
          <w:rFonts w:ascii="Times New Roman" w:eastAsia="Calibri" w:hAnsi="Times New Roman" w:cs="Times New Roman"/>
          <w:sz w:val="28"/>
          <w:szCs w:val="28"/>
        </w:rPr>
        <w:br/>
        <w:t xml:space="preserve">№ 1459м-13 від 11 квітня 2013 року, № 876м-01-04 від 15 липня 2004 року, № 1475-13 від 19 вересня 2013 року, № 1477-13 від 30 вересня 2013 року, </w:t>
      </w:r>
      <w:r w:rsidRPr="005141CD">
        <w:rPr>
          <w:rFonts w:ascii="Times New Roman" w:eastAsia="Calibri" w:hAnsi="Times New Roman" w:cs="Times New Roman"/>
          <w:sz w:val="28"/>
          <w:szCs w:val="28"/>
        </w:rPr>
        <w:br/>
        <w:t>№ 1478-13 від 30 вересня 2013 року, № 1342-10 від 29 листопада 2010 року, № 1255м-08 від 29 липня 2008 року, № 1294м-09 від 16 лютого 2009 року. Заборонено особам, у тому числі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Товариству з обмеженою відповідальністю «Кредитна установа «Інвестиційна» (далі – ТОВ «Кредитна установа «Інвестиційна»), які придбали право вимоги за кредитними договорами, укладеними з Акціонерним товариством «Банк «Фінанси та кредит», вчиняти дії щодо здійснення прав, які виникли на підставі таких кредитних договорів.</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Постановляючи вказану ухвалу,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на порушення вимог статей 55, 124, 129 Конституції України, частини першої статті 2 Господарського процесуального кодексу України (далі – ГПК України) не в повному обсязі дослідив подані сторонами докази та не надав їм належну оцінку, не з’ясував обставин справи, не розглянув повно та всебічно всі обставини справи в їх сукупності, а також не здійснив перевірку їх доказами.</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Скаржник наголосив, що ухвалою Господарського суду Київської області від 14 травня 2020 року у справі № 911/2498/18 кредитора ТОВ </w:t>
      </w:r>
      <w:r w:rsidRPr="005141CD">
        <w:rPr>
          <w:rFonts w:ascii="Times New Roman" w:eastAsia="Calibri" w:hAnsi="Times New Roman" w:cs="Times New Roman"/>
          <w:sz w:val="28"/>
          <w:szCs w:val="28"/>
        </w:rPr>
        <w:br/>
        <w:t>«ФК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замінено на нового кредитора – ТОВ «Кредитна установа «Інвестиційна» в межах вимог до боржника – Приватного акціонерного товариства «</w:t>
      </w:r>
      <w:proofErr w:type="spellStart"/>
      <w:r w:rsidRPr="005141CD">
        <w:rPr>
          <w:rFonts w:ascii="Times New Roman" w:eastAsia="Calibri" w:hAnsi="Times New Roman" w:cs="Times New Roman"/>
          <w:sz w:val="28"/>
          <w:szCs w:val="28"/>
        </w:rPr>
        <w:t>Росава</w:t>
      </w:r>
      <w:proofErr w:type="spellEnd"/>
      <w:r w:rsidRPr="005141CD">
        <w:rPr>
          <w:rFonts w:ascii="Times New Roman" w:eastAsia="Calibri" w:hAnsi="Times New Roman" w:cs="Times New Roman"/>
          <w:sz w:val="28"/>
          <w:szCs w:val="28"/>
        </w:rPr>
        <w:t>» (далі – ПрАТ «</w:t>
      </w:r>
      <w:proofErr w:type="spellStart"/>
      <w:r w:rsidRPr="005141CD">
        <w:rPr>
          <w:rFonts w:ascii="Times New Roman" w:eastAsia="Calibri" w:hAnsi="Times New Roman" w:cs="Times New Roman"/>
          <w:sz w:val="28"/>
          <w:szCs w:val="28"/>
        </w:rPr>
        <w:t>Росава</w:t>
      </w:r>
      <w:proofErr w:type="spellEnd"/>
      <w:r w:rsidRPr="005141CD">
        <w:rPr>
          <w:rFonts w:ascii="Times New Roman" w:eastAsia="Calibri" w:hAnsi="Times New Roman" w:cs="Times New Roman"/>
          <w:sz w:val="28"/>
          <w:szCs w:val="28"/>
        </w:rPr>
        <w:t xml:space="preserve">») у сумі 394 055 354,00 гривні, які не забезпечені заставою майна боржника (4 черга задоволення вимог кредиторів): за договорами № 1255м-08 від 29 липня 2008 року, № 1294м-09 від 16 лютого </w:t>
      </w:r>
      <w:r w:rsidRPr="005141CD">
        <w:rPr>
          <w:rFonts w:ascii="Times New Roman" w:eastAsia="Calibri" w:hAnsi="Times New Roman" w:cs="Times New Roman"/>
          <w:sz w:val="28"/>
          <w:szCs w:val="28"/>
        </w:rPr>
        <w:br/>
      </w:r>
      <w:r w:rsidRPr="005141CD">
        <w:rPr>
          <w:rFonts w:ascii="Times New Roman" w:eastAsia="Calibri" w:hAnsi="Times New Roman" w:cs="Times New Roman"/>
          <w:sz w:val="28"/>
          <w:szCs w:val="28"/>
        </w:rPr>
        <w:lastRenderedPageBreak/>
        <w:t>2009 року. Постановляючи вказану ухвалу, суд встановив, що ТОВ «Кредитна установа «Інвестиційна» на підставі договору № 07/13/05/2020/2 про відступлення права вимоги набуло право вимоги до ПрАТ «</w:t>
      </w:r>
      <w:proofErr w:type="spellStart"/>
      <w:r w:rsidRPr="005141CD">
        <w:rPr>
          <w:rFonts w:ascii="Times New Roman" w:eastAsia="Calibri" w:hAnsi="Times New Roman" w:cs="Times New Roman"/>
          <w:sz w:val="28"/>
          <w:szCs w:val="28"/>
        </w:rPr>
        <w:t>Росава</w:t>
      </w:r>
      <w:proofErr w:type="spellEnd"/>
      <w:r w:rsidRPr="005141CD">
        <w:rPr>
          <w:rFonts w:ascii="Times New Roman" w:eastAsia="Calibri" w:hAnsi="Times New Roman" w:cs="Times New Roman"/>
          <w:sz w:val="28"/>
          <w:szCs w:val="28"/>
        </w:rPr>
        <w:t>», що належало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та визнано ухвалою Господарського суду Київської області від 21 січня 2020 року в цій справі. Зазначені ухвали Господарського суду Київської області від 21 січня 2020 року та від 14 травня 2020 року у справі № 911/2498/18 набрали законної сили та відповідно є обов’язковими до виконання всіма органами державної влади, органами місцевого самоврядування, їх посадовими та службовими особами.</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Отже, судом вже надано оцінку правомірності договору від 6 грудня </w:t>
      </w:r>
      <w:r w:rsidRPr="005141CD">
        <w:rPr>
          <w:rFonts w:ascii="Times New Roman" w:eastAsia="Calibri" w:hAnsi="Times New Roman" w:cs="Times New Roman"/>
          <w:sz w:val="28"/>
          <w:szCs w:val="28"/>
        </w:rPr>
        <w:br/>
        <w:t xml:space="preserve">2019 року щодо відступлення права вимоги Публічному акціонерному товариству «Банк «Фінанси та кредит» (далі – ПАТ «Банк «Фінанси та кредит») за відповідними кредитними договорами та договору від 13 травня 2020 року </w:t>
      </w:r>
      <w:r w:rsidRPr="005141CD">
        <w:rPr>
          <w:rFonts w:ascii="Times New Roman" w:eastAsia="Calibri" w:hAnsi="Times New Roman" w:cs="Times New Roman"/>
          <w:sz w:val="28"/>
          <w:szCs w:val="28"/>
        </w:rPr>
        <w:br/>
        <w:t>№ 07/13/05/2020/2 про відступлення права вимоги на користь ТОВ «Кредитна установа «Інвестиційна», встановлено також відсутність ознак нікчемності таких правочинів і законності факту наявності у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права вимоги до ПрАТ «</w:t>
      </w:r>
      <w:proofErr w:type="spellStart"/>
      <w:r w:rsidRPr="005141CD">
        <w:rPr>
          <w:rFonts w:ascii="Times New Roman" w:eastAsia="Calibri" w:hAnsi="Times New Roman" w:cs="Times New Roman"/>
          <w:sz w:val="28"/>
          <w:szCs w:val="28"/>
        </w:rPr>
        <w:t>Росава</w:t>
      </w:r>
      <w:proofErr w:type="spellEnd"/>
      <w:r w:rsidRPr="005141CD">
        <w:rPr>
          <w:rFonts w:ascii="Times New Roman" w:eastAsia="Calibri" w:hAnsi="Times New Roman" w:cs="Times New Roman"/>
          <w:sz w:val="28"/>
          <w:szCs w:val="28"/>
        </w:rPr>
        <w:t>» про його банкрутство.</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Таким чином, на думку скаржника, постановляючи оскаржувану ухвалу,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порушив статті 18, 235 ГПК України та принцип правової визначеності, оскільки поставив під сумнів законність судових рішень, що набрали законної сили, а також порушив презумпцію правомірності правочину, передбачену статтею 204 Цивільного кодексу України (далі – ЦК України).</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Скаржник також зауважив, що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розглядаючи заяву про забезпечення позову, не врахував доказів, наданих позивачем, не пересвідчився, що між сторонами дійсно виник спір та існує реальна загроза невиконання чи утруднення виконання можливого рішення суду про задоволення позову, не з’ясував обсяг позовних вимог, дані про особу відповідача, а також відповідність виду забезпечення позову позовним вимогам. При цьому суддя не вказав конкретно, які права заявника в цьому випадку взагалі порушуються оспорюваними правочинами та чому саме їх ефективний захист буде унеможливлений в разі невжиття відповідних заходів. Більш того, в цьому випадку позивач не є стороною спірних правочинів, учасником проведених торгів, учасником кредитних правовідносин та не довів, що у зв’язку із проведеними торгами та укладеним договором його майновий стан якимось чином  змінився.</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Скаржник зазначив, що з аналогічними заявами про забезпечення позову зверталися пов’язані із ПрАТ «Білоцерківська теплоелектроцентраль» особи: Товариство з обмеженою відповідальністю «</w:t>
      </w:r>
      <w:proofErr w:type="spellStart"/>
      <w:r w:rsidRPr="005141CD">
        <w:rPr>
          <w:rFonts w:ascii="Times New Roman" w:eastAsia="Calibri" w:hAnsi="Times New Roman" w:cs="Times New Roman"/>
          <w:sz w:val="28"/>
          <w:szCs w:val="28"/>
        </w:rPr>
        <w:t>Преміорі</w:t>
      </w:r>
      <w:proofErr w:type="spellEnd"/>
      <w:r w:rsidRPr="005141CD">
        <w:rPr>
          <w:rFonts w:ascii="Times New Roman" w:eastAsia="Calibri" w:hAnsi="Times New Roman" w:cs="Times New Roman"/>
          <w:sz w:val="28"/>
          <w:szCs w:val="28"/>
        </w:rPr>
        <w:t>» (далі – ТОВ «</w:t>
      </w:r>
      <w:proofErr w:type="spellStart"/>
      <w:r w:rsidRPr="005141CD">
        <w:rPr>
          <w:rFonts w:ascii="Times New Roman" w:eastAsia="Calibri" w:hAnsi="Times New Roman" w:cs="Times New Roman"/>
          <w:sz w:val="28"/>
          <w:szCs w:val="28"/>
        </w:rPr>
        <w:t>Преміорі</w:t>
      </w:r>
      <w:proofErr w:type="spellEnd"/>
      <w:r w:rsidRPr="005141CD">
        <w:rPr>
          <w:rFonts w:ascii="Times New Roman" w:eastAsia="Calibri" w:hAnsi="Times New Roman" w:cs="Times New Roman"/>
          <w:sz w:val="28"/>
          <w:szCs w:val="28"/>
        </w:rPr>
        <w:t>»), Товариство з обмеженою відповідальністю «</w:t>
      </w:r>
      <w:proofErr w:type="spellStart"/>
      <w:r w:rsidRPr="005141CD">
        <w:rPr>
          <w:rFonts w:ascii="Times New Roman" w:eastAsia="Calibri" w:hAnsi="Times New Roman" w:cs="Times New Roman"/>
          <w:sz w:val="28"/>
          <w:szCs w:val="28"/>
        </w:rPr>
        <w:t>Валса</w:t>
      </w:r>
      <w:proofErr w:type="spellEnd"/>
      <w:r w:rsidRPr="005141CD">
        <w:rPr>
          <w:rFonts w:ascii="Times New Roman" w:eastAsia="Calibri" w:hAnsi="Times New Roman" w:cs="Times New Roman"/>
          <w:sz w:val="28"/>
          <w:szCs w:val="28"/>
        </w:rPr>
        <w:t>» (далі – ТОВ «</w:t>
      </w:r>
      <w:proofErr w:type="spellStart"/>
      <w:r w:rsidRPr="005141CD">
        <w:rPr>
          <w:rFonts w:ascii="Times New Roman" w:eastAsia="Calibri" w:hAnsi="Times New Roman" w:cs="Times New Roman"/>
          <w:sz w:val="28"/>
          <w:szCs w:val="28"/>
        </w:rPr>
        <w:t>Валса</w:t>
      </w:r>
      <w:proofErr w:type="spellEnd"/>
      <w:r w:rsidRPr="005141CD">
        <w:rPr>
          <w:rFonts w:ascii="Times New Roman" w:eastAsia="Calibri" w:hAnsi="Times New Roman" w:cs="Times New Roman"/>
          <w:sz w:val="28"/>
          <w:szCs w:val="28"/>
        </w:rPr>
        <w:t>») та ПрАТ «</w:t>
      </w:r>
      <w:proofErr w:type="spellStart"/>
      <w:r w:rsidRPr="005141CD">
        <w:rPr>
          <w:rFonts w:ascii="Times New Roman" w:eastAsia="Calibri" w:hAnsi="Times New Roman" w:cs="Times New Roman"/>
          <w:sz w:val="28"/>
          <w:szCs w:val="28"/>
        </w:rPr>
        <w:t>Росава</w:t>
      </w:r>
      <w:proofErr w:type="spellEnd"/>
      <w:r w:rsidRPr="005141CD">
        <w:rPr>
          <w:rFonts w:ascii="Times New Roman" w:eastAsia="Calibri" w:hAnsi="Times New Roman" w:cs="Times New Roman"/>
          <w:sz w:val="28"/>
          <w:szCs w:val="28"/>
        </w:rPr>
        <w:t xml:space="preserve">» (справи № 910/6941/20, № 910/6994/20, № 910/6998/20, </w:t>
      </w:r>
      <w:r w:rsidRPr="005141CD">
        <w:rPr>
          <w:rFonts w:ascii="Times New Roman" w:eastAsia="Calibri" w:hAnsi="Times New Roman" w:cs="Times New Roman"/>
          <w:sz w:val="28"/>
          <w:szCs w:val="28"/>
        </w:rPr>
        <w:br/>
        <w:t>№ 910/6999/20), які, у свою чергу, є боржниками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Наведене, на думку автора скарги, свідчить про пов’язаність ТОВ «</w:t>
      </w:r>
      <w:proofErr w:type="spellStart"/>
      <w:r w:rsidRPr="005141CD">
        <w:rPr>
          <w:rFonts w:ascii="Times New Roman" w:eastAsia="Calibri" w:hAnsi="Times New Roman" w:cs="Times New Roman"/>
          <w:sz w:val="28"/>
          <w:szCs w:val="28"/>
        </w:rPr>
        <w:t>Преміорі</w:t>
      </w:r>
      <w:proofErr w:type="spellEnd"/>
      <w:r w:rsidRPr="005141CD">
        <w:rPr>
          <w:rFonts w:ascii="Times New Roman" w:eastAsia="Calibri" w:hAnsi="Times New Roman" w:cs="Times New Roman"/>
          <w:sz w:val="28"/>
          <w:szCs w:val="28"/>
        </w:rPr>
        <w:t>», ПрАТ «Білоцерківська теплоелектроцентраль», ТОВ «</w:t>
      </w:r>
      <w:proofErr w:type="spellStart"/>
      <w:r w:rsidRPr="005141CD">
        <w:rPr>
          <w:rFonts w:ascii="Times New Roman" w:eastAsia="Calibri" w:hAnsi="Times New Roman" w:cs="Times New Roman"/>
          <w:sz w:val="28"/>
          <w:szCs w:val="28"/>
        </w:rPr>
        <w:t>Валса</w:t>
      </w:r>
      <w:proofErr w:type="spellEnd"/>
      <w:r w:rsidRPr="005141CD">
        <w:rPr>
          <w:rFonts w:ascii="Times New Roman" w:eastAsia="Calibri" w:hAnsi="Times New Roman" w:cs="Times New Roman"/>
          <w:sz w:val="28"/>
          <w:szCs w:val="28"/>
        </w:rPr>
        <w:t>» та ПрАТ «</w:t>
      </w:r>
      <w:proofErr w:type="spellStart"/>
      <w:r w:rsidRPr="005141CD">
        <w:rPr>
          <w:rFonts w:ascii="Times New Roman" w:eastAsia="Calibri" w:hAnsi="Times New Roman" w:cs="Times New Roman"/>
          <w:sz w:val="28"/>
          <w:szCs w:val="28"/>
        </w:rPr>
        <w:t>Росава</w:t>
      </w:r>
      <w:proofErr w:type="spellEnd"/>
      <w:r w:rsidRPr="005141CD">
        <w:rPr>
          <w:rFonts w:ascii="Times New Roman" w:eastAsia="Calibri" w:hAnsi="Times New Roman" w:cs="Times New Roman"/>
          <w:sz w:val="28"/>
          <w:szCs w:val="28"/>
        </w:rPr>
        <w:t>», які входять до однієї комерційної групи компаній «</w:t>
      </w:r>
      <w:proofErr w:type="spellStart"/>
      <w:r w:rsidRPr="005141CD">
        <w:rPr>
          <w:rFonts w:ascii="Times New Roman" w:eastAsia="Calibri" w:hAnsi="Times New Roman" w:cs="Times New Roman"/>
          <w:sz w:val="28"/>
          <w:szCs w:val="28"/>
        </w:rPr>
        <w:t>Росава</w:t>
      </w:r>
      <w:proofErr w:type="spellEnd"/>
      <w:r w:rsidRPr="005141CD">
        <w:rPr>
          <w:rFonts w:ascii="Times New Roman" w:eastAsia="Calibri" w:hAnsi="Times New Roman" w:cs="Times New Roman"/>
          <w:sz w:val="28"/>
          <w:szCs w:val="28"/>
        </w:rPr>
        <w:t xml:space="preserve">» та </w:t>
      </w:r>
      <w:r w:rsidRPr="005141CD">
        <w:rPr>
          <w:rFonts w:ascii="Times New Roman" w:eastAsia="Calibri" w:hAnsi="Times New Roman" w:cs="Times New Roman"/>
          <w:sz w:val="28"/>
          <w:szCs w:val="28"/>
        </w:rPr>
        <w:lastRenderedPageBreak/>
        <w:t>шляхом подання заяв про забезпечення позову до його пред’явлення та позовних заяв про визнання недійсним договору про відступлення права вимоги від 13 травня 2020 року № 07/13/05/2020/2 намагаються уникнути відповідальності за невиконання кредитних зобов’язань перед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не врахував такі доводи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та розглянув заяву позивача про забезпечення позову без виклику сторін, чим фактично обмежив відповідача у доступі до правосуддя, тоді як оцінку незаконності та неправомірності ухвали від 10 червня 2020 року надав Північний апеляційний господарський суд у своїй постанові від 22 липня 2020 року.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Щодо розгляду та прийняття рішення за зустрічним позовом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xml:space="preserve">» до ПрАТ «Білоцерківська Теплоелектроцентраль» про визнання права вимоги скаржник зазначив, що за результатами розгляду цієї заяви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ухвалив рішення від 22 липня 2020 року про залишення зустрічної позовної заяви без розгляду, оскільки зустрічний позов є зловживанням процесуальними правами.</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Не погоджуючись із вказаною ухвалою, ТОВ </w:t>
      </w:r>
      <w:r w:rsidRPr="00D91A34">
        <w:rPr>
          <w:rFonts w:ascii="Times New Roman" w:eastAsia="Calibri" w:hAnsi="Times New Roman" w:cs="Times New Roman"/>
          <w:sz w:val="28"/>
          <w:szCs w:val="28"/>
        </w:rPr>
        <w:t>«</w:t>
      </w:r>
      <w:proofErr w:type="spellStart"/>
      <w:r w:rsidRPr="00D91A34">
        <w:rPr>
          <w:rFonts w:ascii="Times New Roman" w:eastAsia="Calibri" w:hAnsi="Times New Roman" w:cs="Times New Roman"/>
          <w:sz w:val="28"/>
          <w:szCs w:val="28"/>
        </w:rPr>
        <w:t>Інвестохіллс</w:t>
      </w:r>
      <w:proofErr w:type="spellEnd"/>
      <w:r w:rsidRPr="00D91A34">
        <w:rPr>
          <w:rFonts w:ascii="Times New Roman" w:eastAsia="Calibri" w:hAnsi="Times New Roman" w:cs="Times New Roman"/>
          <w:sz w:val="28"/>
          <w:szCs w:val="28"/>
        </w:rPr>
        <w:t xml:space="preserve"> </w:t>
      </w:r>
      <w:proofErr w:type="spellStart"/>
      <w:r w:rsidRPr="00D91A34">
        <w:rPr>
          <w:rFonts w:ascii="Times New Roman" w:eastAsia="Calibri" w:hAnsi="Times New Roman" w:cs="Times New Roman"/>
          <w:sz w:val="28"/>
          <w:szCs w:val="28"/>
        </w:rPr>
        <w:t>Веста</w:t>
      </w:r>
      <w:proofErr w:type="spellEnd"/>
      <w:r w:rsidRPr="00DB1BD0">
        <w:rPr>
          <w:rFonts w:ascii="Times New Roman" w:eastAsia="Calibri" w:hAnsi="Times New Roman" w:cs="Times New Roman"/>
          <w:sz w:val="28"/>
          <w:szCs w:val="28"/>
        </w:rPr>
        <w:t>»</w:t>
      </w:r>
      <w:r w:rsidRPr="005141CD">
        <w:rPr>
          <w:rFonts w:ascii="Times New Roman" w:eastAsia="Calibri" w:hAnsi="Times New Roman" w:cs="Times New Roman"/>
          <w:sz w:val="28"/>
          <w:szCs w:val="28"/>
        </w:rPr>
        <w:t xml:space="preserve"> звернулося до Північного апеляційного господарського суду з апеляційною скаргою, проте на порушення пунктів 17.10–17.12 розділу XI «Перехідні положення» ГПК України та пункту 14 частини першої статті 255 ГПК України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не зупинив розгляд справи та не передав матеріали до Північного апеляційного господарського суду, а продовжив розгляд справи, що підтверджується наявністю в Єдиному державному реєстрі судових рішень ухвал від 8 вересня 2020 року, 24 вересня 2020 року, 6 жовтня 2020 року, 20 жовтня 2020 року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ухвалив рішення, яким позови ПрАТ «Білоцерківська Теплоелектроцентраль» та ТОВ «Танк Транс» задовольнив повністю.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Наведене, на думку скаржника, свідчить, що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на порушення норм процесуального права створив ситуацію, за якої має відбуватися продовження розгляду зустрічного позову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у справі № 910/5251/20, розгляд по суті якої вже відбувся.</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Скаржник також зазначив про порушення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вимог пунктів 2, 3 частини першої статті 42 ГПК України у зв’язку з тим, що 23 липня 2020 року за наявності клопотання про відкладення розгляду справи суддя постановив ухвалу, якою прийняв для спільного розгляду з первісним позовом позов третьої особи, яка заявляє самостійні вимоги щодо предмета спору, – ТОВ «Танк Транс» та залучив до участі у справі третю особу, що не заявляє самостійних вимог щодо предмета спору, на стороні відповідачів – ТОВ «Кредитна установа «Інвестиційна».</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Скаржник зазначив, що в ухвалі від 23 липня 2020 року про закриття підготовчого засідання суд зазначив, що у судовому засіданні представники сторін не заперечили проти закриття підготовчого засідання та призначення справи до судового розгляду по суті, тоді як представник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не брав участі в судовому засіданні. Тобто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С.В. за відсутності представника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xml:space="preserve">» та відповідних заяв </w:t>
      </w:r>
      <w:r w:rsidRPr="005141CD">
        <w:rPr>
          <w:rFonts w:ascii="Times New Roman" w:eastAsia="Calibri" w:hAnsi="Times New Roman" w:cs="Times New Roman"/>
          <w:sz w:val="28"/>
          <w:szCs w:val="28"/>
        </w:rPr>
        <w:lastRenderedPageBreak/>
        <w:t>(клопотань) розглянув заяви та ухвалив процесуальні рішення.</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З огляду на викладене автор скарги просив притягнути суддю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до дисциплінарної відповідальності за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w:t>
      </w:r>
      <w:proofErr w:type="spellStart"/>
      <w:r w:rsidRPr="005141CD">
        <w:rPr>
          <w:rFonts w:ascii="Times New Roman" w:eastAsia="Calibri" w:hAnsi="Times New Roman" w:cs="Times New Roman"/>
          <w:sz w:val="28"/>
          <w:szCs w:val="28"/>
        </w:rPr>
        <w:t>незазначення</w:t>
      </w:r>
      <w:proofErr w:type="spellEnd"/>
      <w:r w:rsidRPr="005141CD">
        <w:rPr>
          <w:rFonts w:ascii="Times New Roman" w:eastAsia="Calibri" w:hAnsi="Times New Roman" w:cs="Times New Roman"/>
          <w:sz w:val="28"/>
          <w:szCs w:val="28"/>
        </w:rPr>
        <w:t xml:space="preserve"> в судовому рішенні мотивів прийняття або відхилення аргументів сторін щодо суті спору.</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Ухвалою Третьої Дисциплінарної палати від 13 січня 2021 року № 27/3дп/15-21 відкрито дисциплінарну справу стосовно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у зв’язку з можливою наявністю в його діях ознак дисциплінарних проступків, передбачених підпунктом «а» пункту 1 та пунктом 4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допущення суддею, який брав участь в ухваленні судового рішення, порушення прав людини і основоположних свобод). При цьому Третьою Дисциплінарною палатою було зазначено, що твердження адвоката </w:t>
      </w:r>
      <w:proofErr w:type="spellStart"/>
      <w:r w:rsidRPr="005141CD">
        <w:rPr>
          <w:rFonts w:ascii="Times New Roman" w:eastAsia="Calibri" w:hAnsi="Times New Roman" w:cs="Times New Roman"/>
          <w:sz w:val="28"/>
          <w:szCs w:val="28"/>
        </w:rPr>
        <w:t>Тимовського</w:t>
      </w:r>
      <w:proofErr w:type="spellEnd"/>
      <w:r w:rsidRPr="005141CD">
        <w:rPr>
          <w:rFonts w:ascii="Times New Roman" w:eastAsia="Calibri" w:hAnsi="Times New Roman" w:cs="Times New Roman"/>
          <w:sz w:val="28"/>
          <w:szCs w:val="28"/>
        </w:rPr>
        <w:t xml:space="preserve"> В.С. про наявність таких підстав для притягнення до дисциплінарної відповідальності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як </w:t>
      </w:r>
      <w:proofErr w:type="spellStart"/>
      <w:r w:rsidRPr="005141CD">
        <w:rPr>
          <w:rFonts w:ascii="Times New Roman" w:eastAsia="Calibri" w:hAnsi="Times New Roman" w:cs="Times New Roman"/>
          <w:sz w:val="28"/>
          <w:szCs w:val="28"/>
        </w:rPr>
        <w:t>незазначення</w:t>
      </w:r>
      <w:proofErr w:type="spellEnd"/>
      <w:r w:rsidRPr="005141CD">
        <w:rPr>
          <w:rFonts w:ascii="Times New Roman" w:eastAsia="Calibri" w:hAnsi="Times New Roman" w:cs="Times New Roman"/>
          <w:sz w:val="28"/>
          <w:szCs w:val="28"/>
        </w:rPr>
        <w:t xml:space="preserve"> в судовому рішенні мотивів прийняття або відхилення аргументів сторін щодо суті спору та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не підтвердилися.</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Рішенням Третьої Дисциплінарної палати від 28 квітня 2021 року </w:t>
      </w:r>
      <w:r w:rsidRPr="005141CD">
        <w:rPr>
          <w:rFonts w:ascii="Times New Roman" w:eastAsia="Calibri" w:hAnsi="Times New Roman" w:cs="Times New Roman"/>
          <w:sz w:val="28"/>
          <w:szCs w:val="28"/>
        </w:rPr>
        <w:br/>
        <w:t xml:space="preserve">№ 945/3дп/15-21 суддю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притягнуто до дисциплінарної відповідальності та застосовано до нього дисциплінарне стягнення у виді догани з позбавленням права на отримання доплат до посадового окладу судді протягом одного місяця. </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Підставою для притягнення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до дисциплінарної відповідальності стали встановлені Третьою Дисциплінарною палатою під час перевірки обставини, які свідчать про вчинення вказаним суддею дисциплінарних проступків, передбачених підпунктом «а» пункту 1 частини першої статті 106 Закону України «Про судоустрій і статус суддів»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та пунктом 4 частини першої статті 106 Закону України «Про судоустрій і статус суддів» (допущення суддею, який брав участь в ухваленні судового рішення, порушення прав людини і основоположних свобод (права власності)).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Як зазначено в рішенні Третьої Дисциплінарної палати, при постановленні ухвали про забезпечення позову від 10 червня 2020 року у справі № 910/5251/20 </w:t>
      </w:r>
      <w:r w:rsidRPr="005141CD">
        <w:rPr>
          <w:rFonts w:ascii="Times New Roman" w:eastAsia="Calibri" w:hAnsi="Times New Roman" w:cs="Times New Roman"/>
          <w:sz w:val="28"/>
          <w:szCs w:val="28"/>
        </w:rPr>
        <w:lastRenderedPageBreak/>
        <w:t xml:space="preserve">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не надав оцінку тому, що позивач не навів доказів щодо можливого відчуження вказаного майна, не мотивував співмірність обраного способу забезпечення позову із позовними вимогами, не надав належної оцінки доводам позивача щодо забезпечення позову з урахуванням розумності, обґрунтованості та адекватності вимог щодо забезпечення позову. При цьому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не врахував висновків об’єднаної палати Касаційного господарського суду у складі Верховного Суду від 16 серпня 2018 року у справі № 910/1040/18, пославшись лише на те, що невжиття обраних позивачем заходів забезпечення позову утруднить та затягне виконання рішення суду у разі задоволення позову.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Вирішуючи питання про забезпечення позову,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взяв до уваги лише інтереси позивача, не врахувавши, що, заборонивши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вчиняти відповідні дії, він фактично втрутився у право мирного володіння майном.</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Безпідставність вжиття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заходів забезпечення позову також констатовано в постанові Північного апеляційного господарського суду від 22 липня 2020 року, зазначено, що заява про забезпечення позову в розумінні статті 136 ГПК України не була ефективним захистом порушених чи оспорюваних прав або інтересів позивача, за захистом яких він звернувся до суду.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На думку Третьої Дисциплінарної палати, застосовані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заходи забезпечення позову були очевидно </w:t>
      </w:r>
      <w:proofErr w:type="spellStart"/>
      <w:r w:rsidRPr="005141CD">
        <w:rPr>
          <w:rFonts w:ascii="Times New Roman" w:eastAsia="Calibri" w:hAnsi="Times New Roman" w:cs="Times New Roman"/>
          <w:sz w:val="28"/>
          <w:szCs w:val="28"/>
        </w:rPr>
        <w:t>неспівмірними</w:t>
      </w:r>
      <w:proofErr w:type="spellEnd"/>
      <w:r w:rsidRPr="005141CD">
        <w:rPr>
          <w:rFonts w:ascii="Times New Roman" w:eastAsia="Calibri" w:hAnsi="Times New Roman" w:cs="Times New Roman"/>
          <w:sz w:val="28"/>
          <w:szCs w:val="28"/>
        </w:rPr>
        <w:t xml:space="preserve"> та не відповідали меті застосування правового інституту забезпечення позову, що призвело до непропорційного втручання у право власності як основоположне право людини.</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Як встановлено Третьою Дисциплінарною палатою, дії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призвели до порушення права, гарантованого статтею 1 Першого протоколу до Конвенції про захист прав людини і основоположних свобод, згідно з якою кожна фізична або юридична особа має право мирно володіти своїм майном. Ніхто не може бути позбавлений своєї власності інакше як в інтересах суспільства і на умовах, передбачених законом і загальними принципами міжнародного права.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Володіння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майном, стосовно якого було застосовано заходи забезпечення позову, підпадає під гарантії, встановлені цією статтею.</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З огляду на викладене Третя Дисциплінарна палата дійшла висновку, що вчинене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порушення не має характеру простої суддівської помилки, натомість дії судді свідчать про допущену ним очевидну недбалість.</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Щодо тверджень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про відсутність негативних та несприятливих наслідків для скаржника під час застосування заходів забезпечення позову у справі № 910/5251/20 Третя Дисциплінарна палата зазначила, що цей факт сам по собі не може бути підставою для звільнення від дисциплінарної відповідальності судді, оскільки йдеться про порушення прав людини і основоположних свобод (права власності) як таких.</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lastRenderedPageBreak/>
        <w:t xml:space="preserve">При цьому, як вказала Третя Дисциплінарна палата в оскаржуваному рішенні, представник скаржника – адвокат Цурка Н.О. на засіданні 28 квітня 2021 року наголосила, що викладені суддею в ухвалі Господарського суду міста Києва від 10 червня 2020 року висновки про забезпечення позову було застосовано як </w:t>
      </w:r>
      <w:proofErr w:type="spellStart"/>
      <w:r w:rsidRPr="005141CD">
        <w:rPr>
          <w:rFonts w:ascii="Times New Roman" w:eastAsia="Calibri" w:hAnsi="Times New Roman" w:cs="Times New Roman"/>
          <w:sz w:val="28"/>
          <w:szCs w:val="28"/>
        </w:rPr>
        <w:t>преюдицію</w:t>
      </w:r>
      <w:proofErr w:type="spellEnd"/>
      <w:r w:rsidRPr="005141CD">
        <w:rPr>
          <w:rFonts w:ascii="Times New Roman" w:eastAsia="Calibri" w:hAnsi="Times New Roman" w:cs="Times New Roman"/>
          <w:sz w:val="28"/>
          <w:szCs w:val="28"/>
        </w:rPr>
        <w:t xml:space="preserve"> в інших справах, в яких стороною було ТОВ </w:t>
      </w:r>
      <w:r w:rsidRPr="005141CD">
        <w:rPr>
          <w:rFonts w:ascii="Times New Roman" w:eastAsia="Calibri" w:hAnsi="Times New Roman" w:cs="Times New Roman"/>
          <w:sz w:val="28"/>
          <w:szCs w:val="28"/>
        </w:rPr>
        <w:br/>
        <w:t>«ФК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xml:space="preserve">», та відмовлено у задоволенні позовів.  </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Третя Дисциплінарна палата також зазначила, що, залишаючи зустрічний позов, поданий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xml:space="preserve">» в межах розгляду справи </w:t>
      </w:r>
      <w:r w:rsidRPr="005141CD">
        <w:rPr>
          <w:rFonts w:ascii="Times New Roman" w:eastAsia="Calibri" w:hAnsi="Times New Roman" w:cs="Times New Roman"/>
          <w:sz w:val="28"/>
          <w:szCs w:val="28"/>
        </w:rPr>
        <w:br/>
        <w:t xml:space="preserve">№ 910/5251/20, без розгляду,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w:t>
      </w:r>
      <w:r w:rsidRPr="005141CD">
        <w:rPr>
          <w:rFonts w:ascii="Calibri" w:eastAsia="Calibri" w:hAnsi="Calibri" w:cs="Times New Roman"/>
          <w:sz w:val="26"/>
        </w:rPr>
        <w:t xml:space="preserve"> </w:t>
      </w:r>
      <w:r w:rsidRPr="005141CD">
        <w:rPr>
          <w:rFonts w:ascii="Times New Roman" w:eastAsia="Calibri" w:hAnsi="Times New Roman" w:cs="Times New Roman"/>
          <w:sz w:val="28"/>
          <w:szCs w:val="28"/>
        </w:rPr>
        <w:t>не обґрунтував, у чому саме полягає штучність та безпідставність поданого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позову, та не дослідив обставин справи, що подання зустрічного позову дійсно мало на меті перешкоджання провадженню у цій справі або затягування її розгляду. Факт наявності у провадженні Господарського суду Київської області справи № 911/445/19, у межах якої розглядаються вимоги про стягнення із ПрАТ «Білоцерківська Теплоелектроцентраль» на користь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xml:space="preserve">» заборгованості за договором від 27 лютого 2006 року № 1048м-01-06 про </w:t>
      </w:r>
      <w:proofErr w:type="spellStart"/>
      <w:r w:rsidRPr="005141CD">
        <w:rPr>
          <w:rFonts w:ascii="Times New Roman" w:eastAsia="Calibri" w:hAnsi="Times New Roman" w:cs="Times New Roman"/>
          <w:sz w:val="28"/>
          <w:szCs w:val="28"/>
        </w:rPr>
        <w:t>мультивалютну</w:t>
      </w:r>
      <w:proofErr w:type="spellEnd"/>
      <w:r w:rsidRPr="005141CD">
        <w:rPr>
          <w:rFonts w:ascii="Times New Roman" w:eastAsia="Calibri" w:hAnsi="Times New Roman" w:cs="Times New Roman"/>
          <w:sz w:val="28"/>
          <w:szCs w:val="28"/>
        </w:rPr>
        <w:t xml:space="preserve"> кредитну лінію, не може свідчити про безпідставність та штучність зустрічного позову.</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u w:val="single"/>
        </w:rPr>
      </w:pPr>
      <w:r w:rsidRPr="005141CD">
        <w:rPr>
          <w:rFonts w:ascii="Times New Roman" w:eastAsia="Calibri" w:hAnsi="Times New Roman" w:cs="Times New Roman"/>
          <w:sz w:val="28"/>
          <w:szCs w:val="28"/>
        </w:rPr>
        <w:t xml:space="preserve">Не погоджуючись із рішенням Третьої Дисциплінарної палати, представник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надіслав до Вищої ради правосуддя скаргу на це рішення.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зазначив, що станом на дату підписання скарги (6 травня 2021 року) копію оскаржуваного рішення не було надіслано ні судді </w:t>
      </w:r>
      <w:proofErr w:type="spellStart"/>
      <w:r w:rsidRPr="005141CD">
        <w:rPr>
          <w:rFonts w:ascii="Times New Roman" w:eastAsia="Calibri" w:hAnsi="Times New Roman" w:cs="Times New Roman"/>
          <w:sz w:val="28"/>
          <w:szCs w:val="28"/>
        </w:rPr>
        <w:t>Стасюку</w:t>
      </w:r>
      <w:proofErr w:type="spellEnd"/>
      <w:r w:rsidRPr="005141CD">
        <w:rPr>
          <w:rFonts w:ascii="Times New Roman" w:eastAsia="Calibri" w:hAnsi="Times New Roman" w:cs="Times New Roman"/>
          <w:sz w:val="28"/>
          <w:szCs w:val="28"/>
        </w:rPr>
        <w:t xml:space="preserve"> С.В., ні адвокату </w:t>
      </w:r>
      <w:proofErr w:type="spellStart"/>
      <w:r w:rsidRPr="005141CD">
        <w:rPr>
          <w:rFonts w:ascii="Times New Roman" w:eastAsia="Calibri" w:hAnsi="Times New Roman" w:cs="Times New Roman"/>
          <w:sz w:val="28"/>
          <w:szCs w:val="28"/>
        </w:rPr>
        <w:t>Шкелебею</w:t>
      </w:r>
      <w:proofErr w:type="spellEnd"/>
      <w:r w:rsidRPr="005141CD">
        <w:rPr>
          <w:rFonts w:ascii="Times New Roman" w:eastAsia="Calibri" w:hAnsi="Times New Roman" w:cs="Times New Roman"/>
          <w:sz w:val="28"/>
          <w:szCs w:val="28"/>
        </w:rPr>
        <w:t xml:space="preserve"> О.В., повний текст цього рішення відсутній на офіційному сайті Вищої ради правосуддя, скарга не містить мотивованих заперечень щодо доводів, покладених в основу оскаржуваного рішення. При цьому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вказав, що розуміє «фактичну неможливість» отримання рішення Третьої Дисциплінарної палати від 28 квітня 2021 року № 945/3дп/15-21 до закінчення визначеного частиною другою статті 51 Закону України «Про Вищу раду правосуддя» строку на його оскарження, а також неможливість за відсутності тексту рішення підготувати вмотивовані заперечення на викладені дисциплінарним органом у цьому рішенні доводи.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вважає, що метою надіслання на адресу Вищої ради правосуддя скарги без належного мотивування є виключно уникнення несприятливих наслідків у вигляді закінчення строку для оскарження рішення. За словами адвоката </w:t>
      </w:r>
      <w:proofErr w:type="spellStart"/>
      <w:r w:rsidRPr="005141CD">
        <w:rPr>
          <w:rFonts w:ascii="Times New Roman" w:eastAsia="Calibri" w:hAnsi="Times New Roman" w:cs="Times New Roman"/>
          <w:sz w:val="28"/>
          <w:szCs w:val="28"/>
        </w:rPr>
        <w:t>Шкелебея</w:t>
      </w:r>
      <w:proofErr w:type="spellEnd"/>
      <w:r w:rsidRPr="005141CD">
        <w:rPr>
          <w:rFonts w:ascii="Times New Roman" w:eastAsia="Calibri" w:hAnsi="Times New Roman" w:cs="Times New Roman"/>
          <w:sz w:val="28"/>
          <w:szCs w:val="28"/>
        </w:rPr>
        <w:t xml:space="preserve"> О.В., це буде виправлено в найкоротший строк з моменту ознайомлення з повним текстом оскаржуваного рішення.</w:t>
      </w:r>
      <w:r w:rsidRPr="005141CD">
        <w:rPr>
          <w:rFonts w:ascii="Times New Roman" w:eastAsia="Calibri" w:hAnsi="Times New Roman" w:cs="Times New Roman"/>
          <w:sz w:val="28"/>
          <w:szCs w:val="28"/>
          <w:u w:val="single"/>
        </w:rPr>
        <w:t xml:space="preserve"> </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У доповненнях до скарги представник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посилається на порушення Третьою Дисциплінарною палатою процедурних питань під час здійснення дисциплінарного провадження. Зокрема, представник судді зазначає, що склад Третьої Дисциплінарної палати при розгляді дисциплінарної справи стосовно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тричі змінювався, однак матеріали дисциплінарної справи не містять жодної інформації щодо правових підстав для визначення (залучення) членів Вищої ради правосуддя до складу Третьої Дисциплінарної палати. Представник судді також вказав, що </w:t>
      </w:r>
      <w:r w:rsidRPr="005141CD">
        <w:rPr>
          <w:rFonts w:ascii="Times New Roman" w:eastAsia="Calibri" w:hAnsi="Times New Roman" w:cs="Times New Roman"/>
          <w:sz w:val="28"/>
          <w:szCs w:val="28"/>
        </w:rPr>
        <w:lastRenderedPageBreak/>
        <w:t xml:space="preserve">28 квітня 2021 року до участі в засіданні Третьої Дисциплінарної палати було залучено члена Другої Дисциплінарної палати </w:t>
      </w:r>
      <w:proofErr w:type="spellStart"/>
      <w:r w:rsidRPr="005141CD">
        <w:rPr>
          <w:rFonts w:ascii="Times New Roman" w:eastAsia="Calibri" w:hAnsi="Times New Roman" w:cs="Times New Roman"/>
          <w:sz w:val="28"/>
          <w:szCs w:val="28"/>
        </w:rPr>
        <w:t>Саліхова</w:t>
      </w:r>
      <w:proofErr w:type="spellEnd"/>
      <w:r w:rsidRPr="005141CD">
        <w:rPr>
          <w:rFonts w:ascii="Times New Roman" w:eastAsia="Calibri" w:hAnsi="Times New Roman" w:cs="Times New Roman"/>
          <w:sz w:val="28"/>
          <w:szCs w:val="28"/>
        </w:rPr>
        <w:t xml:space="preserve"> В.В., який не брав участі в попередніх засіданнях дисциплінарного органу з розгляду дисциплінарної справи стосовно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що, на думку представника, свідчить про неможливість належного ознайомлення вказаного члена Вищої ради правосуддя з матеріалами дисциплінарної справи у день засідання дисциплінарного органу. </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зазначає, що Третя Дисциплінарна палата, обмеживши гарантовані Законом України «Про Вищу раду правосуддя» права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під час розгляду дисциплінарної справи, унеможливила реалізацію суддею права на захист, оскільки: 1) не надала можливості представнику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поставити запитання представнику скаржника, які саме права скаржника були порушені внаслідок ухвалення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судових рішень; 2) не надала можливості представнику судді надати відповідні пояснення стосовно доводів скаржника з приводу порушення його прав внаслідок вжиття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заходів забезпечення позову; 3) головуючий на засіданні – член Вищої ради правосуддя Говоруха В.І. систематично переривав та припиняв пояснення представника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С.В.</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Крім цього, для спростовування встановлених Третьою Дисциплінарною палатою обставин, що стали підставою для притягнення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до дисциплінарної відповідальності,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наводить, зокрема, такі доводи:</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1) факт </w:t>
      </w:r>
      <w:proofErr w:type="spellStart"/>
      <w:r w:rsidRPr="005141CD">
        <w:rPr>
          <w:rFonts w:ascii="Times New Roman" w:eastAsia="Calibri" w:hAnsi="Times New Roman" w:cs="Times New Roman"/>
          <w:sz w:val="28"/>
          <w:szCs w:val="28"/>
        </w:rPr>
        <w:t>незазначення</w:t>
      </w:r>
      <w:proofErr w:type="spellEnd"/>
      <w:r w:rsidRPr="005141CD">
        <w:rPr>
          <w:rFonts w:ascii="Times New Roman" w:eastAsia="Calibri" w:hAnsi="Times New Roman" w:cs="Times New Roman"/>
          <w:sz w:val="28"/>
          <w:szCs w:val="28"/>
        </w:rPr>
        <w:t xml:space="preserve">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в ухвалі від 10 червня 2020 року про вжиття заходів забезпечення позову у справі № 910/5251/20 правової позиції об’єднаної палати Касаційного господарського суду у складі Верховного Суду від 16 серпня 2018 року у справі № 910/1040/18, на думку представника судді, не свідчить про неврахування цієї позиції та/або незастосування такої позиції при вирішенні судом питання про задоволення заяви позивача про забезпечення позову, а тим більше про порушення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норм процесуального права під час прийняття вказаного вище судового рішення;</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2) ГПК України не містить вимоги щодо детального мотивування в ухвалі суду відповідності вжиття певного заходу забезпечення позову відповідно до кожного критерію (розумність, обґрунтованість, адекватність тощо);</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3) здійснивши пошуковий запит у Єдиному державному реєстрі судових рішень, представник судді не знайшов жодної правової позиції щодо правомірності застосування статті 204 ЦК України (презумпція правомірності правочину) у спорі, в якому оскаржується саме договір про відступлення права вимоги;</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4) відсутність єдиної судової практики щодо перегляду ухвал про вжиття заходів забезпечення позову за обставин, тотожних обставинам справи № 910/5251/20, на переконання представника судді, не може свідчити про умисність чи недбалість дій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при постановленні ухвали від 10 червня 2020 року;</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lastRenderedPageBreak/>
        <w:t>5) Третя Дисциплінарна палата жодним чином не врахувала факт встановлення судом касаційної інстанції штучності поданого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зустрічного позову та не надала вказаним обставинам жодної правової оцінки.</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Представник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також зазначає про неоднозначну практику Вищої ради правосуддя щодо розгляду дисциплінарних скарг, поданих скаржниками за наслідками вжиття суддею заходів забезпечення позову. Так, представник судді посилається на рішення Третьої Дисциплінарної палати від 17 червня 2020 року № 1856/3дп/15-20 «Про відмову у притягненні до дисциплінарної відповідальності судді окружного адміністративного суду міста Києва </w:t>
      </w:r>
      <w:proofErr w:type="spellStart"/>
      <w:r w:rsidRPr="005141CD">
        <w:rPr>
          <w:rFonts w:ascii="Times New Roman" w:eastAsia="Calibri" w:hAnsi="Times New Roman" w:cs="Times New Roman"/>
          <w:sz w:val="28"/>
          <w:szCs w:val="28"/>
        </w:rPr>
        <w:t>Добрівської</w:t>
      </w:r>
      <w:proofErr w:type="spellEnd"/>
      <w:r w:rsidRPr="005141CD">
        <w:rPr>
          <w:rFonts w:ascii="Times New Roman" w:eastAsia="Calibri" w:hAnsi="Times New Roman" w:cs="Times New Roman"/>
          <w:sz w:val="28"/>
          <w:szCs w:val="28"/>
        </w:rPr>
        <w:t xml:space="preserve"> Н.А.», ухвалу Другої Дисциплінарної палати від 1 лютого 2021 року № 176/2дп/15-21 «Про відмову у відкритті дисциплінарної справи стосовно судді Господарського суду Харківської області </w:t>
      </w:r>
      <w:proofErr w:type="spellStart"/>
      <w:r w:rsidRPr="005141CD">
        <w:rPr>
          <w:rFonts w:ascii="Times New Roman" w:eastAsia="Calibri" w:hAnsi="Times New Roman" w:cs="Times New Roman"/>
          <w:sz w:val="28"/>
          <w:szCs w:val="28"/>
        </w:rPr>
        <w:t>Жигалкіна</w:t>
      </w:r>
      <w:proofErr w:type="spellEnd"/>
      <w:r w:rsidRPr="005141CD">
        <w:rPr>
          <w:rFonts w:ascii="Times New Roman" w:eastAsia="Calibri" w:hAnsi="Times New Roman" w:cs="Times New Roman"/>
          <w:sz w:val="28"/>
          <w:szCs w:val="28"/>
        </w:rPr>
        <w:t xml:space="preserve"> І.П.» та рішення Третьої Дисциплінарної палати від 20 січня 2021 року № 76/3дп/15-21 «Про відмову у притягненні до дисциплінарної відповідальності судді Окружного адміністративного суду міста Києва Кузьменка В.А.». </w:t>
      </w:r>
    </w:p>
    <w:p w:rsidR="00E706F7"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За таких обставин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просить скасувати рішення Третьої Дисциплінарної палати від 28 квітня 2021 року № 945/3дп/15-21 та закрити дисциплінарне провадження стосовно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w:t>
      </w:r>
    </w:p>
    <w:p w:rsidR="005141CD" w:rsidRPr="005141CD" w:rsidRDefault="005141CD" w:rsidP="008A499D">
      <w:pPr>
        <w:spacing w:after="0" w:line="240" w:lineRule="auto"/>
        <w:ind w:firstLine="567"/>
        <w:jc w:val="both"/>
        <w:rPr>
          <w:rFonts w:ascii="Times New Roman" w:eastAsia="Calibri" w:hAnsi="Times New Roman" w:cs="Times New Roman"/>
          <w:sz w:val="28"/>
          <w:szCs w:val="28"/>
          <w:lang w:eastAsia="ru-RU"/>
        </w:rPr>
      </w:pPr>
      <w:r w:rsidRPr="005141CD">
        <w:rPr>
          <w:rFonts w:ascii="Times New Roman" w:eastAsia="Calibri" w:hAnsi="Times New Roman" w:cs="Times New Roman"/>
          <w:sz w:val="28"/>
          <w:szCs w:val="28"/>
          <w:lang w:eastAsia="ru-RU"/>
        </w:rPr>
        <w:t xml:space="preserve">Розглянувши </w:t>
      </w:r>
      <w:r w:rsidRPr="007E19DB">
        <w:rPr>
          <w:rFonts w:ascii="Times New Roman" w:eastAsia="Calibri" w:hAnsi="Times New Roman" w:cs="Times New Roman"/>
          <w:sz w:val="28"/>
          <w:szCs w:val="28"/>
          <w:lang w:eastAsia="ru-RU"/>
        </w:rPr>
        <w:t xml:space="preserve">доводи і аргументи, викладені у скарзі </w:t>
      </w:r>
      <w:r w:rsidRPr="007E19DB">
        <w:rPr>
          <w:rFonts w:ascii="Times New Roman" w:eastAsia="Times New Roman" w:hAnsi="Times New Roman" w:cs="Times New Roman"/>
          <w:sz w:val="28"/>
          <w:szCs w:val="28"/>
          <w:lang w:eastAsia="ru-RU"/>
        </w:rPr>
        <w:t xml:space="preserve">судді Господарського суду міста Києва </w:t>
      </w:r>
      <w:proofErr w:type="spellStart"/>
      <w:r w:rsidRPr="007E19DB">
        <w:rPr>
          <w:rFonts w:ascii="Times New Roman" w:eastAsia="Times New Roman" w:hAnsi="Times New Roman" w:cs="Times New Roman"/>
          <w:sz w:val="28"/>
          <w:szCs w:val="28"/>
          <w:lang w:eastAsia="ru-RU"/>
        </w:rPr>
        <w:t>Стасюка</w:t>
      </w:r>
      <w:proofErr w:type="spellEnd"/>
      <w:r w:rsidRPr="007E19DB">
        <w:rPr>
          <w:rFonts w:ascii="Times New Roman" w:eastAsia="Times New Roman" w:hAnsi="Times New Roman" w:cs="Times New Roman"/>
          <w:sz w:val="28"/>
          <w:szCs w:val="28"/>
          <w:lang w:eastAsia="ru-RU"/>
        </w:rPr>
        <w:t xml:space="preserve"> С.В., поданої адвокатом </w:t>
      </w:r>
      <w:proofErr w:type="spellStart"/>
      <w:r w:rsidRPr="007E19DB">
        <w:rPr>
          <w:rFonts w:ascii="Times New Roman" w:eastAsia="Times New Roman" w:hAnsi="Times New Roman" w:cs="Times New Roman"/>
          <w:sz w:val="28"/>
          <w:szCs w:val="28"/>
          <w:lang w:eastAsia="ru-RU"/>
        </w:rPr>
        <w:t>Шкелебеєм</w:t>
      </w:r>
      <w:proofErr w:type="spellEnd"/>
      <w:r w:rsidRPr="007E19DB">
        <w:rPr>
          <w:rFonts w:ascii="Times New Roman" w:eastAsia="Times New Roman" w:hAnsi="Times New Roman" w:cs="Times New Roman"/>
          <w:sz w:val="28"/>
          <w:szCs w:val="28"/>
          <w:lang w:eastAsia="ru-RU"/>
        </w:rPr>
        <w:t xml:space="preserve"> О.В., на рішення Третьої Дисциплінарної палати від 28 квітня 2021 року № 945/3дп/15-21,</w:t>
      </w:r>
      <w:r w:rsidRPr="007E19DB">
        <w:rPr>
          <w:rFonts w:ascii="Times New Roman" w:eastAsia="Calibri" w:hAnsi="Times New Roman" w:cs="Times New Roman"/>
          <w:sz w:val="28"/>
          <w:szCs w:val="28"/>
          <w:lang w:eastAsia="ru-RU"/>
        </w:rPr>
        <w:t xml:space="preserve"> вивчивши матеріали дисциплінарної справи, належним чином завірену копію</w:t>
      </w:r>
      <w:r w:rsidRPr="005141CD">
        <w:rPr>
          <w:rFonts w:ascii="Times New Roman" w:eastAsia="Calibri" w:hAnsi="Times New Roman" w:cs="Times New Roman"/>
          <w:sz w:val="28"/>
          <w:szCs w:val="28"/>
          <w:lang w:eastAsia="ru-RU"/>
        </w:rPr>
        <w:t xml:space="preserve"> матеріалів справи, слід зазначити таке.</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Щодо тверджень представника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 адвоката </w:t>
      </w:r>
      <w:proofErr w:type="spellStart"/>
      <w:r w:rsidRPr="005141CD">
        <w:rPr>
          <w:rFonts w:ascii="Times New Roman" w:eastAsia="Calibri" w:hAnsi="Times New Roman" w:cs="Times New Roman"/>
          <w:sz w:val="28"/>
          <w:szCs w:val="28"/>
        </w:rPr>
        <w:t>Шкелебея</w:t>
      </w:r>
      <w:proofErr w:type="spellEnd"/>
      <w:r w:rsidRPr="005141CD">
        <w:rPr>
          <w:rFonts w:ascii="Times New Roman" w:eastAsia="Calibri" w:hAnsi="Times New Roman" w:cs="Times New Roman"/>
          <w:sz w:val="28"/>
          <w:szCs w:val="28"/>
        </w:rPr>
        <w:t> О.В. про порушення Третьою Дисциплінарною палатою процедурних питань під час здійснення дисциплінарного провадження слід зазначити таке.</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Засідання Вищої ради правосуддя у пленарному складі, засідання Дисциплінарної палати є повноважним, якщо в ньому бере участь більшість від складу Вищої ради правосуддя або Дисциплінарної палати відповідно (частина друга статті 30 Закону України «Про Вищу раду правосуддя»).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Відповідно до частини четвертої статті 26 Закону України «Про Вищу раду правосуддя» до складу кожної Дисциплінарної палати входить щонайменше чотири члени Вищої ради правосуддя. При формуванні Дисциплінарних палат Вища рада правосуддя має забезпечити, щоб щонайменше половина, а якщо це неможливо – принаймні значна частина членів кожної Дисциплінарної палати були суддями або суддями у відставці.</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У разі необхідності Вища рада правосуддя може ухвалити рішення про залучення членів однієї Дисциплінарної палати до роботи іншої Дисциплінарної палати або про делегування Голові Вищої ради правосуддя повноважень ухвалювати такі рішення (частина п’ята статті 26 Закону України «Про Вищу раду правосуддя»).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lastRenderedPageBreak/>
        <w:t xml:space="preserve">Як встановлено під час попередньої перевірки, 13 січня 2021 року у засіданні Третьої Дисциплінарної палати брали участь члени Вищої ради правосуддя Говоруха В.І., </w:t>
      </w:r>
      <w:proofErr w:type="spellStart"/>
      <w:r w:rsidRPr="005141CD">
        <w:rPr>
          <w:rFonts w:ascii="Times New Roman" w:eastAsia="Calibri" w:hAnsi="Times New Roman" w:cs="Times New Roman"/>
          <w:sz w:val="28"/>
          <w:szCs w:val="28"/>
        </w:rPr>
        <w:t>Гречківський</w:t>
      </w:r>
      <w:proofErr w:type="spellEnd"/>
      <w:r w:rsidRPr="005141CD">
        <w:rPr>
          <w:rFonts w:ascii="Times New Roman" w:eastAsia="Calibri" w:hAnsi="Times New Roman" w:cs="Times New Roman"/>
          <w:sz w:val="28"/>
          <w:szCs w:val="28"/>
        </w:rPr>
        <w:t xml:space="preserve"> П.М., </w:t>
      </w:r>
      <w:proofErr w:type="spellStart"/>
      <w:r w:rsidRPr="005141CD">
        <w:rPr>
          <w:rFonts w:ascii="Times New Roman" w:eastAsia="Calibri" w:hAnsi="Times New Roman" w:cs="Times New Roman"/>
          <w:sz w:val="28"/>
          <w:szCs w:val="28"/>
        </w:rPr>
        <w:t>Швецова</w:t>
      </w:r>
      <w:proofErr w:type="spellEnd"/>
      <w:r w:rsidRPr="005141CD">
        <w:rPr>
          <w:rFonts w:ascii="Times New Roman" w:eastAsia="Calibri" w:hAnsi="Times New Roman" w:cs="Times New Roman"/>
          <w:sz w:val="28"/>
          <w:szCs w:val="28"/>
        </w:rPr>
        <w:t xml:space="preserve"> Л.А. та член Другої Дисциплінарної палати Артеменко І.А., залучений до роботи Третьої Дисциплінарної палати відповідно до розпорядження Голови Вищої ради правосуддя від 13 січня 2021 року № 2/0/2-21. За результатами розгляду питань порядку денного засідання Третя Дисциплінарна палата ухвалила, зокрема, відкрити дисциплінарну справу стосовно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17 березня 2021 року у засіданні Третьої Дисциплінарної палати брали участь члени Вищої ради правосуддя Говоруха В.І., </w:t>
      </w:r>
      <w:proofErr w:type="spellStart"/>
      <w:r w:rsidRPr="005141CD">
        <w:rPr>
          <w:rFonts w:ascii="Times New Roman" w:eastAsia="Calibri" w:hAnsi="Times New Roman" w:cs="Times New Roman"/>
          <w:sz w:val="28"/>
          <w:szCs w:val="28"/>
        </w:rPr>
        <w:t>Гречківський</w:t>
      </w:r>
      <w:proofErr w:type="spellEnd"/>
      <w:r w:rsidRPr="005141CD">
        <w:rPr>
          <w:rFonts w:ascii="Times New Roman" w:eastAsia="Calibri" w:hAnsi="Times New Roman" w:cs="Times New Roman"/>
          <w:sz w:val="28"/>
          <w:szCs w:val="28"/>
        </w:rPr>
        <w:t xml:space="preserve"> П.М., Іванова Л.Б., Матвійчук В.В., </w:t>
      </w:r>
      <w:proofErr w:type="spellStart"/>
      <w:r w:rsidRPr="005141CD">
        <w:rPr>
          <w:rFonts w:ascii="Times New Roman" w:eastAsia="Calibri" w:hAnsi="Times New Roman" w:cs="Times New Roman"/>
          <w:sz w:val="28"/>
          <w:szCs w:val="28"/>
        </w:rPr>
        <w:t>Швецова</w:t>
      </w:r>
      <w:proofErr w:type="spellEnd"/>
      <w:r w:rsidRPr="005141CD">
        <w:rPr>
          <w:rFonts w:ascii="Times New Roman" w:eastAsia="Calibri" w:hAnsi="Times New Roman" w:cs="Times New Roman"/>
          <w:sz w:val="28"/>
          <w:szCs w:val="28"/>
        </w:rPr>
        <w:t xml:space="preserve"> Л.А. Розгляд дисциплінарної справи, відкритої за скаргою адвоката </w:t>
      </w:r>
      <w:proofErr w:type="spellStart"/>
      <w:r w:rsidRPr="005141CD">
        <w:rPr>
          <w:rFonts w:ascii="Times New Roman" w:eastAsia="Calibri" w:hAnsi="Times New Roman" w:cs="Times New Roman"/>
          <w:sz w:val="28"/>
          <w:szCs w:val="28"/>
        </w:rPr>
        <w:t>Тимовського</w:t>
      </w:r>
      <w:proofErr w:type="spellEnd"/>
      <w:r w:rsidRPr="005141CD">
        <w:rPr>
          <w:rFonts w:ascii="Times New Roman" w:eastAsia="Calibri" w:hAnsi="Times New Roman" w:cs="Times New Roman"/>
          <w:sz w:val="28"/>
          <w:szCs w:val="28"/>
        </w:rPr>
        <w:t xml:space="preserve"> В.С. стосовно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було відкладено.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21 квітня 2021 року у засіданні Третьої Дисциплінарної палати взяли участь члени Вищої ради правосуддя Говоруха В.І., </w:t>
      </w:r>
      <w:proofErr w:type="spellStart"/>
      <w:r w:rsidRPr="005141CD">
        <w:rPr>
          <w:rFonts w:ascii="Times New Roman" w:eastAsia="Calibri" w:hAnsi="Times New Roman" w:cs="Times New Roman"/>
          <w:sz w:val="28"/>
          <w:szCs w:val="28"/>
        </w:rPr>
        <w:t>Гречківський</w:t>
      </w:r>
      <w:proofErr w:type="spellEnd"/>
      <w:r w:rsidRPr="005141CD">
        <w:rPr>
          <w:rFonts w:ascii="Times New Roman" w:eastAsia="Calibri" w:hAnsi="Times New Roman" w:cs="Times New Roman"/>
          <w:sz w:val="28"/>
          <w:szCs w:val="28"/>
        </w:rPr>
        <w:t xml:space="preserve"> П.М., Іванова Л.Б., Матвійчук В.В., </w:t>
      </w:r>
      <w:proofErr w:type="spellStart"/>
      <w:r w:rsidRPr="005141CD">
        <w:rPr>
          <w:rFonts w:ascii="Times New Roman" w:eastAsia="Calibri" w:hAnsi="Times New Roman" w:cs="Times New Roman"/>
          <w:sz w:val="28"/>
          <w:szCs w:val="28"/>
        </w:rPr>
        <w:t>Швецова</w:t>
      </w:r>
      <w:proofErr w:type="spellEnd"/>
      <w:r w:rsidRPr="005141CD">
        <w:rPr>
          <w:rFonts w:ascii="Times New Roman" w:eastAsia="Calibri" w:hAnsi="Times New Roman" w:cs="Times New Roman"/>
          <w:sz w:val="28"/>
          <w:szCs w:val="28"/>
        </w:rPr>
        <w:t xml:space="preserve"> Л.А. Розгляд дисциплінарної справи, відкритої за скаргою адвоката </w:t>
      </w:r>
      <w:proofErr w:type="spellStart"/>
      <w:r w:rsidRPr="005141CD">
        <w:rPr>
          <w:rFonts w:ascii="Times New Roman" w:eastAsia="Calibri" w:hAnsi="Times New Roman" w:cs="Times New Roman"/>
          <w:sz w:val="28"/>
          <w:szCs w:val="28"/>
        </w:rPr>
        <w:t>Тимовського</w:t>
      </w:r>
      <w:proofErr w:type="spellEnd"/>
      <w:r w:rsidRPr="005141CD">
        <w:rPr>
          <w:rFonts w:ascii="Times New Roman" w:eastAsia="Calibri" w:hAnsi="Times New Roman" w:cs="Times New Roman"/>
          <w:sz w:val="28"/>
          <w:szCs w:val="28"/>
        </w:rPr>
        <w:t xml:space="preserve"> В.С. стосовно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відкладено на 28 квітня 2021 року.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28 квітня 2021 року у засіданні Третьої Дисциплінарної палати взяли участь члени Вищої ради правосуддя Говоруха В.І., </w:t>
      </w:r>
      <w:proofErr w:type="spellStart"/>
      <w:r w:rsidRPr="005141CD">
        <w:rPr>
          <w:rFonts w:ascii="Times New Roman" w:eastAsia="Calibri" w:hAnsi="Times New Roman" w:cs="Times New Roman"/>
          <w:sz w:val="28"/>
          <w:szCs w:val="28"/>
        </w:rPr>
        <w:t>Гречківський</w:t>
      </w:r>
      <w:proofErr w:type="spellEnd"/>
      <w:r w:rsidRPr="005141CD">
        <w:rPr>
          <w:rFonts w:ascii="Times New Roman" w:eastAsia="Calibri" w:hAnsi="Times New Roman" w:cs="Times New Roman"/>
          <w:sz w:val="28"/>
          <w:szCs w:val="28"/>
        </w:rPr>
        <w:t xml:space="preserve"> П.М., Матвійчук В.В., </w:t>
      </w:r>
      <w:proofErr w:type="spellStart"/>
      <w:r w:rsidRPr="005141CD">
        <w:rPr>
          <w:rFonts w:ascii="Times New Roman" w:eastAsia="Calibri" w:hAnsi="Times New Roman" w:cs="Times New Roman"/>
          <w:sz w:val="28"/>
          <w:szCs w:val="28"/>
        </w:rPr>
        <w:t>Швецова</w:t>
      </w:r>
      <w:proofErr w:type="spellEnd"/>
      <w:r w:rsidRPr="005141CD">
        <w:rPr>
          <w:rFonts w:ascii="Times New Roman" w:eastAsia="Calibri" w:hAnsi="Times New Roman" w:cs="Times New Roman"/>
          <w:sz w:val="28"/>
          <w:szCs w:val="28"/>
        </w:rPr>
        <w:t xml:space="preserve"> Л.А. та відповідно до розпорядження виконувача обов’язків Голови Вищої ради правосуддя від 27 квітня 2021 року № 21/0/2-21 до роботи Третьої Дисциплінарної палати залучено члена Другої Дисциплінарної палати </w:t>
      </w:r>
      <w:proofErr w:type="spellStart"/>
      <w:r w:rsidRPr="005141CD">
        <w:rPr>
          <w:rFonts w:ascii="Times New Roman" w:eastAsia="Calibri" w:hAnsi="Times New Roman" w:cs="Times New Roman"/>
          <w:sz w:val="28"/>
          <w:szCs w:val="28"/>
        </w:rPr>
        <w:t>Саліхова</w:t>
      </w:r>
      <w:proofErr w:type="spellEnd"/>
      <w:r w:rsidRPr="005141CD">
        <w:rPr>
          <w:rFonts w:ascii="Times New Roman" w:eastAsia="Calibri" w:hAnsi="Times New Roman" w:cs="Times New Roman"/>
          <w:sz w:val="28"/>
          <w:szCs w:val="28"/>
        </w:rPr>
        <w:t xml:space="preserve"> В.В.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Отже, проведення засідань дисциплінарного органу здійснювалось  повноважним складом. Необхідно також вказати, що у дні проведення засідань з розгляду дисциплінарної справи стосовно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на офіційному </w:t>
      </w:r>
      <w:proofErr w:type="spellStart"/>
      <w:r w:rsidRPr="005141CD">
        <w:rPr>
          <w:rFonts w:ascii="Times New Roman" w:eastAsia="Calibri" w:hAnsi="Times New Roman" w:cs="Times New Roman"/>
          <w:sz w:val="28"/>
          <w:szCs w:val="28"/>
        </w:rPr>
        <w:t>вебсайті</w:t>
      </w:r>
      <w:proofErr w:type="spellEnd"/>
      <w:r w:rsidRPr="005141CD">
        <w:rPr>
          <w:rFonts w:ascii="Times New Roman" w:eastAsia="Calibri" w:hAnsi="Times New Roman" w:cs="Times New Roman"/>
          <w:sz w:val="28"/>
          <w:szCs w:val="28"/>
        </w:rPr>
        <w:t xml:space="preserve"> Вищої ради правосуддя оприлюднювались оперативні результати розгляду питань порядку денного засідання Третьої Дисциплінарної палати, які, зокрема, містять інформацію щодо дат та номерів розпоряджень, на підставі яких до роботи Третьої Дисциплінарної палати залучались члени інших Дисциплінарних палат. При цьому слід зауважити, що доступ до такої інформації є вільним, жодних обмежень щодо нього не встановлено, а отже, твердження адвоката </w:t>
      </w:r>
      <w:proofErr w:type="spellStart"/>
      <w:r w:rsidRPr="005141CD">
        <w:rPr>
          <w:rFonts w:ascii="Times New Roman" w:eastAsia="Calibri" w:hAnsi="Times New Roman" w:cs="Times New Roman"/>
          <w:sz w:val="28"/>
          <w:szCs w:val="28"/>
        </w:rPr>
        <w:t>Шкелебея</w:t>
      </w:r>
      <w:proofErr w:type="spellEnd"/>
      <w:r w:rsidRPr="005141CD">
        <w:rPr>
          <w:rFonts w:ascii="Times New Roman" w:eastAsia="Calibri" w:hAnsi="Times New Roman" w:cs="Times New Roman"/>
          <w:sz w:val="28"/>
          <w:szCs w:val="28"/>
        </w:rPr>
        <w:t xml:space="preserve"> О.В. про відсутність доказів, які давали б змогу встановити, на яких правових підставах до роботи Третьої Дисциплінарної палати залучались члени інших Дисциплінарних палат, є безпідставними.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Крім цього, </w:t>
      </w:r>
      <w:r w:rsidR="001764BF">
        <w:rPr>
          <w:rFonts w:ascii="Times New Roman" w:eastAsia="Calibri" w:hAnsi="Times New Roman" w:cs="Times New Roman"/>
          <w:sz w:val="28"/>
          <w:szCs w:val="28"/>
        </w:rPr>
        <w:t xml:space="preserve">Вища рада правосуддя вважає за необхідне зазначити, що </w:t>
      </w:r>
      <w:r w:rsidRPr="005141CD">
        <w:rPr>
          <w:rFonts w:ascii="Times New Roman" w:eastAsia="Calibri" w:hAnsi="Times New Roman" w:cs="Times New Roman"/>
          <w:sz w:val="28"/>
          <w:szCs w:val="28"/>
        </w:rPr>
        <w:t>тривалість часу, необхідного для ознайомлення з матеріалами дисциплінарної справи, визначається членом Вищої ради правосуддя самостійно з огляду на складність справи, обсяг матеріалів, які підлягали вивченню та оцінці, його досвід розгляду відповідної категорії матеріалів, ставлення до своєї роботи.</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За таких обставин твердження представника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 адвоката </w:t>
      </w:r>
      <w:proofErr w:type="spellStart"/>
      <w:r w:rsidRPr="005141CD">
        <w:rPr>
          <w:rFonts w:ascii="Times New Roman" w:eastAsia="Calibri" w:hAnsi="Times New Roman" w:cs="Times New Roman"/>
          <w:sz w:val="28"/>
          <w:szCs w:val="28"/>
        </w:rPr>
        <w:t>Шкелебея</w:t>
      </w:r>
      <w:proofErr w:type="spellEnd"/>
      <w:r w:rsidRPr="005141CD">
        <w:rPr>
          <w:rFonts w:ascii="Times New Roman" w:eastAsia="Calibri" w:hAnsi="Times New Roman" w:cs="Times New Roman"/>
          <w:sz w:val="28"/>
          <w:szCs w:val="28"/>
        </w:rPr>
        <w:t xml:space="preserve"> О.В. про неможливість належного ознайомлення члена Вищої ради </w:t>
      </w:r>
      <w:r w:rsidRPr="005141CD">
        <w:rPr>
          <w:rFonts w:ascii="Times New Roman" w:eastAsia="Calibri" w:hAnsi="Times New Roman" w:cs="Times New Roman"/>
          <w:sz w:val="28"/>
          <w:szCs w:val="28"/>
        </w:rPr>
        <w:lastRenderedPageBreak/>
        <w:t xml:space="preserve">правосуддя </w:t>
      </w:r>
      <w:proofErr w:type="spellStart"/>
      <w:r w:rsidRPr="005141CD">
        <w:rPr>
          <w:rFonts w:ascii="Times New Roman" w:eastAsia="Calibri" w:hAnsi="Times New Roman" w:cs="Times New Roman"/>
          <w:sz w:val="28"/>
          <w:szCs w:val="28"/>
        </w:rPr>
        <w:t>Саліхова</w:t>
      </w:r>
      <w:proofErr w:type="spellEnd"/>
      <w:r w:rsidRPr="005141CD">
        <w:rPr>
          <w:rFonts w:ascii="Times New Roman" w:eastAsia="Calibri" w:hAnsi="Times New Roman" w:cs="Times New Roman"/>
          <w:sz w:val="28"/>
          <w:szCs w:val="28"/>
        </w:rPr>
        <w:t xml:space="preserve"> В.В., залученого до роботи Третьої Дисциплінарної палати, з матеріалами дисциплінарної справи у день засідання дисциплінарного органу (28 квітня 2021 року) є лише його припущеннями, які не ґрунтуються на фактичних даних. </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Крім цього, відповідно до частини першої статті 49 Закону України </w:t>
      </w:r>
      <w:r w:rsidRPr="005141CD">
        <w:rPr>
          <w:rFonts w:ascii="Times New Roman" w:eastAsia="Calibri" w:hAnsi="Times New Roman" w:cs="Times New Roman"/>
          <w:sz w:val="28"/>
          <w:szCs w:val="28"/>
        </w:rPr>
        <w:br/>
        <w:t>«Про Вищу раду правосуддя» розгляд дисциплінарної справи відбувається у відкритому засіданні Дисциплінарної палати, в якому беруть участь суддя, скаржник, їх представники.</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Приписами частини восьмої статті 49 Закону України «Про Вищу раду правосуддя», зокрема, передбачено право учасників дисциплінарної справи висловлювати заперечення, заявляти інші клопотання або відводи. </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Перебіг розгляду дисциплінарної справи та оголошення результатів її розгляду фіксуються технічними засобами (частина дев’ята статті 49 Закону України «Про Вищу раду правосуддя»). </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При прослуховуванні технічного запису засідання Третьої Дисциплінарної палати 28 квітня 2021 року встановлено, що до початку розгляду дисциплінарної справи, відкритої за скаргою адвоката </w:t>
      </w:r>
      <w:proofErr w:type="spellStart"/>
      <w:r w:rsidRPr="005141CD">
        <w:rPr>
          <w:rFonts w:ascii="Times New Roman" w:eastAsia="Calibri" w:hAnsi="Times New Roman" w:cs="Times New Roman"/>
          <w:sz w:val="28"/>
          <w:szCs w:val="28"/>
        </w:rPr>
        <w:t>Тимовського</w:t>
      </w:r>
      <w:proofErr w:type="spellEnd"/>
      <w:r w:rsidRPr="005141CD">
        <w:rPr>
          <w:rFonts w:ascii="Times New Roman" w:eastAsia="Calibri" w:hAnsi="Times New Roman" w:cs="Times New Roman"/>
          <w:sz w:val="28"/>
          <w:szCs w:val="28"/>
        </w:rPr>
        <w:t xml:space="preserve"> В.С. стосовно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головуючим було оголошено склад Третьої Дисциплінарної палати, зокрема, присутньому у цьому засіданні представнику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 адвокату </w:t>
      </w:r>
      <w:proofErr w:type="spellStart"/>
      <w:r w:rsidRPr="005141CD">
        <w:rPr>
          <w:rFonts w:ascii="Times New Roman" w:eastAsia="Calibri" w:hAnsi="Times New Roman" w:cs="Times New Roman"/>
          <w:sz w:val="28"/>
          <w:szCs w:val="28"/>
        </w:rPr>
        <w:t>Шкелебею</w:t>
      </w:r>
      <w:proofErr w:type="spellEnd"/>
      <w:r w:rsidRPr="005141CD">
        <w:rPr>
          <w:rFonts w:ascii="Times New Roman" w:eastAsia="Calibri" w:hAnsi="Times New Roman" w:cs="Times New Roman"/>
          <w:sz w:val="28"/>
          <w:szCs w:val="28"/>
        </w:rPr>
        <w:t xml:space="preserve"> О.В. було роз’яснено його право заявляти клопотання. Однак технічний запис засідання від 28 квітня 2021 року не містить відомостей, що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скористався правом висловити заперечення або ж заявити клопотання чи відводи, якщо вважав, що у зв’язку із залученням на підставі розпорядження виконувача обов’язків Голови Вищої ради правосуддя від 27 квітня 2021 року № 21/0/2-21 до роботи Третьої Дисциплінарної палати члена Другої Дисциплінарної палати </w:t>
      </w:r>
      <w:proofErr w:type="spellStart"/>
      <w:r w:rsidRPr="005141CD">
        <w:rPr>
          <w:rFonts w:ascii="Times New Roman" w:eastAsia="Calibri" w:hAnsi="Times New Roman" w:cs="Times New Roman"/>
          <w:sz w:val="28"/>
          <w:szCs w:val="28"/>
        </w:rPr>
        <w:t>Саліхова</w:t>
      </w:r>
      <w:proofErr w:type="spellEnd"/>
      <w:r w:rsidRPr="005141CD">
        <w:rPr>
          <w:rFonts w:ascii="Times New Roman" w:eastAsia="Calibri" w:hAnsi="Times New Roman" w:cs="Times New Roman"/>
          <w:sz w:val="28"/>
          <w:szCs w:val="28"/>
        </w:rPr>
        <w:t xml:space="preserve"> В.В. розгляд дисциплінарним органом 28 квітня 2021 року дисциплінарної справи стосовно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здійснюється неповноважним складом Дисциплінарної палати. На запитання головуючого Дисциплінарної палати, чи є у представника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будь-які додаткові клопотання,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відповів, що єдине, що він хотів би уточнити, чи надійшли до Вищої ради правосуддя надіслані ним електронною поштою доповнення до пояснень від 26 квітня 2021 року (дані згідно з технічним записом засідання від 28 квітня 2021 року, файл № 1, починаючи з 00 </w:t>
      </w:r>
      <w:r w:rsidR="007E4A4B">
        <w:rPr>
          <w:rFonts w:ascii="Times New Roman" w:eastAsia="Calibri" w:hAnsi="Times New Roman" w:cs="Times New Roman"/>
          <w:sz w:val="28"/>
          <w:szCs w:val="28"/>
        </w:rPr>
        <w:t>хв</w:t>
      </w:r>
      <w:r w:rsidRPr="005141CD">
        <w:rPr>
          <w:rFonts w:ascii="Times New Roman" w:eastAsia="Calibri" w:hAnsi="Times New Roman" w:cs="Times New Roman"/>
          <w:sz w:val="28"/>
          <w:szCs w:val="28"/>
        </w:rPr>
        <w:t xml:space="preserve"> 30 с). </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Т</w:t>
      </w:r>
      <w:r w:rsidR="001764BF">
        <w:rPr>
          <w:rFonts w:ascii="Times New Roman" w:eastAsia="Calibri" w:hAnsi="Times New Roman" w:cs="Times New Roman"/>
          <w:sz w:val="28"/>
          <w:szCs w:val="28"/>
        </w:rPr>
        <w:t>аким чином, Вища рада правосуддя доходить висновку</w:t>
      </w:r>
      <w:r w:rsidRPr="005141CD">
        <w:rPr>
          <w:rFonts w:ascii="Times New Roman" w:eastAsia="Calibri" w:hAnsi="Times New Roman" w:cs="Times New Roman"/>
          <w:sz w:val="28"/>
          <w:szCs w:val="28"/>
        </w:rPr>
        <w:t xml:space="preserve">, що доводи адвоката </w:t>
      </w:r>
      <w:proofErr w:type="spellStart"/>
      <w:r w:rsidRPr="005141CD">
        <w:rPr>
          <w:rFonts w:ascii="Times New Roman" w:eastAsia="Calibri" w:hAnsi="Times New Roman" w:cs="Times New Roman"/>
          <w:sz w:val="28"/>
          <w:szCs w:val="28"/>
        </w:rPr>
        <w:t>Шкелебея</w:t>
      </w:r>
      <w:proofErr w:type="spellEnd"/>
      <w:r w:rsidRPr="005141CD">
        <w:rPr>
          <w:rFonts w:ascii="Times New Roman" w:eastAsia="Calibri" w:hAnsi="Times New Roman" w:cs="Times New Roman"/>
          <w:sz w:val="28"/>
          <w:szCs w:val="28"/>
        </w:rPr>
        <w:t xml:space="preserve"> О.В. в частині, що оскаржуване рішення було прийняте неповноважним складом Третьої Дисциплінарної палати у зв’язку з тим, що залучений до засідання член Вищої ради правосуддя </w:t>
      </w:r>
      <w:proofErr w:type="spellStart"/>
      <w:r w:rsidRPr="005141CD">
        <w:rPr>
          <w:rFonts w:ascii="Times New Roman" w:eastAsia="Calibri" w:hAnsi="Times New Roman" w:cs="Times New Roman"/>
          <w:sz w:val="28"/>
          <w:szCs w:val="28"/>
        </w:rPr>
        <w:t>Саліхов</w:t>
      </w:r>
      <w:proofErr w:type="spellEnd"/>
      <w:r w:rsidRPr="005141CD">
        <w:rPr>
          <w:rFonts w:ascii="Times New Roman" w:eastAsia="Calibri" w:hAnsi="Times New Roman" w:cs="Times New Roman"/>
          <w:sz w:val="28"/>
          <w:szCs w:val="28"/>
        </w:rPr>
        <w:t xml:space="preserve"> В.В. не брав участі в розгляді дисциплінарної справи на всіх етапах, є безпідставними, оскільки мають характер суб’єктивних припущень та не ґрунтуються на фактичних обставинах дисциплінарної справи. </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Щодо тверджень адвоката </w:t>
      </w:r>
      <w:proofErr w:type="spellStart"/>
      <w:r w:rsidRPr="005141CD">
        <w:rPr>
          <w:rFonts w:ascii="Times New Roman" w:eastAsia="Calibri" w:hAnsi="Times New Roman" w:cs="Times New Roman"/>
          <w:sz w:val="28"/>
          <w:szCs w:val="28"/>
        </w:rPr>
        <w:t>Шкелебея</w:t>
      </w:r>
      <w:proofErr w:type="spellEnd"/>
      <w:r w:rsidRPr="005141CD">
        <w:rPr>
          <w:rFonts w:ascii="Times New Roman" w:eastAsia="Calibri" w:hAnsi="Times New Roman" w:cs="Times New Roman"/>
          <w:sz w:val="28"/>
          <w:szCs w:val="28"/>
        </w:rPr>
        <w:t xml:space="preserve"> О.В., що Третя Дисциплінарна палата обмежила гарантовані Законом України «Про Вищу раду правосуддя» права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під час розгляду дисциплінарної справи, унеможлививши </w:t>
      </w:r>
      <w:r w:rsidRPr="005141CD">
        <w:rPr>
          <w:rFonts w:ascii="Times New Roman" w:eastAsia="Calibri" w:hAnsi="Times New Roman" w:cs="Times New Roman"/>
          <w:sz w:val="28"/>
          <w:szCs w:val="28"/>
        </w:rPr>
        <w:lastRenderedPageBreak/>
        <w:t xml:space="preserve">реалізацію суддею права на свій захист, оскільки: 1) не надала можливості представнику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поставити запитання представнику скаржника стосовно того, які саме права скаржника були порушені внаслідок ухвалення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судових рішень; 2) не надала можливості представнику судді надати відповідні пояснення щодо доводів скаржника з приводу порушення його прав внаслідок вжиття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заходів забезпечення позову; 3) головуючий на засіданні – член Вищої ради правосуддя Говоруха В.І. систематично переривав та припиняв пояснення представника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слід зазначити таке.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Відповідно до пункту 12.30 Регламенту Вищої ради правосуддя, затвердженого рішенням Вищої ради правосуддя від 24 січня 2017 року № 52/0/15-17, зі змінами, розгляд справи у засіданні Дисциплінарної палати розпочинається з доповіді доповідача, після чого заслуховуються пояснення судді, скаржника, їхніх представників, допитуються свідки, а також пояснення можуть надати інші особи, які були викликані або запрошені для участі у засіданні. Письмова доповідь долучається до матеріалів дисциплінарної справи. Час надання пояснень кожною стороною становить не більше 20 хвилин.</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З технічного запису від 28 квітня 2021 року вбачається, що в засіданні Третьої Дисциплінарної палати з розгляду дисциплінарної справи, відкритої стосовно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був, зокрема, присутній представник судді –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якому на засіданні надавалась можливість безперешкодно надавати додаткові пояснення щодо доводів, висловлених представником скаржника на попередньому засіданні Третьої Дисциплінарної палати (21 квітня 2021 року). У свою чергу, зазначеним технічним записом засідання не підтверджується, що головуючий на засіданні – член Вищої ради правосуддя Говоруха В.І. перебивав адвоката </w:t>
      </w:r>
      <w:proofErr w:type="spellStart"/>
      <w:r w:rsidRPr="005141CD">
        <w:rPr>
          <w:rFonts w:ascii="Times New Roman" w:eastAsia="Calibri" w:hAnsi="Times New Roman" w:cs="Times New Roman"/>
          <w:sz w:val="28"/>
          <w:szCs w:val="28"/>
        </w:rPr>
        <w:t>Шкелебея</w:t>
      </w:r>
      <w:proofErr w:type="spellEnd"/>
      <w:r w:rsidRPr="005141CD">
        <w:rPr>
          <w:rFonts w:ascii="Times New Roman" w:eastAsia="Calibri" w:hAnsi="Times New Roman" w:cs="Times New Roman"/>
          <w:sz w:val="28"/>
          <w:szCs w:val="28"/>
        </w:rPr>
        <w:t xml:space="preserve"> О.В. або будь-яким іншим чином заважав йому викласти свою позицію з приводу доводів скаржника та коментарі щодо практики застосування Дисциплінарними палатами Вищої ради правосуддя норм права у подібних правовідносинах. Крім того, з технічного запису засідання від 28 квітня 2021 року встановлено, що у минулому засіданні Дисциплінарної палати, яке відбулось 21 квітня 2021 року, і представник скаржника, і представник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також надавали свої пояснення під час розгляду дисциплінарної справи. На підтвердження, що представником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 адвокатом </w:t>
      </w:r>
      <w:proofErr w:type="spellStart"/>
      <w:r w:rsidRPr="005141CD">
        <w:rPr>
          <w:rFonts w:ascii="Times New Roman" w:eastAsia="Calibri" w:hAnsi="Times New Roman" w:cs="Times New Roman"/>
          <w:sz w:val="28"/>
          <w:szCs w:val="28"/>
        </w:rPr>
        <w:t>Шкелебеєм</w:t>
      </w:r>
      <w:proofErr w:type="spellEnd"/>
      <w:r w:rsidRPr="005141CD">
        <w:rPr>
          <w:rFonts w:ascii="Times New Roman" w:eastAsia="Calibri" w:hAnsi="Times New Roman" w:cs="Times New Roman"/>
          <w:sz w:val="28"/>
          <w:szCs w:val="28"/>
        </w:rPr>
        <w:t xml:space="preserve"> О.В. було реалізовано право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на захист, свідчить факт, що адвокат </w:t>
      </w:r>
      <w:proofErr w:type="spellStart"/>
      <w:r w:rsidRPr="005141CD">
        <w:rPr>
          <w:rFonts w:ascii="Times New Roman" w:eastAsia="Calibri" w:hAnsi="Times New Roman" w:cs="Times New Roman"/>
          <w:sz w:val="28"/>
          <w:szCs w:val="28"/>
        </w:rPr>
        <w:t>Шкелебей</w:t>
      </w:r>
      <w:proofErr w:type="spellEnd"/>
      <w:r w:rsidRPr="005141CD">
        <w:rPr>
          <w:rFonts w:ascii="Times New Roman" w:eastAsia="Calibri" w:hAnsi="Times New Roman" w:cs="Times New Roman"/>
          <w:sz w:val="28"/>
          <w:szCs w:val="28"/>
        </w:rPr>
        <w:t xml:space="preserve"> О.В. неодноразово протягом усього часу розгляду дисциплінарної справи надсилав до Вищої ради правосуддя пояснення та доповнення до них як із приводу відомостей, викладених у скаргах адвоката </w:t>
      </w:r>
      <w:proofErr w:type="spellStart"/>
      <w:r w:rsidRPr="005141CD">
        <w:rPr>
          <w:rFonts w:ascii="Times New Roman" w:eastAsia="Calibri" w:hAnsi="Times New Roman" w:cs="Times New Roman"/>
          <w:sz w:val="28"/>
          <w:szCs w:val="28"/>
        </w:rPr>
        <w:t>Тимовського</w:t>
      </w:r>
      <w:proofErr w:type="spellEnd"/>
      <w:r w:rsidRPr="005141CD">
        <w:rPr>
          <w:rFonts w:ascii="Times New Roman" w:eastAsia="Calibri" w:hAnsi="Times New Roman" w:cs="Times New Roman"/>
          <w:sz w:val="28"/>
          <w:szCs w:val="28"/>
        </w:rPr>
        <w:t xml:space="preserve"> В.С., так і відомостей, викладених в ухвалі Третьої Дисциплінарної палати, що містяться у матеріалах дисциплінарного провадження.</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Більше того, твердження адвоката </w:t>
      </w:r>
      <w:proofErr w:type="spellStart"/>
      <w:r w:rsidRPr="005141CD">
        <w:rPr>
          <w:rFonts w:ascii="Times New Roman" w:eastAsia="Calibri" w:hAnsi="Times New Roman" w:cs="Times New Roman"/>
          <w:sz w:val="28"/>
          <w:szCs w:val="28"/>
        </w:rPr>
        <w:t>Шкелебея</w:t>
      </w:r>
      <w:proofErr w:type="spellEnd"/>
      <w:r w:rsidRPr="005141CD">
        <w:rPr>
          <w:rFonts w:ascii="Times New Roman" w:eastAsia="Calibri" w:hAnsi="Times New Roman" w:cs="Times New Roman"/>
          <w:sz w:val="28"/>
          <w:szCs w:val="28"/>
        </w:rPr>
        <w:t xml:space="preserve"> О.В., що 28 квітня 2021 року на засіданні Дисциплінарного органу його було </w:t>
      </w:r>
      <w:proofErr w:type="spellStart"/>
      <w:r w:rsidRPr="005141CD">
        <w:rPr>
          <w:rFonts w:ascii="Times New Roman" w:eastAsia="Calibri" w:hAnsi="Times New Roman" w:cs="Times New Roman"/>
          <w:sz w:val="28"/>
          <w:szCs w:val="28"/>
        </w:rPr>
        <w:t>позбавлено</w:t>
      </w:r>
      <w:proofErr w:type="spellEnd"/>
      <w:r w:rsidRPr="005141CD">
        <w:rPr>
          <w:rFonts w:ascii="Times New Roman" w:eastAsia="Calibri" w:hAnsi="Times New Roman" w:cs="Times New Roman"/>
          <w:sz w:val="28"/>
          <w:szCs w:val="28"/>
        </w:rPr>
        <w:t xml:space="preserve"> можливості з’ясувати у представника скаржника, які саме його права були порушені внаслідок вжиття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заходів забезпечення позову у справі </w:t>
      </w:r>
      <w:r w:rsidRPr="005141CD">
        <w:rPr>
          <w:rFonts w:ascii="Times New Roman" w:eastAsia="Calibri" w:hAnsi="Times New Roman" w:cs="Times New Roman"/>
          <w:sz w:val="28"/>
          <w:szCs w:val="28"/>
        </w:rPr>
        <w:lastRenderedPageBreak/>
        <w:t xml:space="preserve">№ 910/5251/20, не відповідають дійсності, оскільки представник скаржника у засіданні висловлював із цього приводу власні доводи з наведенням прикладів судових справ (де стороною було ТОВ «Кредитна установа «Інвестиційна»), в яких викладені </w:t>
      </w:r>
      <w:r w:rsidRPr="00B06AE7">
        <w:rPr>
          <w:rFonts w:ascii="Times New Roman" w:eastAsia="Calibri" w:hAnsi="Times New Roman" w:cs="Times New Roman"/>
          <w:sz w:val="28"/>
          <w:szCs w:val="28"/>
        </w:rPr>
        <w:t xml:space="preserve">суддею в ухвалі від 10 червня 2020 року про забезпечення позову висновки було застосовано як </w:t>
      </w:r>
      <w:proofErr w:type="spellStart"/>
      <w:r w:rsidRPr="00B06AE7">
        <w:rPr>
          <w:rFonts w:ascii="Times New Roman" w:eastAsia="Calibri" w:hAnsi="Times New Roman" w:cs="Times New Roman"/>
          <w:sz w:val="28"/>
          <w:szCs w:val="28"/>
        </w:rPr>
        <w:t>преюдицію</w:t>
      </w:r>
      <w:proofErr w:type="spellEnd"/>
      <w:r w:rsidRPr="00B06AE7">
        <w:rPr>
          <w:rFonts w:ascii="Times New Roman" w:eastAsia="Calibri" w:hAnsi="Times New Roman" w:cs="Times New Roman"/>
          <w:sz w:val="28"/>
          <w:szCs w:val="28"/>
        </w:rPr>
        <w:t xml:space="preserve"> та відмовлено у задоволенні вимог вказаного Товариства (відомості згідно з технічним записом засідання Дисциплінарної палати від 28 квітня 2021 року, файл № 2, починаючи з 15 хв 50 с).</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Отже, за результатами перевірки матеріалів дисциплінарної справи встановлено, що представнику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 адвокату </w:t>
      </w:r>
      <w:proofErr w:type="spellStart"/>
      <w:r w:rsidRPr="005141CD">
        <w:rPr>
          <w:rFonts w:ascii="Times New Roman" w:eastAsia="Calibri" w:hAnsi="Times New Roman" w:cs="Times New Roman"/>
          <w:sz w:val="28"/>
          <w:szCs w:val="28"/>
        </w:rPr>
        <w:t>Шкелебею</w:t>
      </w:r>
      <w:proofErr w:type="spellEnd"/>
      <w:r w:rsidRPr="005141CD">
        <w:rPr>
          <w:rFonts w:ascii="Times New Roman" w:eastAsia="Calibri" w:hAnsi="Times New Roman" w:cs="Times New Roman"/>
          <w:sz w:val="28"/>
          <w:szCs w:val="28"/>
        </w:rPr>
        <w:t xml:space="preserve"> О.В. не створювались будь-які перешкоди в реалізації прав, передбачених частиною восьмою статті 49 Закону України «Про Вищу раду правосуддя», що, у свою чергу, свідчить про те, що представнику судді було забезпечено право на участь у прийнятті Третьої Дисциплінарної палатою рішення, а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реалізовано право на свій захист.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lang w:eastAsia="ru-RU"/>
        </w:rPr>
      </w:pPr>
      <w:r w:rsidRPr="005141CD">
        <w:rPr>
          <w:rFonts w:ascii="Times New Roman" w:eastAsia="Calibri" w:hAnsi="Times New Roman" w:cs="Times New Roman"/>
          <w:sz w:val="28"/>
          <w:szCs w:val="28"/>
          <w:lang w:eastAsia="ru-RU"/>
        </w:rPr>
        <w:t xml:space="preserve">Вивчивши та перевіривши доводи, викладені в доповненнях до скарги в частині вжиття </w:t>
      </w:r>
      <w:r w:rsidRPr="005141CD">
        <w:rPr>
          <w:rFonts w:ascii="Times New Roman" w:eastAsia="Calibri" w:hAnsi="Times New Roman" w:cs="Times New Roman"/>
          <w:sz w:val="28"/>
          <w:szCs w:val="28"/>
        </w:rPr>
        <w:t xml:space="preserve">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заходів забезпечення позову та матеріал</w:t>
      </w:r>
      <w:r w:rsidR="007E4A4B">
        <w:rPr>
          <w:rFonts w:ascii="Times New Roman" w:eastAsia="Calibri" w:hAnsi="Times New Roman" w:cs="Times New Roman"/>
          <w:sz w:val="28"/>
          <w:szCs w:val="28"/>
        </w:rPr>
        <w:t>ах</w:t>
      </w:r>
      <w:r w:rsidRPr="005141CD">
        <w:rPr>
          <w:rFonts w:ascii="Times New Roman" w:eastAsia="Calibri" w:hAnsi="Times New Roman" w:cs="Times New Roman"/>
          <w:sz w:val="28"/>
          <w:szCs w:val="28"/>
        </w:rPr>
        <w:t xml:space="preserve"> дисциплінарної справи</w:t>
      </w:r>
      <w:r w:rsidR="001764BF">
        <w:rPr>
          <w:rFonts w:ascii="Times New Roman" w:eastAsia="Calibri" w:hAnsi="Times New Roman" w:cs="Times New Roman"/>
          <w:sz w:val="28"/>
          <w:szCs w:val="28"/>
        </w:rPr>
        <w:t>, Вища рада правосуддя доходить висновку</w:t>
      </w:r>
      <w:r w:rsidRPr="005141CD">
        <w:rPr>
          <w:rFonts w:ascii="Times New Roman" w:eastAsia="Calibri" w:hAnsi="Times New Roman" w:cs="Times New Roman"/>
          <w:sz w:val="28"/>
          <w:szCs w:val="28"/>
          <w:lang w:eastAsia="ru-RU"/>
        </w:rPr>
        <w:t>, що рішення Дисциплінарної палати підлягає скасуванню з огляду на таке.</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З матеріалів дисциплінарної справи та відомостей Єдиного державного реєстру судових рішень встановлено, що ПрАТ «Білоцерківська Теплоелектроцентраль» звернулось до Господарського суду міста Києва з позовною заявою до ПАТ «Банк «Фінанси та Кредит»,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Державної організації (установа, заклад) «Фонд гарантування вкладів фізичних осіб» та ТОВ «</w:t>
      </w:r>
      <w:proofErr w:type="spellStart"/>
      <w:r w:rsidRPr="005141CD">
        <w:rPr>
          <w:rFonts w:ascii="Times New Roman" w:eastAsia="Calibri" w:hAnsi="Times New Roman" w:cs="Times New Roman"/>
          <w:sz w:val="28"/>
          <w:szCs w:val="28"/>
        </w:rPr>
        <w:t>Фьост</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Файненшіал</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Нетворк</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Юкрейн</w:t>
      </w:r>
      <w:proofErr w:type="spellEnd"/>
      <w:r w:rsidRPr="005141CD">
        <w:rPr>
          <w:rFonts w:ascii="Times New Roman" w:eastAsia="Calibri" w:hAnsi="Times New Roman" w:cs="Times New Roman"/>
          <w:sz w:val="28"/>
          <w:szCs w:val="28"/>
        </w:rPr>
        <w:t xml:space="preserve">» про визнання недійсними електронних торгів та договору відступлення прав вимоги (справа № 910/5251/20).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Ухвалою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від 21 квітня 2020 року відкрито провадження у справі № 910/5251/20, справу вирішено розглядати за правилами загального позовного провадження.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ПрАТ «Білоцерківська Теплоелектроцентраль» 9 червня 2020 року звернулося до Господарського суду міста Києва із заявою про забезпечення позову, в якій просило суд:</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1) заборонити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xml:space="preserve">» здійснювати відчуження (продаж, міну, дарування тощо) майнових прав (прав вимоги) за кредитними договорами: </w:t>
      </w:r>
      <w:proofErr w:type="spellStart"/>
      <w:r w:rsidRPr="005141CD">
        <w:rPr>
          <w:rFonts w:ascii="Times New Roman" w:eastAsia="Calibri" w:hAnsi="Times New Roman" w:cs="Times New Roman"/>
          <w:sz w:val="28"/>
          <w:szCs w:val="28"/>
        </w:rPr>
        <w:t>мультивалютної</w:t>
      </w:r>
      <w:proofErr w:type="spellEnd"/>
      <w:r w:rsidRPr="005141CD">
        <w:rPr>
          <w:rFonts w:ascii="Times New Roman" w:eastAsia="Calibri" w:hAnsi="Times New Roman" w:cs="Times New Roman"/>
          <w:sz w:val="28"/>
          <w:szCs w:val="28"/>
        </w:rPr>
        <w:t xml:space="preserve"> кредитної лінії № 1048м-01-06 від 27 лютого 2006 року, </w:t>
      </w:r>
      <w:proofErr w:type="spellStart"/>
      <w:r w:rsidRPr="005141CD">
        <w:rPr>
          <w:rFonts w:ascii="Times New Roman" w:eastAsia="Calibri" w:hAnsi="Times New Roman" w:cs="Times New Roman"/>
          <w:sz w:val="28"/>
          <w:szCs w:val="28"/>
        </w:rPr>
        <w:t>мультивалютної</w:t>
      </w:r>
      <w:proofErr w:type="spellEnd"/>
      <w:r w:rsidRPr="005141CD">
        <w:rPr>
          <w:rFonts w:ascii="Times New Roman" w:eastAsia="Calibri" w:hAnsi="Times New Roman" w:cs="Times New Roman"/>
          <w:sz w:val="28"/>
          <w:szCs w:val="28"/>
        </w:rPr>
        <w:t xml:space="preserve"> кредитної лінії № 25-04/04 від 29 квітня 2004 року, </w:t>
      </w:r>
      <w:proofErr w:type="spellStart"/>
      <w:r w:rsidRPr="005141CD">
        <w:rPr>
          <w:rFonts w:ascii="Times New Roman" w:eastAsia="Calibri" w:hAnsi="Times New Roman" w:cs="Times New Roman"/>
          <w:sz w:val="28"/>
          <w:szCs w:val="28"/>
        </w:rPr>
        <w:t>мультивалютної</w:t>
      </w:r>
      <w:proofErr w:type="spellEnd"/>
      <w:r w:rsidRPr="005141CD">
        <w:rPr>
          <w:rFonts w:ascii="Times New Roman" w:eastAsia="Calibri" w:hAnsi="Times New Roman" w:cs="Times New Roman"/>
          <w:sz w:val="28"/>
          <w:szCs w:val="28"/>
        </w:rPr>
        <w:t xml:space="preserve"> кредитної лінії № 1060м-01-06 від 21 березня 2006 року, відновлювальної кредитної лінії № 1290-09 від 26 лютого 2009 року, відновлювальної кредитної лінії № 1517-14 від 8 серпня 2014 року, відновлювальної кредитної лінії № 1065м-01-06 від 4 квітня 2006 року, відновлювальної кредитної лінії № 1323-10 від 6 липня 2010 року, </w:t>
      </w:r>
      <w:proofErr w:type="spellStart"/>
      <w:r w:rsidRPr="005141CD">
        <w:rPr>
          <w:rFonts w:ascii="Times New Roman" w:eastAsia="Calibri" w:hAnsi="Times New Roman" w:cs="Times New Roman"/>
          <w:sz w:val="28"/>
          <w:szCs w:val="28"/>
        </w:rPr>
        <w:t>мультивалютної</w:t>
      </w:r>
      <w:proofErr w:type="spellEnd"/>
      <w:r w:rsidRPr="005141CD">
        <w:rPr>
          <w:rFonts w:ascii="Times New Roman" w:eastAsia="Calibri" w:hAnsi="Times New Roman" w:cs="Times New Roman"/>
          <w:sz w:val="28"/>
          <w:szCs w:val="28"/>
        </w:rPr>
        <w:t xml:space="preserve"> кредитної лінії № 1325м-10 від 10 серпня 2010 року, </w:t>
      </w:r>
      <w:proofErr w:type="spellStart"/>
      <w:r w:rsidRPr="005141CD">
        <w:rPr>
          <w:rFonts w:ascii="Times New Roman" w:eastAsia="Calibri" w:hAnsi="Times New Roman" w:cs="Times New Roman"/>
          <w:sz w:val="28"/>
          <w:szCs w:val="28"/>
        </w:rPr>
        <w:t>мультивалютної</w:t>
      </w:r>
      <w:proofErr w:type="spellEnd"/>
      <w:r w:rsidRPr="005141CD">
        <w:rPr>
          <w:rFonts w:ascii="Times New Roman" w:eastAsia="Calibri" w:hAnsi="Times New Roman" w:cs="Times New Roman"/>
          <w:sz w:val="28"/>
          <w:szCs w:val="28"/>
        </w:rPr>
        <w:t xml:space="preserve"> кредитної лінії № 1459м-13 від 11 квітня 2013 року, </w:t>
      </w:r>
      <w:r w:rsidRPr="005141CD">
        <w:rPr>
          <w:rFonts w:ascii="Times New Roman" w:eastAsia="Calibri" w:hAnsi="Times New Roman" w:cs="Times New Roman"/>
          <w:sz w:val="28"/>
          <w:szCs w:val="28"/>
        </w:rPr>
        <w:lastRenderedPageBreak/>
        <w:t xml:space="preserve">відновлювальної кредитної лінії № 876м-01-04 від 15 липня 2004 року, відновлювальної кредитної лінії № 1475-13 від 19 вересня 2013 року, відновлювальної кредитної лінії № 1477-13 від 30 вересня 2013 року, відновлювальної кредитної лінії № 1478-13 від 30 вересня 2013 року, відновлювальної кредитної лінії № 1342-10 від 29 листопада 2010 року, </w:t>
      </w:r>
      <w:proofErr w:type="spellStart"/>
      <w:r w:rsidRPr="005141CD">
        <w:rPr>
          <w:rFonts w:ascii="Times New Roman" w:eastAsia="Calibri" w:hAnsi="Times New Roman" w:cs="Times New Roman"/>
          <w:sz w:val="28"/>
          <w:szCs w:val="28"/>
        </w:rPr>
        <w:t>мультивалютної</w:t>
      </w:r>
      <w:proofErr w:type="spellEnd"/>
      <w:r w:rsidRPr="005141CD">
        <w:rPr>
          <w:rFonts w:ascii="Times New Roman" w:eastAsia="Calibri" w:hAnsi="Times New Roman" w:cs="Times New Roman"/>
          <w:sz w:val="28"/>
          <w:szCs w:val="28"/>
        </w:rPr>
        <w:t xml:space="preserve"> кредитної лінії № 1255м-08 від 29 липня 2008 року, </w:t>
      </w:r>
      <w:proofErr w:type="spellStart"/>
      <w:r w:rsidRPr="005141CD">
        <w:rPr>
          <w:rFonts w:ascii="Times New Roman" w:eastAsia="Calibri" w:hAnsi="Times New Roman" w:cs="Times New Roman"/>
          <w:sz w:val="28"/>
          <w:szCs w:val="28"/>
        </w:rPr>
        <w:t>мультивалютної</w:t>
      </w:r>
      <w:proofErr w:type="spellEnd"/>
      <w:r w:rsidRPr="005141CD">
        <w:rPr>
          <w:rFonts w:ascii="Times New Roman" w:eastAsia="Calibri" w:hAnsi="Times New Roman" w:cs="Times New Roman"/>
          <w:sz w:val="28"/>
          <w:szCs w:val="28"/>
        </w:rPr>
        <w:t xml:space="preserve"> кредитної лінії № 1294м-09 від 16 лютого 2009 року;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2) заборонити особам, у тому числі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xml:space="preserve">», ТОВ «Кредитна установа «Інвестиційна», які придбали право вимоги за кредитними договорами, укладеними з АТ «Банк «Фінанси та кредит», вчиняти дії щодо здійснення прав, які виникли на підставі зазначених вище кредитних договорів.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На обґрунтування наявності підстав для вжиття заходів забезпечення позову ПрАТ «Білоцерківська Теплоелектроцентраль» посилалось на такі обставини: право вимоги за вказаними кредитними договорами було </w:t>
      </w:r>
      <w:proofErr w:type="spellStart"/>
      <w:r w:rsidRPr="005141CD">
        <w:rPr>
          <w:rFonts w:ascii="Times New Roman" w:eastAsia="Calibri" w:hAnsi="Times New Roman" w:cs="Times New Roman"/>
          <w:sz w:val="28"/>
          <w:szCs w:val="28"/>
        </w:rPr>
        <w:t>відступлено</w:t>
      </w:r>
      <w:proofErr w:type="spellEnd"/>
      <w:r w:rsidRPr="005141CD">
        <w:rPr>
          <w:rFonts w:ascii="Times New Roman" w:eastAsia="Calibri" w:hAnsi="Times New Roman" w:cs="Times New Roman"/>
          <w:sz w:val="28"/>
          <w:szCs w:val="28"/>
        </w:rPr>
        <w:t xml:space="preserve"> на підставі спірного договору відступлення прав вимоги від 6 грудня 2019 року, укладеного за результатами проведення спірних електронних торгів;</w:t>
      </w:r>
      <w:r w:rsidRPr="005141CD">
        <w:rPr>
          <w:rFonts w:ascii="Calibri" w:eastAsia="Calibri" w:hAnsi="Calibri" w:cs="Times New Roman"/>
          <w:sz w:val="26"/>
        </w:rPr>
        <w:t xml:space="preserve"> </w:t>
      </w:r>
      <w:r w:rsidRPr="005141CD">
        <w:rPr>
          <w:rFonts w:ascii="Times New Roman" w:eastAsia="Calibri" w:hAnsi="Times New Roman" w:cs="Times New Roman"/>
          <w:sz w:val="28"/>
          <w:szCs w:val="28"/>
        </w:rPr>
        <w:t>18 травня 2020 року з Єдиного державного реєстру судових рішень позивачу стало відомо, що згідно з ухвалою Господарського суду Київської області від 14 травня 2020 року у справі № 911/2498/18 про банкрутство ПрАТ «</w:t>
      </w:r>
      <w:proofErr w:type="spellStart"/>
      <w:r w:rsidRPr="005141CD">
        <w:rPr>
          <w:rFonts w:ascii="Times New Roman" w:eastAsia="Calibri" w:hAnsi="Times New Roman" w:cs="Times New Roman"/>
          <w:sz w:val="28"/>
          <w:szCs w:val="28"/>
        </w:rPr>
        <w:t>Росава</w:t>
      </w:r>
      <w:proofErr w:type="spellEnd"/>
      <w:r w:rsidRPr="005141CD">
        <w:rPr>
          <w:rFonts w:ascii="Times New Roman" w:eastAsia="Calibri" w:hAnsi="Times New Roman" w:cs="Times New Roman"/>
          <w:sz w:val="28"/>
          <w:szCs w:val="28"/>
        </w:rPr>
        <w:t>» кредитора – ТОВ «</w:t>
      </w:r>
      <w:r w:rsidR="00BE3FB4">
        <w:rPr>
          <w:rFonts w:ascii="Times New Roman" w:eastAsia="Calibri" w:hAnsi="Times New Roman" w:cs="Times New Roman"/>
          <w:sz w:val="28"/>
          <w:szCs w:val="28"/>
        </w:rPr>
        <w:t>ФК</w:t>
      </w:r>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замінено на нового кредитора – ТОВ «Кредитна установа «Інвестиційна» в межах вимог до боржника – ПАТ «</w:t>
      </w:r>
      <w:proofErr w:type="spellStart"/>
      <w:r w:rsidRPr="005141CD">
        <w:rPr>
          <w:rFonts w:ascii="Times New Roman" w:eastAsia="Calibri" w:hAnsi="Times New Roman" w:cs="Times New Roman"/>
          <w:sz w:val="28"/>
          <w:szCs w:val="28"/>
        </w:rPr>
        <w:t>Росава</w:t>
      </w:r>
      <w:proofErr w:type="spellEnd"/>
      <w:r w:rsidRPr="005141CD">
        <w:rPr>
          <w:rFonts w:ascii="Times New Roman" w:eastAsia="Calibri" w:hAnsi="Times New Roman" w:cs="Times New Roman"/>
          <w:sz w:val="28"/>
          <w:szCs w:val="28"/>
        </w:rPr>
        <w:t xml:space="preserve">» у сумі 394 055 354,00 гривні, як таких, що не забезпечені заставним майном, а саме: за договором про </w:t>
      </w:r>
      <w:proofErr w:type="spellStart"/>
      <w:r w:rsidRPr="005141CD">
        <w:rPr>
          <w:rFonts w:ascii="Times New Roman" w:eastAsia="Calibri" w:hAnsi="Times New Roman" w:cs="Times New Roman"/>
          <w:sz w:val="28"/>
          <w:szCs w:val="28"/>
        </w:rPr>
        <w:t>мультивалютну</w:t>
      </w:r>
      <w:proofErr w:type="spellEnd"/>
      <w:r w:rsidRPr="005141CD">
        <w:rPr>
          <w:rFonts w:ascii="Times New Roman" w:eastAsia="Calibri" w:hAnsi="Times New Roman" w:cs="Times New Roman"/>
          <w:sz w:val="28"/>
          <w:szCs w:val="28"/>
        </w:rPr>
        <w:t xml:space="preserve"> кредитну лінію № 1255м-08 від 29 липня 2008 року у сумі 360 592 820,64 гривні – прострочена заборгованість за кредитом у гривні; за договором про </w:t>
      </w:r>
      <w:proofErr w:type="spellStart"/>
      <w:r w:rsidRPr="005141CD">
        <w:rPr>
          <w:rFonts w:ascii="Times New Roman" w:eastAsia="Calibri" w:hAnsi="Times New Roman" w:cs="Times New Roman"/>
          <w:sz w:val="28"/>
          <w:szCs w:val="28"/>
        </w:rPr>
        <w:t>мультивалютну</w:t>
      </w:r>
      <w:proofErr w:type="spellEnd"/>
      <w:r w:rsidRPr="005141CD">
        <w:rPr>
          <w:rFonts w:ascii="Times New Roman" w:eastAsia="Calibri" w:hAnsi="Times New Roman" w:cs="Times New Roman"/>
          <w:sz w:val="28"/>
          <w:szCs w:val="28"/>
        </w:rPr>
        <w:t xml:space="preserve"> кредитну лінію № 1294м-09 від 16 лютого 2009 року у сумі 33 462 533,36 гривні – прострочена заборгованість за кредитом у гривні; з ухвали Господарського суду Київської області від 14 травня 2020 року у справі № 911/2498/18 вбачається, що процесуальне правонаступництво було здійснено судом на підставі договору про відступлення права вимоги від 13 травня 2020 року № 07/13/05/2020/2, посвідченого приватним нотаріусом Київського міського нотаріального округу </w:t>
      </w:r>
      <w:proofErr w:type="spellStart"/>
      <w:r w:rsidRPr="005141CD">
        <w:rPr>
          <w:rFonts w:ascii="Times New Roman" w:eastAsia="Calibri" w:hAnsi="Times New Roman" w:cs="Times New Roman"/>
          <w:sz w:val="28"/>
          <w:szCs w:val="28"/>
        </w:rPr>
        <w:t>Мурською</w:t>
      </w:r>
      <w:proofErr w:type="spellEnd"/>
      <w:r w:rsidRPr="005141CD">
        <w:rPr>
          <w:rFonts w:ascii="Times New Roman" w:eastAsia="Calibri" w:hAnsi="Times New Roman" w:cs="Times New Roman"/>
          <w:sz w:val="28"/>
          <w:szCs w:val="28"/>
        </w:rPr>
        <w:t> Н.В. та зареєстрованого в реєстрі за № 654, який укладено між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та ТОВ «Кредитна установа «Інвестиційна»;</w:t>
      </w:r>
      <w:r w:rsidRPr="005141CD">
        <w:rPr>
          <w:rFonts w:ascii="Calibri" w:eastAsia="Calibri" w:hAnsi="Calibri" w:cs="Times New Roman"/>
          <w:sz w:val="26"/>
        </w:rPr>
        <w:t xml:space="preserve"> </w:t>
      </w:r>
      <w:r w:rsidRPr="005141CD">
        <w:rPr>
          <w:rFonts w:ascii="Times New Roman" w:eastAsia="Calibri" w:hAnsi="Times New Roman" w:cs="Times New Roman"/>
          <w:sz w:val="28"/>
          <w:szCs w:val="28"/>
        </w:rPr>
        <w:t xml:space="preserve"> оскільки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xml:space="preserve">» не обмежено у праві відчужити наявні в нього права вимоги (права вимоги за якими отримало на підставі електронних торгів, які оспорюються) будь-яким третім особам та вже відступило права вимоги за договором про </w:t>
      </w:r>
      <w:proofErr w:type="spellStart"/>
      <w:r w:rsidRPr="005141CD">
        <w:rPr>
          <w:rFonts w:ascii="Times New Roman" w:eastAsia="Calibri" w:hAnsi="Times New Roman" w:cs="Times New Roman"/>
          <w:sz w:val="28"/>
          <w:szCs w:val="28"/>
        </w:rPr>
        <w:t>мультивалютну</w:t>
      </w:r>
      <w:proofErr w:type="spellEnd"/>
      <w:r w:rsidRPr="005141CD">
        <w:rPr>
          <w:rFonts w:ascii="Times New Roman" w:eastAsia="Calibri" w:hAnsi="Times New Roman" w:cs="Times New Roman"/>
          <w:sz w:val="28"/>
          <w:szCs w:val="28"/>
        </w:rPr>
        <w:t xml:space="preserve"> кредитну лінію № 1255м-08 від 29 липня 2008 року в сумі 360 592 820,64 гривні та договором про </w:t>
      </w:r>
      <w:proofErr w:type="spellStart"/>
      <w:r w:rsidRPr="005141CD">
        <w:rPr>
          <w:rFonts w:ascii="Times New Roman" w:eastAsia="Calibri" w:hAnsi="Times New Roman" w:cs="Times New Roman"/>
          <w:sz w:val="28"/>
          <w:szCs w:val="28"/>
        </w:rPr>
        <w:t>мультивалютну</w:t>
      </w:r>
      <w:proofErr w:type="spellEnd"/>
      <w:r w:rsidRPr="005141CD">
        <w:rPr>
          <w:rFonts w:ascii="Times New Roman" w:eastAsia="Calibri" w:hAnsi="Times New Roman" w:cs="Times New Roman"/>
          <w:sz w:val="28"/>
          <w:szCs w:val="28"/>
        </w:rPr>
        <w:t xml:space="preserve"> кредитну лінію № 1294м-09 від 16 лютого 2009 року в сумі 33 462 533,36 гривні – невжиття заходів забезпечення позову унеможливить ефективний захист порушених прав позивача, за захистом яких він звернувся до суду.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Ухвалою Господарського суду міста Києва у складі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від</w:t>
      </w:r>
      <w:r w:rsidR="00211566">
        <w:rPr>
          <w:rFonts w:ascii="Times New Roman" w:eastAsia="Calibri" w:hAnsi="Times New Roman" w:cs="Times New Roman"/>
          <w:sz w:val="28"/>
          <w:szCs w:val="28"/>
        </w:rPr>
        <w:t> </w:t>
      </w:r>
      <w:r w:rsidRPr="005141CD">
        <w:rPr>
          <w:rFonts w:ascii="Times New Roman" w:eastAsia="Calibri" w:hAnsi="Times New Roman" w:cs="Times New Roman"/>
          <w:sz w:val="28"/>
          <w:szCs w:val="28"/>
        </w:rPr>
        <w:t xml:space="preserve">10 червня 2020 року задоволено заяву ПрАТ «Білоцерківська </w:t>
      </w:r>
      <w:r w:rsidRPr="005141CD">
        <w:rPr>
          <w:rFonts w:ascii="Times New Roman" w:eastAsia="Calibri" w:hAnsi="Times New Roman" w:cs="Times New Roman"/>
          <w:sz w:val="28"/>
          <w:szCs w:val="28"/>
        </w:rPr>
        <w:lastRenderedPageBreak/>
        <w:t>Теплоелектроцентраль» про забезпечення позову.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До набрання законної сили рішенням, ухваленим за результатами розгляду справи № 910/5251/20 по суті, заборонено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xml:space="preserve">» здійснювати відчуження (продаж, міну, дарування тощо) майнових прав (прав вимоги) за: договором </w:t>
      </w:r>
      <w:proofErr w:type="spellStart"/>
      <w:r w:rsidRPr="005141CD">
        <w:rPr>
          <w:rFonts w:ascii="Times New Roman" w:eastAsia="Calibri" w:hAnsi="Times New Roman" w:cs="Times New Roman"/>
          <w:sz w:val="28"/>
          <w:szCs w:val="28"/>
        </w:rPr>
        <w:t>мультивалютної</w:t>
      </w:r>
      <w:proofErr w:type="spellEnd"/>
      <w:r w:rsidRPr="005141CD">
        <w:rPr>
          <w:rFonts w:ascii="Times New Roman" w:eastAsia="Calibri" w:hAnsi="Times New Roman" w:cs="Times New Roman"/>
          <w:sz w:val="28"/>
          <w:szCs w:val="28"/>
        </w:rPr>
        <w:t xml:space="preserve"> кредитної лінії № 1048м-01-06 від 27 лютого 2006 року; договором </w:t>
      </w:r>
      <w:proofErr w:type="spellStart"/>
      <w:r w:rsidRPr="005141CD">
        <w:rPr>
          <w:rFonts w:ascii="Times New Roman" w:eastAsia="Calibri" w:hAnsi="Times New Roman" w:cs="Times New Roman"/>
          <w:sz w:val="28"/>
          <w:szCs w:val="28"/>
        </w:rPr>
        <w:t>мультивалютної</w:t>
      </w:r>
      <w:proofErr w:type="spellEnd"/>
      <w:r w:rsidRPr="005141CD">
        <w:rPr>
          <w:rFonts w:ascii="Times New Roman" w:eastAsia="Calibri" w:hAnsi="Times New Roman" w:cs="Times New Roman"/>
          <w:sz w:val="28"/>
          <w:szCs w:val="28"/>
        </w:rPr>
        <w:t xml:space="preserve"> кредитної лінії № 25-04/04 від 29 квітня 2004 року; договором </w:t>
      </w:r>
      <w:proofErr w:type="spellStart"/>
      <w:r w:rsidRPr="005141CD">
        <w:rPr>
          <w:rFonts w:ascii="Times New Roman" w:eastAsia="Calibri" w:hAnsi="Times New Roman" w:cs="Times New Roman"/>
          <w:sz w:val="28"/>
          <w:szCs w:val="28"/>
        </w:rPr>
        <w:t>мультивалютної</w:t>
      </w:r>
      <w:proofErr w:type="spellEnd"/>
      <w:r w:rsidRPr="005141CD">
        <w:rPr>
          <w:rFonts w:ascii="Times New Roman" w:eastAsia="Calibri" w:hAnsi="Times New Roman" w:cs="Times New Roman"/>
          <w:sz w:val="28"/>
          <w:szCs w:val="28"/>
        </w:rPr>
        <w:t xml:space="preserve"> кредитної лінії № 1060м-01-06 від 21 березня 2006 року; договором відновлювальної кредитної лінії № 1290-09 від 26 лютого 2009 року; договором відновлювальної кредитної лінії № 1517-14 від 8 серпня 2014 року; договором відновлювальної кредитної лінії </w:t>
      </w:r>
      <w:r w:rsidRPr="005141CD">
        <w:rPr>
          <w:rFonts w:ascii="Times New Roman" w:eastAsia="Calibri" w:hAnsi="Times New Roman" w:cs="Times New Roman"/>
          <w:sz w:val="28"/>
          <w:szCs w:val="28"/>
        </w:rPr>
        <w:br/>
        <w:t xml:space="preserve">№ 1065м-01-06 від 4 квітня 2006 року; договором відновлювальної кредитної лінії № 1323-10 від 6 липня 2010 року; договором </w:t>
      </w:r>
      <w:proofErr w:type="spellStart"/>
      <w:r w:rsidRPr="005141CD">
        <w:rPr>
          <w:rFonts w:ascii="Times New Roman" w:eastAsia="Calibri" w:hAnsi="Times New Roman" w:cs="Times New Roman"/>
          <w:sz w:val="28"/>
          <w:szCs w:val="28"/>
        </w:rPr>
        <w:t>мультивалютної</w:t>
      </w:r>
      <w:proofErr w:type="spellEnd"/>
      <w:r w:rsidRPr="005141CD">
        <w:rPr>
          <w:rFonts w:ascii="Times New Roman" w:eastAsia="Calibri" w:hAnsi="Times New Roman" w:cs="Times New Roman"/>
          <w:sz w:val="28"/>
          <w:szCs w:val="28"/>
        </w:rPr>
        <w:t xml:space="preserve"> кредитної лінії № 1325м-10 від 10 серпня 2010 року; договором </w:t>
      </w:r>
      <w:proofErr w:type="spellStart"/>
      <w:r w:rsidRPr="005141CD">
        <w:rPr>
          <w:rFonts w:ascii="Times New Roman" w:eastAsia="Calibri" w:hAnsi="Times New Roman" w:cs="Times New Roman"/>
          <w:sz w:val="28"/>
          <w:szCs w:val="28"/>
        </w:rPr>
        <w:t>мультивалютної</w:t>
      </w:r>
      <w:proofErr w:type="spellEnd"/>
      <w:r w:rsidRPr="005141CD">
        <w:rPr>
          <w:rFonts w:ascii="Times New Roman" w:eastAsia="Calibri" w:hAnsi="Times New Roman" w:cs="Times New Roman"/>
          <w:sz w:val="28"/>
          <w:szCs w:val="28"/>
        </w:rPr>
        <w:t xml:space="preserve"> кредитної лінії № 1459м-13 від 11 квітня 2013 року; договором відновлювальної кредитної лінії № 876м-01-04 від 15 липня 2004 року; договором відновлювальної кредитної лінії № 1475-13 від 19 вересня 2013 року; договором відновлювальної кредитної лінії № 1477-13 від 30 вересня 2013 року; договором відновлювальної кредитної лінії № 1478-13 від 30 вересня 2013 року; договором відновлювальної кредитної лінії № 1342-10 від 29 листопада 2010 року; договором про </w:t>
      </w:r>
      <w:proofErr w:type="spellStart"/>
      <w:r w:rsidRPr="005141CD">
        <w:rPr>
          <w:rFonts w:ascii="Times New Roman" w:eastAsia="Calibri" w:hAnsi="Times New Roman" w:cs="Times New Roman"/>
          <w:sz w:val="28"/>
          <w:szCs w:val="28"/>
        </w:rPr>
        <w:t>мультивалютну</w:t>
      </w:r>
      <w:proofErr w:type="spellEnd"/>
      <w:r w:rsidRPr="005141CD">
        <w:rPr>
          <w:rFonts w:ascii="Times New Roman" w:eastAsia="Calibri" w:hAnsi="Times New Roman" w:cs="Times New Roman"/>
          <w:sz w:val="28"/>
          <w:szCs w:val="28"/>
        </w:rPr>
        <w:t xml:space="preserve"> кредитну лінію № 1255м-08 від 29 липня 2008 року; договором про </w:t>
      </w:r>
      <w:proofErr w:type="spellStart"/>
      <w:r w:rsidRPr="005141CD">
        <w:rPr>
          <w:rFonts w:ascii="Times New Roman" w:eastAsia="Calibri" w:hAnsi="Times New Roman" w:cs="Times New Roman"/>
          <w:sz w:val="28"/>
          <w:szCs w:val="28"/>
        </w:rPr>
        <w:t>мультивалютну</w:t>
      </w:r>
      <w:proofErr w:type="spellEnd"/>
      <w:r w:rsidRPr="005141CD">
        <w:rPr>
          <w:rFonts w:ascii="Times New Roman" w:eastAsia="Calibri" w:hAnsi="Times New Roman" w:cs="Times New Roman"/>
          <w:sz w:val="28"/>
          <w:szCs w:val="28"/>
        </w:rPr>
        <w:t xml:space="preserve"> кредитну лінію № 1294м-09 від 16 лютого 2009 року.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Заборонено особам, у тому числі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ТОВ «Кредитна установа «Інвестиційна», які придбали право вимоги за кредитними договорами, укладеними з АТ «Банк «Фінанси та Кредит», вчиняти дії щодо здійснення прав, які виникли на підставі вказаних вище кредитних договорів.</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Задовольняючи заяву про забезпечення позову, суддя Господарського суду міста Києва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погодився з доводами позивача про необхідність вжиття відповідних заходів, оскільки часткове відступлення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на користь ТОВ «Кредитна установа «Інвестиційна» прав вимоги за кредитними договорами, які набуті на підставі електронних торгів, що оспорюються, може бути підставою для обґрунтованого припущення щодо можливості продажу чи відчуження прав вимоги будь-яким іншим особам. За висновком суду, такий захід забезпечення, як заборона відчужувати майнові права та заборона вчиняти дії щодо здійснення прав, які виникли на підставі кредитних договорів, може допомогти уникнути до моменту вирішення спору у цій справі іншої низки правочинів щодо відступлення майнових прав, що у разі визнання позовних вимог законними та обґрунтованими і прийняття рішення про їх задоволення утруднить та затягне його виконання.</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Не погодившись із ухвалою суду від 10 червня 2020 року,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подало апеляційну скаргу, в якій просило скасувати оскаржувану ухвалу та відмовити в задоволенні заяви позивача про забезпечення позовних вимог.</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Постановою Північного апеляційного господарського суду від 22 липня </w:t>
      </w:r>
      <w:r w:rsidRPr="005141CD">
        <w:rPr>
          <w:rFonts w:ascii="Times New Roman" w:eastAsia="Calibri" w:hAnsi="Times New Roman" w:cs="Times New Roman"/>
          <w:sz w:val="28"/>
          <w:szCs w:val="28"/>
        </w:rPr>
        <w:lastRenderedPageBreak/>
        <w:t>2020 року апеляційну скаргу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задоволено; скасовано ухвалу Господарського суду міста Києва від 10 червня 2020 року; відмовлено у задоволенні заяви ПрАТ «Білоцерківська Теплоелектроцентраль» про забезпечення позову.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Апеляційний господарський суд критично оцінив доводи ПрАТ «Білоцерківська Теплоелектроцентраль», що ефективний захист його прав у разі задоволення позову може відбутися виключно у разі, коли внаслідок встановлення недійсності договору відступлення прав вимоги незаконно продані права вимоги будуть повернуті до ліквідаційної маси неплатоспроможного банку для їх подальшого продажу з дотриманням вимог законодавства та за найвищою ціною для одержання якомога більшої суми коштів, що в подальшому будуть спрямовані на задоволення вимог кредиторів ПАТ «Банк «Фінанси та Кредит», зокрема вимог позивача, оскільки зі змісту позовної заяви вбачається, що відкриті торги (аукціони) з продажу права вимоги за шістнадцятьма кредитними договорами, щодо яких вжито заходи забезпечення позову, неодноразово не відбулися у зв’язку з відсутністю учасників.</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Так, самим позивачем у позові зазначено, що на перших торгах (31 жовтня 2017 року) початкова ціна реалізації лота була визначена Фондом гарантування вкладів фізичних осіб у розмірі 6 493 984 350,25 гривні, але внаслідок відсутності зареєстрованих учасників торги не відбулися, у зв’язку із чим ціна реалізації неодноразово знижувалась: 31 жовтня 2017 року до 5 844 585 915,23 гривні, 14 листопада 2017 року до 5 195 187 480,20 гривні, 28 листопада 2017 року до 4 545 789 045,18 гривні, 12 грудня 2017 року до 3 896 390 610,15 гривні, 26 грудня 2017 року до 3 246 992 175,13 гривні, 11 січня 2018 року до 2 597 593 740,10 гривні, 25 січня 2018 року до 1 948 195 305,08 гривні, 5 червня 2018 року до 1 462 130 662,74 гривні, однак жодні з наступних торгів також не відбулись із цих самих підстав. </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Фонд гарантування вкладів фізичних осіб вирішив продавати право вимоги за цими кредитними договорами на електронних торгах (голландський аукціон) в межах пулу активів (всього 164 кредитні договори, укладені з АТ «Дельта Банк», «ПАТ «КБ «Надра», АТ «Банк «Фінанси та Кредит»), за результатами яких було проведено спірні електронні торги та укладено спірний договір із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як із переможцем.</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Таким чином, Апеляційний господарський суд вважав непереконливими твердження позивача про те, що в подальшому (у разі задоволення позову) право вимоги за цими кредитними договорами може бути продано за вищою ціною, оскільки ці твердження ґрунтуються на припущеннях та суперечать встановленим фактичним обставинам справи.</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Крім того, Апеляційний господарський суд наголосив на презумпції правомірності правочину, вказавши, що вчинений правочин вважається правомірним, тобто таким, що породжує, змінює або припиняє цивільні права й обов’язки, доки ця презумпція не буде спростована, зокрема, на підставі судового рішення. Оскільки укладений 6 грудня 2019 року між ПАТ «Банк «Фінанси та Кредит» і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xml:space="preserve">» договір відступлення </w:t>
      </w:r>
      <w:r w:rsidRPr="005141CD">
        <w:rPr>
          <w:rFonts w:ascii="Times New Roman" w:eastAsia="Calibri" w:hAnsi="Times New Roman" w:cs="Times New Roman"/>
          <w:sz w:val="28"/>
          <w:szCs w:val="28"/>
        </w:rPr>
        <w:lastRenderedPageBreak/>
        <w:t>права вимоги не визнано недійсним, заборона необмеженому колу осіб здійснювати права, які виникли на його підставі, у тому числі щодо вказаних вище кредитних договорів, є втручанням у право мирного володіння майном.</w:t>
      </w:r>
    </w:p>
    <w:p w:rsidR="005141CD" w:rsidRPr="005141CD" w:rsidRDefault="005141CD" w:rsidP="008A499D">
      <w:pPr>
        <w:spacing w:after="0" w:line="240" w:lineRule="auto"/>
        <w:ind w:firstLine="567"/>
        <w:jc w:val="both"/>
        <w:rPr>
          <w:rFonts w:ascii="Times New Roman" w:eastAsia="Calibri" w:hAnsi="Times New Roman" w:cs="Times New Roman"/>
          <w:sz w:val="28"/>
          <w:szCs w:val="28"/>
          <w:lang w:eastAsia="ru-RU"/>
        </w:rPr>
      </w:pPr>
      <w:r w:rsidRPr="005141CD">
        <w:rPr>
          <w:rFonts w:ascii="Times New Roman" w:eastAsia="Calibri" w:hAnsi="Times New Roman" w:cs="Times New Roman"/>
          <w:sz w:val="28"/>
          <w:szCs w:val="28"/>
        </w:rPr>
        <w:t xml:space="preserve">Відповідно до підпункту «а» пункту 1 частини першої статті 106 Закону України «Про судоустрій і статус суддів» </w:t>
      </w:r>
      <w:r w:rsidRPr="005141CD">
        <w:rPr>
          <w:rFonts w:ascii="Times New Roman" w:eastAsia="Calibri" w:hAnsi="Times New Roman" w:cs="Times New Roman"/>
          <w:sz w:val="28"/>
          <w:szCs w:val="28"/>
          <w:shd w:val="clear" w:color="auto" w:fill="FFFFFF"/>
        </w:rPr>
        <w:t>суддю може бути притягнуто до дисциплінарної відповідальності в порядку дисциплінарного провадження з підстав умисної або внаслідок недбалості незаконної відмови в доступі до правосуддя (у тому числі незаконної відмови в розгляді по суті позовної заяви, апеляційної, касаційної скарги тощо) або іншого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p>
    <w:p w:rsidR="005141CD" w:rsidRPr="005141CD" w:rsidRDefault="005141CD" w:rsidP="008A499D">
      <w:pPr>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У рішенні Третьої </w:t>
      </w:r>
      <w:r w:rsidRPr="005141CD">
        <w:rPr>
          <w:rFonts w:ascii="Times New Roman" w:eastAsia="Calibri" w:hAnsi="Times New Roman" w:cs="Times New Roman"/>
          <w:sz w:val="28"/>
          <w:szCs w:val="28"/>
          <w:shd w:val="clear" w:color="auto" w:fill="FFFFFF"/>
        </w:rPr>
        <w:t>Дисциплінарної палати Вищої ради правосуддя зазначено, що при постановленні ухвали про забезпечення позову не оцінено належним чином обґрунтованість і адекватність вимог заявника щодо забезпечення позову, не забезпечено збалансованість інтересів сторін, не мотивовано співмірність обраного способу забезпечення позову із позовними вимогами.</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Times New Roman" w:hAnsi="Times New Roman" w:cs="Times New Roman"/>
          <w:sz w:val="28"/>
          <w:szCs w:val="28"/>
          <w:lang w:eastAsia="ru-RU"/>
        </w:rPr>
        <w:t>Згідно зі </w:t>
      </w:r>
      <w:hyperlink r:id="rId7" w:anchor="1007" w:tgtFrame="_blank" w:tooltip="Господарський процесуальний кодекс України (ред. з 15.12.2017); нормативно-правовий акт № 1798-XII від 06.11.1991" w:history="1">
        <w:r w:rsidRPr="005141CD">
          <w:rPr>
            <w:rFonts w:ascii="Times New Roman" w:eastAsia="Times New Roman" w:hAnsi="Times New Roman" w:cs="Times New Roman"/>
            <w:sz w:val="28"/>
            <w:szCs w:val="28"/>
            <w:lang w:eastAsia="ru-RU"/>
          </w:rPr>
          <w:t>статтею 136 ГПК України</w:t>
        </w:r>
      </w:hyperlink>
      <w:r w:rsidR="00211566">
        <w:rPr>
          <w:rFonts w:ascii="Times New Roman" w:eastAsia="Times New Roman" w:hAnsi="Times New Roman" w:cs="Times New Roman"/>
          <w:sz w:val="28"/>
          <w:szCs w:val="28"/>
          <w:lang w:eastAsia="ru-RU"/>
        </w:rPr>
        <w:t xml:space="preserve"> </w:t>
      </w:r>
      <w:r w:rsidRPr="005141CD">
        <w:rPr>
          <w:rFonts w:ascii="Times New Roman" w:eastAsia="Times New Roman" w:hAnsi="Times New Roman" w:cs="Times New Roman"/>
          <w:sz w:val="28"/>
          <w:szCs w:val="28"/>
          <w:lang w:eastAsia="ru-RU"/>
        </w:rPr>
        <w:t>господарський суд за заявою учасника справи має право вжити передбачені</w:t>
      </w:r>
      <w:r w:rsidR="00211566">
        <w:rPr>
          <w:rFonts w:ascii="Times New Roman" w:eastAsia="Times New Roman" w:hAnsi="Times New Roman" w:cs="Times New Roman"/>
          <w:sz w:val="28"/>
          <w:szCs w:val="28"/>
          <w:lang w:eastAsia="ru-RU"/>
        </w:rPr>
        <w:t xml:space="preserve"> </w:t>
      </w:r>
      <w:hyperlink r:id="rId8" w:anchor="1010" w:tgtFrame="_blank" w:tooltip="Господарський процесуальний кодекс України (ред. з 15.12.2017); нормативно-правовий акт № 1798-XII від 06.11.1991" w:history="1">
        <w:r w:rsidRPr="005141CD">
          <w:rPr>
            <w:rFonts w:ascii="Times New Roman" w:eastAsia="Times New Roman" w:hAnsi="Times New Roman" w:cs="Times New Roman"/>
            <w:sz w:val="28"/>
            <w:szCs w:val="28"/>
            <w:lang w:eastAsia="ru-RU"/>
          </w:rPr>
          <w:t>статтею 137 цього Кодексу</w:t>
        </w:r>
      </w:hyperlink>
      <w:r w:rsidR="00211566">
        <w:rPr>
          <w:rFonts w:ascii="Times New Roman" w:eastAsia="Times New Roman" w:hAnsi="Times New Roman" w:cs="Times New Roman"/>
          <w:sz w:val="28"/>
          <w:szCs w:val="28"/>
          <w:lang w:eastAsia="ru-RU"/>
        </w:rPr>
        <w:t xml:space="preserve"> </w:t>
      </w:r>
      <w:r w:rsidRPr="005141CD">
        <w:rPr>
          <w:rFonts w:ascii="Times New Roman" w:eastAsia="Times New Roman" w:hAnsi="Times New Roman" w:cs="Times New Roman"/>
          <w:sz w:val="28"/>
          <w:szCs w:val="28"/>
          <w:lang w:eastAsia="ru-RU"/>
        </w:rPr>
        <w:t>заходи забезпечення позову. Забезпечення позову допускається як до пред</w:t>
      </w:r>
      <w:r w:rsidR="00211566">
        <w:rPr>
          <w:rFonts w:ascii="Times New Roman" w:eastAsia="Times New Roman" w:hAnsi="Times New Roman" w:cs="Times New Roman"/>
          <w:sz w:val="28"/>
          <w:szCs w:val="28"/>
          <w:lang w:eastAsia="ru-RU"/>
        </w:rPr>
        <w:t>’</w:t>
      </w:r>
      <w:r w:rsidRPr="005141CD">
        <w:rPr>
          <w:rFonts w:ascii="Times New Roman" w:eastAsia="Times New Roman" w:hAnsi="Times New Roman" w:cs="Times New Roman"/>
          <w:sz w:val="28"/>
          <w:szCs w:val="28"/>
          <w:lang w:eastAsia="ru-RU"/>
        </w:rPr>
        <w:t>явлення позову, так і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w:t>
      </w:r>
    </w:p>
    <w:p w:rsidR="005141CD" w:rsidRPr="00B06AE7"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Times New Roman" w:hAnsi="Times New Roman" w:cs="Times New Roman"/>
          <w:sz w:val="28"/>
          <w:szCs w:val="28"/>
          <w:lang w:eastAsia="ru-RU"/>
        </w:rPr>
        <w:t>Відповідно до пункту 1 частини першої</w:t>
      </w:r>
      <w:r w:rsidR="00211566">
        <w:rPr>
          <w:rFonts w:ascii="Times New Roman" w:eastAsia="Times New Roman" w:hAnsi="Times New Roman" w:cs="Times New Roman"/>
          <w:sz w:val="28"/>
          <w:szCs w:val="28"/>
          <w:lang w:eastAsia="ru-RU"/>
        </w:rPr>
        <w:t xml:space="preserve"> </w:t>
      </w:r>
      <w:hyperlink r:id="rId9" w:anchor="1010" w:tgtFrame="_blank" w:tooltip="Господарський процесуальний кодекс України (ред. з 15.12.2017); нормативно-правовий акт № 1798-XII від 06.11.1991" w:history="1">
        <w:r w:rsidRPr="005141CD">
          <w:rPr>
            <w:rFonts w:ascii="Times New Roman" w:eastAsia="Times New Roman" w:hAnsi="Times New Roman" w:cs="Times New Roman"/>
            <w:sz w:val="28"/>
            <w:szCs w:val="28"/>
            <w:lang w:eastAsia="ru-RU"/>
          </w:rPr>
          <w:t>статті 137 ГПК України</w:t>
        </w:r>
      </w:hyperlink>
      <w:r w:rsidR="00211566">
        <w:rPr>
          <w:rFonts w:ascii="Times New Roman" w:eastAsia="Times New Roman" w:hAnsi="Times New Roman" w:cs="Times New Roman"/>
          <w:sz w:val="28"/>
          <w:szCs w:val="28"/>
          <w:lang w:eastAsia="ru-RU"/>
        </w:rPr>
        <w:t xml:space="preserve"> </w:t>
      </w:r>
      <w:r w:rsidRPr="005141CD">
        <w:rPr>
          <w:rFonts w:ascii="Times New Roman" w:eastAsia="Times New Roman" w:hAnsi="Times New Roman" w:cs="Times New Roman"/>
          <w:sz w:val="28"/>
          <w:szCs w:val="28"/>
          <w:lang w:eastAsia="ru-RU"/>
        </w:rPr>
        <w:t xml:space="preserve">позов забезпечується накладенням арешту на майно та (або) грошові кошти, що належать або підлягають передачі або сплаті відповідачу і знаходяться у нього чи </w:t>
      </w:r>
      <w:r w:rsidRPr="00B06AE7">
        <w:rPr>
          <w:rFonts w:ascii="Times New Roman" w:eastAsia="Times New Roman" w:hAnsi="Times New Roman" w:cs="Times New Roman"/>
          <w:sz w:val="28"/>
          <w:szCs w:val="28"/>
          <w:lang w:eastAsia="ru-RU"/>
        </w:rPr>
        <w:t>в інших осіб.</w:t>
      </w:r>
    </w:p>
    <w:p w:rsidR="005141CD" w:rsidRPr="00B06AE7"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211566">
        <w:rPr>
          <w:rFonts w:ascii="Times New Roman" w:eastAsia="Times New Roman" w:hAnsi="Times New Roman" w:cs="Times New Roman"/>
          <w:sz w:val="28"/>
          <w:szCs w:val="28"/>
          <w:lang w:eastAsia="ru-RU"/>
        </w:rPr>
        <w:t xml:space="preserve">Забезпечення позову є засобом, спрямованим на запобігання можливим порушенням майнових прав чи охоронюваних законом інтересів юридичної або фізичної особи, що полягає у вжитті заходів, за допомогою яких у подальшому гарантується виконання судових актів. При цьому сторона, яка звертається </w:t>
      </w:r>
      <w:r w:rsidR="00211566">
        <w:rPr>
          <w:rFonts w:ascii="Times New Roman" w:eastAsia="Times New Roman" w:hAnsi="Times New Roman" w:cs="Times New Roman"/>
          <w:sz w:val="28"/>
          <w:szCs w:val="28"/>
          <w:lang w:eastAsia="ru-RU"/>
        </w:rPr>
        <w:t>і</w:t>
      </w:r>
      <w:r w:rsidRPr="00B06AE7">
        <w:rPr>
          <w:rFonts w:ascii="Times New Roman" w:eastAsia="Times New Roman" w:hAnsi="Times New Roman" w:cs="Times New Roman"/>
          <w:sz w:val="28"/>
          <w:szCs w:val="28"/>
          <w:lang w:eastAsia="ru-RU"/>
        </w:rPr>
        <w:t>з заявою про забезпечення позову, повинна обґрунтувати причини звернення з такою заявою.</w:t>
      </w:r>
    </w:p>
    <w:p w:rsidR="005141CD" w:rsidRPr="005141CD" w:rsidRDefault="00211566"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Із</w:t>
      </w:r>
      <w:r w:rsidR="005141CD" w:rsidRPr="00B06AE7">
        <w:rPr>
          <w:rFonts w:ascii="Times New Roman" w:eastAsia="Times New Roman" w:hAnsi="Times New Roman" w:cs="Times New Roman"/>
          <w:sz w:val="28"/>
          <w:szCs w:val="28"/>
          <w:lang w:eastAsia="ru-RU"/>
        </w:rPr>
        <w:t xml:space="preserve"> цією метою та з урахуванням</w:t>
      </w:r>
      <w:r w:rsidR="005141CD" w:rsidRPr="007440AF">
        <w:rPr>
          <w:rFonts w:ascii="Times New Roman" w:eastAsia="Times New Roman" w:hAnsi="Times New Roman" w:cs="Times New Roman"/>
          <w:sz w:val="28"/>
          <w:szCs w:val="28"/>
          <w:lang w:eastAsia="ru-RU"/>
        </w:rPr>
        <w:t xml:space="preserve"> загальних</w:t>
      </w:r>
      <w:r w:rsidR="005141CD" w:rsidRPr="005141CD">
        <w:rPr>
          <w:rFonts w:ascii="Times New Roman" w:eastAsia="Times New Roman" w:hAnsi="Times New Roman" w:cs="Times New Roman"/>
          <w:sz w:val="28"/>
          <w:szCs w:val="28"/>
          <w:lang w:eastAsia="ru-RU"/>
        </w:rPr>
        <w:t xml:space="preserve"> вимог, передбачених</w:t>
      </w:r>
      <w:r>
        <w:rPr>
          <w:rFonts w:ascii="Times New Roman" w:eastAsia="Times New Roman" w:hAnsi="Times New Roman" w:cs="Times New Roman"/>
          <w:sz w:val="28"/>
          <w:szCs w:val="28"/>
          <w:lang w:eastAsia="ru-RU"/>
        </w:rPr>
        <w:t xml:space="preserve"> </w:t>
      </w:r>
      <w:hyperlink r:id="rId10" w:anchor="574" w:tgtFrame="_blank" w:tooltip="Господарський процесуальний кодекс України (ред. з 15.12.2017); нормативно-правовий акт № 1798-XII від 06.11.1991" w:history="1">
        <w:r w:rsidR="005141CD" w:rsidRPr="005141CD">
          <w:rPr>
            <w:rFonts w:ascii="Times New Roman" w:eastAsia="Times New Roman" w:hAnsi="Times New Roman" w:cs="Times New Roman"/>
            <w:sz w:val="28"/>
            <w:szCs w:val="28"/>
            <w:lang w:eastAsia="ru-RU"/>
          </w:rPr>
          <w:t>статтею 74 ГПК України</w:t>
        </w:r>
      </w:hyperlink>
      <w:r w:rsidR="005141CD" w:rsidRPr="005141CD">
        <w:rPr>
          <w:rFonts w:ascii="Times New Roman" w:eastAsia="Times New Roman" w:hAnsi="Times New Roman" w:cs="Times New Roman"/>
          <w:sz w:val="28"/>
          <w:szCs w:val="28"/>
          <w:lang w:eastAsia="ru-RU"/>
        </w:rPr>
        <w:t>, обов</w:t>
      </w:r>
      <w:r>
        <w:rPr>
          <w:rFonts w:ascii="Times New Roman" w:eastAsia="Times New Roman" w:hAnsi="Times New Roman" w:cs="Times New Roman"/>
          <w:sz w:val="28"/>
          <w:szCs w:val="28"/>
          <w:lang w:eastAsia="ru-RU"/>
        </w:rPr>
        <w:t>’</w:t>
      </w:r>
      <w:r w:rsidR="005141CD" w:rsidRPr="005141CD">
        <w:rPr>
          <w:rFonts w:ascii="Times New Roman" w:eastAsia="Times New Roman" w:hAnsi="Times New Roman" w:cs="Times New Roman"/>
          <w:sz w:val="28"/>
          <w:szCs w:val="28"/>
          <w:lang w:eastAsia="ru-RU"/>
        </w:rPr>
        <w:t>язковим є подання доказів наявності фактичних обставин, з якими пов</w:t>
      </w:r>
      <w:r>
        <w:rPr>
          <w:rFonts w:ascii="Times New Roman" w:eastAsia="Times New Roman" w:hAnsi="Times New Roman" w:cs="Times New Roman"/>
          <w:sz w:val="28"/>
          <w:szCs w:val="28"/>
          <w:lang w:eastAsia="ru-RU"/>
        </w:rPr>
        <w:t>’</w:t>
      </w:r>
      <w:r w:rsidR="005141CD" w:rsidRPr="005141CD">
        <w:rPr>
          <w:rFonts w:ascii="Times New Roman" w:eastAsia="Times New Roman" w:hAnsi="Times New Roman" w:cs="Times New Roman"/>
          <w:sz w:val="28"/>
          <w:szCs w:val="28"/>
          <w:lang w:eastAsia="ru-RU"/>
        </w:rPr>
        <w:t>язується застосування певного заходу до забезпечення позову.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Times New Roman" w:hAnsi="Times New Roman" w:cs="Times New Roman"/>
          <w:sz w:val="28"/>
          <w:szCs w:val="28"/>
          <w:lang w:eastAsia="ru-RU"/>
        </w:rPr>
        <w:t xml:space="preserve">Вирішуючи питання про забезпечення позову, господарський суд має здійснити оцінку обґрунтованості доводів заявника щодо необхідності вжиття відповідних заходів з урахуванням: розумності, обґрунтованості і адекватності вимог заявника щодо забезпечення позову; забезпечення збалансованості </w:t>
      </w:r>
      <w:r w:rsidRPr="005141CD">
        <w:rPr>
          <w:rFonts w:ascii="Times New Roman" w:eastAsia="Times New Roman" w:hAnsi="Times New Roman" w:cs="Times New Roman"/>
          <w:sz w:val="28"/>
          <w:szCs w:val="28"/>
          <w:lang w:eastAsia="ru-RU"/>
        </w:rPr>
        <w:lastRenderedPageBreak/>
        <w:t>інтересів сторін, а також інших учасників судового процесу; наявності зв</w:t>
      </w:r>
      <w:r w:rsidR="00211566">
        <w:rPr>
          <w:rFonts w:ascii="Times New Roman" w:eastAsia="Times New Roman" w:hAnsi="Times New Roman" w:cs="Times New Roman"/>
          <w:sz w:val="28"/>
          <w:szCs w:val="28"/>
          <w:lang w:eastAsia="ru-RU"/>
        </w:rPr>
        <w:t>’</w:t>
      </w:r>
      <w:r w:rsidRPr="005141CD">
        <w:rPr>
          <w:rFonts w:ascii="Times New Roman" w:eastAsia="Times New Roman" w:hAnsi="Times New Roman" w:cs="Times New Roman"/>
          <w:sz w:val="28"/>
          <w:szCs w:val="28"/>
          <w:lang w:eastAsia="ru-RU"/>
        </w:rPr>
        <w:t>язку між конкретним заходом до забезпечення позову і предметом позовної вимоги, зокрема, чи спроможний такий захід забезпечити фактичне виконання судового рішення в разі задоволення позову; імовірності утруднення виконання або невиконання рішення господарського суду в разі невжиття таких заходів; запобігання порушенню у зв</w:t>
      </w:r>
      <w:r w:rsidR="00211566">
        <w:rPr>
          <w:rFonts w:ascii="Times New Roman" w:eastAsia="Times New Roman" w:hAnsi="Times New Roman" w:cs="Times New Roman"/>
          <w:sz w:val="28"/>
          <w:szCs w:val="28"/>
          <w:lang w:eastAsia="ru-RU"/>
        </w:rPr>
        <w:t>’</w:t>
      </w:r>
      <w:r w:rsidRPr="005141CD">
        <w:rPr>
          <w:rFonts w:ascii="Times New Roman" w:eastAsia="Times New Roman" w:hAnsi="Times New Roman" w:cs="Times New Roman"/>
          <w:sz w:val="28"/>
          <w:szCs w:val="28"/>
          <w:lang w:eastAsia="ru-RU"/>
        </w:rPr>
        <w:t xml:space="preserve">язку з вжиттям таких заходів прав та охоронюваних законом інтересів осіб, що не є учасниками </w:t>
      </w:r>
      <w:r w:rsidR="00211566">
        <w:rPr>
          <w:rFonts w:ascii="Times New Roman" w:eastAsia="Times New Roman" w:hAnsi="Times New Roman" w:cs="Times New Roman"/>
          <w:sz w:val="28"/>
          <w:szCs w:val="28"/>
          <w:lang w:eastAsia="ru-RU"/>
        </w:rPr>
        <w:t>цього</w:t>
      </w:r>
      <w:r w:rsidRPr="005141CD">
        <w:rPr>
          <w:rFonts w:ascii="Times New Roman" w:eastAsia="Times New Roman" w:hAnsi="Times New Roman" w:cs="Times New Roman"/>
          <w:sz w:val="28"/>
          <w:szCs w:val="28"/>
          <w:lang w:eastAsia="ru-RU"/>
        </w:rPr>
        <w:t xml:space="preserve"> судового процесу.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Times New Roman" w:hAnsi="Times New Roman" w:cs="Times New Roman"/>
          <w:sz w:val="28"/>
          <w:szCs w:val="28"/>
          <w:lang w:eastAsia="ru-RU"/>
        </w:rPr>
        <w:t>Адекватність заходу до забезпечення позову, що застосовується господарським судом, визначається його відповідністю вимогам, на забезпечення яких він вживається. Оцінка такої відповідності здійснюється господарським судом, зокрема, з урахуванням співвідношення прав (інтересу), про захист яких просить заявник, з вартістю майна, на яке вимагається накладення арешту, або майнових наслідків заборони відповідачеві вчиняти певні дії.</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Times New Roman" w:hAnsi="Times New Roman" w:cs="Times New Roman"/>
          <w:sz w:val="28"/>
          <w:szCs w:val="28"/>
          <w:lang w:eastAsia="ru-RU"/>
        </w:rPr>
        <w:t>Обрання належного, відповідного до предмета спору, заходу забезпечення позову сприяє дотриманню принципу співвіднесення виду заходу до забезпечення позову із заявленими позивачем вимогами, що зрештою дає змогу досягти збалансованості інтересів сторін та інших учасників судового процесу під час вирішення спору, фактичного виконання судового рішення в разі задоволення позову та, як наслідок, ефективного захисту або поновлення порушених чи оспорюваних прав або інтересів позивача без порушення або безпідставного обмеження при цьому прав та охоронюваних інтересів інших учасників провадження у справі або осіб, які не є учасниками цього судового процесу.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Times New Roman" w:hAnsi="Times New Roman" w:cs="Times New Roman"/>
          <w:sz w:val="28"/>
          <w:szCs w:val="28"/>
          <w:lang w:eastAsia="ru-RU"/>
        </w:rPr>
        <w:t>У постанові Великої Палати Верховного Суду від 12 лютого 2020 року у справі № 381/4019/18 висловлено позицію, що необхідність застосування заходів забезпечення випливає з фактичних обставин справи, які свідчать про наявність підстав вважати, що незастосування цього заходу призведе до утруднення чи унеможливлення виконання рішення суду в разі задоволення позову.</w:t>
      </w:r>
    </w:p>
    <w:p w:rsidR="005141CD" w:rsidRPr="005141CD" w:rsidRDefault="00DE3067"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hyperlink r:id="rId11" w:anchor="627867" w:tgtFrame="_blank" w:tooltip="Конвенція про захист прав людини і основоположних свобод; нормативно-правовий акт № ETS N 005 від 04.11.1950" w:history="1">
        <w:r w:rsidR="005141CD" w:rsidRPr="005141CD">
          <w:rPr>
            <w:rFonts w:ascii="Times New Roman" w:eastAsia="Times New Roman" w:hAnsi="Times New Roman" w:cs="Times New Roman"/>
            <w:sz w:val="28"/>
            <w:szCs w:val="28"/>
            <w:lang w:eastAsia="ru-RU"/>
          </w:rPr>
          <w:t>Статтею 13 Конвенції про захист прав людини і основоположних свобод</w:t>
        </w:r>
      </w:hyperlink>
      <w:r w:rsidR="00ED7714">
        <w:rPr>
          <w:rFonts w:ascii="Times New Roman" w:eastAsia="Times New Roman" w:hAnsi="Times New Roman" w:cs="Times New Roman"/>
          <w:sz w:val="28"/>
          <w:szCs w:val="28"/>
          <w:lang w:eastAsia="ru-RU"/>
        </w:rPr>
        <w:t xml:space="preserve"> «</w:t>
      </w:r>
      <w:r w:rsidR="005141CD" w:rsidRPr="005141CD">
        <w:rPr>
          <w:rFonts w:ascii="Times New Roman" w:eastAsia="Times New Roman" w:hAnsi="Times New Roman" w:cs="Times New Roman"/>
          <w:sz w:val="28"/>
          <w:szCs w:val="28"/>
          <w:lang w:eastAsia="ru-RU"/>
        </w:rPr>
        <w:t>Право на ефективний засіб юридичного захисту</w:t>
      </w:r>
      <w:r w:rsidR="00ED7714">
        <w:rPr>
          <w:rFonts w:ascii="Times New Roman" w:eastAsia="Times New Roman" w:hAnsi="Times New Roman" w:cs="Times New Roman"/>
          <w:sz w:val="28"/>
          <w:szCs w:val="28"/>
          <w:lang w:eastAsia="ru-RU"/>
        </w:rPr>
        <w:t>»</w:t>
      </w:r>
      <w:r w:rsidR="005141CD" w:rsidRPr="005141CD">
        <w:rPr>
          <w:rFonts w:ascii="Times New Roman" w:eastAsia="Times New Roman" w:hAnsi="Times New Roman" w:cs="Times New Roman"/>
          <w:sz w:val="28"/>
          <w:szCs w:val="28"/>
          <w:lang w:eastAsia="ru-RU"/>
        </w:rPr>
        <w:t xml:space="preserve"> встановлено, що кожен, чиї права та свободи, визнані в цій Конвенції, було порушено, має право на ефективний засіб юридичного захисту в національному органі, навіть якщо таке порушення було вчинене особами, які здійснювали свої офіційні повноваження.</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Times New Roman" w:hAnsi="Times New Roman" w:cs="Times New Roman"/>
          <w:sz w:val="28"/>
          <w:szCs w:val="28"/>
          <w:lang w:eastAsia="ru-RU"/>
        </w:rPr>
        <w:t xml:space="preserve">Одним </w:t>
      </w:r>
      <w:r w:rsidR="00ED7714">
        <w:rPr>
          <w:rFonts w:ascii="Times New Roman" w:eastAsia="Times New Roman" w:hAnsi="Times New Roman" w:cs="Times New Roman"/>
          <w:sz w:val="28"/>
          <w:szCs w:val="28"/>
          <w:lang w:eastAsia="ru-RU"/>
        </w:rPr>
        <w:t>і</w:t>
      </w:r>
      <w:r w:rsidRPr="005141CD">
        <w:rPr>
          <w:rFonts w:ascii="Times New Roman" w:eastAsia="Times New Roman" w:hAnsi="Times New Roman" w:cs="Times New Roman"/>
          <w:sz w:val="28"/>
          <w:szCs w:val="28"/>
          <w:lang w:eastAsia="ru-RU"/>
        </w:rPr>
        <w:t>з механізмів забезпечення ефективного юридичного захисту є передбачений національним законодавством України інститут вжиття заходів до забезпечення позову. При цьому вжиття заходів до забезпечення позову має на меті запобігти утрудненню чи неможливості виконання рішення господарського суду, прийнятого за результатами розгляду справи, в разі задоволення позову.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Times New Roman" w:hAnsi="Times New Roman" w:cs="Times New Roman"/>
          <w:sz w:val="28"/>
          <w:szCs w:val="28"/>
          <w:lang w:eastAsia="ru-RU"/>
        </w:rPr>
        <w:t xml:space="preserve">Слід зазначити, що згідно </w:t>
      </w:r>
      <w:r w:rsidR="00ED7714">
        <w:rPr>
          <w:rFonts w:ascii="Times New Roman" w:eastAsia="Times New Roman" w:hAnsi="Times New Roman" w:cs="Times New Roman"/>
          <w:sz w:val="28"/>
          <w:szCs w:val="28"/>
          <w:lang w:eastAsia="ru-RU"/>
        </w:rPr>
        <w:t xml:space="preserve">з </w:t>
      </w:r>
      <w:r w:rsidRPr="005141CD">
        <w:rPr>
          <w:rFonts w:ascii="Times New Roman" w:eastAsia="Times New Roman" w:hAnsi="Times New Roman" w:cs="Times New Roman"/>
          <w:sz w:val="28"/>
          <w:szCs w:val="28"/>
          <w:lang w:eastAsia="ru-RU"/>
        </w:rPr>
        <w:t>рішення</w:t>
      </w:r>
      <w:r w:rsidR="00ED7714">
        <w:rPr>
          <w:rFonts w:ascii="Times New Roman" w:eastAsia="Times New Roman" w:hAnsi="Times New Roman" w:cs="Times New Roman"/>
          <w:sz w:val="28"/>
          <w:szCs w:val="28"/>
          <w:lang w:eastAsia="ru-RU"/>
        </w:rPr>
        <w:t>м</w:t>
      </w:r>
      <w:r w:rsidRPr="005141CD">
        <w:rPr>
          <w:rFonts w:ascii="Times New Roman" w:eastAsia="Times New Roman" w:hAnsi="Times New Roman" w:cs="Times New Roman"/>
          <w:sz w:val="28"/>
          <w:szCs w:val="28"/>
          <w:lang w:eastAsia="ru-RU"/>
        </w:rPr>
        <w:t xml:space="preserve"> Європейського суду з прав людини від 29 червня 2006 року у справі </w:t>
      </w:r>
      <w:r w:rsidR="00ED7714">
        <w:rPr>
          <w:rFonts w:ascii="Times New Roman" w:eastAsia="Times New Roman" w:hAnsi="Times New Roman" w:cs="Times New Roman"/>
          <w:sz w:val="28"/>
          <w:szCs w:val="28"/>
          <w:lang w:eastAsia="ru-RU"/>
        </w:rPr>
        <w:t>«</w:t>
      </w:r>
      <w:proofErr w:type="spellStart"/>
      <w:r w:rsidRPr="005141CD">
        <w:rPr>
          <w:rFonts w:ascii="Times New Roman" w:eastAsia="Times New Roman" w:hAnsi="Times New Roman" w:cs="Times New Roman"/>
          <w:sz w:val="28"/>
          <w:szCs w:val="28"/>
          <w:lang w:eastAsia="ru-RU"/>
        </w:rPr>
        <w:t>Пантелеєнко</w:t>
      </w:r>
      <w:proofErr w:type="spellEnd"/>
      <w:r w:rsidRPr="005141CD">
        <w:rPr>
          <w:rFonts w:ascii="Times New Roman" w:eastAsia="Times New Roman" w:hAnsi="Times New Roman" w:cs="Times New Roman"/>
          <w:sz w:val="28"/>
          <w:szCs w:val="28"/>
          <w:lang w:eastAsia="ru-RU"/>
        </w:rPr>
        <w:t xml:space="preserve"> проти України</w:t>
      </w:r>
      <w:r w:rsidR="00ED7714">
        <w:rPr>
          <w:rFonts w:ascii="Times New Roman" w:eastAsia="Times New Roman" w:hAnsi="Times New Roman" w:cs="Times New Roman"/>
          <w:sz w:val="28"/>
          <w:szCs w:val="28"/>
          <w:lang w:eastAsia="ru-RU"/>
        </w:rPr>
        <w:t>»</w:t>
      </w:r>
      <w:r w:rsidRPr="005141CD">
        <w:rPr>
          <w:rFonts w:ascii="Times New Roman" w:eastAsia="Times New Roman" w:hAnsi="Times New Roman" w:cs="Times New Roman"/>
          <w:sz w:val="28"/>
          <w:szCs w:val="28"/>
          <w:lang w:eastAsia="ru-RU"/>
        </w:rPr>
        <w:t xml:space="preserve"> засіб юридичного захисту має бути ефективним як на практиці, так і за законом. У рішенні Європейського суду з прав людини від 31 липня 2003 року у справі </w:t>
      </w:r>
      <w:r w:rsidR="00ED7714">
        <w:rPr>
          <w:rFonts w:ascii="Times New Roman" w:eastAsia="Times New Roman" w:hAnsi="Times New Roman" w:cs="Times New Roman"/>
          <w:sz w:val="28"/>
          <w:szCs w:val="28"/>
          <w:lang w:eastAsia="ru-RU"/>
        </w:rPr>
        <w:t>«</w:t>
      </w:r>
      <w:proofErr w:type="spellStart"/>
      <w:r w:rsidRPr="005141CD">
        <w:rPr>
          <w:rFonts w:ascii="Times New Roman" w:eastAsia="Times New Roman" w:hAnsi="Times New Roman" w:cs="Times New Roman"/>
          <w:sz w:val="28"/>
          <w:szCs w:val="28"/>
          <w:lang w:eastAsia="ru-RU"/>
        </w:rPr>
        <w:t>Дорани</w:t>
      </w:r>
      <w:proofErr w:type="spellEnd"/>
      <w:r w:rsidRPr="005141CD">
        <w:rPr>
          <w:rFonts w:ascii="Times New Roman" w:eastAsia="Times New Roman" w:hAnsi="Times New Roman" w:cs="Times New Roman"/>
          <w:sz w:val="28"/>
          <w:szCs w:val="28"/>
          <w:lang w:eastAsia="ru-RU"/>
        </w:rPr>
        <w:t xml:space="preserve"> проти Ірландії</w:t>
      </w:r>
      <w:r w:rsidR="00ED7714">
        <w:rPr>
          <w:rFonts w:ascii="Times New Roman" w:eastAsia="Times New Roman" w:hAnsi="Times New Roman" w:cs="Times New Roman"/>
          <w:sz w:val="28"/>
          <w:szCs w:val="28"/>
          <w:lang w:eastAsia="ru-RU"/>
        </w:rPr>
        <w:t>»</w:t>
      </w:r>
      <w:r w:rsidRPr="005141CD">
        <w:rPr>
          <w:rFonts w:ascii="Times New Roman" w:eastAsia="Times New Roman" w:hAnsi="Times New Roman" w:cs="Times New Roman"/>
          <w:sz w:val="28"/>
          <w:szCs w:val="28"/>
          <w:lang w:eastAsia="ru-RU"/>
        </w:rPr>
        <w:t xml:space="preserve"> зазначено</w:t>
      </w:r>
      <w:r w:rsidR="00ED7714">
        <w:rPr>
          <w:rFonts w:ascii="Times New Roman" w:eastAsia="Times New Roman" w:hAnsi="Times New Roman" w:cs="Times New Roman"/>
          <w:sz w:val="28"/>
          <w:szCs w:val="28"/>
          <w:lang w:eastAsia="ru-RU"/>
        </w:rPr>
        <w:t>,</w:t>
      </w:r>
      <w:r w:rsidRPr="005141CD">
        <w:rPr>
          <w:rFonts w:ascii="Times New Roman" w:eastAsia="Times New Roman" w:hAnsi="Times New Roman" w:cs="Times New Roman"/>
          <w:sz w:val="28"/>
          <w:szCs w:val="28"/>
          <w:lang w:eastAsia="ru-RU"/>
        </w:rPr>
        <w:t xml:space="preserve"> що поняття </w:t>
      </w:r>
      <w:r w:rsidR="00ED7714">
        <w:rPr>
          <w:rFonts w:ascii="Times New Roman" w:eastAsia="Times New Roman" w:hAnsi="Times New Roman" w:cs="Times New Roman"/>
          <w:sz w:val="28"/>
          <w:szCs w:val="28"/>
          <w:lang w:eastAsia="ru-RU"/>
        </w:rPr>
        <w:t>«</w:t>
      </w:r>
      <w:r w:rsidRPr="005141CD">
        <w:rPr>
          <w:rFonts w:ascii="Times New Roman" w:eastAsia="Times New Roman" w:hAnsi="Times New Roman" w:cs="Times New Roman"/>
          <w:sz w:val="28"/>
          <w:szCs w:val="28"/>
          <w:lang w:eastAsia="ru-RU"/>
        </w:rPr>
        <w:t>ефективний засіб</w:t>
      </w:r>
      <w:r w:rsidR="00ED7714">
        <w:rPr>
          <w:rFonts w:ascii="Times New Roman" w:eastAsia="Times New Roman" w:hAnsi="Times New Roman" w:cs="Times New Roman"/>
          <w:sz w:val="28"/>
          <w:szCs w:val="28"/>
          <w:lang w:eastAsia="ru-RU"/>
        </w:rPr>
        <w:t>»</w:t>
      </w:r>
      <w:r w:rsidRPr="005141CD">
        <w:rPr>
          <w:rFonts w:ascii="Times New Roman" w:eastAsia="Times New Roman" w:hAnsi="Times New Roman" w:cs="Times New Roman"/>
          <w:sz w:val="28"/>
          <w:szCs w:val="28"/>
          <w:lang w:eastAsia="ru-RU"/>
        </w:rPr>
        <w:t xml:space="preserve"> передбачає </w:t>
      </w:r>
      <w:r w:rsidRPr="005141CD">
        <w:rPr>
          <w:rFonts w:ascii="Times New Roman" w:eastAsia="Times New Roman" w:hAnsi="Times New Roman" w:cs="Times New Roman"/>
          <w:sz w:val="28"/>
          <w:szCs w:val="28"/>
          <w:lang w:eastAsia="ru-RU"/>
        </w:rPr>
        <w:lastRenderedPageBreak/>
        <w:t>запобігання порушенню або припиненню порушення, а так само встановлення механізму відновлення, поновлення порушеного права.</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Times New Roman" w:hAnsi="Times New Roman" w:cs="Times New Roman"/>
          <w:color w:val="000000"/>
          <w:sz w:val="28"/>
          <w:szCs w:val="28"/>
          <w:lang w:eastAsia="ru-RU"/>
        </w:rPr>
        <w:t xml:space="preserve">При вирішенні справи </w:t>
      </w:r>
      <w:r w:rsidR="00ED7714">
        <w:rPr>
          <w:rFonts w:ascii="Times New Roman" w:eastAsia="Times New Roman" w:hAnsi="Times New Roman" w:cs="Times New Roman"/>
          <w:color w:val="000000"/>
          <w:sz w:val="28"/>
          <w:szCs w:val="28"/>
          <w:lang w:eastAsia="ru-RU"/>
        </w:rPr>
        <w:t>«</w:t>
      </w:r>
      <w:proofErr w:type="spellStart"/>
      <w:r w:rsidRPr="005141CD">
        <w:rPr>
          <w:rFonts w:ascii="Times New Roman" w:eastAsia="Times New Roman" w:hAnsi="Times New Roman" w:cs="Times New Roman"/>
          <w:color w:val="000000"/>
          <w:sz w:val="28"/>
          <w:szCs w:val="28"/>
          <w:lang w:eastAsia="ru-RU"/>
        </w:rPr>
        <w:t>Каіч</w:t>
      </w:r>
      <w:proofErr w:type="spellEnd"/>
      <w:r w:rsidRPr="005141CD">
        <w:rPr>
          <w:rFonts w:ascii="Times New Roman" w:eastAsia="Times New Roman" w:hAnsi="Times New Roman" w:cs="Times New Roman"/>
          <w:color w:val="000000"/>
          <w:sz w:val="28"/>
          <w:szCs w:val="28"/>
          <w:lang w:eastAsia="ru-RU"/>
        </w:rPr>
        <w:t xml:space="preserve"> та інші проти Хорватії</w:t>
      </w:r>
      <w:r w:rsidR="00ED7714">
        <w:rPr>
          <w:rFonts w:ascii="Times New Roman" w:eastAsia="Times New Roman" w:hAnsi="Times New Roman" w:cs="Times New Roman"/>
          <w:color w:val="000000"/>
          <w:sz w:val="28"/>
          <w:szCs w:val="28"/>
          <w:lang w:eastAsia="ru-RU"/>
        </w:rPr>
        <w:t>»</w:t>
      </w:r>
      <w:r w:rsidRPr="005141CD">
        <w:rPr>
          <w:rFonts w:ascii="Times New Roman" w:eastAsia="Times New Roman" w:hAnsi="Times New Roman" w:cs="Times New Roman"/>
          <w:color w:val="000000"/>
          <w:sz w:val="28"/>
          <w:szCs w:val="28"/>
          <w:lang w:eastAsia="ru-RU"/>
        </w:rPr>
        <w:t xml:space="preserve"> (рішення від 17 липня 2008 року) Європейський Суд з прав людини вказав, що для Конвенції було б неприйнятно, якби стаття 13 декларувала право на ефективний засіб захисту, але без його практичного застосування. Таким чином, обов</w:t>
      </w:r>
      <w:r w:rsidR="00ED7714">
        <w:rPr>
          <w:rFonts w:ascii="Times New Roman" w:eastAsia="Times New Roman" w:hAnsi="Times New Roman" w:cs="Times New Roman"/>
          <w:color w:val="000000"/>
          <w:sz w:val="28"/>
          <w:szCs w:val="28"/>
          <w:lang w:eastAsia="ru-RU"/>
        </w:rPr>
        <w:t>’</w:t>
      </w:r>
      <w:r w:rsidRPr="005141CD">
        <w:rPr>
          <w:rFonts w:ascii="Times New Roman" w:eastAsia="Times New Roman" w:hAnsi="Times New Roman" w:cs="Times New Roman"/>
          <w:color w:val="000000"/>
          <w:sz w:val="28"/>
          <w:szCs w:val="28"/>
          <w:lang w:eastAsia="ru-RU"/>
        </w:rPr>
        <w:t>язковим є практичне застосування ефективного механізму захисту. Протилежний підхід суперечитиме принципу верховенства права.</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З матеріалів дисциплінарної справи вбачається, що предметом спору у справі № 910/5251/20 є визнання недійсними електронних торгів та договору відступлення прав вимоги, тобто немайнові вимоги</w:t>
      </w:r>
      <w:r w:rsidRPr="005141CD">
        <w:rPr>
          <w:rFonts w:ascii="Times New Roman" w:eastAsia="Times New Roman" w:hAnsi="Times New Roman" w:cs="Times New Roman"/>
          <w:color w:val="000000"/>
          <w:sz w:val="28"/>
          <w:szCs w:val="28"/>
          <w:lang w:eastAsia="ru-RU"/>
        </w:rPr>
        <w:t>, у цьому випадку має бути застосовано та досліджено таку підставу вжиття заходів забезпечення позову, як достатньо обґрунтоване припущення, що невжиття таких заходів може істотно ускладнити чи унеможливити ефективний захист або поновлення порушених чи оспорюваних прав або інтересів позивача, за захистом яких він звернувся до суду.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Calibri" w:hAnsi="Times New Roman" w:cs="Times New Roman"/>
          <w:sz w:val="28"/>
          <w:szCs w:val="28"/>
        </w:rPr>
      </w:pPr>
      <w:r w:rsidRPr="005141CD">
        <w:rPr>
          <w:rFonts w:ascii="Times New Roman" w:eastAsia="Times New Roman" w:hAnsi="Times New Roman" w:cs="Times New Roman"/>
          <w:color w:val="000000"/>
          <w:sz w:val="28"/>
          <w:szCs w:val="28"/>
          <w:lang w:eastAsia="ru-RU"/>
        </w:rPr>
        <w:t>При цьому у таких немайнових спорах необхідно досліджувати, чи не призведе невжиття заявленого заходу забезпечення позову до порушення вимоги щодо справедливого та ефективного захисту порушених прав, зокрема, чи зможе позивач їх захистити в межах одного цього судового провадження за його позовом без нових звернень до суду.</w:t>
      </w:r>
    </w:p>
    <w:p w:rsidR="005141CD" w:rsidRPr="005141CD" w:rsidRDefault="005141CD" w:rsidP="008A499D">
      <w:pPr>
        <w:widowControl w:val="0"/>
        <w:shd w:val="clear" w:color="auto" w:fill="FFFFFF"/>
        <w:autoSpaceDN w:val="0"/>
        <w:spacing w:after="1020" w:line="240" w:lineRule="auto"/>
        <w:ind w:firstLine="567"/>
        <w:contextualSpacing/>
        <w:jc w:val="both"/>
        <w:rPr>
          <w:rFonts w:ascii="Times New Roman" w:eastAsia="Times New Roman" w:hAnsi="Times New Roman" w:cs="Times New Roman"/>
          <w:color w:val="000000"/>
          <w:sz w:val="28"/>
          <w:szCs w:val="28"/>
          <w:lang w:eastAsia="ru-RU"/>
        </w:rPr>
      </w:pPr>
      <w:r w:rsidRPr="005141CD">
        <w:rPr>
          <w:rFonts w:ascii="Times New Roman" w:eastAsia="Times New Roman" w:hAnsi="Times New Roman" w:cs="Times New Roman"/>
          <w:color w:val="000000"/>
          <w:sz w:val="28"/>
          <w:szCs w:val="28"/>
          <w:lang w:eastAsia="ru-RU"/>
        </w:rPr>
        <w:t>Наведена правова позиція викладена у постанові об</w:t>
      </w:r>
      <w:r w:rsidR="00ED7714">
        <w:rPr>
          <w:rFonts w:ascii="Times New Roman" w:eastAsia="Times New Roman" w:hAnsi="Times New Roman" w:cs="Times New Roman"/>
          <w:color w:val="000000"/>
          <w:sz w:val="28"/>
          <w:szCs w:val="28"/>
          <w:lang w:eastAsia="ru-RU"/>
        </w:rPr>
        <w:t>’</w:t>
      </w:r>
      <w:r w:rsidRPr="005141CD">
        <w:rPr>
          <w:rFonts w:ascii="Times New Roman" w:eastAsia="Times New Roman" w:hAnsi="Times New Roman" w:cs="Times New Roman"/>
          <w:color w:val="000000"/>
          <w:sz w:val="28"/>
          <w:szCs w:val="28"/>
          <w:lang w:eastAsia="ru-RU"/>
        </w:rPr>
        <w:t>єднаної палати Касаційного господарського суду у складі Верховного Суду від 16 серпня 2018</w:t>
      </w:r>
      <w:r w:rsidR="00ED7714">
        <w:rPr>
          <w:rFonts w:ascii="Times New Roman" w:eastAsia="Times New Roman" w:hAnsi="Times New Roman" w:cs="Times New Roman"/>
          <w:color w:val="000000"/>
          <w:sz w:val="28"/>
          <w:szCs w:val="28"/>
          <w:lang w:eastAsia="ru-RU"/>
        </w:rPr>
        <w:t> </w:t>
      </w:r>
      <w:r w:rsidRPr="005141CD">
        <w:rPr>
          <w:rFonts w:ascii="Times New Roman" w:eastAsia="Times New Roman" w:hAnsi="Times New Roman" w:cs="Times New Roman"/>
          <w:color w:val="000000"/>
          <w:sz w:val="28"/>
          <w:szCs w:val="28"/>
          <w:lang w:eastAsia="ru-RU"/>
        </w:rPr>
        <w:t xml:space="preserve">року у справі № 910/1040/18, а також у постановах Верховного Суду </w:t>
      </w:r>
      <w:r w:rsidR="00ED7714">
        <w:rPr>
          <w:rFonts w:ascii="Times New Roman" w:eastAsia="Times New Roman" w:hAnsi="Times New Roman" w:cs="Times New Roman"/>
          <w:color w:val="000000"/>
          <w:sz w:val="28"/>
          <w:szCs w:val="28"/>
          <w:lang w:eastAsia="ru-RU"/>
        </w:rPr>
        <w:t xml:space="preserve">від </w:t>
      </w:r>
      <w:r w:rsidRPr="005141CD">
        <w:rPr>
          <w:rFonts w:ascii="Times New Roman" w:eastAsia="Times New Roman" w:hAnsi="Times New Roman" w:cs="Times New Roman"/>
          <w:color w:val="000000"/>
          <w:sz w:val="28"/>
          <w:szCs w:val="28"/>
          <w:lang w:eastAsia="ru-RU"/>
        </w:rPr>
        <w:t>16</w:t>
      </w:r>
      <w:r w:rsidR="00ED7714">
        <w:rPr>
          <w:rFonts w:ascii="Times New Roman" w:eastAsia="Times New Roman" w:hAnsi="Times New Roman" w:cs="Times New Roman"/>
          <w:color w:val="000000"/>
          <w:sz w:val="28"/>
          <w:szCs w:val="28"/>
          <w:lang w:eastAsia="ru-RU"/>
        </w:rPr>
        <w:t> </w:t>
      </w:r>
      <w:r w:rsidRPr="005141CD">
        <w:rPr>
          <w:rFonts w:ascii="Times New Roman" w:eastAsia="Times New Roman" w:hAnsi="Times New Roman" w:cs="Times New Roman"/>
          <w:color w:val="000000"/>
          <w:sz w:val="28"/>
          <w:szCs w:val="28"/>
          <w:lang w:eastAsia="ru-RU"/>
        </w:rPr>
        <w:t xml:space="preserve">жовтня 2019 року у справі № 904/2285/19, від 16 березня 2020 року у справі </w:t>
      </w:r>
      <w:r w:rsidR="0080592A">
        <w:rPr>
          <w:rFonts w:ascii="Times New Roman" w:eastAsia="Times New Roman" w:hAnsi="Times New Roman" w:cs="Times New Roman"/>
          <w:color w:val="000000"/>
          <w:sz w:val="28"/>
          <w:szCs w:val="28"/>
          <w:lang w:eastAsia="ru-RU"/>
        </w:rPr>
        <w:br/>
      </w:r>
      <w:r w:rsidRPr="005141CD">
        <w:rPr>
          <w:rFonts w:ascii="Times New Roman" w:eastAsia="Times New Roman" w:hAnsi="Times New Roman" w:cs="Times New Roman"/>
          <w:color w:val="000000"/>
          <w:sz w:val="28"/>
          <w:szCs w:val="28"/>
          <w:lang w:eastAsia="ru-RU"/>
        </w:rPr>
        <w:t>№ 916/3245/19 та від 14 квітня 2021 року у справі № 910/11177/20.</w:t>
      </w:r>
    </w:p>
    <w:p w:rsidR="005141CD" w:rsidRPr="005141CD" w:rsidRDefault="005141CD" w:rsidP="008A499D">
      <w:pPr>
        <w:spacing w:after="0" w:line="240" w:lineRule="auto"/>
        <w:ind w:firstLine="567"/>
        <w:jc w:val="both"/>
        <w:rPr>
          <w:rFonts w:ascii="Times New Roman" w:eastAsia="Calibri" w:hAnsi="Times New Roman" w:cs="Times New Roman"/>
          <w:sz w:val="28"/>
          <w:szCs w:val="28"/>
        </w:rPr>
      </w:pPr>
      <w:r w:rsidRPr="005141CD">
        <w:rPr>
          <w:rFonts w:ascii="Times New Roman" w:eastAsia="Times New Roman" w:hAnsi="Times New Roman" w:cs="Times New Roman"/>
          <w:color w:val="000000"/>
          <w:sz w:val="28"/>
          <w:szCs w:val="28"/>
          <w:lang w:eastAsia="ru-RU"/>
        </w:rPr>
        <w:t xml:space="preserve">Скасування судом апеляційної інстанції ухвали про забезпечення позову не свідчить про наявність у діях судді Господарського суду міста Києва </w:t>
      </w:r>
      <w:proofErr w:type="spellStart"/>
      <w:r w:rsidRPr="005141CD">
        <w:rPr>
          <w:rFonts w:ascii="Times New Roman" w:eastAsia="Times New Roman" w:hAnsi="Times New Roman" w:cs="Times New Roman"/>
          <w:color w:val="000000"/>
          <w:sz w:val="28"/>
          <w:szCs w:val="28"/>
          <w:lang w:eastAsia="ru-RU"/>
        </w:rPr>
        <w:t>Стасюка</w:t>
      </w:r>
      <w:proofErr w:type="spellEnd"/>
      <w:r w:rsidR="00ED7714">
        <w:rPr>
          <w:rFonts w:ascii="Times New Roman" w:eastAsia="Times New Roman" w:hAnsi="Times New Roman" w:cs="Times New Roman"/>
          <w:color w:val="000000"/>
          <w:sz w:val="28"/>
          <w:szCs w:val="28"/>
          <w:lang w:eastAsia="ru-RU"/>
        </w:rPr>
        <w:t> </w:t>
      </w:r>
      <w:r w:rsidRPr="005141CD">
        <w:rPr>
          <w:rFonts w:ascii="Times New Roman" w:eastAsia="Times New Roman" w:hAnsi="Times New Roman" w:cs="Times New Roman"/>
          <w:color w:val="000000"/>
          <w:sz w:val="28"/>
          <w:szCs w:val="28"/>
          <w:lang w:eastAsia="ru-RU"/>
        </w:rPr>
        <w:t xml:space="preserve">С.В. ознак складу дисциплінарного проступку, передбаченого </w:t>
      </w:r>
      <w:r w:rsidRPr="005141CD">
        <w:rPr>
          <w:rFonts w:ascii="Times New Roman" w:eastAsia="Calibri" w:hAnsi="Times New Roman" w:cs="Times New Roman"/>
          <w:sz w:val="28"/>
          <w:szCs w:val="28"/>
        </w:rPr>
        <w:t>підпунктом «а» пункту 1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Фактів, які вказували</w:t>
      </w:r>
      <w:r w:rsidR="00B06AE7" w:rsidRPr="005141CD">
        <w:rPr>
          <w:rFonts w:ascii="Times New Roman" w:eastAsia="Calibri" w:hAnsi="Times New Roman" w:cs="Times New Roman"/>
          <w:sz w:val="28"/>
          <w:szCs w:val="28"/>
        </w:rPr>
        <w:t xml:space="preserve"> б</w:t>
      </w:r>
      <w:r w:rsidRPr="005141CD">
        <w:rPr>
          <w:rFonts w:ascii="Times New Roman" w:eastAsia="Calibri" w:hAnsi="Times New Roman" w:cs="Times New Roman"/>
          <w:sz w:val="28"/>
          <w:szCs w:val="28"/>
        </w:rPr>
        <w:t xml:space="preserve">, що ухвала від 10 червня 2020 року постановлена суддею Господарського суду міста Києва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внаслідок умисного порушення норм процесуального права, що свідчить про грубу та очевидну недбалість судді, не встановлено.</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Тлумачення закону, оцінювання фактів та доказів, які здійснюють судді для </w:t>
      </w:r>
      <w:r w:rsidRPr="005141CD">
        <w:rPr>
          <w:rFonts w:ascii="Times New Roman" w:eastAsia="Calibri" w:hAnsi="Times New Roman" w:cs="Times New Roman"/>
          <w:sz w:val="28"/>
          <w:szCs w:val="28"/>
        </w:rPr>
        <w:lastRenderedPageBreak/>
        <w:t>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Рекомендації СМ/</w:t>
      </w:r>
      <w:proofErr w:type="spellStart"/>
      <w:r w:rsidRPr="005141CD">
        <w:rPr>
          <w:rFonts w:ascii="Times New Roman" w:eastAsia="Calibri" w:hAnsi="Times New Roman" w:cs="Times New Roman"/>
          <w:sz w:val="28"/>
          <w:szCs w:val="28"/>
        </w:rPr>
        <w:t>Rec</w:t>
      </w:r>
      <w:proofErr w:type="spellEnd"/>
      <w:r w:rsidRPr="005141CD">
        <w:rPr>
          <w:rFonts w:ascii="Times New Roman" w:eastAsia="Calibri" w:hAnsi="Times New Roman" w:cs="Times New Roman"/>
          <w:sz w:val="28"/>
          <w:szCs w:val="28"/>
        </w:rPr>
        <w:t xml:space="preserve"> (2010) 12 Комітету Міністрів Ради Європи державам-членам щодо суддів: незалежність, ефективність та обов’язки).</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Розглядаючи подану ПрАТ «Білоцерківська Теплоелектроцентраль» заяву про забезпечення позову,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 діяв у межах суддівського розсуду, а тому зазначені обставини не можуть оцінюватись як дисциплінарний проступок судді та кваліфікуватись як істотне порушення норм процесуального права.</w:t>
      </w:r>
    </w:p>
    <w:p w:rsidR="005141CD" w:rsidRPr="005141CD" w:rsidRDefault="005141CD" w:rsidP="008A499D">
      <w:pPr>
        <w:spacing w:after="0" w:line="240" w:lineRule="auto"/>
        <w:ind w:firstLine="567"/>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Відповідно до пункту 4 частини першої статті 106 Закону України «Про судоустрій і статус суддів» </w:t>
      </w:r>
      <w:r w:rsidRPr="005141CD">
        <w:rPr>
          <w:rFonts w:ascii="Times New Roman" w:eastAsia="Calibri" w:hAnsi="Times New Roman" w:cs="Times New Roman"/>
          <w:sz w:val="28"/>
          <w:szCs w:val="28"/>
          <w:shd w:val="clear" w:color="auto" w:fill="FFFFFF"/>
        </w:rPr>
        <w:t>суддю може бути притягнуто до дисциплінарної відповідальності в порядку дисциплінарного провадження з підстав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5141CD" w:rsidRPr="005141CD" w:rsidRDefault="005141CD" w:rsidP="008A499D">
      <w:pPr>
        <w:spacing w:after="0" w:line="240" w:lineRule="auto"/>
        <w:ind w:firstLine="567"/>
        <w:jc w:val="both"/>
        <w:rPr>
          <w:rFonts w:ascii="Times New Roman" w:eastAsia="Calibri" w:hAnsi="Times New Roman" w:cs="Times New Roman"/>
          <w:sz w:val="28"/>
          <w:szCs w:val="28"/>
          <w:shd w:val="clear" w:color="auto" w:fill="FFFFFF"/>
        </w:rPr>
      </w:pPr>
      <w:r w:rsidRPr="005141CD">
        <w:rPr>
          <w:rFonts w:ascii="Times New Roman" w:eastAsia="Calibri" w:hAnsi="Times New Roman" w:cs="Times New Roman"/>
          <w:sz w:val="28"/>
          <w:szCs w:val="28"/>
        </w:rPr>
        <w:t xml:space="preserve">Як зазначено в рішенні Третьої </w:t>
      </w:r>
      <w:r w:rsidRPr="005141CD">
        <w:rPr>
          <w:rFonts w:ascii="Times New Roman" w:eastAsia="Calibri" w:hAnsi="Times New Roman" w:cs="Times New Roman"/>
          <w:sz w:val="28"/>
          <w:szCs w:val="28"/>
          <w:shd w:val="clear" w:color="auto" w:fill="FFFFFF"/>
        </w:rPr>
        <w:t xml:space="preserve">Дисциплінарної палати Вищої ради правосуддя від 28 квітня 2021 року, застосовані суддею </w:t>
      </w:r>
      <w:proofErr w:type="spellStart"/>
      <w:r w:rsidRPr="005141CD">
        <w:rPr>
          <w:rFonts w:ascii="Times New Roman" w:eastAsia="Calibri" w:hAnsi="Times New Roman" w:cs="Times New Roman"/>
          <w:sz w:val="28"/>
          <w:szCs w:val="28"/>
          <w:shd w:val="clear" w:color="auto" w:fill="FFFFFF"/>
        </w:rPr>
        <w:t>Стасюком</w:t>
      </w:r>
      <w:proofErr w:type="spellEnd"/>
      <w:r w:rsidRPr="005141CD">
        <w:rPr>
          <w:rFonts w:ascii="Times New Roman" w:eastAsia="Calibri" w:hAnsi="Times New Roman" w:cs="Times New Roman"/>
          <w:sz w:val="28"/>
          <w:szCs w:val="28"/>
          <w:shd w:val="clear" w:color="auto" w:fill="FFFFFF"/>
        </w:rPr>
        <w:t xml:space="preserve"> С.В. заходи забезпечення позову були очевидно </w:t>
      </w:r>
      <w:proofErr w:type="spellStart"/>
      <w:r w:rsidRPr="005141CD">
        <w:rPr>
          <w:rFonts w:ascii="Times New Roman" w:eastAsia="Calibri" w:hAnsi="Times New Roman" w:cs="Times New Roman"/>
          <w:sz w:val="28"/>
          <w:szCs w:val="28"/>
          <w:shd w:val="clear" w:color="auto" w:fill="FFFFFF"/>
        </w:rPr>
        <w:t>неспівмірними</w:t>
      </w:r>
      <w:proofErr w:type="spellEnd"/>
      <w:r w:rsidRPr="005141CD">
        <w:rPr>
          <w:rFonts w:ascii="Times New Roman" w:eastAsia="Calibri" w:hAnsi="Times New Roman" w:cs="Times New Roman"/>
          <w:sz w:val="28"/>
          <w:szCs w:val="28"/>
          <w:shd w:val="clear" w:color="auto" w:fill="FFFFFF"/>
        </w:rPr>
        <w:t xml:space="preserve"> та не відповідали меті застосування правового інституту забезпечення позову, що призвело до непропорційного втручання у право власності як основоположне право людини.</w:t>
      </w:r>
    </w:p>
    <w:p w:rsidR="005141CD" w:rsidRPr="005141CD" w:rsidRDefault="005141CD" w:rsidP="008A499D">
      <w:pPr>
        <w:spacing w:after="0" w:line="240" w:lineRule="auto"/>
        <w:ind w:firstLine="567"/>
        <w:jc w:val="both"/>
        <w:rPr>
          <w:rFonts w:ascii="Times New Roman" w:eastAsia="Calibri" w:hAnsi="Times New Roman" w:cs="Times New Roman"/>
          <w:sz w:val="28"/>
          <w:szCs w:val="28"/>
          <w:shd w:val="clear" w:color="auto" w:fill="FFFFFF"/>
        </w:rPr>
      </w:pPr>
      <w:r w:rsidRPr="005141CD">
        <w:rPr>
          <w:rFonts w:ascii="Times New Roman" w:eastAsia="Calibri" w:hAnsi="Times New Roman" w:cs="Times New Roman"/>
          <w:sz w:val="28"/>
          <w:szCs w:val="28"/>
          <w:shd w:val="clear" w:color="auto" w:fill="FFFFFF"/>
        </w:rPr>
        <w:t>Проте такий висновок є помилковим з огляду на таке.</w:t>
      </w:r>
    </w:p>
    <w:p w:rsidR="005141CD" w:rsidRPr="005141CD" w:rsidRDefault="005141CD" w:rsidP="008A499D">
      <w:pPr>
        <w:spacing w:after="0" w:line="240" w:lineRule="auto"/>
        <w:ind w:firstLine="567"/>
        <w:jc w:val="both"/>
        <w:rPr>
          <w:rFonts w:ascii="Times New Roman" w:eastAsia="Calibri" w:hAnsi="Times New Roman" w:cs="Times New Roman"/>
          <w:sz w:val="28"/>
          <w:szCs w:val="28"/>
          <w:shd w:val="clear" w:color="auto" w:fill="FFFFFF"/>
        </w:rPr>
      </w:pPr>
      <w:r w:rsidRPr="005141CD">
        <w:rPr>
          <w:rFonts w:ascii="Times New Roman" w:eastAsia="Calibri" w:hAnsi="Times New Roman" w:cs="Times New Roman"/>
          <w:sz w:val="28"/>
          <w:szCs w:val="28"/>
          <w:shd w:val="clear" w:color="auto" w:fill="FFFFFF"/>
        </w:rPr>
        <w:t xml:space="preserve">У постанові Великої Палати Верховного Суду від 6 лютого 2020 року у справі № </w:t>
      </w:r>
      <w:r w:rsidRPr="005141CD">
        <w:rPr>
          <w:rFonts w:ascii="Times New Roman" w:eastAsia="Calibri" w:hAnsi="Times New Roman" w:cs="Times New Roman"/>
          <w:sz w:val="28"/>
          <w:szCs w:val="28"/>
        </w:rPr>
        <w:t xml:space="preserve">11-628сап19 вказано, що підставою притягнення судді до дисциплінарної відповідальності є не скарга на його дії, а факт допущення таким суддею порушення </w:t>
      </w:r>
      <w:hyperlink r:id="rId12" w:tgtFrame="_blank" w:tooltip="Про судоустрій і статус суддів; нормативно-правовий акт № 1402-VIII від 02.06.2016" w:history="1">
        <w:r w:rsidRPr="005141CD">
          <w:rPr>
            <w:rFonts w:ascii="Times New Roman" w:eastAsia="Calibri" w:hAnsi="Times New Roman" w:cs="Times New Roman"/>
            <w:sz w:val="28"/>
            <w:szCs w:val="28"/>
          </w:rPr>
          <w:t>закону</w:t>
        </w:r>
      </w:hyperlink>
      <w:r w:rsidRPr="005141CD">
        <w:rPr>
          <w:rFonts w:ascii="Times New Roman" w:eastAsia="Calibri" w:hAnsi="Times New Roman" w:cs="Times New Roman"/>
          <w:sz w:val="28"/>
          <w:szCs w:val="28"/>
        </w:rPr>
        <w:t>, яке містить склад дисциплінарного проступку.</w:t>
      </w:r>
    </w:p>
    <w:p w:rsidR="005141CD" w:rsidRPr="005141CD" w:rsidRDefault="005141CD" w:rsidP="008A499D">
      <w:pPr>
        <w:spacing w:after="0" w:line="240" w:lineRule="auto"/>
        <w:ind w:firstLine="567"/>
        <w:jc w:val="both"/>
        <w:rPr>
          <w:rFonts w:ascii="Times New Roman" w:eastAsia="Calibri" w:hAnsi="Times New Roman" w:cs="Times New Roman"/>
          <w:sz w:val="28"/>
          <w:szCs w:val="28"/>
          <w:shd w:val="clear" w:color="auto" w:fill="FFFFFF"/>
        </w:rPr>
      </w:pPr>
      <w:r w:rsidRPr="005141CD">
        <w:rPr>
          <w:rFonts w:ascii="Times New Roman" w:eastAsia="Calibri" w:hAnsi="Times New Roman" w:cs="Times New Roman"/>
          <w:sz w:val="28"/>
          <w:szCs w:val="28"/>
        </w:rPr>
        <w:t>Вирішуючи питання про наявність ознак дисциплінарного проступку, передбаченого пунктом 4 частини першої статті 106 Закону України «Про судоустрій і статус суддів», Третя Дисциплінарна палата Вищої ради правосуддя в рішенні від 28 квітня 2021 року № 945/3дп/15-21</w:t>
      </w:r>
      <w:r w:rsidR="00B06AE7">
        <w:rPr>
          <w:rFonts w:ascii="Times New Roman" w:eastAsia="Calibri" w:hAnsi="Times New Roman" w:cs="Times New Roman"/>
          <w:sz w:val="28"/>
          <w:szCs w:val="28"/>
        </w:rPr>
        <w:t xml:space="preserve"> </w:t>
      </w:r>
      <w:r w:rsidRPr="005141CD">
        <w:rPr>
          <w:rFonts w:ascii="Times New Roman" w:eastAsia="Calibri" w:hAnsi="Times New Roman" w:cs="Times New Roman"/>
          <w:sz w:val="28"/>
          <w:szCs w:val="28"/>
        </w:rPr>
        <w:t xml:space="preserve">дійшла висновку про наявність </w:t>
      </w:r>
      <w:r w:rsidR="00B06AE7" w:rsidRPr="005141CD">
        <w:rPr>
          <w:rFonts w:ascii="Times New Roman" w:eastAsia="Calibri" w:hAnsi="Times New Roman" w:cs="Times New Roman"/>
          <w:sz w:val="28"/>
          <w:szCs w:val="28"/>
        </w:rPr>
        <w:t xml:space="preserve">недбалості </w:t>
      </w:r>
      <w:r w:rsidRPr="005141CD">
        <w:rPr>
          <w:rFonts w:ascii="Times New Roman" w:eastAsia="Calibri" w:hAnsi="Times New Roman" w:cs="Times New Roman"/>
          <w:sz w:val="28"/>
          <w:szCs w:val="28"/>
        </w:rPr>
        <w:t xml:space="preserve">у діях судді. Однак </w:t>
      </w:r>
      <w:r w:rsidRPr="005141CD">
        <w:rPr>
          <w:rFonts w:ascii="Times New Roman" w:eastAsia="Calibri" w:hAnsi="Times New Roman" w:cs="Times New Roman"/>
          <w:sz w:val="28"/>
          <w:szCs w:val="28"/>
          <w:shd w:val="clear" w:color="auto" w:fill="FFFFFF"/>
        </w:rPr>
        <w:t xml:space="preserve">дисциплінарний проступок, передбачений пунктом 4 частини першої статті 106 Закону України </w:t>
      </w:r>
      <w:r w:rsidRPr="005141CD">
        <w:rPr>
          <w:rFonts w:ascii="Times New Roman" w:eastAsia="Calibri" w:hAnsi="Times New Roman" w:cs="Times New Roman"/>
          <w:sz w:val="28"/>
          <w:szCs w:val="28"/>
        </w:rPr>
        <w:t xml:space="preserve">«Про судоустрій і статус суддів», </w:t>
      </w:r>
      <w:r w:rsidRPr="005141CD">
        <w:rPr>
          <w:rFonts w:ascii="Times New Roman" w:eastAsia="Calibri" w:hAnsi="Times New Roman" w:cs="Times New Roman"/>
          <w:sz w:val="28"/>
          <w:szCs w:val="28"/>
          <w:shd w:val="clear" w:color="auto" w:fill="FFFFFF"/>
        </w:rPr>
        <w:t>має не формальний, а матеріальний склад (якщо застосувати аналогію класифікації складів злочинів). Обов’язковими елементами об’єктивної сторони такого проступку є: 1) порушення суддею прав людини і основоположних свобод або інше грубе порушення закону; 2) істотні негативні наслідки; 3) причинно-наслідковий зв’язок між порушеннями і наслідками (постанова Великої Палати Верховного Суду від 21 січня 2021 року у справі №</w:t>
      </w:r>
      <w:r w:rsidR="00B06AE7">
        <w:rPr>
          <w:rFonts w:ascii="Times New Roman" w:eastAsia="Calibri" w:hAnsi="Times New Roman" w:cs="Times New Roman"/>
          <w:sz w:val="28"/>
          <w:szCs w:val="28"/>
          <w:shd w:val="clear" w:color="auto" w:fill="FFFFFF"/>
        </w:rPr>
        <w:t> </w:t>
      </w:r>
      <w:r w:rsidRPr="005141CD">
        <w:rPr>
          <w:rFonts w:ascii="Times New Roman" w:eastAsia="Calibri" w:hAnsi="Times New Roman" w:cs="Times New Roman"/>
          <w:sz w:val="28"/>
          <w:szCs w:val="28"/>
          <w:shd w:val="clear" w:color="auto" w:fill="FFFFFF"/>
        </w:rPr>
        <w:t>11-260сап20).</w:t>
      </w:r>
    </w:p>
    <w:p w:rsidR="005141CD" w:rsidRPr="005141CD" w:rsidRDefault="005141CD" w:rsidP="008A499D">
      <w:pPr>
        <w:spacing w:after="0" w:line="240" w:lineRule="auto"/>
        <w:ind w:firstLine="567"/>
        <w:jc w:val="both"/>
        <w:rPr>
          <w:rFonts w:ascii="Times New Roman" w:eastAsia="Calibri" w:hAnsi="Times New Roman" w:cs="Times New Roman"/>
          <w:sz w:val="28"/>
          <w:szCs w:val="28"/>
          <w:shd w:val="clear" w:color="auto" w:fill="FFFFFF"/>
        </w:rPr>
      </w:pPr>
      <w:r w:rsidRPr="005141CD">
        <w:rPr>
          <w:rFonts w:ascii="Times New Roman" w:eastAsia="Times New Roman" w:hAnsi="Times New Roman" w:cs="Times New Roman"/>
          <w:color w:val="000000"/>
          <w:sz w:val="28"/>
          <w:szCs w:val="28"/>
          <w:lang w:eastAsia="uk-UA"/>
        </w:rPr>
        <w:t xml:space="preserve">Пунктом 4 частини </w:t>
      </w:r>
      <w:r w:rsidR="00876953">
        <w:rPr>
          <w:rFonts w:ascii="Times New Roman" w:eastAsia="Times New Roman" w:hAnsi="Times New Roman" w:cs="Times New Roman"/>
          <w:color w:val="000000"/>
          <w:sz w:val="28"/>
          <w:szCs w:val="28"/>
          <w:lang w:eastAsia="uk-UA"/>
        </w:rPr>
        <w:t>першої</w:t>
      </w:r>
      <w:r w:rsidRPr="005141CD">
        <w:rPr>
          <w:rFonts w:ascii="Times New Roman" w:eastAsia="Times New Roman" w:hAnsi="Times New Roman" w:cs="Times New Roman"/>
          <w:color w:val="000000"/>
          <w:sz w:val="28"/>
          <w:szCs w:val="28"/>
          <w:lang w:eastAsia="uk-UA"/>
        </w:rPr>
        <w:t xml:space="preserve"> статті 106 Закону </w:t>
      </w:r>
      <w:r w:rsidRPr="005141CD">
        <w:rPr>
          <w:rFonts w:ascii="Times New Roman" w:eastAsia="Calibri" w:hAnsi="Times New Roman" w:cs="Times New Roman"/>
          <w:sz w:val="28"/>
          <w:szCs w:val="28"/>
          <w:shd w:val="clear" w:color="auto" w:fill="FFFFFF"/>
        </w:rPr>
        <w:t xml:space="preserve">України </w:t>
      </w:r>
      <w:r w:rsidRPr="005141CD">
        <w:rPr>
          <w:rFonts w:ascii="Times New Roman" w:eastAsia="Calibri" w:hAnsi="Times New Roman" w:cs="Times New Roman"/>
          <w:sz w:val="28"/>
          <w:szCs w:val="28"/>
        </w:rPr>
        <w:t>«Про судоустрій і статус суддів»</w:t>
      </w:r>
      <w:r w:rsidRPr="005141CD">
        <w:rPr>
          <w:rFonts w:ascii="Times New Roman" w:eastAsia="Times New Roman" w:hAnsi="Times New Roman" w:cs="Times New Roman"/>
          <w:color w:val="000000"/>
          <w:sz w:val="28"/>
          <w:szCs w:val="28"/>
          <w:lang w:eastAsia="uk-UA"/>
        </w:rPr>
        <w:t xml:space="preserve"> як підстав</w:t>
      </w:r>
      <w:r w:rsidR="00876953">
        <w:rPr>
          <w:rFonts w:ascii="Times New Roman" w:eastAsia="Times New Roman" w:hAnsi="Times New Roman" w:cs="Times New Roman"/>
          <w:color w:val="000000"/>
          <w:sz w:val="28"/>
          <w:szCs w:val="28"/>
          <w:lang w:eastAsia="uk-UA"/>
        </w:rPr>
        <w:t>и</w:t>
      </w:r>
      <w:r w:rsidRPr="005141CD">
        <w:rPr>
          <w:rFonts w:ascii="Times New Roman" w:eastAsia="Times New Roman" w:hAnsi="Times New Roman" w:cs="Times New Roman"/>
          <w:color w:val="000000"/>
          <w:sz w:val="28"/>
          <w:szCs w:val="28"/>
          <w:lang w:eastAsia="uk-UA"/>
        </w:rPr>
        <w:t xml:space="preserve"> дисциплінарної відповідальності судді передбачено два порушення, які можуть призвести до істотних негативних наслідків: порушення прав людини і основоположних свобод; інше грубе порушення закону. Отже</w:t>
      </w:r>
      <w:r w:rsidR="00876953">
        <w:rPr>
          <w:rFonts w:ascii="Times New Roman" w:eastAsia="Times New Roman" w:hAnsi="Times New Roman" w:cs="Times New Roman"/>
          <w:color w:val="000000"/>
          <w:sz w:val="28"/>
          <w:szCs w:val="28"/>
          <w:lang w:eastAsia="uk-UA"/>
        </w:rPr>
        <w:t>,</w:t>
      </w:r>
      <w:r w:rsidRPr="005141CD">
        <w:rPr>
          <w:rFonts w:ascii="Times New Roman" w:eastAsia="Times New Roman" w:hAnsi="Times New Roman" w:cs="Times New Roman"/>
          <w:color w:val="000000"/>
          <w:sz w:val="28"/>
          <w:szCs w:val="28"/>
          <w:lang w:eastAsia="uk-UA"/>
        </w:rPr>
        <w:t xml:space="preserve"> законодавець визначив, що перше з них саме по собі є грубим порушенням закону. Поняття «інше грубе порушення закону» в Законі </w:t>
      </w:r>
      <w:r w:rsidRPr="005141CD">
        <w:rPr>
          <w:rFonts w:ascii="Times New Roman" w:eastAsia="Calibri" w:hAnsi="Times New Roman" w:cs="Times New Roman"/>
          <w:sz w:val="28"/>
          <w:szCs w:val="28"/>
          <w:shd w:val="clear" w:color="auto" w:fill="FFFFFF"/>
        </w:rPr>
        <w:t xml:space="preserve">України </w:t>
      </w:r>
      <w:r w:rsidR="008A499D">
        <w:rPr>
          <w:rFonts w:ascii="Times New Roman" w:eastAsia="Calibri" w:hAnsi="Times New Roman" w:cs="Times New Roman"/>
          <w:sz w:val="28"/>
          <w:szCs w:val="28"/>
          <w:shd w:val="clear" w:color="auto" w:fill="FFFFFF"/>
        </w:rPr>
        <w:br/>
      </w:r>
      <w:r w:rsidRPr="005141CD">
        <w:rPr>
          <w:rFonts w:ascii="Times New Roman" w:eastAsia="Calibri" w:hAnsi="Times New Roman" w:cs="Times New Roman"/>
          <w:sz w:val="28"/>
          <w:szCs w:val="28"/>
        </w:rPr>
        <w:lastRenderedPageBreak/>
        <w:t>«Про судоустрій і статус суддів»</w:t>
      </w:r>
      <w:r w:rsidRPr="005141CD">
        <w:rPr>
          <w:rFonts w:ascii="Times New Roman" w:eastAsia="Times New Roman" w:hAnsi="Times New Roman" w:cs="Times New Roman"/>
          <w:color w:val="000000"/>
          <w:sz w:val="28"/>
          <w:szCs w:val="28"/>
          <w:lang w:eastAsia="uk-UA"/>
        </w:rPr>
        <w:t xml:space="preserve"> не </w:t>
      </w:r>
      <w:r w:rsidRPr="00E106F8">
        <w:rPr>
          <w:rFonts w:ascii="Times New Roman" w:eastAsia="Times New Roman" w:hAnsi="Times New Roman" w:cs="Times New Roman"/>
          <w:color w:val="000000"/>
          <w:sz w:val="28"/>
          <w:szCs w:val="28"/>
          <w:lang w:eastAsia="uk-UA"/>
        </w:rPr>
        <w:t>конкретизовано і грубість</w:t>
      </w:r>
      <w:r w:rsidRPr="005141CD">
        <w:rPr>
          <w:rFonts w:ascii="Times New Roman" w:eastAsia="Times New Roman" w:hAnsi="Times New Roman" w:cs="Times New Roman"/>
          <w:color w:val="000000"/>
          <w:sz w:val="28"/>
          <w:szCs w:val="28"/>
          <w:lang w:eastAsia="uk-UA"/>
        </w:rPr>
        <w:t xml:space="preserve"> його має бути визначена і мотивована в рішенні про притягнення судді до дисциплінарної відповідальності в кожному конкретному випадку з урахуванням обставин дисциплінарної справи. </w:t>
      </w:r>
    </w:p>
    <w:p w:rsidR="005141CD" w:rsidRPr="005141CD" w:rsidRDefault="005141CD" w:rsidP="008A499D">
      <w:pPr>
        <w:spacing w:after="0" w:line="240" w:lineRule="auto"/>
        <w:ind w:firstLine="567"/>
        <w:jc w:val="both"/>
        <w:rPr>
          <w:rFonts w:ascii="Times New Roman" w:eastAsia="Calibri" w:hAnsi="Times New Roman" w:cs="Times New Roman"/>
          <w:sz w:val="28"/>
          <w:szCs w:val="28"/>
          <w:shd w:val="clear" w:color="auto" w:fill="FFFFFF"/>
        </w:rPr>
      </w:pPr>
      <w:r w:rsidRPr="005141CD">
        <w:rPr>
          <w:rFonts w:ascii="Times New Roman" w:eastAsia="Times New Roman" w:hAnsi="Times New Roman" w:cs="Times New Roman"/>
          <w:color w:val="000000"/>
          <w:sz w:val="28"/>
          <w:szCs w:val="28"/>
          <w:lang w:eastAsia="uk-UA"/>
        </w:rPr>
        <w:t xml:space="preserve">Для притягнення судді до дисциплінарної відповідальності за пунктом 4 частини першої статті 106 Закону </w:t>
      </w:r>
      <w:r w:rsidRPr="005141CD">
        <w:rPr>
          <w:rFonts w:ascii="Times New Roman" w:eastAsia="Calibri" w:hAnsi="Times New Roman" w:cs="Times New Roman"/>
          <w:sz w:val="28"/>
          <w:szCs w:val="28"/>
          <w:shd w:val="clear" w:color="auto" w:fill="FFFFFF"/>
        </w:rPr>
        <w:t xml:space="preserve">України </w:t>
      </w:r>
      <w:r w:rsidRPr="005141CD">
        <w:rPr>
          <w:rFonts w:ascii="Times New Roman" w:eastAsia="Calibri" w:hAnsi="Times New Roman" w:cs="Times New Roman"/>
          <w:sz w:val="28"/>
          <w:szCs w:val="28"/>
        </w:rPr>
        <w:t>«Про судоустрій і статус суддів»</w:t>
      </w:r>
      <w:r w:rsidRPr="005141CD">
        <w:rPr>
          <w:rFonts w:ascii="Times New Roman" w:eastAsia="Times New Roman" w:hAnsi="Times New Roman" w:cs="Times New Roman"/>
          <w:color w:val="000000"/>
          <w:sz w:val="28"/>
          <w:szCs w:val="28"/>
          <w:lang w:eastAsia="uk-UA"/>
        </w:rPr>
        <w:t xml:space="preserve"> не </w:t>
      </w:r>
      <w:r w:rsidR="00876953">
        <w:rPr>
          <w:rFonts w:ascii="Times New Roman" w:eastAsia="Times New Roman" w:hAnsi="Times New Roman" w:cs="Times New Roman"/>
          <w:color w:val="000000"/>
          <w:sz w:val="28"/>
          <w:szCs w:val="28"/>
          <w:lang w:eastAsia="uk-UA"/>
        </w:rPr>
        <w:t xml:space="preserve">є </w:t>
      </w:r>
      <w:r w:rsidRPr="005141CD">
        <w:rPr>
          <w:rFonts w:ascii="Times New Roman" w:eastAsia="Times New Roman" w:hAnsi="Times New Roman" w:cs="Times New Roman"/>
          <w:color w:val="000000"/>
          <w:sz w:val="28"/>
          <w:szCs w:val="28"/>
          <w:lang w:eastAsia="uk-UA"/>
        </w:rPr>
        <w:t>достатн</w:t>
      </w:r>
      <w:r w:rsidR="00876953">
        <w:rPr>
          <w:rFonts w:ascii="Times New Roman" w:eastAsia="Times New Roman" w:hAnsi="Times New Roman" w:cs="Times New Roman"/>
          <w:color w:val="000000"/>
          <w:sz w:val="28"/>
          <w:szCs w:val="28"/>
          <w:lang w:eastAsia="uk-UA"/>
        </w:rPr>
        <w:t>ім</w:t>
      </w:r>
      <w:r w:rsidRPr="005141CD">
        <w:rPr>
          <w:rFonts w:ascii="Times New Roman" w:eastAsia="Times New Roman" w:hAnsi="Times New Roman" w:cs="Times New Roman"/>
          <w:color w:val="000000"/>
          <w:sz w:val="28"/>
          <w:szCs w:val="28"/>
          <w:lang w:eastAsia="uk-UA"/>
        </w:rPr>
        <w:t xml:space="preserve"> встановлення факту формального порушення ним норм процесуального та/або матеріального права. Обов</w:t>
      </w:r>
      <w:r w:rsidR="00876953">
        <w:rPr>
          <w:rFonts w:ascii="Times New Roman" w:eastAsia="Times New Roman" w:hAnsi="Times New Roman" w:cs="Times New Roman"/>
          <w:color w:val="000000"/>
          <w:sz w:val="28"/>
          <w:szCs w:val="28"/>
          <w:lang w:eastAsia="uk-UA"/>
        </w:rPr>
        <w:t>’</w:t>
      </w:r>
      <w:r w:rsidRPr="005141CD">
        <w:rPr>
          <w:rFonts w:ascii="Times New Roman" w:eastAsia="Times New Roman" w:hAnsi="Times New Roman" w:cs="Times New Roman"/>
          <w:color w:val="000000"/>
          <w:sz w:val="28"/>
          <w:szCs w:val="28"/>
          <w:lang w:eastAsia="uk-UA"/>
        </w:rPr>
        <w:t>язковим елементом об</w:t>
      </w:r>
      <w:r w:rsidR="00876953">
        <w:rPr>
          <w:rFonts w:ascii="Times New Roman" w:eastAsia="Times New Roman" w:hAnsi="Times New Roman" w:cs="Times New Roman"/>
          <w:color w:val="000000"/>
          <w:sz w:val="28"/>
          <w:szCs w:val="28"/>
          <w:lang w:eastAsia="uk-UA"/>
        </w:rPr>
        <w:t>’</w:t>
      </w:r>
      <w:r w:rsidRPr="005141CD">
        <w:rPr>
          <w:rFonts w:ascii="Times New Roman" w:eastAsia="Times New Roman" w:hAnsi="Times New Roman" w:cs="Times New Roman"/>
          <w:color w:val="000000"/>
          <w:sz w:val="28"/>
          <w:szCs w:val="28"/>
          <w:lang w:eastAsia="uk-UA"/>
        </w:rPr>
        <w:t>єктивної сторони дисциплінарного проступку в такому разі мають бути також істотні негативні наслідки.</w:t>
      </w:r>
    </w:p>
    <w:p w:rsidR="005141CD" w:rsidRPr="005141CD" w:rsidRDefault="005141CD" w:rsidP="008A499D">
      <w:pPr>
        <w:spacing w:after="0" w:line="240" w:lineRule="auto"/>
        <w:ind w:firstLine="567"/>
        <w:jc w:val="both"/>
        <w:rPr>
          <w:rFonts w:ascii="Times New Roman" w:eastAsia="Calibri" w:hAnsi="Times New Roman" w:cs="Times New Roman"/>
          <w:sz w:val="28"/>
          <w:szCs w:val="28"/>
          <w:shd w:val="clear" w:color="auto" w:fill="FFFFFF"/>
        </w:rPr>
      </w:pPr>
      <w:r w:rsidRPr="005141CD">
        <w:rPr>
          <w:rFonts w:ascii="Times New Roman" w:eastAsia="Times New Roman" w:hAnsi="Times New Roman" w:cs="Times New Roman"/>
          <w:color w:val="000000"/>
          <w:sz w:val="28"/>
          <w:szCs w:val="28"/>
          <w:lang w:eastAsia="uk-UA"/>
        </w:rPr>
        <w:t>У пункті 5 Резолюції Європейської асоціації суддів (</w:t>
      </w:r>
      <w:proofErr w:type="spellStart"/>
      <w:r w:rsidRPr="005141CD">
        <w:rPr>
          <w:rFonts w:ascii="Times New Roman" w:eastAsia="Times New Roman" w:hAnsi="Times New Roman" w:cs="Times New Roman"/>
          <w:color w:val="000000"/>
          <w:sz w:val="28"/>
          <w:szCs w:val="28"/>
          <w:lang w:eastAsia="uk-UA"/>
        </w:rPr>
        <w:t>Тронхейм</w:t>
      </w:r>
      <w:proofErr w:type="spellEnd"/>
      <w:r w:rsidRPr="005141CD">
        <w:rPr>
          <w:rFonts w:ascii="Times New Roman" w:eastAsia="Times New Roman" w:hAnsi="Times New Roman" w:cs="Times New Roman"/>
          <w:color w:val="000000"/>
          <w:sz w:val="28"/>
          <w:szCs w:val="28"/>
          <w:lang w:eastAsia="uk-UA"/>
        </w:rPr>
        <w:t>, 27 вересня 2007 року) зазначено, що суддя може бути притягнутий до дисциплінарної відповідальності лише у випадках, коли мала місце не гідна його звання поведінка, наслідки якої є настільки серйозними і жахливими, що потребують накладення дисциплінарних стягнень.</w:t>
      </w:r>
    </w:p>
    <w:p w:rsidR="005141CD" w:rsidRPr="005141CD" w:rsidRDefault="005141CD" w:rsidP="008A499D">
      <w:pPr>
        <w:spacing w:after="0" w:line="240" w:lineRule="auto"/>
        <w:ind w:firstLine="567"/>
        <w:jc w:val="both"/>
        <w:rPr>
          <w:rFonts w:ascii="Times New Roman" w:eastAsia="Times New Roman" w:hAnsi="Times New Roman" w:cs="Times New Roman"/>
          <w:sz w:val="28"/>
          <w:szCs w:val="28"/>
          <w:lang w:eastAsia="uk-UA"/>
        </w:rPr>
      </w:pPr>
      <w:r w:rsidRPr="005141CD">
        <w:rPr>
          <w:rFonts w:ascii="Times New Roman" w:eastAsia="Times New Roman" w:hAnsi="Times New Roman" w:cs="Times New Roman"/>
          <w:sz w:val="28"/>
          <w:szCs w:val="28"/>
          <w:lang w:eastAsia="uk-UA"/>
        </w:rPr>
        <w:t>За приписами</w:t>
      </w:r>
      <w:r w:rsidR="00876953">
        <w:rPr>
          <w:rFonts w:ascii="Times New Roman" w:eastAsia="Times New Roman" w:hAnsi="Times New Roman" w:cs="Times New Roman"/>
          <w:sz w:val="28"/>
          <w:szCs w:val="28"/>
          <w:lang w:eastAsia="uk-UA"/>
        </w:rPr>
        <w:t xml:space="preserve"> </w:t>
      </w:r>
      <w:hyperlink r:id="rId13" w:anchor="1007" w:tgtFrame="_blank" w:tooltip="Господарський процесуальний кодекс України (ред. з 15.12.2017); нормативно-правовий акт № 1798-XII від 06.11.1991" w:history="1">
        <w:r w:rsidRPr="005141CD">
          <w:rPr>
            <w:rFonts w:ascii="Times New Roman" w:eastAsia="Times New Roman" w:hAnsi="Times New Roman" w:cs="Times New Roman"/>
            <w:sz w:val="28"/>
            <w:szCs w:val="28"/>
            <w:lang w:eastAsia="uk-UA"/>
          </w:rPr>
          <w:t>статті 136 ГПК України</w:t>
        </w:r>
      </w:hyperlink>
      <w:r w:rsidR="00876953">
        <w:rPr>
          <w:rFonts w:ascii="Times New Roman" w:eastAsia="Times New Roman" w:hAnsi="Times New Roman" w:cs="Times New Roman"/>
          <w:sz w:val="28"/>
          <w:szCs w:val="28"/>
          <w:lang w:eastAsia="uk-UA"/>
        </w:rPr>
        <w:t xml:space="preserve"> </w:t>
      </w:r>
      <w:r w:rsidRPr="005141CD">
        <w:rPr>
          <w:rFonts w:ascii="Times New Roman" w:eastAsia="Times New Roman" w:hAnsi="Times New Roman" w:cs="Times New Roman"/>
          <w:sz w:val="28"/>
          <w:szCs w:val="28"/>
          <w:lang w:eastAsia="uk-UA"/>
        </w:rPr>
        <w:t>господарський суд за заявою учасника справи має право вжити передбачених</w:t>
      </w:r>
      <w:r w:rsidR="00876953">
        <w:rPr>
          <w:rFonts w:ascii="Times New Roman" w:eastAsia="Times New Roman" w:hAnsi="Times New Roman" w:cs="Times New Roman"/>
          <w:sz w:val="28"/>
          <w:szCs w:val="28"/>
          <w:lang w:eastAsia="uk-UA"/>
        </w:rPr>
        <w:t xml:space="preserve"> </w:t>
      </w:r>
      <w:hyperlink r:id="rId14" w:anchor="1010" w:tgtFrame="_blank" w:tooltip="Господарський процесуальний кодекс України (ред. з 15.12.2017); нормативно-правовий акт № 1798-XII від 06.11.1991" w:history="1">
        <w:r w:rsidRPr="005141CD">
          <w:rPr>
            <w:rFonts w:ascii="Times New Roman" w:eastAsia="Times New Roman" w:hAnsi="Times New Roman" w:cs="Times New Roman"/>
            <w:sz w:val="28"/>
            <w:szCs w:val="28"/>
            <w:lang w:eastAsia="uk-UA"/>
          </w:rPr>
          <w:t>статтею 137 цього Кодексу</w:t>
        </w:r>
      </w:hyperlink>
      <w:r w:rsidR="00876953">
        <w:rPr>
          <w:rFonts w:ascii="Times New Roman" w:eastAsia="Times New Roman" w:hAnsi="Times New Roman" w:cs="Times New Roman"/>
          <w:sz w:val="28"/>
          <w:szCs w:val="28"/>
          <w:lang w:eastAsia="uk-UA"/>
        </w:rPr>
        <w:t xml:space="preserve"> </w:t>
      </w:r>
      <w:r w:rsidRPr="005141CD">
        <w:rPr>
          <w:rFonts w:ascii="Times New Roman" w:eastAsia="Times New Roman" w:hAnsi="Times New Roman" w:cs="Times New Roman"/>
          <w:sz w:val="28"/>
          <w:szCs w:val="28"/>
          <w:lang w:eastAsia="uk-UA"/>
        </w:rPr>
        <w:t>заходів забезпечення позову. Забезпечення позову допускається як до пред</w:t>
      </w:r>
      <w:r w:rsidR="00876953">
        <w:rPr>
          <w:rFonts w:ascii="Times New Roman" w:eastAsia="Times New Roman" w:hAnsi="Times New Roman" w:cs="Times New Roman"/>
          <w:sz w:val="28"/>
          <w:szCs w:val="28"/>
          <w:lang w:eastAsia="uk-UA"/>
        </w:rPr>
        <w:t>’</w:t>
      </w:r>
      <w:r w:rsidRPr="005141CD">
        <w:rPr>
          <w:rFonts w:ascii="Times New Roman" w:eastAsia="Times New Roman" w:hAnsi="Times New Roman" w:cs="Times New Roman"/>
          <w:sz w:val="28"/>
          <w:szCs w:val="28"/>
          <w:lang w:eastAsia="uk-UA"/>
        </w:rPr>
        <w:t>явлення позову, так і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w:t>
      </w:r>
    </w:p>
    <w:p w:rsidR="005141CD" w:rsidRPr="005141CD" w:rsidRDefault="005141CD" w:rsidP="008A499D">
      <w:pPr>
        <w:spacing w:after="0" w:line="240" w:lineRule="auto"/>
        <w:ind w:firstLine="567"/>
        <w:jc w:val="both"/>
        <w:rPr>
          <w:rFonts w:ascii="Times New Roman" w:eastAsia="Times New Roman" w:hAnsi="Times New Roman" w:cs="Times New Roman"/>
          <w:color w:val="000000"/>
          <w:sz w:val="28"/>
          <w:szCs w:val="28"/>
          <w:lang w:eastAsia="uk-UA"/>
        </w:rPr>
      </w:pPr>
      <w:r w:rsidRPr="005141CD">
        <w:rPr>
          <w:rFonts w:ascii="Times New Roman" w:eastAsia="Calibri" w:hAnsi="Times New Roman" w:cs="Times New Roman"/>
          <w:sz w:val="28"/>
          <w:szCs w:val="28"/>
        </w:rPr>
        <w:t xml:space="preserve">Відповідно до частини першої </w:t>
      </w:r>
      <w:r w:rsidRPr="005141CD">
        <w:rPr>
          <w:rFonts w:ascii="Times New Roman" w:eastAsia="Times New Roman" w:hAnsi="Times New Roman" w:cs="Times New Roman"/>
          <w:sz w:val="28"/>
          <w:szCs w:val="28"/>
        </w:rPr>
        <w:t>статті 1 Першого протоколу до Конвенції про захист прав людини і основоположних свобод</w:t>
      </w:r>
      <w:r w:rsidRPr="005141CD">
        <w:rPr>
          <w:rFonts w:ascii="Times New Roman" w:eastAsia="Calibri" w:hAnsi="Times New Roman" w:cs="Times New Roman"/>
          <w:sz w:val="28"/>
          <w:szCs w:val="28"/>
        </w:rPr>
        <w:t xml:space="preserve"> кожна фізична або юридична особа має право мирно володіти своїм майном. Ніхто не може бути позбавлений своєї власності інакше як в інтересах суспільства і на умовах, передбачених законом і загальними принципами міжнародного права. </w:t>
      </w:r>
    </w:p>
    <w:p w:rsidR="005141CD" w:rsidRPr="005141CD" w:rsidRDefault="005141CD" w:rsidP="008A499D">
      <w:pPr>
        <w:spacing w:after="0" w:line="240" w:lineRule="auto"/>
        <w:ind w:firstLine="567"/>
        <w:jc w:val="both"/>
        <w:rPr>
          <w:rFonts w:ascii="Times New Roman" w:eastAsia="Calibri" w:hAnsi="Times New Roman" w:cs="Times New Roman"/>
          <w:sz w:val="28"/>
          <w:szCs w:val="28"/>
        </w:rPr>
      </w:pPr>
      <w:bookmarkStart w:id="1" w:name="o14"/>
      <w:bookmarkEnd w:id="1"/>
      <w:r w:rsidRPr="005141CD">
        <w:rPr>
          <w:rFonts w:ascii="Times New Roman" w:eastAsia="Calibri" w:hAnsi="Times New Roman" w:cs="Times New Roman"/>
          <w:sz w:val="28"/>
          <w:szCs w:val="28"/>
        </w:rPr>
        <w:t>Проте попередні положення жодним чином не обмежують право держави вводити в дію такі закони, які вона вважає необхідними, щоб здійснювати контроль за користуванням майном відповідно до загальних інтересів або для забезпечення сплати податків чи інших зборів або штрафів</w:t>
      </w:r>
      <w:r w:rsidRPr="005141CD">
        <w:rPr>
          <w:rFonts w:ascii="Times New Roman" w:eastAsia="Calibri" w:hAnsi="Times New Roman" w:cs="Times New Roman"/>
          <w:sz w:val="28"/>
          <w:szCs w:val="28"/>
          <w:lang w:val="ru-RU"/>
        </w:rPr>
        <w:t xml:space="preserve"> (</w:t>
      </w:r>
      <w:r w:rsidRPr="005141CD">
        <w:rPr>
          <w:rFonts w:ascii="Times New Roman" w:eastAsia="Calibri" w:hAnsi="Times New Roman" w:cs="Times New Roman"/>
          <w:sz w:val="28"/>
          <w:szCs w:val="28"/>
        </w:rPr>
        <w:t>частина друга статті </w:t>
      </w:r>
      <w:r w:rsidRPr="005141CD">
        <w:rPr>
          <w:rFonts w:ascii="Times New Roman" w:eastAsia="Times New Roman" w:hAnsi="Times New Roman" w:cs="Times New Roman"/>
          <w:sz w:val="28"/>
          <w:szCs w:val="28"/>
        </w:rPr>
        <w:t>1 Першого протоколу до Конвенції про захист прав людини і основоположних свобод</w:t>
      </w:r>
      <w:r w:rsidRPr="005141CD">
        <w:rPr>
          <w:rFonts w:ascii="Times New Roman" w:eastAsia="Calibri" w:hAnsi="Times New Roman" w:cs="Times New Roman"/>
          <w:sz w:val="28"/>
          <w:szCs w:val="28"/>
          <w:lang w:val="ru-RU"/>
        </w:rPr>
        <w:t>)</w:t>
      </w:r>
      <w:r w:rsidRPr="005141CD">
        <w:rPr>
          <w:rFonts w:ascii="Times New Roman" w:eastAsia="Calibri" w:hAnsi="Times New Roman" w:cs="Times New Roman"/>
          <w:sz w:val="28"/>
          <w:szCs w:val="28"/>
        </w:rPr>
        <w:t>.</w:t>
      </w:r>
    </w:p>
    <w:p w:rsidR="005141CD" w:rsidRPr="005141CD" w:rsidRDefault="005141CD" w:rsidP="008A499D">
      <w:pPr>
        <w:spacing w:after="0" w:line="240" w:lineRule="auto"/>
        <w:ind w:firstLine="567"/>
        <w:jc w:val="both"/>
        <w:rPr>
          <w:rFonts w:ascii="Times New Roman" w:eastAsia="Calibri" w:hAnsi="Times New Roman" w:cs="Times New Roman"/>
          <w:sz w:val="28"/>
          <w:szCs w:val="28"/>
          <w:lang w:val="ru-RU"/>
        </w:rPr>
      </w:pPr>
      <w:r w:rsidRPr="005141CD">
        <w:rPr>
          <w:rFonts w:ascii="Times New Roman" w:eastAsia="Calibri" w:hAnsi="Times New Roman" w:cs="Times New Roman"/>
          <w:sz w:val="28"/>
          <w:szCs w:val="28"/>
        </w:rPr>
        <w:t>У пункті 38 рішення Європейського суду з прав людини від 10 лютого 2010 року у справі «</w:t>
      </w:r>
      <w:proofErr w:type="spellStart"/>
      <w:r w:rsidRPr="005141CD">
        <w:rPr>
          <w:rFonts w:ascii="Times New Roman" w:eastAsia="Calibri" w:hAnsi="Times New Roman" w:cs="Times New Roman"/>
          <w:sz w:val="28"/>
          <w:szCs w:val="28"/>
        </w:rPr>
        <w:t>Серявін</w:t>
      </w:r>
      <w:proofErr w:type="spellEnd"/>
      <w:r w:rsidRPr="005141CD">
        <w:rPr>
          <w:rFonts w:ascii="Times New Roman" w:eastAsia="Calibri" w:hAnsi="Times New Roman" w:cs="Times New Roman"/>
          <w:sz w:val="28"/>
          <w:szCs w:val="28"/>
        </w:rPr>
        <w:t xml:space="preserve"> та інші проти України» наголошено, що стаття 1 Першого протоколу, по суті, гарантує право власності і містить три окремі норми: перша норма, що сформульована у першому реченні частини першої та має загальний характер, проголошує принцип мирного володіння своїм майном; друга норма, що міститься у другому реченні частини першої цієї статті, стосується позбавлення особи її майна і певним чином це обумовлює; третя норма, зазначена в частині другій, стосується, зокрема, права держави регулювати питання користування майном. Однак ці три норми не можна розглядати як окремі, тобто не пов’язані між собою: друга і третя норми </w:t>
      </w:r>
      <w:r w:rsidRPr="005141CD">
        <w:rPr>
          <w:rFonts w:ascii="Times New Roman" w:eastAsia="Calibri" w:hAnsi="Times New Roman" w:cs="Times New Roman"/>
          <w:sz w:val="28"/>
          <w:szCs w:val="28"/>
        </w:rPr>
        <w:lastRenderedPageBreak/>
        <w:t>стосуються певних випадків втручання у право на мирне володіння майном, отже, мають тлумачитись у світлі загального принципу, проголошеного першою нормою</w:t>
      </w:r>
      <w:r w:rsidRPr="005141CD">
        <w:rPr>
          <w:rFonts w:ascii="Times New Roman" w:eastAsia="Calibri" w:hAnsi="Times New Roman" w:cs="Times New Roman"/>
          <w:sz w:val="28"/>
          <w:szCs w:val="28"/>
          <w:lang w:val="ru-RU"/>
        </w:rPr>
        <w:t>.</w:t>
      </w:r>
    </w:p>
    <w:p w:rsidR="005141CD" w:rsidRPr="005141CD" w:rsidRDefault="005141CD" w:rsidP="008A499D">
      <w:pPr>
        <w:spacing w:after="0" w:line="240" w:lineRule="auto"/>
        <w:ind w:firstLine="567"/>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Будь-яке втручання органу влади у захищене право не суперечитиме загальній нормі, викладеній у першому реченні частини першої статті 1, лише якщо забезпечено </w:t>
      </w:r>
      <w:r w:rsidRPr="005141CD">
        <w:rPr>
          <w:rFonts w:ascii="Times New Roman" w:eastAsia="Calibri" w:hAnsi="Times New Roman" w:cs="Times New Roman"/>
          <w:sz w:val="28"/>
          <w:szCs w:val="28"/>
          <w:lang w:val="ru-RU"/>
        </w:rPr>
        <w:t>«</w:t>
      </w:r>
      <w:r w:rsidRPr="005141CD">
        <w:rPr>
          <w:rFonts w:ascii="Times New Roman" w:eastAsia="Calibri" w:hAnsi="Times New Roman" w:cs="Times New Roman"/>
          <w:sz w:val="28"/>
          <w:szCs w:val="28"/>
        </w:rPr>
        <w:t>справедливий баланс</w:t>
      </w:r>
      <w:r w:rsidRPr="005141CD">
        <w:rPr>
          <w:rFonts w:ascii="Times New Roman" w:eastAsia="Calibri" w:hAnsi="Times New Roman" w:cs="Times New Roman"/>
          <w:sz w:val="28"/>
          <w:szCs w:val="28"/>
          <w:lang w:val="ru-RU"/>
        </w:rPr>
        <w:t>»</w:t>
      </w:r>
      <w:r w:rsidRPr="005141CD">
        <w:rPr>
          <w:rFonts w:ascii="Times New Roman" w:eastAsia="Calibri" w:hAnsi="Times New Roman" w:cs="Times New Roman"/>
          <w:sz w:val="28"/>
          <w:szCs w:val="28"/>
        </w:rPr>
        <w:t xml:space="preserve"> між загальним інтересом суспільства та вимогами захисту основоположних прав конкретної особи. Питання стосовно того, чи було забезпечено такий справедливий баланс, стає актуальним лише після того, як</w:t>
      </w:r>
      <w:r w:rsidRPr="005141CD">
        <w:rPr>
          <w:rFonts w:ascii="Times New Roman" w:eastAsia="Calibri" w:hAnsi="Times New Roman" w:cs="Times New Roman"/>
          <w:sz w:val="28"/>
          <w:szCs w:val="28"/>
          <w:lang w:val="ru-RU"/>
        </w:rPr>
        <w:t xml:space="preserve"> </w:t>
      </w:r>
      <w:r w:rsidRPr="005141CD">
        <w:rPr>
          <w:rFonts w:ascii="Times New Roman" w:eastAsia="Calibri" w:hAnsi="Times New Roman" w:cs="Times New Roman"/>
          <w:sz w:val="28"/>
          <w:szCs w:val="28"/>
        </w:rPr>
        <w:t>встановлено, що відповідне втручання задовольнило вимогу законності і не було свавільним</w:t>
      </w:r>
      <w:r w:rsidRPr="005141CD">
        <w:rPr>
          <w:rFonts w:ascii="Times New Roman" w:eastAsia="Calibri" w:hAnsi="Times New Roman" w:cs="Times New Roman"/>
          <w:sz w:val="28"/>
          <w:szCs w:val="28"/>
          <w:lang w:val="ru-RU"/>
        </w:rPr>
        <w:t xml:space="preserve"> (пункт 39 </w:t>
      </w:r>
      <w:r w:rsidRPr="005141CD">
        <w:rPr>
          <w:rFonts w:ascii="Times New Roman" w:eastAsia="Calibri" w:hAnsi="Times New Roman" w:cs="Times New Roman"/>
          <w:sz w:val="28"/>
          <w:szCs w:val="28"/>
        </w:rPr>
        <w:t>рішення).</w:t>
      </w:r>
    </w:p>
    <w:p w:rsidR="005141CD" w:rsidRPr="005141CD" w:rsidRDefault="005141CD" w:rsidP="008A499D">
      <w:pPr>
        <w:spacing w:after="0" w:line="240" w:lineRule="auto"/>
        <w:ind w:firstLine="567"/>
        <w:jc w:val="both"/>
        <w:rPr>
          <w:rFonts w:ascii="Times New Roman" w:eastAsia="Calibri" w:hAnsi="Times New Roman" w:cs="Times New Roman"/>
          <w:sz w:val="28"/>
          <w:szCs w:val="28"/>
          <w:shd w:val="clear" w:color="auto" w:fill="FFFFFF"/>
          <w:lang w:eastAsia="ru-RU"/>
        </w:rPr>
      </w:pPr>
      <w:r w:rsidRPr="005141CD">
        <w:rPr>
          <w:rFonts w:ascii="Times New Roman" w:eastAsia="Calibri" w:hAnsi="Times New Roman" w:cs="Times New Roman"/>
          <w:sz w:val="28"/>
          <w:szCs w:val="28"/>
        </w:rPr>
        <w:t>Відповідно до пункту 50 рішення</w:t>
      </w:r>
      <w:r w:rsidRPr="005141CD">
        <w:rPr>
          <w:rFonts w:ascii="Times New Roman" w:eastAsia="Calibri" w:hAnsi="Times New Roman" w:cs="Times New Roman"/>
          <w:sz w:val="28"/>
          <w:szCs w:val="28"/>
          <w:lang w:eastAsia="ru-RU"/>
        </w:rPr>
        <w:t xml:space="preserve"> Європейського суду з прав людини від </w:t>
      </w:r>
      <w:r w:rsidRPr="005141CD">
        <w:rPr>
          <w:rFonts w:ascii="Times New Roman" w:eastAsia="Calibri" w:hAnsi="Times New Roman" w:cs="Times New Roman"/>
          <w:sz w:val="28"/>
          <w:szCs w:val="28"/>
          <w:lang w:eastAsia="ru-RU"/>
        </w:rPr>
        <w:br/>
        <w:t>14 жовтня 2010 року у справі «</w:t>
      </w:r>
      <w:proofErr w:type="spellStart"/>
      <w:r w:rsidRPr="005141CD">
        <w:rPr>
          <w:rFonts w:ascii="Times New Roman" w:eastAsia="Calibri" w:hAnsi="Times New Roman" w:cs="Times New Roman"/>
          <w:sz w:val="28"/>
          <w:szCs w:val="28"/>
          <w:lang w:eastAsia="ru-RU"/>
        </w:rPr>
        <w:t>Щокін</w:t>
      </w:r>
      <w:proofErr w:type="spellEnd"/>
      <w:r w:rsidRPr="005141CD">
        <w:rPr>
          <w:rFonts w:ascii="Times New Roman" w:eastAsia="Calibri" w:hAnsi="Times New Roman" w:cs="Times New Roman"/>
          <w:sz w:val="28"/>
          <w:szCs w:val="28"/>
          <w:lang w:eastAsia="ru-RU"/>
        </w:rPr>
        <w:t xml:space="preserve"> проти України»</w:t>
      </w:r>
      <w:r w:rsidRPr="005141CD">
        <w:rPr>
          <w:rFonts w:ascii="Times New Roman" w:eastAsia="Calibri" w:hAnsi="Times New Roman" w:cs="Times New Roman"/>
          <w:sz w:val="28"/>
          <w:szCs w:val="28"/>
        </w:rPr>
        <w:t xml:space="preserve"> п</w:t>
      </w:r>
      <w:r w:rsidRPr="005141CD">
        <w:rPr>
          <w:rFonts w:ascii="Times New Roman" w:eastAsia="Calibri" w:hAnsi="Times New Roman" w:cs="Times New Roman"/>
          <w:sz w:val="28"/>
          <w:szCs w:val="28"/>
          <w:shd w:val="clear" w:color="auto" w:fill="FFFFFF"/>
          <w:lang w:eastAsia="ru-RU"/>
        </w:rPr>
        <w:t xml:space="preserve">ерша та найважливіша вимога статті 1 </w:t>
      </w:r>
      <w:hyperlink r:id="rId15" w:tgtFrame="_blank" w:history="1">
        <w:r w:rsidRPr="005141CD">
          <w:rPr>
            <w:rFonts w:ascii="Times New Roman" w:eastAsia="Calibri" w:hAnsi="Times New Roman" w:cs="Times New Roman"/>
            <w:sz w:val="28"/>
            <w:szCs w:val="28"/>
            <w:shd w:val="clear" w:color="auto" w:fill="FFFFFF"/>
            <w:lang w:eastAsia="ru-RU"/>
          </w:rPr>
          <w:t>Першого протоколу до Конвенції</w:t>
        </w:r>
      </w:hyperlink>
      <w:r w:rsidRPr="005141CD">
        <w:rPr>
          <w:rFonts w:ascii="Times New Roman" w:eastAsia="Calibri" w:hAnsi="Times New Roman" w:cs="Times New Roman"/>
          <w:sz w:val="28"/>
          <w:szCs w:val="28"/>
          <w:lang w:eastAsia="ru-RU"/>
        </w:rPr>
        <w:t xml:space="preserve"> </w:t>
      </w:r>
      <w:r w:rsidRPr="005141CD">
        <w:rPr>
          <w:rFonts w:ascii="Times New Roman" w:eastAsia="Calibri" w:hAnsi="Times New Roman" w:cs="Times New Roman"/>
          <w:sz w:val="28"/>
          <w:szCs w:val="28"/>
          <w:shd w:val="clear" w:color="auto" w:fill="FFFFFF"/>
          <w:lang w:eastAsia="ru-RU"/>
        </w:rPr>
        <w:t>полягає в тому, що будь-яке втручання публічних органів у мирне володіння майном повинно бути законним, а позбавлення власності можливе тільки «на умовах, передбачених законом».</w:t>
      </w:r>
    </w:p>
    <w:p w:rsidR="005141CD" w:rsidRPr="005141CD" w:rsidRDefault="005141CD" w:rsidP="008A499D">
      <w:pPr>
        <w:spacing w:after="0" w:line="240" w:lineRule="auto"/>
        <w:ind w:firstLine="567"/>
        <w:jc w:val="both"/>
        <w:rPr>
          <w:rFonts w:ascii="Times New Roman" w:eastAsia="Calibri" w:hAnsi="Times New Roman" w:cs="Times New Roman"/>
          <w:sz w:val="28"/>
          <w:szCs w:val="28"/>
        </w:rPr>
      </w:pPr>
      <w:r w:rsidRPr="005141CD">
        <w:rPr>
          <w:rFonts w:ascii="Times New Roman" w:eastAsia="Calibri" w:hAnsi="Times New Roman" w:cs="Times New Roman"/>
          <w:sz w:val="28"/>
          <w:szCs w:val="28"/>
          <w:shd w:val="clear" w:color="auto" w:fill="FFFFFF"/>
          <w:lang w:eastAsia="ru-RU"/>
        </w:rPr>
        <w:t xml:space="preserve">Вираз «на умовах, передбачених законом» найперше вимагає, щоб відповідний захід мав певну підставу в національному законодавстві; він також стосується якості відповідного законодавства і вимагає, щоб воно було доступне відповідній особі, яка, крім того, зможе передбачити його наслідки для себе (пункт 155 рішення </w:t>
      </w:r>
      <w:r w:rsidRPr="005141CD">
        <w:rPr>
          <w:rFonts w:ascii="Times New Roman" w:eastAsia="Calibri" w:hAnsi="Times New Roman" w:cs="Times New Roman"/>
          <w:sz w:val="28"/>
          <w:szCs w:val="28"/>
          <w:lang w:eastAsia="ru-RU"/>
        </w:rPr>
        <w:t>Європейського суду з прав людини від 29 квітня 2003 року у</w:t>
      </w:r>
      <w:r w:rsidR="00C9141A">
        <w:rPr>
          <w:rFonts w:ascii="Times New Roman" w:eastAsia="Calibri" w:hAnsi="Times New Roman" w:cs="Times New Roman"/>
          <w:sz w:val="28"/>
          <w:szCs w:val="28"/>
          <w:lang w:eastAsia="ru-RU"/>
        </w:rPr>
        <w:t> </w:t>
      </w:r>
      <w:r w:rsidRPr="005141CD">
        <w:rPr>
          <w:rFonts w:ascii="Times New Roman" w:eastAsia="Calibri" w:hAnsi="Times New Roman" w:cs="Times New Roman"/>
          <w:sz w:val="28"/>
          <w:szCs w:val="28"/>
          <w:lang w:eastAsia="ru-RU"/>
        </w:rPr>
        <w:t>справі «</w:t>
      </w:r>
      <w:proofErr w:type="spellStart"/>
      <w:r w:rsidRPr="005141CD">
        <w:rPr>
          <w:rFonts w:ascii="Times New Roman" w:eastAsia="Calibri" w:hAnsi="Times New Roman" w:cs="Times New Roman"/>
          <w:sz w:val="28"/>
          <w:szCs w:val="28"/>
          <w:lang w:eastAsia="ru-RU"/>
        </w:rPr>
        <w:t>Полторацький</w:t>
      </w:r>
      <w:proofErr w:type="spellEnd"/>
      <w:r w:rsidRPr="005141CD">
        <w:rPr>
          <w:rFonts w:ascii="Times New Roman" w:eastAsia="Calibri" w:hAnsi="Times New Roman" w:cs="Times New Roman"/>
          <w:sz w:val="28"/>
          <w:szCs w:val="28"/>
          <w:lang w:eastAsia="ru-RU"/>
        </w:rPr>
        <w:t xml:space="preserve"> проти України»)</w:t>
      </w:r>
      <w:r w:rsidRPr="005141CD">
        <w:rPr>
          <w:rFonts w:ascii="Times New Roman" w:eastAsia="Calibri" w:hAnsi="Times New Roman" w:cs="Times New Roman"/>
          <w:sz w:val="28"/>
          <w:szCs w:val="28"/>
          <w:shd w:val="clear" w:color="auto" w:fill="FFFFFF"/>
          <w:lang w:eastAsia="ru-RU"/>
        </w:rPr>
        <w:t>.</w:t>
      </w:r>
    </w:p>
    <w:p w:rsidR="005141CD" w:rsidRPr="005141CD" w:rsidRDefault="005141CD" w:rsidP="008A499D">
      <w:pPr>
        <w:spacing w:after="0" w:line="240" w:lineRule="auto"/>
        <w:ind w:firstLine="567"/>
        <w:jc w:val="both"/>
        <w:rPr>
          <w:rFonts w:ascii="Times New Roman" w:eastAsia="Calibri" w:hAnsi="Times New Roman" w:cs="Times New Roman"/>
          <w:b/>
          <w:sz w:val="28"/>
          <w:szCs w:val="28"/>
        </w:rPr>
      </w:pPr>
      <w:r w:rsidRPr="005141CD">
        <w:rPr>
          <w:rFonts w:ascii="Times New Roman" w:eastAsia="Calibri" w:hAnsi="Times New Roman" w:cs="Times New Roman"/>
          <w:sz w:val="28"/>
          <w:szCs w:val="28"/>
        </w:rPr>
        <w:t xml:space="preserve">Важливо врахувати, що арешт майна, який на певний час обмежує власника у праві розпорядження його власністю, а не позбавляє права власності на його майно, є тимчасовим обмеженням, яке ґрунтується на вимогах закону і не завжди може визнаватися саме порушенням права власності. </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Вжитими ухвалою Господарського суду міста Києва від 10 червня 2020 року </w:t>
      </w:r>
      <w:r w:rsidR="00876953">
        <w:rPr>
          <w:rFonts w:ascii="Times New Roman" w:eastAsia="Calibri" w:hAnsi="Times New Roman" w:cs="Times New Roman"/>
          <w:sz w:val="28"/>
          <w:szCs w:val="28"/>
        </w:rPr>
        <w:t>у</w:t>
      </w:r>
      <w:r w:rsidRPr="005141CD">
        <w:rPr>
          <w:rFonts w:ascii="Times New Roman" w:eastAsia="Calibri" w:hAnsi="Times New Roman" w:cs="Times New Roman"/>
          <w:sz w:val="28"/>
          <w:szCs w:val="28"/>
        </w:rPr>
        <w:t xml:space="preserve"> складі судді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заходами забезпечення позову не заподіяна  шкода правам та інтересам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w:t>
      </w:r>
    </w:p>
    <w:p w:rsidR="005141CD" w:rsidRPr="005141CD" w:rsidRDefault="005141CD" w:rsidP="008A499D">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 xml:space="preserve">Підстави вважати, що суддею </w:t>
      </w:r>
      <w:proofErr w:type="spellStart"/>
      <w:r w:rsidRPr="005141CD">
        <w:rPr>
          <w:rFonts w:ascii="Times New Roman" w:eastAsia="Calibri" w:hAnsi="Times New Roman" w:cs="Times New Roman"/>
          <w:sz w:val="28"/>
          <w:szCs w:val="28"/>
        </w:rPr>
        <w:t>Стасюком</w:t>
      </w:r>
      <w:proofErr w:type="spellEnd"/>
      <w:r w:rsidRPr="005141CD">
        <w:rPr>
          <w:rFonts w:ascii="Times New Roman" w:eastAsia="Calibri" w:hAnsi="Times New Roman" w:cs="Times New Roman"/>
          <w:sz w:val="28"/>
          <w:szCs w:val="28"/>
        </w:rPr>
        <w:t xml:space="preserve"> С.В. було умисно або внаслідок грубої недбалості допущено порушен</w:t>
      </w:r>
      <w:r w:rsidR="00876953">
        <w:rPr>
          <w:rFonts w:ascii="Times New Roman" w:eastAsia="Calibri" w:hAnsi="Times New Roman" w:cs="Times New Roman"/>
          <w:sz w:val="28"/>
          <w:szCs w:val="28"/>
        </w:rPr>
        <w:t>ня</w:t>
      </w:r>
      <w:r w:rsidRPr="005141CD">
        <w:rPr>
          <w:rFonts w:ascii="Times New Roman" w:eastAsia="Calibri" w:hAnsi="Times New Roman" w:cs="Times New Roman"/>
          <w:sz w:val="28"/>
          <w:szCs w:val="28"/>
        </w:rPr>
        <w:t xml:space="preserve"> права власності ТОВ «ФК «</w:t>
      </w:r>
      <w:proofErr w:type="spellStart"/>
      <w:r w:rsidRPr="005141CD">
        <w:rPr>
          <w:rFonts w:ascii="Times New Roman" w:eastAsia="Calibri" w:hAnsi="Times New Roman" w:cs="Times New Roman"/>
          <w:sz w:val="28"/>
          <w:szCs w:val="28"/>
        </w:rPr>
        <w:t>Інвестохіллс</w:t>
      </w:r>
      <w:proofErr w:type="spellEnd"/>
      <w:r w:rsidRPr="005141CD">
        <w:rPr>
          <w:rFonts w:ascii="Times New Roman" w:eastAsia="Calibri" w:hAnsi="Times New Roman" w:cs="Times New Roman"/>
          <w:sz w:val="28"/>
          <w:szCs w:val="28"/>
        </w:rPr>
        <w:t xml:space="preserve"> </w:t>
      </w:r>
      <w:proofErr w:type="spellStart"/>
      <w:r w:rsidRPr="005141CD">
        <w:rPr>
          <w:rFonts w:ascii="Times New Roman" w:eastAsia="Calibri" w:hAnsi="Times New Roman" w:cs="Times New Roman"/>
          <w:sz w:val="28"/>
          <w:szCs w:val="28"/>
        </w:rPr>
        <w:t>Веста</w:t>
      </w:r>
      <w:proofErr w:type="spellEnd"/>
      <w:r w:rsidRPr="005141CD">
        <w:rPr>
          <w:rFonts w:ascii="Times New Roman" w:eastAsia="Calibri" w:hAnsi="Times New Roman" w:cs="Times New Roman"/>
          <w:sz w:val="28"/>
          <w:szCs w:val="28"/>
        </w:rPr>
        <w:t>», гарантованого статтею 1 Першого протоколу до Конвенції про захист прав людини і основоположних свобод, відсутні.</w:t>
      </w:r>
    </w:p>
    <w:p w:rsidR="0060506F" w:rsidRPr="009F3EB3" w:rsidRDefault="005141CD" w:rsidP="007440AF">
      <w:pPr>
        <w:widowControl w:val="0"/>
        <w:shd w:val="clear" w:color="auto" w:fill="FFFFFF"/>
        <w:autoSpaceDN w:val="0"/>
        <w:spacing w:after="0" w:line="240" w:lineRule="auto"/>
        <w:ind w:firstLine="567"/>
        <w:contextualSpacing/>
        <w:jc w:val="both"/>
        <w:rPr>
          <w:rFonts w:ascii="Times New Roman" w:hAnsi="Times New Roman" w:cs="Times New Roman"/>
          <w:color w:val="000000"/>
          <w:sz w:val="28"/>
          <w:szCs w:val="28"/>
        </w:rPr>
      </w:pPr>
      <w:r w:rsidRPr="005141CD">
        <w:rPr>
          <w:rFonts w:ascii="Times New Roman" w:eastAsia="Calibri" w:hAnsi="Times New Roman" w:cs="Times New Roman"/>
          <w:sz w:val="28"/>
          <w:szCs w:val="28"/>
        </w:rPr>
        <w:t xml:space="preserve">До того ж, як пояснив суддя </w:t>
      </w:r>
      <w:proofErr w:type="spellStart"/>
      <w:r w:rsidRPr="005141CD">
        <w:rPr>
          <w:rFonts w:ascii="Times New Roman" w:eastAsia="Calibri" w:hAnsi="Times New Roman" w:cs="Times New Roman"/>
          <w:sz w:val="28"/>
          <w:szCs w:val="28"/>
        </w:rPr>
        <w:t>Стасюк</w:t>
      </w:r>
      <w:proofErr w:type="spellEnd"/>
      <w:r w:rsidRPr="005141CD">
        <w:rPr>
          <w:rFonts w:ascii="Times New Roman" w:eastAsia="Calibri" w:hAnsi="Times New Roman" w:cs="Times New Roman"/>
          <w:sz w:val="28"/>
          <w:szCs w:val="28"/>
        </w:rPr>
        <w:t xml:space="preserve"> С.В.</w:t>
      </w:r>
      <w:r w:rsidR="00876953">
        <w:rPr>
          <w:rFonts w:ascii="Times New Roman" w:eastAsia="Calibri" w:hAnsi="Times New Roman" w:cs="Times New Roman"/>
          <w:sz w:val="28"/>
          <w:szCs w:val="28"/>
        </w:rPr>
        <w:t>,</w:t>
      </w:r>
      <w:r w:rsidR="0060506F" w:rsidRPr="009F3EB3">
        <w:rPr>
          <w:rFonts w:ascii="Times New Roman" w:eastAsia="Calibri" w:hAnsi="Times New Roman" w:cs="Times New Roman"/>
          <w:sz w:val="28"/>
          <w:szCs w:val="28"/>
        </w:rPr>
        <w:t xml:space="preserve"> </w:t>
      </w:r>
      <w:r w:rsidR="0060506F" w:rsidRPr="005141CD">
        <w:rPr>
          <w:rFonts w:ascii="Times New Roman" w:eastAsia="Calibri" w:hAnsi="Times New Roman" w:cs="Times New Roman"/>
          <w:sz w:val="28"/>
          <w:szCs w:val="28"/>
        </w:rPr>
        <w:t>ухвалу Господарського суду міста Києва від 16 листопада 2020 року про вжиття ідентичних заходів забезпечення позову щодо ТОВ «Ф</w:t>
      </w:r>
      <w:r w:rsidR="00BE3FB4">
        <w:rPr>
          <w:rFonts w:ascii="Times New Roman" w:eastAsia="Calibri" w:hAnsi="Times New Roman" w:cs="Times New Roman"/>
          <w:sz w:val="28"/>
          <w:szCs w:val="28"/>
        </w:rPr>
        <w:t>К</w:t>
      </w:r>
      <w:r w:rsidR="0060506F" w:rsidRPr="005141CD">
        <w:rPr>
          <w:rFonts w:ascii="Times New Roman" w:eastAsia="Calibri" w:hAnsi="Times New Roman" w:cs="Times New Roman"/>
          <w:sz w:val="28"/>
          <w:szCs w:val="28"/>
        </w:rPr>
        <w:t xml:space="preserve"> «</w:t>
      </w:r>
      <w:proofErr w:type="spellStart"/>
      <w:r w:rsidR="0060506F" w:rsidRPr="005141CD">
        <w:rPr>
          <w:rFonts w:ascii="Times New Roman" w:eastAsia="Calibri" w:hAnsi="Times New Roman" w:cs="Times New Roman"/>
          <w:sz w:val="28"/>
          <w:szCs w:val="28"/>
        </w:rPr>
        <w:t>Інвестохіллс</w:t>
      </w:r>
      <w:proofErr w:type="spellEnd"/>
      <w:r w:rsidR="0060506F" w:rsidRPr="005141CD">
        <w:rPr>
          <w:rFonts w:ascii="Times New Roman" w:eastAsia="Calibri" w:hAnsi="Times New Roman" w:cs="Times New Roman"/>
          <w:sz w:val="28"/>
          <w:szCs w:val="28"/>
        </w:rPr>
        <w:t xml:space="preserve"> </w:t>
      </w:r>
      <w:proofErr w:type="spellStart"/>
      <w:r w:rsidR="0060506F" w:rsidRPr="005141CD">
        <w:rPr>
          <w:rFonts w:ascii="Times New Roman" w:eastAsia="Calibri" w:hAnsi="Times New Roman" w:cs="Times New Roman"/>
          <w:sz w:val="28"/>
          <w:szCs w:val="28"/>
        </w:rPr>
        <w:t>Веста</w:t>
      </w:r>
      <w:proofErr w:type="spellEnd"/>
      <w:r w:rsidR="0060506F" w:rsidRPr="005141CD">
        <w:rPr>
          <w:rFonts w:ascii="Times New Roman" w:eastAsia="Calibri" w:hAnsi="Times New Roman" w:cs="Times New Roman"/>
          <w:sz w:val="28"/>
          <w:szCs w:val="28"/>
        </w:rPr>
        <w:t>»</w:t>
      </w:r>
      <w:r w:rsidR="00876953">
        <w:rPr>
          <w:rFonts w:ascii="Times New Roman" w:eastAsia="Calibri" w:hAnsi="Times New Roman" w:cs="Times New Roman"/>
          <w:sz w:val="28"/>
          <w:szCs w:val="28"/>
        </w:rPr>
        <w:t>,</w:t>
      </w:r>
      <w:r w:rsidR="0060506F" w:rsidRPr="009F3EB3">
        <w:rPr>
          <w:rFonts w:ascii="Times New Roman" w:eastAsia="Calibri" w:hAnsi="Times New Roman" w:cs="Times New Roman"/>
          <w:sz w:val="28"/>
          <w:szCs w:val="28"/>
        </w:rPr>
        <w:t xml:space="preserve"> </w:t>
      </w:r>
      <w:r w:rsidR="0060506F" w:rsidRPr="005141CD">
        <w:rPr>
          <w:rFonts w:ascii="Times New Roman" w:eastAsia="Calibri" w:hAnsi="Times New Roman" w:cs="Times New Roman"/>
          <w:sz w:val="28"/>
          <w:szCs w:val="28"/>
        </w:rPr>
        <w:t>правовідносини в якій релевантн</w:t>
      </w:r>
      <w:r w:rsidR="00BE3FB4">
        <w:rPr>
          <w:rFonts w:ascii="Times New Roman" w:eastAsia="Calibri" w:hAnsi="Times New Roman" w:cs="Times New Roman"/>
          <w:sz w:val="28"/>
          <w:szCs w:val="28"/>
        </w:rPr>
        <w:t>і</w:t>
      </w:r>
      <w:r w:rsidR="0060506F" w:rsidRPr="005141CD">
        <w:rPr>
          <w:rFonts w:ascii="Times New Roman" w:eastAsia="Calibri" w:hAnsi="Times New Roman" w:cs="Times New Roman"/>
          <w:sz w:val="28"/>
          <w:szCs w:val="28"/>
        </w:rPr>
        <w:t xml:space="preserve"> справ</w:t>
      </w:r>
      <w:r w:rsidR="00BE3FB4">
        <w:rPr>
          <w:rFonts w:ascii="Times New Roman" w:eastAsia="Calibri" w:hAnsi="Times New Roman" w:cs="Times New Roman"/>
          <w:sz w:val="28"/>
          <w:szCs w:val="28"/>
        </w:rPr>
        <w:t>і</w:t>
      </w:r>
      <w:r w:rsidR="0060506F" w:rsidRPr="005141CD">
        <w:rPr>
          <w:rFonts w:ascii="Times New Roman" w:eastAsia="Calibri" w:hAnsi="Times New Roman" w:cs="Times New Roman"/>
          <w:sz w:val="28"/>
          <w:szCs w:val="28"/>
        </w:rPr>
        <w:t xml:space="preserve"> №</w:t>
      </w:r>
      <w:r w:rsidR="0060506F" w:rsidRPr="009F3EB3">
        <w:rPr>
          <w:rFonts w:ascii="Times New Roman" w:eastAsia="Calibri" w:hAnsi="Times New Roman" w:cs="Times New Roman"/>
          <w:sz w:val="28"/>
          <w:szCs w:val="28"/>
        </w:rPr>
        <w:t xml:space="preserve"> </w:t>
      </w:r>
      <w:r w:rsidR="0060506F" w:rsidRPr="005141CD">
        <w:rPr>
          <w:rFonts w:ascii="Times New Roman" w:eastAsia="Calibri" w:hAnsi="Times New Roman" w:cs="Times New Roman"/>
          <w:sz w:val="28"/>
          <w:szCs w:val="28"/>
        </w:rPr>
        <w:t>910/5251/20, під час розгляду якої суддя в</w:t>
      </w:r>
      <w:r w:rsidR="0060506F" w:rsidRPr="009F3EB3">
        <w:rPr>
          <w:rFonts w:ascii="Times New Roman" w:eastAsia="Calibri" w:hAnsi="Times New Roman" w:cs="Times New Roman"/>
          <w:sz w:val="28"/>
          <w:szCs w:val="28"/>
        </w:rPr>
        <w:t xml:space="preserve">жив заходів забезпечення позову, було залишено без змін </w:t>
      </w:r>
      <w:r w:rsidR="00A1113D" w:rsidRPr="009F3EB3">
        <w:rPr>
          <w:rFonts w:ascii="Times New Roman" w:eastAsia="Calibri" w:hAnsi="Times New Roman" w:cs="Times New Roman"/>
          <w:sz w:val="28"/>
          <w:szCs w:val="28"/>
        </w:rPr>
        <w:t xml:space="preserve">постановою </w:t>
      </w:r>
      <w:r w:rsidR="0060506F" w:rsidRPr="009F3EB3">
        <w:rPr>
          <w:rFonts w:ascii="Times New Roman" w:eastAsia="Calibri" w:hAnsi="Times New Roman" w:cs="Times New Roman"/>
          <w:sz w:val="28"/>
          <w:szCs w:val="28"/>
        </w:rPr>
        <w:t xml:space="preserve">Північного </w:t>
      </w:r>
      <w:r w:rsidR="00A1113D" w:rsidRPr="009F3EB3">
        <w:rPr>
          <w:rFonts w:ascii="Times New Roman" w:eastAsia="Calibri" w:hAnsi="Times New Roman" w:cs="Times New Roman"/>
          <w:sz w:val="28"/>
          <w:szCs w:val="28"/>
        </w:rPr>
        <w:t xml:space="preserve">апеляційного </w:t>
      </w:r>
      <w:r w:rsidR="0060506F" w:rsidRPr="009F3EB3">
        <w:rPr>
          <w:rFonts w:ascii="Times New Roman" w:eastAsia="Calibri" w:hAnsi="Times New Roman" w:cs="Times New Roman"/>
          <w:sz w:val="28"/>
          <w:szCs w:val="28"/>
        </w:rPr>
        <w:t>г</w:t>
      </w:r>
      <w:r w:rsidRPr="005141CD">
        <w:rPr>
          <w:rFonts w:ascii="Times New Roman" w:eastAsia="Calibri" w:hAnsi="Times New Roman" w:cs="Times New Roman"/>
          <w:sz w:val="28"/>
          <w:szCs w:val="28"/>
        </w:rPr>
        <w:t xml:space="preserve">осподарського суду від 28 квітня 2021 року у справі </w:t>
      </w:r>
      <w:r w:rsidR="0080592A">
        <w:rPr>
          <w:rFonts w:ascii="Times New Roman" w:eastAsia="Calibri" w:hAnsi="Times New Roman" w:cs="Times New Roman"/>
          <w:sz w:val="28"/>
          <w:szCs w:val="28"/>
        </w:rPr>
        <w:br/>
      </w:r>
      <w:r w:rsidRPr="005141CD">
        <w:rPr>
          <w:rFonts w:ascii="Times New Roman" w:eastAsia="Calibri" w:hAnsi="Times New Roman" w:cs="Times New Roman"/>
          <w:sz w:val="28"/>
          <w:szCs w:val="28"/>
        </w:rPr>
        <w:t xml:space="preserve">№ 910/8680/20 </w:t>
      </w:r>
      <w:r w:rsidR="00A1113D" w:rsidRPr="009F3EB3">
        <w:rPr>
          <w:rFonts w:ascii="Times New Roman" w:hAnsi="Times New Roman" w:cs="Times New Roman"/>
          <w:color w:val="000000"/>
          <w:sz w:val="28"/>
          <w:szCs w:val="28"/>
        </w:rPr>
        <w:t>за позовом ПАТ</w:t>
      </w:r>
      <w:r w:rsidR="0080592A">
        <w:rPr>
          <w:rFonts w:ascii="Times New Roman" w:hAnsi="Times New Roman" w:cs="Times New Roman"/>
          <w:color w:val="000000"/>
          <w:sz w:val="28"/>
          <w:szCs w:val="28"/>
        </w:rPr>
        <w:t xml:space="preserve"> «Банкомзв</w:t>
      </w:r>
      <w:r w:rsidR="00BE3FB4">
        <w:rPr>
          <w:rFonts w:ascii="Times New Roman" w:hAnsi="Times New Roman" w:cs="Times New Roman"/>
          <w:color w:val="000000"/>
          <w:sz w:val="28"/>
          <w:szCs w:val="28"/>
        </w:rPr>
        <w:t>’</w:t>
      </w:r>
      <w:r w:rsidR="0080592A">
        <w:rPr>
          <w:rFonts w:ascii="Times New Roman" w:hAnsi="Times New Roman" w:cs="Times New Roman"/>
          <w:color w:val="000000"/>
          <w:sz w:val="28"/>
          <w:szCs w:val="28"/>
        </w:rPr>
        <w:t>язок»</w:t>
      </w:r>
      <w:r w:rsidR="00A1113D" w:rsidRPr="009F3EB3">
        <w:rPr>
          <w:rFonts w:ascii="Times New Roman" w:hAnsi="Times New Roman" w:cs="Times New Roman"/>
          <w:color w:val="000000"/>
          <w:sz w:val="28"/>
          <w:szCs w:val="28"/>
        </w:rPr>
        <w:t xml:space="preserve"> до ПАТ</w:t>
      </w:r>
      <w:r w:rsidR="0080592A">
        <w:rPr>
          <w:rFonts w:ascii="Times New Roman" w:hAnsi="Times New Roman" w:cs="Times New Roman"/>
          <w:color w:val="000000"/>
          <w:sz w:val="28"/>
          <w:szCs w:val="28"/>
        </w:rPr>
        <w:t xml:space="preserve"> «</w:t>
      </w:r>
      <w:r w:rsidR="00A1113D" w:rsidRPr="009F3EB3">
        <w:rPr>
          <w:rFonts w:ascii="Times New Roman" w:hAnsi="Times New Roman" w:cs="Times New Roman"/>
          <w:color w:val="000000"/>
          <w:sz w:val="28"/>
          <w:szCs w:val="28"/>
        </w:rPr>
        <w:t>Україн</w:t>
      </w:r>
      <w:r w:rsidR="0080592A">
        <w:rPr>
          <w:rFonts w:ascii="Times New Roman" w:hAnsi="Times New Roman" w:cs="Times New Roman"/>
          <w:color w:val="000000"/>
          <w:sz w:val="28"/>
          <w:szCs w:val="28"/>
        </w:rPr>
        <w:t>ський професійний банк»</w:t>
      </w:r>
      <w:r w:rsidR="00A1113D" w:rsidRPr="009F3EB3">
        <w:rPr>
          <w:rFonts w:ascii="Times New Roman" w:hAnsi="Times New Roman" w:cs="Times New Roman"/>
          <w:color w:val="000000"/>
          <w:sz w:val="28"/>
          <w:szCs w:val="28"/>
        </w:rPr>
        <w:t xml:space="preserve">, ТОВ </w:t>
      </w:r>
      <w:r w:rsidR="00BE3FB4">
        <w:rPr>
          <w:rFonts w:ascii="Times New Roman" w:hAnsi="Times New Roman" w:cs="Times New Roman"/>
          <w:color w:val="000000"/>
          <w:sz w:val="28"/>
          <w:szCs w:val="28"/>
        </w:rPr>
        <w:t xml:space="preserve">«ФК </w:t>
      </w:r>
      <w:r w:rsidR="0080592A">
        <w:rPr>
          <w:rFonts w:ascii="Times New Roman" w:hAnsi="Times New Roman" w:cs="Times New Roman"/>
          <w:color w:val="000000"/>
          <w:sz w:val="28"/>
          <w:szCs w:val="28"/>
        </w:rPr>
        <w:t>«</w:t>
      </w:r>
      <w:proofErr w:type="spellStart"/>
      <w:r w:rsidR="0080592A">
        <w:rPr>
          <w:rFonts w:ascii="Times New Roman" w:hAnsi="Times New Roman" w:cs="Times New Roman"/>
          <w:color w:val="000000"/>
          <w:sz w:val="28"/>
          <w:szCs w:val="28"/>
        </w:rPr>
        <w:t>Інвестохіллс</w:t>
      </w:r>
      <w:proofErr w:type="spellEnd"/>
      <w:r w:rsidR="0080592A">
        <w:rPr>
          <w:rFonts w:ascii="Times New Roman" w:hAnsi="Times New Roman" w:cs="Times New Roman"/>
          <w:color w:val="000000"/>
          <w:sz w:val="28"/>
          <w:szCs w:val="28"/>
        </w:rPr>
        <w:t xml:space="preserve"> </w:t>
      </w:r>
      <w:proofErr w:type="spellStart"/>
      <w:r w:rsidR="0080592A">
        <w:rPr>
          <w:rFonts w:ascii="Times New Roman" w:hAnsi="Times New Roman" w:cs="Times New Roman"/>
          <w:color w:val="000000"/>
          <w:sz w:val="28"/>
          <w:szCs w:val="28"/>
        </w:rPr>
        <w:t>Веста</w:t>
      </w:r>
      <w:proofErr w:type="spellEnd"/>
      <w:r w:rsidR="0080592A">
        <w:rPr>
          <w:rFonts w:ascii="Times New Roman" w:hAnsi="Times New Roman" w:cs="Times New Roman"/>
          <w:color w:val="000000"/>
          <w:sz w:val="28"/>
          <w:szCs w:val="28"/>
        </w:rPr>
        <w:t>»</w:t>
      </w:r>
      <w:r w:rsidR="00A1113D" w:rsidRPr="009F3EB3">
        <w:rPr>
          <w:rFonts w:ascii="Times New Roman" w:hAnsi="Times New Roman" w:cs="Times New Roman"/>
          <w:color w:val="000000"/>
          <w:sz w:val="28"/>
          <w:szCs w:val="28"/>
        </w:rPr>
        <w:t>, третя особа, яка не заявляє самостійних вимог на предмет спору</w:t>
      </w:r>
      <w:r w:rsidR="00BE3FB4">
        <w:rPr>
          <w:rFonts w:ascii="Times New Roman" w:hAnsi="Times New Roman" w:cs="Times New Roman"/>
          <w:color w:val="000000"/>
          <w:sz w:val="28"/>
          <w:szCs w:val="28"/>
        </w:rPr>
        <w:t>,</w:t>
      </w:r>
      <w:r w:rsidR="00A1113D" w:rsidRPr="009F3EB3">
        <w:rPr>
          <w:rFonts w:ascii="Times New Roman" w:hAnsi="Times New Roman" w:cs="Times New Roman"/>
          <w:color w:val="000000"/>
          <w:sz w:val="28"/>
          <w:szCs w:val="28"/>
        </w:rPr>
        <w:t xml:space="preserve"> на стороні позивача</w:t>
      </w:r>
      <w:r w:rsidR="00BE3FB4">
        <w:rPr>
          <w:rFonts w:ascii="Times New Roman" w:hAnsi="Times New Roman" w:cs="Times New Roman"/>
          <w:color w:val="000000"/>
          <w:sz w:val="28"/>
          <w:szCs w:val="28"/>
        </w:rPr>
        <w:t xml:space="preserve"> – </w:t>
      </w:r>
      <w:r w:rsidR="00A1113D" w:rsidRPr="009F3EB3">
        <w:rPr>
          <w:rFonts w:ascii="Times New Roman" w:hAnsi="Times New Roman" w:cs="Times New Roman"/>
          <w:color w:val="000000"/>
          <w:sz w:val="28"/>
          <w:szCs w:val="28"/>
        </w:rPr>
        <w:t>ТОВ</w:t>
      </w:r>
      <w:r w:rsidR="0080592A">
        <w:rPr>
          <w:rFonts w:ascii="Times New Roman" w:hAnsi="Times New Roman" w:cs="Times New Roman"/>
          <w:color w:val="000000"/>
          <w:sz w:val="28"/>
          <w:szCs w:val="28"/>
        </w:rPr>
        <w:t xml:space="preserve"> «Фрунзе 69»</w:t>
      </w:r>
      <w:r w:rsidR="00A1113D" w:rsidRPr="009F3EB3">
        <w:rPr>
          <w:rFonts w:ascii="Times New Roman" w:hAnsi="Times New Roman" w:cs="Times New Roman"/>
          <w:color w:val="000000"/>
          <w:sz w:val="28"/>
          <w:szCs w:val="28"/>
        </w:rPr>
        <w:t xml:space="preserve"> та інші</w:t>
      </w:r>
      <w:r w:rsidR="00BE3FB4">
        <w:rPr>
          <w:rFonts w:ascii="Times New Roman" w:hAnsi="Times New Roman" w:cs="Times New Roman"/>
          <w:color w:val="000000"/>
          <w:sz w:val="28"/>
          <w:szCs w:val="28"/>
        </w:rPr>
        <w:t xml:space="preserve">, </w:t>
      </w:r>
      <w:r w:rsidR="00A1113D" w:rsidRPr="009F3EB3">
        <w:rPr>
          <w:rFonts w:ascii="Times New Roman" w:hAnsi="Times New Roman" w:cs="Times New Roman"/>
          <w:color w:val="000000"/>
          <w:sz w:val="28"/>
          <w:szCs w:val="28"/>
        </w:rPr>
        <w:t>про</w:t>
      </w:r>
      <w:r w:rsidR="00A1113D" w:rsidRPr="009F3EB3">
        <w:rPr>
          <w:color w:val="000000"/>
          <w:sz w:val="27"/>
          <w:szCs w:val="27"/>
        </w:rPr>
        <w:t xml:space="preserve"> </w:t>
      </w:r>
      <w:r w:rsidR="00A1113D" w:rsidRPr="009F3EB3">
        <w:rPr>
          <w:rFonts w:ascii="Times New Roman" w:hAnsi="Times New Roman" w:cs="Times New Roman"/>
          <w:color w:val="000000"/>
          <w:sz w:val="28"/>
          <w:szCs w:val="28"/>
        </w:rPr>
        <w:t>визнання недійсними електронних торгів (аукціону), протоколу електронного аукціону, договору про відступлення прав вимоги та договору</w:t>
      </w:r>
      <w:r w:rsidR="0060506F" w:rsidRPr="009F3EB3">
        <w:rPr>
          <w:rFonts w:ascii="Times New Roman" w:hAnsi="Times New Roman" w:cs="Times New Roman"/>
          <w:color w:val="000000"/>
          <w:sz w:val="28"/>
          <w:szCs w:val="28"/>
        </w:rPr>
        <w:t xml:space="preserve"> купівлі-продажу майнових прав.</w:t>
      </w:r>
    </w:p>
    <w:p w:rsidR="00A1113D" w:rsidRPr="009F3EB3" w:rsidRDefault="0060506F" w:rsidP="008A499D">
      <w:pPr>
        <w:widowControl w:val="0"/>
        <w:shd w:val="clear" w:color="auto" w:fill="FFFFFF"/>
        <w:autoSpaceDN w:val="0"/>
        <w:spacing w:after="0" w:line="240" w:lineRule="auto"/>
        <w:ind w:firstLine="567"/>
        <w:contextualSpacing/>
        <w:jc w:val="both"/>
        <w:rPr>
          <w:rFonts w:ascii="Times New Roman" w:hAnsi="Times New Roman" w:cs="Times New Roman"/>
          <w:color w:val="000000"/>
          <w:sz w:val="28"/>
          <w:szCs w:val="28"/>
        </w:rPr>
      </w:pPr>
      <w:r w:rsidRPr="009F3EB3">
        <w:rPr>
          <w:rFonts w:ascii="Times New Roman" w:hAnsi="Times New Roman" w:cs="Times New Roman"/>
          <w:bCs/>
          <w:color w:val="000000"/>
          <w:sz w:val="28"/>
          <w:szCs w:val="28"/>
        </w:rPr>
        <w:lastRenderedPageBreak/>
        <w:t xml:space="preserve">Постановою Верховного Суду у складі колегії суддів Касаційного </w:t>
      </w:r>
      <w:r w:rsidRPr="007440AF">
        <w:rPr>
          <w:rFonts w:ascii="Times New Roman" w:hAnsi="Times New Roman" w:cs="Times New Roman"/>
          <w:bCs/>
          <w:color w:val="000000"/>
          <w:sz w:val="28"/>
          <w:szCs w:val="28"/>
        </w:rPr>
        <w:t xml:space="preserve">господарського суду від 30 вересня 2021 року </w:t>
      </w:r>
      <w:r w:rsidRPr="007440AF">
        <w:rPr>
          <w:rFonts w:ascii="Times New Roman" w:hAnsi="Times New Roman" w:cs="Times New Roman"/>
          <w:color w:val="000000"/>
          <w:sz w:val="28"/>
          <w:szCs w:val="28"/>
        </w:rPr>
        <w:t xml:space="preserve">касаційну скаргу </w:t>
      </w:r>
      <w:r w:rsidRPr="00EF5678">
        <w:rPr>
          <w:rFonts w:ascii="Times New Roman" w:hAnsi="Times New Roman" w:cs="Times New Roman"/>
          <w:color w:val="000000"/>
          <w:sz w:val="28"/>
          <w:szCs w:val="28"/>
        </w:rPr>
        <w:t xml:space="preserve">ТОВ </w:t>
      </w:r>
      <w:r w:rsidR="00EF5678">
        <w:rPr>
          <w:rFonts w:ascii="Times New Roman" w:hAnsi="Times New Roman" w:cs="Times New Roman"/>
          <w:color w:val="000000"/>
          <w:sz w:val="28"/>
          <w:szCs w:val="28"/>
        </w:rPr>
        <w:t>«</w:t>
      </w:r>
      <w:r w:rsidR="00C9141A">
        <w:rPr>
          <w:rFonts w:ascii="Times New Roman" w:hAnsi="Times New Roman" w:cs="Times New Roman"/>
          <w:color w:val="000000"/>
          <w:sz w:val="28"/>
          <w:szCs w:val="28"/>
        </w:rPr>
        <w:t>ФК</w:t>
      </w:r>
      <w:r w:rsidRPr="00EF5678">
        <w:rPr>
          <w:rFonts w:ascii="Times New Roman" w:hAnsi="Times New Roman" w:cs="Times New Roman"/>
          <w:color w:val="000000"/>
          <w:sz w:val="28"/>
          <w:szCs w:val="28"/>
        </w:rPr>
        <w:t xml:space="preserve"> </w:t>
      </w:r>
      <w:r w:rsidR="00EF5678">
        <w:rPr>
          <w:rFonts w:ascii="Times New Roman" w:hAnsi="Times New Roman" w:cs="Times New Roman"/>
          <w:color w:val="000000"/>
          <w:sz w:val="28"/>
          <w:szCs w:val="28"/>
        </w:rPr>
        <w:t>«</w:t>
      </w:r>
      <w:proofErr w:type="spellStart"/>
      <w:r w:rsidRPr="00EF5678">
        <w:rPr>
          <w:rFonts w:ascii="Times New Roman" w:hAnsi="Times New Roman" w:cs="Times New Roman"/>
          <w:color w:val="000000"/>
          <w:sz w:val="28"/>
          <w:szCs w:val="28"/>
        </w:rPr>
        <w:t>Інвестохіллс</w:t>
      </w:r>
      <w:proofErr w:type="spellEnd"/>
      <w:r w:rsidRPr="00EF5678">
        <w:rPr>
          <w:rFonts w:ascii="Times New Roman" w:hAnsi="Times New Roman" w:cs="Times New Roman"/>
          <w:color w:val="000000"/>
          <w:sz w:val="28"/>
          <w:szCs w:val="28"/>
        </w:rPr>
        <w:t xml:space="preserve"> </w:t>
      </w:r>
      <w:proofErr w:type="spellStart"/>
      <w:r w:rsidRPr="00EF5678">
        <w:rPr>
          <w:rFonts w:ascii="Times New Roman" w:hAnsi="Times New Roman" w:cs="Times New Roman"/>
          <w:color w:val="000000"/>
          <w:sz w:val="28"/>
          <w:szCs w:val="28"/>
        </w:rPr>
        <w:t>Веста</w:t>
      </w:r>
      <w:proofErr w:type="spellEnd"/>
      <w:r w:rsidR="00EF5678">
        <w:rPr>
          <w:rFonts w:ascii="Times New Roman" w:hAnsi="Times New Roman" w:cs="Times New Roman"/>
          <w:color w:val="000000"/>
          <w:sz w:val="28"/>
          <w:szCs w:val="28"/>
        </w:rPr>
        <w:t>»</w:t>
      </w:r>
      <w:r w:rsidRPr="00EF5678">
        <w:rPr>
          <w:rFonts w:ascii="Times New Roman" w:hAnsi="Times New Roman" w:cs="Times New Roman"/>
          <w:color w:val="000000"/>
          <w:sz w:val="28"/>
          <w:szCs w:val="28"/>
        </w:rPr>
        <w:t xml:space="preserve"> залишено без задоволення. Постанову Північного </w:t>
      </w:r>
      <w:r w:rsidRPr="007440AF">
        <w:rPr>
          <w:rFonts w:ascii="Times New Roman" w:hAnsi="Times New Roman" w:cs="Times New Roman"/>
          <w:color w:val="000000"/>
          <w:sz w:val="28"/>
          <w:szCs w:val="28"/>
        </w:rPr>
        <w:t>апеляційного господарського суду від 28 квітня 2021 року та ухвалу Господарського суду міста Києва від 16 листопада 2020</w:t>
      </w:r>
      <w:r w:rsidRPr="009F3EB3">
        <w:rPr>
          <w:rFonts w:ascii="Times New Roman" w:hAnsi="Times New Roman" w:cs="Times New Roman"/>
          <w:color w:val="000000"/>
          <w:sz w:val="28"/>
          <w:szCs w:val="28"/>
        </w:rPr>
        <w:t xml:space="preserve"> року у справі</w:t>
      </w:r>
      <w:r w:rsidR="00EF5678">
        <w:rPr>
          <w:rFonts w:ascii="Times New Roman" w:hAnsi="Times New Roman" w:cs="Times New Roman"/>
          <w:color w:val="000000"/>
          <w:sz w:val="28"/>
          <w:szCs w:val="28"/>
        </w:rPr>
        <w:t xml:space="preserve"> </w:t>
      </w:r>
      <w:r w:rsidRPr="009F3EB3">
        <w:rPr>
          <w:rFonts w:ascii="Times New Roman" w:hAnsi="Times New Roman" w:cs="Times New Roman"/>
          <w:color w:val="000000"/>
          <w:sz w:val="28"/>
          <w:szCs w:val="28"/>
        </w:rPr>
        <w:t>№</w:t>
      </w:r>
      <w:r w:rsidR="00EF5678">
        <w:rPr>
          <w:rFonts w:ascii="Times New Roman" w:hAnsi="Times New Roman" w:cs="Times New Roman"/>
          <w:color w:val="000000"/>
          <w:sz w:val="28"/>
          <w:szCs w:val="28"/>
        </w:rPr>
        <w:t> </w:t>
      </w:r>
      <w:r w:rsidRPr="009F3EB3">
        <w:rPr>
          <w:rFonts w:ascii="Times New Roman" w:hAnsi="Times New Roman" w:cs="Times New Roman"/>
          <w:color w:val="000000"/>
          <w:sz w:val="28"/>
          <w:szCs w:val="28"/>
        </w:rPr>
        <w:t>910/8680/20 залишено без змін.</w:t>
      </w:r>
    </w:p>
    <w:p w:rsidR="005141CD" w:rsidRPr="005141CD" w:rsidRDefault="005141CD" w:rsidP="008A499D">
      <w:pPr>
        <w:spacing w:after="0" w:line="240" w:lineRule="auto"/>
        <w:ind w:firstLine="567"/>
        <w:jc w:val="both"/>
        <w:rPr>
          <w:rFonts w:ascii="Times New Roman" w:eastAsia="Times New Roman" w:hAnsi="Times New Roman" w:cs="Times New Roman"/>
          <w:color w:val="000000"/>
          <w:sz w:val="28"/>
          <w:szCs w:val="28"/>
          <w:shd w:val="clear" w:color="auto" w:fill="FFFFFF"/>
          <w:lang w:eastAsia="uk-UA"/>
        </w:rPr>
      </w:pPr>
      <w:r w:rsidRPr="005141CD">
        <w:rPr>
          <w:rFonts w:ascii="Times New Roman" w:eastAsia="Times New Roman" w:hAnsi="Times New Roman" w:cs="Times New Roman"/>
          <w:color w:val="000000"/>
          <w:sz w:val="28"/>
          <w:szCs w:val="28"/>
          <w:shd w:val="clear" w:color="auto" w:fill="FFFFFF"/>
          <w:lang w:eastAsia="uk-UA"/>
        </w:rPr>
        <w:t xml:space="preserve">Здійснюючи розгляд скарги судді Господарського суду міста Києва </w:t>
      </w:r>
      <w:proofErr w:type="spellStart"/>
      <w:r w:rsidRPr="005141CD">
        <w:rPr>
          <w:rFonts w:ascii="Times New Roman" w:eastAsia="Times New Roman" w:hAnsi="Times New Roman" w:cs="Times New Roman"/>
          <w:color w:val="000000"/>
          <w:sz w:val="28"/>
          <w:szCs w:val="28"/>
          <w:shd w:val="clear" w:color="auto" w:fill="FFFFFF"/>
          <w:lang w:eastAsia="uk-UA"/>
        </w:rPr>
        <w:t>Стасюка</w:t>
      </w:r>
      <w:proofErr w:type="spellEnd"/>
      <w:r w:rsidR="00EF5678">
        <w:rPr>
          <w:rFonts w:ascii="Times New Roman" w:eastAsia="Times New Roman" w:hAnsi="Times New Roman" w:cs="Times New Roman"/>
          <w:color w:val="000000"/>
          <w:sz w:val="28"/>
          <w:szCs w:val="28"/>
          <w:shd w:val="clear" w:color="auto" w:fill="FFFFFF"/>
          <w:lang w:eastAsia="uk-UA"/>
        </w:rPr>
        <w:t> </w:t>
      </w:r>
      <w:r w:rsidRPr="005141CD">
        <w:rPr>
          <w:rFonts w:ascii="Times New Roman" w:eastAsia="Times New Roman" w:hAnsi="Times New Roman" w:cs="Times New Roman"/>
          <w:color w:val="000000"/>
          <w:sz w:val="28"/>
          <w:szCs w:val="28"/>
          <w:shd w:val="clear" w:color="auto" w:fill="FFFFFF"/>
          <w:lang w:eastAsia="uk-UA"/>
        </w:rPr>
        <w:t xml:space="preserve">С.В., </w:t>
      </w:r>
      <w:r w:rsidRPr="005141CD">
        <w:rPr>
          <w:rFonts w:ascii="Times New Roman" w:eastAsia="Calibri" w:hAnsi="Times New Roman" w:cs="Times New Roman"/>
          <w:sz w:val="28"/>
          <w:szCs w:val="28"/>
        </w:rPr>
        <w:t xml:space="preserve">поданої адвокатом </w:t>
      </w:r>
      <w:proofErr w:type="spellStart"/>
      <w:r w:rsidRPr="005141CD">
        <w:rPr>
          <w:rFonts w:ascii="Times New Roman" w:eastAsia="Calibri" w:hAnsi="Times New Roman" w:cs="Times New Roman"/>
          <w:sz w:val="28"/>
          <w:szCs w:val="28"/>
        </w:rPr>
        <w:t>Шкелебе</w:t>
      </w:r>
      <w:r w:rsidR="007E19DB">
        <w:rPr>
          <w:rFonts w:ascii="Times New Roman" w:eastAsia="Calibri" w:hAnsi="Times New Roman" w:cs="Times New Roman"/>
          <w:sz w:val="28"/>
          <w:szCs w:val="28"/>
        </w:rPr>
        <w:t>є</w:t>
      </w:r>
      <w:r w:rsidRPr="005141CD">
        <w:rPr>
          <w:rFonts w:ascii="Times New Roman" w:eastAsia="Calibri" w:hAnsi="Times New Roman" w:cs="Times New Roman"/>
          <w:sz w:val="28"/>
          <w:szCs w:val="28"/>
        </w:rPr>
        <w:t>м</w:t>
      </w:r>
      <w:proofErr w:type="spellEnd"/>
      <w:r w:rsidRPr="005141CD">
        <w:rPr>
          <w:rFonts w:ascii="Times New Roman" w:eastAsia="Calibri" w:hAnsi="Times New Roman" w:cs="Times New Roman"/>
          <w:sz w:val="28"/>
          <w:szCs w:val="28"/>
        </w:rPr>
        <w:t xml:space="preserve"> О.В.</w:t>
      </w:r>
      <w:r w:rsidR="00EF5678">
        <w:rPr>
          <w:rFonts w:ascii="Times New Roman" w:eastAsia="Calibri" w:hAnsi="Times New Roman" w:cs="Times New Roman"/>
          <w:sz w:val="28"/>
          <w:szCs w:val="28"/>
        </w:rPr>
        <w:t>,</w:t>
      </w:r>
      <w:r w:rsidRPr="005141CD">
        <w:rPr>
          <w:rFonts w:ascii="Times New Roman" w:eastAsia="Calibri" w:hAnsi="Times New Roman" w:cs="Times New Roman"/>
          <w:sz w:val="28"/>
          <w:szCs w:val="28"/>
        </w:rPr>
        <w:t xml:space="preserve"> на рішення Третьої Дисциплінарної палати Вищої ради правосуддя від 28 квітня 2021 року №</w:t>
      </w:r>
      <w:r w:rsidR="00EF5678">
        <w:rPr>
          <w:rFonts w:ascii="Times New Roman" w:eastAsia="Calibri" w:hAnsi="Times New Roman" w:cs="Times New Roman"/>
          <w:sz w:val="28"/>
          <w:szCs w:val="28"/>
        </w:rPr>
        <w:t> </w:t>
      </w:r>
      <w:r w:rsidRPr="005141CD">
        <w:rPr>
          <w:rFonts w:ascii="Times New Roman" w:eastAsia="Calibri" w:hAnsi="Times New Roman" w:cs="Times New Roman"/>
          <w:sz w:val="28"/>
          <w:szCs w:val="28"/>
        </w:rPr>
        <w:t xml:space="preserve">945/3дп/15-21 про притягнення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до дисциплінарної відповідальності, </w:t>
      </w:r>
      <w:r w:rsidR="00820D72">
        <w:rPr>
          <w:rFonts w:ascii="Times New Roman" w:eastAsia="Calibri" w:hAnsi="Times New Roman" w:cs="Times New Roman"/>
          <w:sz w:val="28"/>
          <w:szCs w:val="28"/>
        </w:rPr>
        <w:t xml:space="preserve">Вища рада правосуддя </w:t>
      </w:r>
      <w:r w:rsidR="00820D72">
        <w:rPr>
          <w:rFonts w:ascii="Times New Roman" w:eastAsia="Times New Roman" w:hAnsi="Times New Roman" w:cs="Times New Roman"/>
          <w:sz w:val="28"/>
          <w:szCs w:val="28"/>
          <w:lang w:eastAsia="uk-UA"/>
        </w:rPr>
        <w:t>дійшла</w:t>
      </w:r>
      <w:r w:rsidRPr="005141CD">
        <w:rPr>
          <w:rFonts w:ascii="Times New Roman" w:eastAsia="Times New Roman" w:hAnsi="Times New Roman" w:cs="Times New Roman"/>
          <w:sz w:val="28"/>
          <w:szCs w:val="28"/>
          <w:lang w:eastAsia="uk-UA"/>
        </w:rPr>
        <w:t xml:space="preserve"> висновку про відсутність </w:t>
      </w:r>
      <w:r w:rsidR="00C9141A">
        <w:rPr>
          <w:rFonts w:ascii="Times New Roman" w:eastAsia="Times New Roman" w:hAnsi="Times New Roman" w:cs="Times New Roman"/>
          <w:sz w:val="28"/>
          <w:szCs w:val="28"/>
          <w:lang w:eastAsia="uk-UA"/>
        </w:rPr>
        <w:t>у</w:t>
      </w:r>
      <w:r w:rsidRPr="005141CD">
        <w:rPr>
          <w:rFonts w:ascii="Times New Roman" w:eastAsia="Times New Roman" w:hAnsi="Times New Roman" w:cs="Times New Roman"/>
          <w:sz w:val="28"/>
          <w:szCs w:val="28"/>
          <w:lang w:eastAsia="uk-UA"/>
        </w:rPr>
        <w:t xml:space="preserve"> діях судді </w:t>
      </w:r>
      <w:r w:rsidRPr="005141CD">
        <w:rPr>
          <w:rFonts w:ascii="Times New Roman" w:eastAsia="Times New Roman" w:hAnsi="Times New Roman" w:cs="Times New Roman"/>
          <w:color w:val="000000"/>
          <w:sz w:val="28"/>
          <w:szCs w:val="28"/>
          <w:shd w:val="clear" w:color="auto" w:fill="FFFFFF"/>
          <w:lang w:eastAsia="uk-UA"/>
        </w:rPr>
        <w:t xml:space="preserve">Господарського суду міста Києва </w:t>
      </w:r>
      <w:proofErr w:type="spellStart"/>
      <w:r w:rsidRPr="005141CD">
        <w:rPr>
          <w:rFonts w:ascii="Times New Roman" w:eastAsia="Times New Roman" w:hAnsi="Times New Roman" w:cs="Times New Roman"/>
          <w:color w:val="000000"/>
          <w:sz w:val="28"/>
          <w:szCs w:val="28"/>
          <w:shd w:val="clear" w:color="auto" w:fill="FFFFFF"/>
          <w:lang w:eastAsia="uk-UA"/>
        </w:rPr>
        <w:t>Стасюка</w:t>
      </w:r>
      <w:proofErr w:type="spellEnd"/>
      <w:r w:rsidR="00C9141A">
        <w:rPr>
          <w:rFonts w:ascii="Times New Roman" w:eastAsia="Times New Roman" w:hAnsi="Times New Roman" w:cs="Times New Roman"/>
          <w:color w:val="000000"/>
          <w:sz w:val="28"/>
          <w:szCs w:val="28"/>
          <w:shd w:val="clear" w:color="auto" w:fill="FFFFFF"/>
          <w:lang w:eastAsia="uk-UA"/>
        </w:rPr>
        <w:t> </w:t>
      </w:r>
      <w:r w:rsidRPr="005141CD">
        <w:rPr>
          <w:rFonts w:ascii="Times New Roman" w:eastAsia="Times New Roman" w:hAnsi="Times New Roman" w:cs="Times New Roman"/>
          <w:color w:val="000000"/>
          <w:sz w:val="28"/>
          <w:szCs w:val="28"/>
          <w:shd w:val="clear" w:color="auto" w:fill="FFFFFF"/>
          <w:lang w:eastAsia="uk-UA"/>
        </w:rPr>
        <w:t>С.В</w:t>
      </w:r>
      <w:r w:rsidR="0080592A">
        <w:rPr>
          <w:rFonts w:ascii="Times New Roman" w:eastAsia="Times New Roman" w:hAnsi="Times New Roman" w:cs="Times New Roman"/>
          <w:color w:val="000000"/>
          <w:sz w:val="28"/>
          <w:szCs w:val="28"/>
          <w:shd w:val="clear" w:color="auto" w:fill="FFFFFF"/>
          <w:lang w:eastAsia="uk-UA"/>
        </w:rPr>
        <w:t>.</w:t>
      </w:r>
      <w:r w:rsidRPr="005141CD">
        <w:rPr>
          <w:rFonts w:ascii="Times New Roman" w:eastAsia="Times New Roman" w:hAnsi="Times New Roman" w:cs="Times New Roman"/>
          <w:sz w:val="28"/>
          <w:szCs w:val="28"/>
          <w:lang w:eastAsia="uk-UA"/>
        </w:rPr>
        <w:t xml:space="preserve"> ознак дисциплінарних проступків, передбачених підпунктом «а» пункту 1 та пунктом 4 частини першої статті 106 Закону України </w:t>
      </w:r>
      <w:r w:rsidR="0080592A">
        <w:rPr>
          <w:rFonts w:ascii="Times New Roman" w:eastAsia="Times New Roman" w:hAnsi="Times New Roman" w:cs="Times New Roman"/>
          <w:sz w:val="28"/>
          <w:szCs w:val="28"/>
          <w:lang w:eastAsia="uk-UA"/>
        </w:rPr>
        <w:br/>
      </w:r>
      <w:r w:rsidRPr="005141CD">
        <w:rPr>
          <w:rFonts w:ascii="Times New Roman" w:eastAsia="Times New Roman" w:hAnsi="Times New Roman" w:cs="Times New Roman"/>
          <w:sz w:val="28"/>
          <w:szCs w:val="28"/>
          <w:lang w:eastAsia="uk-UA"/>
        </w:rPr>
        <w:t xml:space="preserve">«Про судоустрій і статус суддів», а саме: внаслідок недбалості </w:t>
      </w:r>
      <w:r w:rsidRPr="005141CD">
        <w:rPr>
          <w:rFonts w:ascii="Times New Roman" w:eastAsia="Times New Roman" w:hAnsi="Times New Roman" w:cs="Times New Roman"/>
          <w:sz w:val="28"/>
          <w:szCs w:val="28"/>
          <w:shd w:val="clear" w:color="auto" w:fill="FFFFFF"/>
          <w:lang w:eastAsia="uk-UA"/>
        </w:rPr>
        <w:t>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Pr="005141CD">
        <w:rPr>
          <w:rFonts w:ascii="Times New Roman" w:eastAsia="Times New Roman" w:hAnsi="Times New Roman" w:cs="Times New Roman"/>
          <w:sz w:val="28"/>
          <w:szCs w:val="28"/>
          <w:lang w:eastAsia="uk-UA"/>
        </w:rPr>
        <w:t>; внаслідок недбалості допущення суддею, який брав участь в ухваленні судового рішення, порушення прав і основоположних свобод та грубе порушення закону, що призвело до істотних негативних наслідків.</w:t>
      </w:r>
    </w:p>
    <w:p w:rsidR="005141CD" w:rsidRPr="005141CD" w:rsidRDefault="005141CD" w:rsidP="008A499D">
      <w:pPr>
        <w:spacing w:after="0" w:line="240" w:lineRule="auto"/>
        <w:ind w:firstLine="567"/>
        <w:jc w:val="both"/>
        <w:rPr>
          <w:rFonts w:ascii="Times New Roman" w:eastAsia="Calibri" w:hAnsi="Times New Roman" w:cs="Times New Roman"/>
          <w:sz w:val="28"/>
          <w:szCs w:val="28"/>
        </w:rPr>
      </w:pPr>
      <w:r w:rsidRPr="005141CD">
        <w:rPr>
          <w:rFonts w:ascii="Times New Roman" w:eastAsia="Calibri" w:hAnsi="Times New Roman" w:cs="Times New Roman"/>
          <w:sz w:val="28"/>
          <w:szCs w:val="28"/>
        </w:rPr>
        <w:t>За таки</w:t>
      </w:r>
      <w:r w:rsidR="00820D72">
        <w:rPr>
          <w:rFonts w:ascii="Times New Roman" w:eastAsia="Calibri" w:hAnsi="Times New Roman" w:cs="Times New Roman"/>
          <w:sz w:val="28"/>
          <w:szCs w:val="28"/>
        </w:rPr>
        <w:t xml:space="preserve">х обставин Вища рада правосуддя </w:t>
      </w:r>
      <w:r w:rsidR="00C9141A">
        <w:rPr>
          <w:rFonts w:ascii="Times New Roman" w:eastAsia="Calibri" w:hAnsi="Times New Roman" w:cs="Times New Roman"/>
          <w:sz w:val="28"/>
          <w:szCs w:val="28"/>
        </w:rPr>
        <w:t>вважає</w:t>
      </w:r>
      <w:r w:rsidRPr="005141CD">
        <w:rPr>
          <w:rFonts w:ascii="Times New Roman" w:eastAsia="Calibri" w:hAnsi="Times New Roman" w:cs="Times New Roman"/>
          <w:sz w:val="28"/>
          <w:szCs w:val="28"/>
        </w:rPr>
        <w:t xml:space="preserve"> </w:t>
      </w:r>
      <w:r w:rsidR="00C9141A">
        <w:rPr>
          <w:rFonts w:ascii="Times New Roman" w:eastAsia="Calibri" w:hAnsi="Times New Roman" w:cs="Times New Roman"/>
          <w:sz w:val="28"/>
          <w:szCs w:val="28"/>
        </w:rPr>
        <w:t xml:space="preserve">помилковим висновок </w:t>
      </w:r>
      <w:r w:rsidRPr="005141CD">
        <w:rPr>
          <w:rFonts w:ascii="Times New Roman" w:eastAsia="Calibri" w:hAnsi="Times New Roman" w:cs="Times New Roman"/>
          <w:sz w:val="28"/>
          <w:szCs w:val="28"/>
        </w:rPr>
        <w:t>Трет</w:t>
      </w:r>
      <w:r w:rsidR="00C9141A">
        <w:rPr>
          <w:rFonts w:ascii="Times New Roman" w:eastAsia="Calibri" w:hAnsi="Times New Roman" w:cs="Times New Roman"/>
          <w:sz w:val="28"/>
          <w:szCs w:val="28"/>
        </w:rPr>
        <w:t>ьої</w:t>
      </w:r>
      <w:r w:rsidRPr="005141CD">
        <w:rPr>
          <w:rFonts w:ascii="Times New Roman" w:eastAsia="Calibri" w:hAnsi="Times New Roman" w:cs="Times New Roman"/>
          <w:sz w:val="28"/>
          <w:szCs w:val="28"/>
        </w:rPr>
        <w:t xml:space="preserve"> Дисциплінарн</w:t>
      </w:r>
      <w:r w:rsidR="00C9141A">
        <w:rPr>
          <w:rFonts w:ascii="Times New Roman" w:eastAsia="Calibri" w:hAnsi="Times New Roman" w:cs="Times New Roman"/>
          <w:sz w:val="28"/>
          <w:szCs w:val="28"/>
        </w:rPr>
        <w:t>ої</w:t>
      </w:r>
      <w:r w:rsidRPr="005141CD">
        <w:rPr>
          <w:rFonts w:ascii="Times New Roman" w:eastAsia="Calibri" w:hAnsi="Times New Roman" w:cs="Times New Roman"/>
          <w:sz w:val="28"/>
          <w:szCs w:val="28"/>
        </w:rPr>
        <w:t xml:space="preserve"> палат</w:t>
      </w:r>
      <w:r w:rsidR="00C9141A">
        <w:rPr>
          <w:rFonts w:ascii="Times New Roman" w:eastAsia="Calibri" w:hAnsi="Times New Roman" w:cs="Times New Roman"/>
          <w:sz w:val="28"/>
          <w:szCs w:val="28"/>
        </w:rPr>
        <w:t>и</w:t>
      </w:r>
      <w:r w:rsidRPr="005141CD">
        <w:rPr>
          <w:rFonts w:ascii="Times New Roman" w:eastAsia="Calibri" w:hAnsi="Times New Roman" w:cs="Times New Roman"/>
          <w:sz w:val="28"/>
          <w:szCs w:val="28"/>
        </w:rPr>
        <w:t xml:space="preserve"> про наявність у діях </w:t>
      </w:r>
      <w:r w:rsidR="00C9141A">
        <w:rPr>
          <w:rFonts w:ascii="Times New Roman" w:eastAsia="Calibri" w:hAnsi="Times New Roman" w:cs="Times New Roman"/>
          <w:sz w:val="28"/>
          <w:szCs w:val="28"/>
        </w:rPr>
        <w:t xml:space="preserve">судді </w:t>
      </w:r>
      <w:r w:rsidRPr="005141CD">
        <w:rPr>
          <w:rFonts w:ascii="Times New Roman" w:eastAsia="Calibri" w:hAnsi="Times New Roman" w:cs="Times New Roman"/>
          <w:sz w:val="28"/>
          <w:szCs w:val="28"/>
        </w:rPr>
        <w:t>Господарського суд</w:t>
      </w:r>
      <w:r w:rsidR="00C9141A">
        <w:rPr>
          <w:rFonts w:ascii="Times New Roman" w:eastAsia="Calibri" w:hAnsi="Times New Roman" w:cs="Times New Roman"/>
          <w:sz w:val="28"/>
          <w:szCs w:val="28"/>
        </w:rPr>
        <w:t>у</w:t>
      </w:r>
      <w:r w:rsidRPr="005141CD">
        <w:rPr>
          <w:rFonts w:ascii="Times New Roman" w:eastAsia="Calibri" w:hAnsi="Times New Roman" w:cs="Times New Roman"/>
          <w:sz w:val="28"/>
          <w:szCs w:val="28"/>
        </w:rPr>
        <w:t xml:space="preserve">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С.В. </w:t>
      </w:r>
      <w:r w:rsidR="00C9141A">
        <w:rPr>
          <w:rFonts w:ascii="Times New Roman" w:eastAsia="Calibri" w:hAnsi="Times New Roman" w:cs="Times New Roman"/>
          <w:sz w:val="28"/>
          <w:szCs w:val="28"/>
        </w:rPr>
        <w:t xml:space="preserve">ознак </w:t>
      </w:r>
      <w:r w:rsidRPr="005141CD">
        <w:rPr>
          <w:rFonts w:ascii="Times New Roman" w:eastAsia="Calibri" w:hAnsi="Times New Roman" w:cs="Times New Roman"/>
          <w:sz w:val="28"/>
          <w:szCs w:val="28"/>
          <w:shd w:val="clear" w:color="auto" w:fill="FFFFFF"/>
          <w:lang w:eastAsia="ru-RU"/>
        </w:rPr>
        <w:t>дисциплінарного проступку, передбаченого підпунктом «а» пункту 1 та пунктом 4</w:t>
      </w:r>
      <w:r w:rsidRPr="005141CD">
        <w:rPr>
          <w:rFonts w:ascii="Times New Roman" w:eastAsia="Calibri" w:hAnsi="Times New Roman" w:cs="Times New Roman"/>
          <w:sz w:val="28"/>
          <w:szCs w:val="28"/>
          <w:lang w:eastAsia="ru-RU"/>
        </w:rPr>
        <w:t xml:space="preserve"> частини першої статті 106 Закону України «Про судоустрій і статус суддів» (</w:t>
      </w:r>
      <w:r w:rsidRPr="005141CD">
        <w:rPr>
          <w:rFonts w:ascii="Times New Roman" w:eastAsia="Calibri" w:hAnsi="Times New Roman" w:cs="Times New Roman"/>
          <w:sz w:val="28"/>
          <w:szCs w:val="28"/>
        </w:rPr>
        <w:t>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допущення суддею, який брав участь в ухваленні судового рішення, порушення прав людини і основоположних свобод</w:t>
      </w:r>
      <w:r w:rsidRPr="005141CD">
        <w:rPr>
          <w:rFonts w:ascii="Times New Roman" w:eastAsia="Calibri" w:hAnsi="Times New Roman" w:cs="Times New Roman"/>
          <w:sz w:val="28"/>
          <w:szCs w:val="28"/>
          <w:lang w:eastAsia="ru-RU"/>
        </w:rPr>
        <w:t xml:space="preserve">). </w:t>
      </w:r>
    </w:p>
    <w:p w:rsidR="00820D72" w:rsidRPr="0080592A" w:rsidRDefault="005141CD" w:rsidP="008A499D">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141CD">
        <w:rPr>
          <w:rFonts w:ascii="Times New Roman" w:eastAsia="Times New Roman" w:hAnsi="Times New Roman" w:cs="Times New Roman"/>
          <w:color w:val="1D1D1B"/>
          <w:sz w:val="28"/>
          <w:szCs w:val="28"/>
          <w:lang w:eastAsia="uk-UA"/>
        </w:rPr>
        <w:t>Пунктом 1 частини десятої статті 51 Закону України «Про Вищу раду правосуддя» визначено, що за результатами розгляду скарги на рішення Дисциплінарної палати Вища рада правосуддя має право скасувати повністю рішення Дисциплінарної палати про притягнення до дисциплінарної відповідальності судді та закрити дисциплінарне провадження.</w:t>
      </w:r>
    </w:p>
    <w:p w:rsidR="00820D72" w:rsidRPr="00D206B1" w:rsidRDefault="00820D72" w:rsidP="008A499D">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shd w:val="clear" w:color="auto" w:fill="FFFFFF"/>
          <w:lang w:eastAsia="uk-UA"/>
        </w:rPr>
        <w:t>За результатами р</w:t>
      </w:r>
      <w:r w:rsidRPr="0070052D">
        <w:rPr>
          <w:rFonts w:ascii="Times New Roman" w:eastAsia="Times New Roman" w:hAnsi="Times New Roman" w:cs="Times New Roman"/>
          <w:color w:val="000000"/>
          <w:sz w:val="28"/>
          <w:szCs w:val="28"/>
          <w:shd w:val="clear" w:color="auto" w:fill="FFFFFF"/>
          <w:lang w:eastAsia="uk-UA"/>
        </w:rPr>
        <w:t>озгляд</w:t>
      </w:r>
      <w:r>
        <w:rPr>
          <w:rFonts w:ascii="Times New Roman" w:eastAsia="Times New Roman" w:hAnsi="Times New Roman" w:cs="Times New Roman"/>
          <w:color w:val="000000"/>
          <w:sz w:val="28"/>
          <w:szCs w:val="28"/>
          <w:shd w:val="clear" w:color="auto" w:fill="FFFFFF"/>
          <w:lang w:eastAsia="uk-UA"/>
        </w:rPr>
        <w:t xml:space="preserve">у скарги </w:t>
      </w:r>
      <w:r w:rsidRPr="005141CD">
        <w:rPr>
          <w:rFonts w:ascii="Times New Roman" w:eastAsia="Calibri" w:hAnsi="Times New Roman" w:cs="Times New Roman"/>
          <w:sz w:val="28"/>
          <w:szCs w:val="28"/>
        </w:rPr>
        <w:t xml:space="preserve">та доповнень до неї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w:t>
      </w:r>
      <w:r w:rsidR="008A499D">
        <w:rPr>
          <w:rFonts w:ascii="Times New Roman" w:eastAsia="Calibri" w:hAnsi="Times New Roman" w:cs="Times New Roman"/>
          <w:sz w:val="28"/>
          <w:szCs w:val="28"/>
        </w:rPr>
        <w:t xml:space="preserve">.В., поданих адвокатом </w:t>
      </w:r>
      <w:proofErr w:type="spellStart"/>
      <w:r w:rsidR="0080592A">
        <w:rPr>
          <w:rFonts w:ascii="Times New Roman" w:eastAsia="Calibri" w:hAnsi="Times New Roman" w:cs="Times New Roman"/>
          <w:sz w:val="28"/>
          <w:szCs w:val="28"/>
        </w:rPr>
        <w:t>Шкелебеє</w:t>
      </w:r>
      <w:r w:rsidRPr="005141CD">
        <w:rPr>
          <w:rFonts w:ascii="Times New Roman" w:eastAsia="Calibri" w:hAnsi="Times New Roman" w:cs="Times New Roman"/>
          <w:sz w:val="28"/>
          <w:szCs w:val="28"/>
        </w:rPr>
        <w:t>м</w:t>
      </w:r>
      <w:proofErr w:type="spellEnd"/>
      <w:r w:rsidRPr="005141CD">
        <w:rPr>
          <w:rFonts w:ascii="Times New Roman" w:eastAsia="Calibri" w:hAnsi="Times New Roman" w:cs="Times New Roman"/>
          <w:sz w:val="28"/>
          <w:szCs w:val="28"/>
        </w:rPr>
        <w:t xml:space="preserve"> О.В.</w:t>
      </w:r>
      <w:r w:rsidR="00C9141A">
        <w:rPr>
          <w:rFonts w:ascii="Times New Roman" w:eastAsia="Calibri" w:hAnsi="Times New Roman" w:cs="Times New Roman"/>
          <w:sz w:val="28"/>
          <w:szCs w:val="28"/>
        </w:rPr>
        <w:t>,</w:t>
      </w:r>
      <w:r w:rsidRPr="005141CD">
        <w:rPr>
          <w:rFonts w:ascii="Times New Roman" w:eastAsia="Calibri" w:hAnsi="Times New Roman" w:cs="Times New Roman"/>
          <w:sz w:val="28"/>
          <w:szCs w:val="28"/>
        </w:rPr>
        <w:t xml:space="preserve"> на рішення Третьої Дисциплінарної палати Вищої ради правосуддя від 28 квітня 2021 року № 945/3дп/15-21 </w:t>
      </w:r>
      <w:r>
        <w:rPr>
          <w:rFonts w:ascii="Times New Roman" w:eastAsia="Times New Roman" w:hAnsi="Times New Roman" w:cs="Times New Roman"/>
          <w:sz w:val="28"/>
          <w:szCs w:val="28"/>
          <w:lang w:eastAsia="uk-UA"/>
        </w:rPr>
        <w:t>Вища рада правосуддя встановила</w:t>
      </w:r>
      <w:r w:rsidRPr="0070052D">
        <w:rPr>
          <w:rFonts w:ascii="Times New Roman" w:eastAsia="Times New Roman" w:hAnsi="Times New Roman" w:cs="Times New Roman"/>
          <w:sz w:val="28"/>
          <w:szCs w:val="28"/>
          <w:lang w:eastAsia="uk-UA"/>
        </w:rPr>
        <w:t xml:space="preserve"> відсутність </w:t>
      </w:r>
      <w:r>
        <w:rPr>
          <w:rFonts w:ascii="Times New Roman" w:eastAsia="Times New Roman" w:hAnsi="Times New Roman" w:cs="Times New Roman"/>
          <w:sz w:val="28"/>
          <w:szCs w:val="28"/>
          <w:lang w:eastAsia="uk-UA"/>
        </w:rPr>
        <w:t>у</w:t>
      </w:r>
      <w:r w:rsidRPr="0070052D">
        <w:rPr>
          <w:rFonts w:ascii="Times New Roman" w:eastAsia="Times New Roman" w:hAnsi="Times New Roman" w:cs="Times New Roman"/>
          <w:sz w:val="28"/>
          <w:szCs w:val="28"/>
          <w:lang w:eastAsia="uk-UA"/>
        </w:rPr>
        <w:t xml:space="preserve"> діях</w:t>
      </w:r>
      <w:r w:rsidR="00D206B1">
        <w:rPr>
          <w:rFonts w:ascii="Times New Roman" w:eastAsia="Times New Roman" w:hAnsi="Times New Roman" w:cs="Times New Roman"/>
          <w:sz w:val="28"/>
          <w:szCs w:val="28"/>
          <w:lang w:eastAsia="uk-UA"/>
        </w:rPr>
        <w:t xml:space="preserve"> судді </w:t>
      </w:r>
      <w:r w:rsidR="00D206B1" w:rsidRPr="005141CD">
        <w:rPr>
          <w:rFonts w:ascii="Times New Roman" w:eastAsia="Calibri" w:hAnsi="Times New Roman" w:cs="Times New Roman"/>
          <w:sz w:val="28"/>
          <w:szCs w:val="28"/>
        </w:rPr>
        <w:t xml:space="preserve">Господарського суду міста Києва </w:t>
      </w:r>
      <w:proofErr w:type="spellStart"/>
      <w:r w:rsidR="00D206B1" w:rsidRPr="005141CD">
        <w:rPr>
          <w:rFonts w:ascii="Times New Roman" w:eastAsia="Calibri" w:hAnsi="Times New Roman" w:cs="Times New Roman"/>
          <w:sz w:val="28"/>
          <w:szCs w:val="28"/>
        </w:rPr>
        <w:t>Стасюка</w:t>
      </w:r>
      <w:proofErr w:type="spellEnd"/>
      <w:r w:rsidR="00D206B1" w:rsidRPr="005141CD">
        <w:rPr>
          <w:rFonts w:ascii="Times New Roman" w:eastAsia="Calibri" w:hAnsi="Times New Roman" w:cs="Times New Roman"/>
          <w:sz w:val="28"/>
          <w:szCs w:val="28"/>
        </w:rPr>
        <w:t xml:space="preserve"> С.В</w:t>
      </w:r>
      <w:r w:rsidR="00D206B1">
        <w:rPr>
          <w:rFonts w:ascii="Times New Roman" w:eastAsia="Calibri" w:hAnsi="Times New Roman" w:cs="Times New Roman"/>
          <w:sz w:val="28"/>
          <w:szCs w:val="28"/>
        </w:rPr>
        <w:t>.</w:t>
      </w:r>
      <w:r w:rsidR="00D206B1">
        <w:rPr>
          <w:rFonts w:ascii="Times New Roman" w:eastAsia="Times New Roman" w:hAnsi="Times New Roman" w:cs="Times New Roman"/>
          <w:sz w:val="28"/>
          <w:szCs w:val="28"/>
          <w:lang w:eastAsia="uk-UA"/>
        </w:rPr>
        <w:t xml:space="preserve"> </w:t>
      </w:r>
      <w:r w:rsidRPr="0070052D">
        <w:rPr>
          <w:rFonts w:ascii="Times New Roman" w:eastAsia="Times New Roman" w:hAnsi="Times New Roman" w:cs="Times New Roman"/>
          <w:sz w:val="28"/>
          <w:szCs w:val="28"/>
          <w:lang w:eastAsia="uk-UA"/>
        </w:rPr>
        <w:t>ознак дисциплінарних проступків, передбачених підпунктом</w:t>
      </w:r>
      <w:r>
        <w:rPr>
          <w:rFonts w:ascii="Times New Roman" w:eastAsia="Times New Roman" w:hAnsi="Times New Roman" w:cs="Times New Roman"/>
          <w:sz w:val="28"/>
          <w:szCs w:val="28"/>
          <w:lang w:eastAsia="uk-UA"/>
        </w:rPr>
        <w:t> </w:t>
      </w:r>
      <w:r w:rsidRPr="0070052D">
        <w:rPr>
          <w:rFonts w:ascii="Times New Roman" w:eastAsia="Times New Roman" w:hAnsi="Times New Roman" w:cs="Times New Roman"/>
          <w:sz w:val="28"/>
          <w:szCs w:val="28"/>
          <w:lang w:eastAsia="uk-UA"/>
        </w:rPr>
        <w:t>«а» пункту 1</w:t>
      </w:r>
      <w:r>
        <w:rPr>
          <w:rFonts w:ascii="Times New Roman" w:eastAsia="Times New Roman" w:hAnsi="Times New Roman" w:cs="Times New Roman"/>
          <w:sz w:val="28"/>
          <w:szCs w:val="28"/>
          <w:lang w:eastAsia="uk-UA"/>
        </w:rPr>
        <w:t>,</w:t>
      </w:r>
      <w:r w:rsidRPr="0070052D">
        <w:rPr>
          <w:rFonts w:ascii="Times New Roman" w:eastAsia="Times New Roman" w:hAnsi="Times New Roman" w:cs="Times New Roman"/>
          <w:sz w:val="28"/>
          <w:szCs w:val="28"/>
          <w:lang w:eastAsia="uk-UA"/>
        </w:rPr>
        <w:t xml:space="preserve"> пунктом 4 частини першої статті 106 Закону України «Про судоустрій і статус суддів», а саме: внаслідок недбалості </w:t>
      </w:r>
      <w:r w:rsidRPr="0070052D">
        <w:rPr>
          <w:rFonts w:ascii="Times New Roman" w:eastAsia="Times New Roman" w:hAnsi="Times New Roman" w:cs="Times New Roman"/>
          <w:sz w:val="28"/>
          <w:szCs w:val="28"/>
          <w:shd w:val="clear" w:color="auto" w:fill="FFFFFF"/>
          <w:lang w:eastAsia="uk-UA"/>
        </w:rPr>
        <w:t>істотн</w:t>
      </w:r>
      <w:r w:rsidR="00C9141A">
        <w:rPr>
          <w:rFonts w:ascii="Times New Roman" w:eastAsia="Times New Roman" w:hAnsi="Times New Roman" w:cs="Times New Roman"/>
          <w:sz w:val="28"/>
          <w:szCs w:val="28"/>
          <w:shd w:val="clear" w:color="auto" w:fill="FFFFFF"/>
          <w:lang w:eastAsia="uk-UA"/>
        </w:rPr>
        <w:t>е</w:t>
      </w:r>
      <w:r w:rsidRPr="0070052D">
        <w:rPr>
          <w:rFonts w:ascii="Times New Roman" w:eastAsia="Times New Roman" w:hAnsi="Times New Roman" w:cs="Times New Roman"/>
          <w:sz w:val="28"/>
          <w:szCs w:val="28"/>
          <w:shd w:val="clear" w:color="auto" w:fill="FFFFFF"/>
          <w:lang w:eastAsia="uk-UA"/>
        </w:rPr>
        <w:t xml:space="preserve"> порушення норм процесуального права під час здійснення </w:t>
      </w:r>
      <w:r w:rsidRPr="0070052D">
        <w:rPr>
          <w:rFonts w:ascii="Times New Roman" w:eastAsia="Times New Roman" w:hAnsi="Times New Roman" w:cs="Times New Roman"/>
          <w:sz w:val="28"/>
          <w:szCs w:val="28"/>
          <w:shd w:val="clear" w:color="auto" w:fill="FFFFFF"/>
          <w:lang w:eastAsia="uk-UA"/>
        </w:rPr>
        <w:lastRenderedPageBreak/>
        <w:t>правосуддя, що унеможливило реалізацію учасниками судового процесу наданих їм процесуальних прав та виконання процесуальних обов’язків</w:t>
      </w:r>
      <w:r w:rsidRPr="0070052D">
        <w:rPr>
          <w:rFonts w:ascii="Times New Roman" w:eastAsia="Times New Roman" w:hAnsi="Times New Roman" w:cs="Times New Roman"/>
          <w:sz w:val="28"/>
          <w:szCs w:val="28"/>
          <w:lang w:eastAsia="uk-UA"/>
        </w:rPr>
        <w:t>; внаслідок недбалості допущення суддею, який брав участь в ухваленні судового рішення, порушення прав і основоположних свобод та груб</w:t>
      </w:r>
      <w:r>
        <w:rPr>
          <w:rFonts w:ascii="Times New Roman" w:eastAsia="Times New Roman" w:hAnsi="Times New Roman" w:cs="Times New Roman"/>
          <w:sz w:val="28"/>
          <w:szCs w:val="28"/>
          <w:lang w:eastAsia="uk-UA"/>
        </w:rPr>
        <w:t>ого</w:t>
      </w:r>
      <w:r w:rsidRPr="0070052D">
        <w:rPr>
          <w:rFonts w:ascii="Times New Roman" w:eastAsia="Times New Roman" w:hAnsi="Times New Roman" w:cs="Times New Roman"/>
          <w:sz w:val="28"/>
          <w:szCs w:val="28"/>
          <w:lang w:eastAsia="uk-UA"/>
        </w:rPr>
        <w:t xml:space="preserve"> порушення закону, що призвело до істотних негативних наслідків.</w:t>
      </w:r>
    </w:p>
    <w:p w:rsidR="00820D72" w:rsidRPr="001600E0" w:rsidRDefault="00820D72" w:rsidP="008A499D">
      <w:pPr>
        <w:widowControl w:val="0"/>
        <w:spacing w:after="0" w:line="240" w:lineRule="auto"/>
        <w:ind w:firstLine="567"/>
        <w:jc w:val="both"/>
        <w:rPr>
          <w:rFonts w:ascii="Times New Roman" w:hAnsi="Times New Roman" w:cs="Times New Roman"/>
          <w:sz w:val="28"/>
          <w:szCs w:val="28"/>
        </w:rPr>
      </w:pPr>
      <w:r w:rsidRPr="00043B13">
        <w:rPr>
          <w:rFonts w:ascii="Times New Roman" w:eastAsia="Calibri" w:hAnsi="Times New Roman" w:cs="Times New Roman"/>
          <w:sz w:val="28"/>
          <w:szCs w:val="28"/>
        </w:rPr>
        <w:t xml:space="preserve">Отже, </w:t>
      </w:r>
      <w:r w:rsidRPr="00043B13">
        <w:rPr>
          <w:rFonts w:ascii="Times New Roman" w:hAnsi="Times New Roman" w:cs="Times New Roman"/>
          <w:sz w:val="28"/>
          <w:szCs w:val="28"/>
        </w:rPr>
        <w:t xml:space="preserve">Вища рада правосуддя дійшла висновку, що </w:t>
      </w:r>
      <w:r w:rsidRPr="00043B13">
        <w:rPr>
          <w:rFonts w:ascii="Times New Roman" w:hAnsi="Times New Roman" w:cs="Times New Roman"/>
          <w:sz w:val="28"/>
          <w:szCs w:val="28"/>
          <w:shd w:val="clear" w:color="auto" w:fill="FFFFFF"/>
        </w:rPr>
        <w:t xml:space="preserve">за результатами розгляду скарги судді </w:t>
      </w:r>
      <w:r w:rsidR="00D206B1" w:rsidRPr="005141CD">
        <w:rPr>
          <w:rFonts w:ascii="Times New Roman" w:eastAsia="Calibri" w:hAnsi="Times New Roman" w:cs="Times New Roman"/>
          <w:sz w:val="28"/>
          <w:szCs w:val="28"/>
        </w:rPr>
        <w:t xml:space="preserve">Господарського суду міста Києва </w:t>
      </w:r>
      <w:proofErr w:type="spellStart"/>
      <w:r w:rsidR="00D206B1" w:rsidRPr="005141CD">
        <w:rPr>
          <w:rFonts w:ascii="Times New Roman" w:eastAsia="Calibri" w:hAnsi="Times New Roman" w:cs="Times New Roman"/>
          <w:sz w:val="28"/>
          <w:szCs w:val="28"/>
        </w:rPr>
        <w:t>Стасюка</w:t>
      </w:r>
      <w:proofErr w:type="spellEnd"/>
      <w:r w:rsidR="00D206B1" w:rsidRPr="005141CD">
        <w:rPr>
          <w:rFonts w:ascii="Times New Roman" w:eastAsia="Calibri" w:hAnsi="Times New Roman" w:cs="Times New Roman"/>
          <w:sz w:val="28"/>
          <w:szCs w:val="28"/>
        </w:rPr>
        <w:t xml:space="preserve"> С.В.</w:t>
      </w:r>
      <w:r w:rsidR="0080592A">
        <w:rPr>
          <w:rFonts w:ascii="Times New Roman" w:eastAsia="Calibri" w:hAnsi="Times New Roman" w:cs="Times New Roman"/>
          <w:sz w:val="28"/>
          <w:szCs w:val="28"/>
        </w:rPr>
        <w:t xml:space="preserve"> та доповнень до неї, поданих адвокатом </w:t>
      </w:r>
      <w:proofErr w:type="spellStart"/>
      <w:r w:rsidR="0080592A">
        <w:rPr>
          <w:rFonts w:ascii="Times New Roman" w:eastAsia="Calibri" w:hAnsi="Times New Roman" w:cs="Times New Roman"/>
          <w:sz w:val="28"/>
          <w:szCs w:val="28"/>
        </w:rPr>
        <w:t>Шкелебеє</w:t>
      </w:r>
      <w:r w:rsidR="00D206B1" w:rsidRPr="005141CD">
        <w:rPr>
          <w:rFonts w:ascii="Times New Roman" w:eastAsia="Calibri" w:hAnsi="Times New Roman" w:cs="Times New Roman"/>
          <w:sz w:val="28"/>
          <w:szCs w:val="28"/>
        </w:rPr>
        <w:t>м</w:t>
      </w:r>
      <w:proofErr w:type="spellEnd"/>
      <w:r w:rsidR="00D206B1" w:rsidRPr="005141CD">
        <w:rPr>
          <w:rFonts w:ascii="Times New Roman" w:eastAsia="Calibri" w:hAnsi="Times New Roman" w:cs="Times New Roman"/>
          <w:sz w:val="28"/>
          <w:szCs w:val="28"/>
        </w:rPr>
        <w:t xml:space="preserve"> О.В.</w:t>
      </w:r>
      <w:r w:rsidR="0080592A">
        <w:rPr>
          <w:rFonts w:ascii="Times New Roman" w:eastAsia="Calibri" w:hAnsi="Times New Roman" w:cs="Times New Roman"/>
          <w:sz w:val="28"/>
          <w:szCs w:val="28"/>
        </w:rPr>
        <w:t>,</w:t>
      </w:r>
      <w:r w:rsidR="00D206B1">
        <w:rPr>
          <w:rFonts w:ascii="Times New Roman" w:hAnsi="Times New Roman" w:cs="Times New Roman"/>
          <w:sz w:val="28"/>
          <w:szCs w:val="28"/>
          <w:shd w:val="clear" w:color="auto" w:fill="FFFFFF"/>
        </w:rPr>
        <w:t xml:space="preserve"> </w:t>
      </w:r>
      <w:r w:rsidRPr="00043B13">
        <w:rPr>
          <w:rFonts w:ascii="Times New Roman" w:hAnsi="Times New Roman" w:cs="Times New Roman"/>
          <w:sz w:val="28"/>
          <w:szCs w:val="28"/>
          <w:shd w:val="clear" w:color="auto" w:fill="FFFFFF"/>
        </w:rPr>
        <w:t>та на підставі пункту 1 частини десятої статті 51 Закону Укр</w:t>
      </w:r>
      <w:r w:rsidR="0080592A">
        <w:rPr>
          <w:rFonts w:ascii="Times New Roman" w:hAnsi="Times New Roman" w:cs="Times New Roman"/>
          <w:sz w:val="28"/>
          <w:szCs w:val="28"/>
          <w:shd w:val="clear" w:color="auto" w:fill="FFFFFF"/>
        </w:rPr>
        <w:t xml:space="preserve">аїни «Про Вищу раду правосуддя» </w:t>
      </w:r>
      <w:r w:rsidR="00D206B1" w:rsidRPr="005141CD">
        <w:rPr>
          <w:rFonts w:ascii="Times New Roman" w:eastAsia="Calibri" w:hAnsi="Times New Roman" w:cs="Times New Roman"/>
          <w:sz w:val="28"/>
          <w:szCs w:val="28"/>
        </w:rPr>
        <w:t xml:space="preserve">рішення Третьої Дисциплінарної палати Вищої ради правосуддя від 28 квітня 2021 року </w:t>
      </w:r>
      <w:r w:rsidR="0080592A">
        <w:rPr>
          <w:rFonts w:ascii="Times New Roman" w:eastAsia="Calibri" w:hAnsi="Times New Roman" w:cs="Times New Roman"/>
          <w:sz w:val="28"/>
          <w:szCs w:val="28"/>
        </w:rPr>
        <w:br/>
      </w:r>
      <w:r w:rsidR="00D206B1" w:rsidRPr="005141CD">
        <w:rPr>
          <w:rFonts w:ascii="Times New Roman" w:eastAsia="Calibri" w:hAnsi="Times New Roman" w:cs="Times New Roman"/>
          <w:sz w:val="28"/>
          <w:szCs w:val="28"/>
        </w:rPr>
        <w:t>№ 945/3дп/15-21</w:t>
      </w:r>
      <w:r w:rsidR="00D206B1">
        <w:rPr>
          <w:rFonts w:ascii="Times New Roman" w:hAnsi="Times New Roman" w:cs="Times New Roman"/>
          <w:sz w:val="28"/>
          <w:szCs w:val="28"/>
        </w:rPr>
        <w:t xml:space="preserve"> </w:t>
      </w:r>
      <w:r w:rsidRPr="00043B13">
        <w:rPr>
          <w:rFonts w:ascii="Times New Roman" w:hAnsi="Times New Roman" w:cs="Times New Roman"/>
          <w:sz w:val="28"/>
          <w:szCs w:val="28"/>
        </w:rPr>
        <w:t xml:space="preserve">про притягнення </w:t>
      </w:r>
      <w:r w:rsidR="00D206B1">
        <w:rPr>
          <w:rFonts w:ascii="Times New Roman" w:hAnsi="Times New Roman" w:cs="Times New Roman"/>
          <w:sz w:val="28"/>
          <w:szCs w:val="28"/>
        </w:rPr>
        <w:t xml:space="preserve">до </w:t>
      </w:r>
      <w:r>
        <w:rPr>
          <w:rFonts w:ascii="Times New Roman" w:hAnsi="Times New Roman" w:cs="Times New Roman"/>
          <w:sz w:val="28"/>
          <w:szCs w:val="28"/>
        </w:rPr>
        <w:t xml:space="preserve"> дисциплінарної відповідальності </w:t>
      </w:r>
      <w:r w:rsidRPr="00043B13">
        <w:rPr>
          <w:rFonts w:ascii="Times New Roman" w:hAnsi="Times New Roman" w:cs="Times New Roman"/>
          <w:sz w:val="28"/>
          <w:szCs w:val="28"/>
        </w:rPr>
        <w:t>судді</w:t>
      </w:r>
      <w:r w:rsidRPr="00D73739">
        <w:t xml:space="preserve"> </w:t>
      </w:r>
      <w:r w:rsidR="00D206B1" w:rsidRPr="005141CD">
        <w:rPr>
          <w:rFonts w:ascii="Times New Roman" w:eastAsia="Calibri" w:hAnsi="Times New Roman" w:cs="Times New Roman"/>
          <w:sz w:val="28"/>
          <w:szCs w:val="28"/>
        </w:rPr>
        <w:t>Господарськог</w:t>
      </w:r>
      <w:r w:rsidR="00D206B1">
        <w:rPr>
          <w:rFonts w:ascii="Times New Roman" w:eastAsia="Calibri" w:hAnsi="Times New Roman" w:cs="Times New Roman"/>
          <w:sz w:val="28"/>
          <w:szCs w:val="28"/>
        </w:rPr>
        <w:t xml:space="preserve">о суду міста Києва </w:t>
      </w:r>
      <w:proofErr w:type="spellStart"/>
      <w:r w:rsidR="00D206B1">
        <w:rPr>
          <w:rFonts w:ascii="Times New Roman" w:eastAsia="Calibri" w:hAnsi="Times New Roman" w:cs="Times New Roman"/>
          <w:sz w:val="28"/>
          <w:szCs w:val="28"/>
        </w:rPr>
        <w:t>Стасюка</w:t>
      </w:r>
      <w:proofErr w:type="spellEnd"/>
      <w:r w:rsidR="00D206B1">
        <w:rPr>
          <w:rFonts w:ascii="Times New Roman" w:eastAsia="Calibri" w:hAnsi="Times New Roman" w:cs="Times New Roman"/>
          <w:sz w:val="28"/>
          <w:szCs w:val="28"/>
        </w:rPr>
        <w:t xml:space="preserve"> С.В.</w:t>
      </w:r>
      <w:r w:rsidRPr="00043B13">
        <w:rPr>
          <w:rFonts w:ascii="Times New Roman" w:hAnsi="Times New Roman" w:cs="Times New Roman"/>
          <w:sz w:val="28"/>
          <w:szCs w:val="28"/>
        </w:rPr>
        <w:t xml:space="preserve"> </w:t>
      </w:r>
      <w:r w:rsidRPr="00043B13">
        <w:rPr>
          <w:rFonts w:ascii="Times New Roman" w:hAnsi="Times New Roman" w:cs="Times New Roman"/>
          <w:sz w:val="28"/>
          <w:szCs w:val="28"/>
          <w:shd w:val="clear" w:color="auto" w:fill="FFFFFF"/>
        </w:rPr>
        <w:t>підлягає скасуванню із закриттям дисциплі</w:t>
      </w:r>
      <w:r w:rsidR="0080592A">
        <w:rPr>
          <w:rFonts w:ascii="Times New Roman" w:hAnsi="Times New Roman" w:cs="Times New Roman"/>
          <w:sz w:val="28"/>
          <w:szCs w:val="28"/>
          <w:shd w:val="clear" w:color="auto" w:fill="FFFFFF"/>
        </w:rPr>
        <w:t>нарного провадження стосовно нього</w:t>
      </w:r>
      <w:r w:rsidRPr="00043B13">
        <w:rPr>
          <w:rFonts w:ascii="Times New Roman" w:hAnsi="Times New Roman" w:cs="Times New Roman"/>
          <w:sz w:val="28"/>
          <w:szCs w:val="28"/>
          <w:shd w:val="clear" w:color="auto" w:fill="FFFFFF"/>
        </w:rPr>
        <w:t>.</w:t>
      </w:r>
    </w:p>
    <w:p w:rsidR="00820D72" w:rsidRPr="0080592A" w:rsidRDefault="00820D72" w:rsidP="008A499D">
      <w:pPr>
        <w:widowControl w:val="0"/>
        <w:spacing w:after="0" w:line="240" w:lineRule="auto"/>
        <w:ind w:firstLine="567"/>
        <w:jc w:val="both"/>
        <w:rPr>
          <w:rFonts w:ascii="Times New Roman" w:hAnsi="Times New Roman"/>
          <w:sz w:val="28"/>
          <w:szCs w:val="28"/>
        </w:rPr>
      </w:pPr>
      <w:r w:rsidRPr="00ED4146">
        <w:rPr>
          <w:rFonts w:ascii="Times New Roman" w:hAnsi="Times New Roman"/>
          <w:sz w:val="28"/>
          <w:szCs w:val="28"/>
        </w:rPr>
        <w:t xml:space="preserve">Керуючись статтею 131 Конституції України, статтею 111 Закону України «Про судоустрій і статус суддів», статтею 51 Закону України «Про Вищу раду правосуддя», </w:t>
      </w:r>
      <w:r>
        <w:rPr>
          <w:rFonts w:ascii="Times New Roman" w:hAnsi="Times New Roman"/>
          <w:sz w:val="28"/>
          <w:szCs w:val="28"/>
        </w:rPr>
        <w:t xml:space="preserve">пунктами 14.9, 14.10, 14.13 Регламенту Вищої ради правосуддя, </w:t>
      </w:r>
      <w:r w:rsidRPr="00ED4146">
        <w:rPr>
          <w:rFonts w:ascii="Times New Roman" w:hAnsi="Times New Roman"/>
          <w:sz w:val="28"/>
          <w:szCs w:val="28"/>
        </w:rPr>
        <w:t xml:space="preserve">Вища рада правосуддя   </w:t>
      </w:r>
    </w:p>
    <w:p w:rsidR="008A499D" w:rsidRDefault="00D206B1" w:rsidP="008A499D">
      <w:pPr>
        <w:widowControl w:val="0"/>
        <w:shd w:val="clear" w:color="auto" w:fill="FFFFFF"/>
        <w:autoSpaceDN w:val="0"/>
        <w:spacing w:after="0" w:line="240" w:lineRule="auto"/>
        <w:ind w:firstLine="567"/>
        <w:contextualSpacing/>
        <w:jc w:val="center"/>
        <w:rPr>
          <w:rFonts w:ascii="Times New Roman" w:hAnsi="Times New Roman" w:cs="Times New Roman"/>
          <w:sz w:val="28"/>
          <w:szCs w:val="28"/>
        </w:rPr>
      </w:pPr>
      <w:r w:rsidRPr="00D206B1">
        <w:rPr>
          <w:rFonts w:ascii="Times New Roman" w:hAnsi="Times New Roman" w:cs="Times New Roman"/>
          <w:b/>
          <w:sz w:val="28"/>
          <w:szCs w:val="28"/>
        </w:rPr>
        <w:t>вирішила:</w:t>
      </w:r>
    </w:p>
    <w:p w:rsidR="008A499D" w:rsidRPr="008A499D" w:rsidRDefault="008A499D" w:rsidP="008A499D">
      <w:pPr>
        <w:rPr>
          <w:sz w:val="10"/>
          <w:szCs w:val="10"/>
        </w:rPr>
      </w:pPr>
    </w:p>
    <w:p w:rsidR="005141CD" w:rsidRPr="005141CD" w:rsidRDefault="005141CD" w:rsidP="008A499D">
      <w:pPr>
        <w:shd w:val="clear" w:color="auto" w:fill="FFFFFF"/>
        <w:spacing w:after="0" w:line="240" w:lineRule="auto"/>
        <w:jc w:val="both"/>
        <w:rPr>
          <w:rFonts w:ascii="Times New Roman" w:eastAsia="Calibri" w:hAnsi="Times New Roman" w:cs="Times New Roman"/>
          <w:sz w:val="28"/>
          <w:szCs w:val="28"/>
        </w:rPr>
      </w:pPr>
      <w:r w:rsidRPr="005141CD">
        <w:rPr>
          <w:rFonts w:ascii="Times New Roman" w:eastAsia="Times New Roman" w:hAnsi="Times New Roman" w:cs="Times New Roman"/>
          <w:sz w:val="28"/>
          <w:szCs w:val="28"/>
          <w:lang w:eastAsia="uk-UA"/>
        </w:rPr>
        <w:t xml:space="preserve">скасувати рішення </w:t>
      </w:r>
      <w:r w:rsidRPr="005141CD">
        <w:rPr>
          <w:rFonts w:ascii="Times New Roman" w:eastAsia="Calibri" w:hAnsi="Times New Roman" w:cs="Times New Roman"/>
          <w:sz w:val="28"/>
          <w:szCs w:val="28"/>
        </w:rPr>
        <w:t xml:space="preserve">Третьої Дисциплінарної палати Вищої ради правосуддя  від 28 квітня 2021 року № 945/3дп/15-21 про притягнення судді Господарського суду міста Києва </w:t>
      </w:r>
      <w:proofErr w:type="spellStart"/>
      <w:r w:rsidRPr="005141CD">
        <w:rPr>
          <w:rFonts w:ascii="Times New Roman" w:eastAsia="Calibri" w:hAnsi="Times New Roman" w:cs="Times New Roman"/>
          <w:sz w:val="28"/>
          <w:szCs w:val="28"/>
        </w:rPr>
        <w:t>Стасюка</w:t>
      </w:r>
      <w:proofErr w:type="spellEnd"/>
      <w:r w:rsidRPr="005141CD">
        <w:rPr>
          <w:rFonts w:ascii="Times New Roman" w:eastAsia="Calibri" w:hAnsi="Times New Roman" w:cs="Times New Roman"/>
          <w:sz w:val="28"/>
          <w:szCs w:val="28"/>
        </w:rPr>
        <w:t xml:space="preserve"> Сергія Васильовича  до дисциплінарної відповідальності та закрити дисциплінарне провадження стосовно нього.</w:t>
      </w:r>
    </w:p>
    <w:p w:rsidR="00D206B1" w:rsidRDefault="005141CD" w:rsidP="008A499D">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141CD">
        <w:rPr>
          <w:rFonts w:ascii="Times New Roman" w:eastAsia="Times New Roman" w:hAnsi="Times New Roman" w:cs="Times New Roman"/>
          <w:sz w:val="28"/>
          <w:szCs w:val="28"/>
          <w:lang w:eastAsia="uk-UA"/>
        </w:rPr>
        <w:t>Рішення Вищої ради правосуддя може бути оскаржене в порядку, передбаченому статтею 52 Закону України «Про Вищу раду правосуддя».</w:t>
      </w:r>
    </w:p>
    <w:p w:rsidR="008A499D" w:rsidRPr="008A499D" w:rsidRDefault="008A499D" w:rsidP="008A499D">
      <w:pPr>
        <w:rPr>
          <w:sz w:val="10"/>
          <w:szCs w:val="10"/>
          <w:lang w:eastAsia="uk-UA"/>
        </w:rPr>
      </w:pPr>
    </w:p>
    <w:tbl>
      <w:tblPr>
        <w:tblW w:w="10314" w:type="dxa"/>
        <w:tblLayout w:type="fixed"/>
        <w:tblLook w:val="04A0" w:firstRow="1" w:lastRow="0" w:firstColumn="1" w:lastColumn="0" w:noHBand="0" w:noVBand="1"/>
      </w:tblPr>
      <w:tblGrid>
        <w:gridCol w:w="10314"/>
      </w:tblGrid>
      <w:tr w:rsidR="00D206B1" w:rsidRPr="00D206B1" w:rsidTr="00B0091E">
        <w:trPr>
          <w:trHeight w:val="677"/>
        </w:trPr>
        <w:tc>
          <w:tcPr>
            <w:tcW w:w="10314" w:type="dxa"/>
          </w:tcPr>
          <w:p w:rsidR="00D206B1" w:rsidRDefault="00D206B1" w:rsidP="008A499D">
            <w:pPr>
              <w:tabs>
                <w:tab w:val="left" w:pos="0"/>
              </w:tabs>
              <w:spacing w:after="0" w:line="240" w:lineRule="auto"/>
              <w:jc w:val="both"/>
              <w:rPr>
                <w:rFonts w:ascii="Times New Roman" w:eastAsia="Times New Roman" w:hAnsi="Times New Roman" w:cs="Times New Roman"/>
                <w:b/>
                <w:iCs/>
                <w:sz w:val="28"/>
                <w:szCs w:val="28"/>
                <w:lang w:eastAsia="uk-UA"/>
              </w:rPr>
            </w:pPr>
            <w:r>
              <w:rPr>
                <w:rFonts w:ascii="Times New Roman" w:eastAsia="Times New Roman" w:hAnsi="Times New Roman" w:cs="Times New Roman"/>
                <w:b/>
                <w:iCs/>
                <w:sz w:val="28"/>
                <w:szCs w:val="28"/>
                <w:lang w:eastAsia="uk-UA"/>
              </w:rPr>
              <w:t xml:space="preserve">Заступник </w:t>
            </w:r>
            <w:r w:rsidRPr="00F01306">
              <w:rPr>
                <w:rFonts w:ascii="Times New Roman" w:eastAsia="Times New Roman" w:hAnsi="Times New Roman" w:cs="Times New Roman"/>
                <w:b/>
                <w:iCs/>
                <w:sz w:val="28"/>
                <w:szCs w:val="28"/>
                <w:lang w:eastAsia="uk-UA"/>
              </w:rPr>
              <w:t>Голов</w:t>
            </w:r>
            <w:r>
              <w:rPr>
                <w:rFonts w:ascii="Times New Roman" w:eastAsia="Times New Roman" w:hAnsi="Times New Roman" w:cs="Times New Roman"/>
                <w:b/>
                <w:iCs/>
                <w:sz w:val="28"/>
                <w:szCs w:val="28"/>
                <w:lang w:eastAsia="uk-UA"/>
              </w:rPr>
              <w:t>и</w:t>
            </w:r>
            <w:r w:rsidRPr="00F01306">
              <w:rPr>
                <w:rFonts w:ascii="Times New Roman" w:eastAsia="Times New Roman" w:hAnsi="Times New Roman" w:cs="Times New Roman"/>
                <w:b/>
                <w:iCs/>
                <w:sz w:val="28"/>
                <w:szCs w:val="28"/>
                <w:lang w:eastAsia="uk-UA"/>
              </w:rPr>
              <w:t xml:space="preserve"> </w:t>
            </w:r>
          </w:p>
          <w:p w:rsidR="00D206B1" w:rsidRDefault="00D206B1" w:rsidP="008A499D">
            <w:pPr>
              <w:tabs>
                <w:tab w:val="left" w:pos="0"/>
              </w:tabs>
              <w:spacing w:after="0" w:line="240" w:lineRule="auto"/>
              <w:jc w:val="both"/>
              <w:rPr>
                <w:rFonts w:ascii="Times New Roman" w:eastAsia="Times New Roman" w:hAnsi="Times New Roman" w:cs="Times New Roman"/>
                <w:b/>
                <w:iCs/>
                <w:sz w:val="28"/>
                <w:szCs w:val="28"/>
                <w:lang w:eastAsia="uk-UA"/>
              </w:rPr>
            </w:pPr>
            <w:r w:rsidRPr="00F01306">
              <w:rPr>
                <w:rFonts w:ascii="Times New Roman" w:eastAsia="Times New Roman" w:hAnsi="Times New Roman" w:cs="Times New Roman"/>
                <w:b/>
                <w:iCs/>
                <w:sz w:val="28"/>
                <w:szCs w:val="28"/>
                <w:lang w:eastAsia="uk-UA"/>
              </w:rPr>
              <w:t>Вищої ради правосуддя</w:t>
            </w:r>
            <w:r w:rsidRPr="00F01306">
              <w:rPr>
                <w:rFonts w:ascii="Times New Roman" w:eastAsia="Times New Roman" w:hAnsi="Times New Roman" w:cs="Times New Roman"/>
                <w:b/>
                <w:iCs/>
                <w:sz w:val="28"/>
                <w:szCs w:val="28"/>
                <w:lang w:eastAsia="uk-UA"/>
              </w:rPr>
              <w:tab/>
            </w:r>
            <w:r w:rsidRPr="00F01306">
              <w:rPr>
                <w:rFonts w:ascii="Times New Roman" w:eastAsia="Times New Roman" w:hAnsi="Times New Roman" w:cs="Times New Roman"/>
                <w:b/>
                <w:iCs/>
                <w:sz w:val="28"/>
                <w:szCs w:val="28"/>
                <w:lang w:eastAsia="uk-UA"/>
              </w:rPr>
              <w:tab/>
            </w:r>
            <w:r w:rsidRPr="00F01306">
              <w:rPr>
                <w:rFonts w:ascii="Times New Roman" w:eastAsia="Times New Roman" w:hAnsi="Times New Roman" w:cs="Times New Roman"/>
                <w:b/>
                <w:iCs/>
                <w:sz w:val="28"/>
                <w:szCs w:val="28"/>
                <w:lang w:eastAsia="uk-UA"/>
              </w:rPr>
              <w:tab/>
            </w:r>
            <w:r w:rsidRPr="00F01306">
              <w:rPr>
                <w:rFonts w:ascii="Times New Roman" w:eastAsia="Times New Roman" w:hAnsi="Times New Roman" w:cs="Times New Roman"/>
                <w:b/>
                <w:iCs/>
                <w:sz w:val="28"/>
                <w:szCs w:val="28"/>
                <w:lang w:eastAsia="uk-UA"/>
              </w:rPr>
              <w:tab/>
            </w:r>
            <w:r>
              <w:rPr>
                <w:rFonts w:ascii="Times New Roman" w:eastAsia="Times New Roman" w:hAnsi="Times New Roman" w:cs="Times New Roman"/>
                <w:b/>
                <w:iCs/>
                <w:sz w:val="28"/>
                <w:szCs w:val="28"/>
                <w:lang w:eastAsia="uk-UA"/>
              </w:rPr>
              <w:t xml:space="preserve">          </w:t>
            </w:r>
            <w:r w:rsidR="00AE4A1A">
              <w:rPr>
                <w:rFonts w:ascii="Times New Roman" w:eastAsia="Times New Roman" w:hAnsi="Times New Roman" w:cs="Times New Roman"/>
                <w:b/>
                <w:iCs/>
                <w:sz w:val="28"/>
                <w:szCs w:val="28"/>
                <w:lang w:eastAsia="uk-UA"/>
              </w:rPr>
              <w:t xml:space="preserve">   </w:t>
            </w:r>
            <w:r w:rsidRPr="00135599">
              <w:rPr>
                <w:rFonts w:ascii="Times New Roman" w:eastAsia="Times New Roman" w:hAnsi="Times New Roman" w:cs="Times New Roman"/>
                <w:b/>
                <w:iCs/>
                <w:sz w:val="28"/>
                <w:szCs w:val="28"/>
                <w:lang w:eastAsia="uk-UA"/>
              </w:rPr>
              <w:t xml:space="preserve">Дмитро ЛУК’ЯНОВ </w:t>
            </w:r>
          </w:p>
          <w:p w:rsidR="00D206B1" w:rsidRPr="008A499D" w:rsidRDefault="00D206B1" w:rsidP="008A499D">
            <w:pPr>
              <w:rPr>
                <w:sz w:val="10"/>
                <w:szCs w:val="10"/>
                <w:lang w:eastAsia="uk-UA"/>
              </w:rPr>
            </w:pPr>
          </w:p>
          <w:p w:rsidR="00D206B1" w:rsidRPr="00D206B1" w:rsidRDefault="00D206B1" w:rsidP="008A499D">
            <w:pPr>
              <w:spacing w:after="0" w:line="240" w:lineRule="auto"/>
              <w:rPr>
                <w:rFonts w:ascii="Times New Roman" w:eastAsia="Times New Roman" w:hAnsi="Times New Roman" w:cs="Times New Roman"/>
                <w:b/>
                <w:sz w:val="28"/>
                <w:szCs w:val="28"/>
                <w:lang w:eastAsia="uk-UA"/>
              </w:rPr>
            </w:pPr>
            <w:r w:rsidRPr="00D206B1">
              <w:rPr>
                <w:rFonts w:ascii="Times New Roman" w:eastAsia="Times New Roman" w:hAnsi="Times New Roman" w:cs="Times New Roman"/>
                <w:b/>
                <w:sz w:val="28"/>
                <w:szCs w:val="28"/>
                <w:lang w:eastAsia="uk-UA"/>
              </w:rPr>
              <w:t>Члени Вищої ради правосуддя</w:t>
            </w:r>
          </w:p>
          <w:p w:rsidR="00D206B1" w:rsidRPr="00D206B1" w:rsidRDefault="00D206B1" w:rsidP="008A499D">
            <w:pPr>
              <w:tabs>
                <w:tab w:val="left" w:pos="0"/>
              </w:tabs>
              <w:spacing w:before="240" w:after="0" w:line="240" w:lineRule="auto"/>
              <w:jc w:val="both"/>
              <w:rPr>
                <w:rFonts w:ascii="Times New Roman" w:eastAsia="Times New Roman" w:hAnsi="Times New Roman" w:cs="Times New Roman"/>
                <w:b/>
                <w:iCs/>
                <w:sz w:val="28"/>
                <w:szCs w:val="28"/>
                <w:lang w:eastAsia="uk-UA"/>
              </w:rPr>
            </w:pPr>
            <w:r>
              <w:rPr>
                <w:rFonts w:ascii="Times New Roman" w:eastAsia="Times New Roman" w:hAnsi="Times New Roman" w:cs="Times New Roman"/>
                <w:b/>
                <w:iCs/>
                <w:sz w:val="28"/>
                <w:szCs w:val="28"/>
                <w:lang w:eastAsia="uk-UA"/>
              </w:rPr>
              <w:t xml:space="preserve">           </w:t>
            </w:r>
            <w:r w:rsidRPr="00D206B1">
              <w:rPr>
                <w:rFonts w:ascii="Times New Roman" w:eastAsia="Times New Roman" w:hAnsi="Times New Roman" w:cs="Times New Roman"/>
                <w:b/>
                <w:iCs/>
                <w:sz w:val="28"/>
                <w:szCs w:val="28"/>
                <w:lang w:eastAsia="uk-UA"/>
              </w:rPr>
              <w:t>Юлія БОКОВА                                                       Станіслав КРАВЧЕНКО</w:t>
            </w:r>
          </w:p>
          <w:p w:rsidR="00D206B1" w:rsidRPr="00D206B1" w:rsidRDefault="00D206B1" w:rsidP="008A499D">
            <w:pPr>
              <w:tabs>
                <w:tab w:val="left" w:pos="0"/>
              </w:tabs>
              <w:spacing w:before="240" w:after="0" w:line="240" w:lineRule="auto"/>
              <w:jc w:val="both"/>
              <w:rPr>
                <w:rFonts w:ascii="Times New Roman" w:eastAsia="Times New Roman" w:hAnsi="Times New Roman" w:cs="Times New Roman"/>
                <w:b/>
                <w:iCs/>
                <w:sz w:val="28"/>
                <w:szCs w:val="28"/>
                <w:lang w:eastAsia="uk-UA"/>
              </w:rPr>
            </w:pPr>
            <w:r w:rsidRPr="00D206B1">
              <w:rPr>
                <w:rFonts w:ascii="Times New Roman" w:eastAsia="Times New Roman" w:hAnsi="Times New Roman" w:cs="Times New Roman"/>
                <w:b/>
                <w:iCs/>
                <w:sz w:val="28"/>
                <w:szCs w:val="28"/>
                <w:lang w:eastAsia="uk-UA"/>
              </w:rPr>
              <w:t xml:space="preserve">           Тетяна БОНДАРЕНКО                                         Роман МАСЕЛКО       </w:t>
            </w:r>
          </w:p>
          <w:p w:rsidR="00D206B1" w:rsidRPr="00D206B1" w:rsidRDefault="00D206B1" w:rsidP="008A499D">
            <w:pPr>
              <w:tabs>
                <w:tab w:val="left" w:pos="0"/>
              </w:tabs>
              <w:spacing w:before="240" w:after="0" w:line="240" w:lineRule="auto"/>
              <w:jc w:val="both"/>
              <w:rPr>
                <w:rFonts w:ascii="Times New Roman" w:eastAsia="Times New Roman" w:hAnsi="Times New Roman" w:cs="Times New Roman"/>
                <w:b/>
                <w:iCs/>
                <w:sz w:val="28"/>
                <w:szCs w:val="28"/>
                <w:lang w:eastAsia="uk-UA"/>
              </w:rPr>
            </w:pPr>
            <w:r w:rsidRPr="00D206B1">
              <w:rPr>
                <w:rFonts w:ascii="Times New Roman" w:eastAsia="Times New Roman" w:hAnsi="Times New Roman" w:cs="Times New Roman"/>
                <w:b/>
                <w:iCs/>
                <w:sz w:val="28"/>
                <w:szCs w:val="28"/>
                <w:lang w:eastAsia="uk-UA"/>
              </w:rPr>
              <w:t xml:space="preserve">           Сергій БУРЛАКОВ                                                Олексій МЕЛЬНИК </w:t>
            </w:r>
          </w:p>
          <w:p w:rsidR="00D206B1" w:rsidRPr="00D206B1" w:rsidRDefault="00D206B1" w:rsidP="008A499D">
            <w:pPr>
              <w:tabs>
                <w:tab w:val="left" w:pos="0"/>
              </w:tabs>
              <w:spacing w:before="240" w:after="0" w:line="240" w:lineRule="auto"/>
              <w:jc w:val="both"/>
              <w:rPr>
                <w:rFonts w:ascii="Times New Roman" w:eastAsia="Times New Roman" w:hAnsi="Times New Roman" w:cs="Times New Roman"/>
                <w:b/>
                <w:iCs/>
                <w:sz w:val="28"/>
                <w:szCs w:val="28"/>
                <w:lang w:eastAsia="uk-UA"/>
              </w:rPr>
            </w:pPr>
            <w:r w:rsidRPr="00D206B1">
              <w:rPr>
                <w:rFonts w:ascii="Times New Roman" w:eastAsia="Times New Roman" w:hAnsi="Times New Roman" w:cs="Times New Roman"/>
                <w:b/>
                <w:iCs/>
                <w:sz w:val="28"/>
                <w:szCs w:val="28"/>
                <w:lang w:eastAsia="uk-UA"/>
              </w:rPr>
              <w:t xml:space="preserve">  </w:t>
            </w:r>
            <w:r w:rsidRPr="00D206B1">
              <w:rPr>
                <w:rFonts w:ascii="Times New Roman" w:eastAsia="Times New Roman" w:hAnsi="Times New Roman" w:cs="Times New Roman"/>
                <w:b/>
                <w:iCs/>
                <w:sz w:val="28"/>
                <w:szCs w:val="28"/>
                <w:lang w:eastAsia="uk-UA"/>
              </w:rPr>
              <w:tab/>
              <w:t xml:space="preserve"> Олег КАНДЗЮБА</w:t>
            </w:r>
            <w:r w:rsidRPr="00D206B1">
              <w:rPr>
                <w:rFonts w:ascii="Times New Roman" w:eastAsia="Times New Roman" w:hAnsi="Times New Roman" w:cs="Times New Roman"/>
                <w:b/>
                <w:iCs/>
                <w:sz w:val="28"/>
                <w:szCs w:val="28"/>
                <w:lang w:eastAsia="uk-UA"/>
              </w:rPr>
              <w:tab/>
            </w:r>
            <w:r w:rsidRPr="00D206B1">
              <w:rPr>
                <w:rFonts w:ascii="Times New Roman" w:eastAsia="Times New Roman" w:hAnsi="Times New Roman" w:cs="Times New Roman"/>
                <w:b/>
                <w:iCs/>
                <w:sz w:val="28"/>
                <w:szCs w:val="28"/>
                <w:lang w:eastAsia="uk-UA"/>
              </w:rPr>
              <w:tab/>
            </w:r>
            <w:r w:rsidRPr="00D206B1">
              <w:rPr>
                <w:rFonts w:ascii="Times New Roman" w:eastAsia="Times New Roman" w:hAnsi="Times New Roman" w:cs="Times New Roman"/>
                <w:b/>
                <w:iCs/>
                <w:sz w:val="28"/>
                <w:szCs w:val="28"/>
                <w:lang w:eastAsia="uk-UA"/>
              </w:rPr>
              <w:tab/>
            </w:r>
            <w:r w:rsidRPr="00D206B1">
              <w:rPr>
                <w:rFonts w:ascii="Times New Roman" w:eastAsia="Times New Roman" w:hAnsi="Times New Roman" w:cs="Times New Roman"/>
                <w:b/>
                <w:iCs/>
                <w:sz w:val="28"/>
                <w:szCs w:val="28"/>
                <w:lang w:eastAsia="uk-UA"/>
              </w:rPr>
              <w:tab/>
            </w:r>
            <w:r w:rsidRPr="00D206B1">
              <w:rPr>
                <w:rFonts w:ascii="Times New Roman" w:eastAsia="Times New Roman" w:hAnsi="Times New Roman" w:cs="Times New Roman"/>
                <w:b/>
                <w:iCs/>
                <w:sz w:val="28"/>
                <w:szCs w:val="28"/>
                <w:lang w:eastAsia="uk-UA"/>
              </w:rPr>
              <w:tab/>
              <w:t xml:space="preserve">    Микола МОРОЗ</w:t>
            </w:r>
          </w:p>
          <w:p w:rsidR="00D206B1" w:rsidRPr="00D206B1" w:rsidRDefault="00D206B1" w:rsidP="008A499D">
            <w:pPr>
              <w:tabs>
                <w:tab w:val="left" w:pos="0"/>
              </w:tabs>
              <w:spacing w:before="240" w:after="0" w:line="240" w:lineRule="auto"/>
              <w:jc w:val="both"/>
              <w:rPr>
                <w:rFonts w:ascii="Times New Roman" w:eastAsia="Times New Roman" w:hAnsi="Times New Roman" w:cs="Times New Roman"/>
                <w:b/>
                <w:iCs/>
                <w:sz w:val="28"/>
                <w:szCs w:val="28"/>
                <w:lang w:eastAsia="uk-UA"/>
              </w:rPr>
            </w:pPr>
            <w:r w:rsidRPr="00D206B1">
              <w:rPr>
                <w:rFonts w:ascii="Times New Roman" w:eastAsia="Times New Roman" w:hAnsi="Times New Roman" w:cs="Times New Roman"/>
                <w:b/>
                <w:iCs/>
                <w:sz w:val="28"/>
                <w:szCs w:val="28"/>
                <w:lang w:eastAsia="uk-UA"/>
              </w:rPr>
              <w:t xml:space="preserve">           Оксана КВАША                                                      Інна ПЛАХТІЙ</w:t>
            </w:r>
          </w:p>
          <w:p w:rsidR="00D206B1" w:rsidRPr="00D206B1" w:rsidRDefault="00D206B1" w:rsidP="008A499D">
            <w:pPr>
              <w:tabs>
                <w:tab w:val="left" w:pos="0"/>
              </w:tabs>
              <w:spacing w:before="240" w:after="0" w:line="240" w:lineRule="auto"/>
              <w:jc w:val="both"/>
              <w:rPr>
                <w:rFonts w:ascii="Times New Roman" w:eastAsia="Times New Roman" w:hAnsi="Times New Roman" w:cs="Times New Roman"/>
                <w:b/>
                <w:iCs/>
                <w:sz w:val="28"/>
                <w:szCs w:val="28"/>
                <w:lang w:eastAsia="uk-UA"/>
              </w:rPr>
            </w:pPr>
            <w:r w:rsidRPr="00D206B1">
              <w:rPr>
                <w:rFonts w:ascii="Times New Roman" w:eastAsia="Times New Roman" w:hAnsi="Times New Roman" w:cs="Times New Roman"/>
                <w:b/>
                <w:iCs/>
                <w:sz w:val="28"/>
                <w:szCs w:val="28"/>
                <w:lang w:eastAsia="uk-UA"/>
              </w:rPr>
              <w:tab/>
              <w:t xml:space="preserve"> Олена КОВБІЙ</w:t>
            </w:r>
            <w:r w:rsidRPr="00D206B1">
              <w:rPr>
                <w:rFonts w:ascii="Times New Roman" w:eastAsia="Times New Roman" w:hAnsi="Times New Roman" w:cs="Times New Roman"/>
                <w:b/>
                <w:iCs/>
                <w:sz w:val="28"/>
                <w:szCs w:val="28"/>
                <w:lang w:eastAsia="uk-UA"/>
              </w:rPr>
              <w:tab/>
            </w:r>
            <w:r w:rsidRPr="00D206B1">
              <w:rPr>
                <w:rFonts w:ascii="Times New Roman" w:eastAsia="Times New Roman" w:hAnsi="Times New Roman" w:cs="Times New Roman"/>
                <w:b/>
                <w:iCs/>
                <w:sz w:val="28"/>
                <w:szCs w:val="28"/>
                <w:lang w:eastAsia="uk-UA"/>
              </w:rPr>
              <w:tab/>
            </w:r>
            <w:r w:rsidRPr="00D206B1">
              <w:rPr>
                <w:rFonts w:ascii="Times New Roman" w:eastAsia="Times New Roman" w:hAnsi="Times New Roman" w:cs="Times New Roman"/>
                <w:b/>
                <w:iCs/>
                <w:sz w:val="28"/>
                <w:szCs w:val="28"/>
                <w:lang w:eastAsia="uk-UA"/>
              </w:rPr>
              <w:tab/>
            </w:r>
            <w:r w:rsidRPr="00D206B1">
              <w:rPr>
                <w:rFonts w:ascii="Times New Roman" w:eastAsia="Times New Roman" w:hAnsi="Times New Roman" w:cs="Times New Roman"/>
                <w:b/>
                <w:iCs/>
                <w:sz w:val="28"/>
                <w:szCs w:val="28"/>
                <w:lang w:eastAsia="uk-UA"/>
              </w:rPr>
              <w:tab/>
            </w:r>
            <w:r w:rsidRPr="00D206B1">
              <w:rPr>
                <w:rFonts w:ascii="Times New Roman" w:eastAsia="Times New Roman" w:hAnsi="Times New Roman" w:cs="Times New Roman"/>
                <w:b/>
                <w:iCs/>
                <w:sz w:val="28"/>
                <w:szCs w:val="28"/>
                <w:lang w:eastAsia="uk-UA"/>
              </w:rPr>
              <w:tab/>
              <w:t xml:space="preserve">              Ольга ПОПІКОВА</w:t>
            </w:r>
          </w:p>
          <w:p w:rsidR="00D206B1" w:rsidRPr="00D206B1" w:rsidRDefault="00D206B1" w:rsidP="008A499D">
            <w:pPr>
              <w:tabs>
                <w:tab w:val="left" w:pos="0"/>
              </w:tabs>
              <w:spacing w:before="240" w:after="0" w:line="240" w:lineRule="auto"/>
              <w:jc w:val="both"/>
              <w:rPr>
                <w:rFonts w:ascii="Times New Roman" w:eastAsia="Calibri" w:hAnsi="Times New Roman" w:cs="Times New Roman"/>
                <w:b/>
                <w:sz w:val="28"/>
                <w:szCs w:val="28"/>
              </w:rPr>
            </w:pPr>
            <w:r w:rsidRPr="00D206B1">
              <w:rPr>
                <w:rFonts w:ascii="Times New Roman" w:eastAsia="Times New Roman" w:hAnsi="Times New Roman" w:cs="Times New Roman"/>
                <w:b/>
                <w:iCs/>
                <w:sz w:val="28"/>
                <w:szCs w:val="28"/>
                <w:lang w:eastAsia="uk-UA"/>
              </w:rPr>
              <w:t xml:space="preserve">           Алла КОТЕЛЕВЕЦЬ              </w:t>
            </w:r>
            <w:r w:rsidR="00AE4A1A">
              <w:rPr>
                <w:rFonts w:ascii="Times New Roman" w:eastAsia="Times New Roman" w:hAnsi="Times New Roman" w:cs="Times New Roman"/>
                <w:b/>
                <w:iCs/>
                <w:sz w:val="28"/>
                <w:szCs w:val="28"/>
                <w:lang w:eastAsia="uk-UA"/>
              </w:rPr>
              <w:t xml:space="preserve">                               </w:t>
            </w:r>
            <w:r w:rsidRPr="00D206B1">
              <w:rPr>
                <w:rFonts w:ascii="Times New Roman" w:eastAsia="Times New Roman" w:hAnsi="Times New Roman" w:cs="Times New Roman"/>
                <w:b/>
                <w:iCs/>
                <w:sz w:val="28"/>
                <w:szCs w:val="28"/>
                <w:lang w:eastAsia="uk-UA"/>
              </w:rPr>
              <w:t>Олександр САСЕВИЧ</w:t>
            </w:r>
          </w:p>
        </w:tc>
      </w:tr>
    </w:tbl>
    <w:p w:rsidR="005141CD" w:rsidRDefault="005141CD" w:rsidP="009F3EB3"/>
    <w:sectPr w:rsidR="005141CD" w:rsidSect="008A499D">
      <w:headerReference w:type="default" r:id="rId16"/>
      <w:pgSz w:w="11906" w:h="16838"/>
      <w:pgMar w:top="142"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067" w:rsidRDefault="00DE3067" w:rsidP="005141CD">
      <w:pPr>
        <w:spacing w:after="0" w:line="240" w:lineRule="auto"/>
      </w:pPr>
      <w:r>
        <w:separator/>
      </w:r>
    </w:p>
  </w:endnote>
  <w:endnote w:type="continuationSeparator" w:id="0">
    <w:p w:rsidR="00DE3067" w:rsidRDefault="00DE3067" w:rsidP="0051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067" w:rsidRDefault="00DE3067" w:rsidP="005141CD">
      <w:pPr>
        <w:spacing w:after="0" w:line="240" w:lineRule="auto"/>
      </w:pPr>
      <w:r>
        <w:separator/>
      </w:r>
    </w:p>
  </w:footnote>
  <w:footnote w:type="continuationSeparator" w:id="0">
    <w:p w:rsidR="00DE3067" w:rsidRDefault="00DE3067" w:rsidP="00514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1420736"/>
      <w:docPartObj>
        <w:docPartGallery w:val="Page Numbers (Top of Page)"/>
        <w:docPartUnique/>
      </w:docPartObj>
    </w:sdtPr>
    <w:sdtEndPr/>
    <w:sdtContent>
      <w:p w:rsidR="005141CD" w:rsidRDefault="005141CD">
        <w:pPr>
          <w:pStyle w:val="a4"/>
          <w:jc w:val="center"/>
        </w:pPr>
        <w:r>
          <w:fldChar w:fldCharType="begin"/>
        </w:r>
        <w:r>
          <w:instrText>PAGE   \* MERGEFORMAT</w:instrText>
        </w:r>
        <w:r>
          <w:fldChar w:fldCharType="separate"/>
        </w:r>
        <w:r w:rsidR="00EC60CE">
          <w:rPr>
            <w:noProof/>
          </w:rPr>
          <w:t>21</w:t>
        </w:r>
        <w:r>
          <w:fldChar w:fldCharType="end"/>
        </w:r>
      </w:p>
    </w:sdtContent>
  </w:sdt>
  <w:p w:rsidR="005141CD" w:rsidRDefault="005141C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D78"/>
    <w:rsid w:val="00164D78"/>
    <w:rsid w:val="001764BF"/>
    <w:rsid w:val="0020349F"/>
    <w:rsid w:val="00211566"/>
    <w:rsid w:val="003E08BC"/>
    <w:rsid w:val="004710BA"/>
    <w:rsid w:val="004835BF"/>
    <w:rsid w:val="004A3019"/>
    <w:rsid w:val="005141CD"/>
    <w:rsid w:val="0060506F"/>
    <w:rsid w:val="007440AF"/>
    <w:rsid w:val="007E19DB"/>
    <w:rsid w:val="007E4A4B"/>
    <w:rsid w:val="0080592A"/>
    <w:rsid w:val="00815BA3"/>
    <w:rsid w:val="00820D72"/>
    <w:rsid w:val="00876953"/>
    <w:rsid w:val="008A499D"/>
    <w:rsid w:val="0093593F"/>
    <w:rsid w:val="009F3EB3"/>
    <w:rsid w:val="00A1113D"/>
    <w:rsid w:val="00A46333"/>
    <w:rsid w:val="00A66215"/>
    <w:rsid w:val="00AE4A1A"/>
    <w:rsid w:val="00B06AE7"/>
    <w:rsid w:val="00B34EC4"/>
    <w:rsid w:val="00BE3FB4"/>
    <w:rsid w:val="00C9141A"/>
    <w:rsid w:val="00D206B1"/>
    <w:rsid w:val="00D91A34"/>
    <w:rsid w:val="00D9590F"/>
    <w:rsid w:val="00DB1BD0"/>
    <w:rsid w:val="00DE3067"/>
    <w:rsid w:val="00E106F8"/>
    <w:rsid w:val="00E706F7"/>
    <w:rsid w:val="00EC2320"/>
    <w:rsid w:val="00EC60CE"/>
    <w:rsid w:val="00ED6A20"/>
    <w:rsid w:val="00ED7714"/>
    <w:rsid w:val="00EF56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D6A92"/>
  <w15:chartTrackingRefBased/>
  <w15:docId w15:val="{4129D999-34B2-462C-9418-CC08DB4F2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41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141CD"/>
    <w:pPr>
      <w:spacing w:after="0" w:line="240" w:lineRule="auto"/>
    </w:pPr>
    <w:rPr>
      <w:rFonts w:ascii="Times New Roman" w:eastAsia="Times New Roman" w:hAnsi="Times New Roman" w:cs="Times New Roman"/>
      <w:sz w:val="24"/>
      <w:szCs w:val="24"/>
      <w:lang w:val="ru-RU" w:eastAsia="ru-RU"/>
    </w:rPr>
  </w:style>
  <w:style w:type="paragraph" w:styleId="a4">
    <w:name w:val="header"/>
    <w:basedOn w:val="a"/>
    <w:link w:val="a5"/>
    <w:uiPriority w:val="99"/>
    <w:unhideWhenUsed/>
    <w:rsid w:val="005141CD"/>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5141CD"/>
  </w:style>
  <w:style w:type="paragraph" w:styleId="a6">
    <w:name w:val="footer"/>
    <w:basedOn w:val="a"/>
    <w:link w:val="a7"/>
    <w:uiPriority w:val="99"/>
    <w:unhideWhenUsed/>
    <w:rsid w:val="005141CD"/>
    <w:pPr>
      <w:tabs>
        <w:tab w:val="center" w:pos="4819"/>
        <w:tab w:val="right" w:pos="9639"/>
      </w:tabs>
      <w:spacing w:after="0" w:line="240" w:lineRule="auto"/>
    </w:pPr>
  </w:style>
  <w:style w:type="character" w:customStyle="1" w:styleId="a7">
    <w:name w:val="Нижній колонтитул Знак"/>
    <w:basedOn w:val="a0"/>
    <w:link w:val="a6"/>
    <w:uiPriority w:val="99"/>
    <w:rsid w:val="005141CD"/>
  </w:style>
  <w:style w:type="paragraph" w:styleId="a8">
    <w:name w:val="Normal (Web)"/>
    <w:basedOn w:val="a"/>
    <w:uiPriority w:val="99"/>
    <w:unhideWhenUsed/>
    <w:rsid w:val="0060506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9">
    <w:name w:val="Balloon Text"/>
    <w:basedOn w:val="a"/>
    <w:link w:val="aa"/>
    <w:uiPriority w:val="99"/>
    <w:semiHidden/>
    <w:unhideWhenUsed/>
    <w:rsid w:val="009F3EB3"/>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9F3E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3663">
      <w:bodyDiv w:val="1"/>
      <w:marLeft w:val="0"/>
      <w:marRight w:val="0"/>
      <w:marTop w:val="0"/>
      <w:marBottom w:val="0"/>
      <w:divBdr>
        <w:top w:val="none" w:sz="0" w:space="0" w:color="auto"/>
        <w:left w:val="none" w:sz="0" w:space="0" w:color="auto"/>
        <w:bottom w:val="none" w:sz="0" w:space="0" w:color="auto"/>
        <w:right w:val="none" w:sz="0" w:space="0" w:color="auto"/>
      </w:divBdr>
    </w:div>
    <w:div w:id="304163204">
      <w:bodyDiv w:val="1"/>
      <w:marLeft w:val="0"/>
      <w:marRight w:val="0"/>
      <w:marTop w:val="0"/>
      <w:marBottom w:val="0"/>
      <w:divBdr>
        <w:top w:val="none" w:sz="0" w:space="0" w:color="auto"/>
        <w:left w:val="none" w:sz="0" w:space="0" w:color="auto"/>
        <w:bottom w:val="none" w:sz="0" w:space="0" w:color="auto"/>
        <w:right w:val="none" w:sz="0" w:space="0" w:color="auto"/>
      </w:divBdr>
    </w:div>
    <w:div w:id="541480733">
      <w:bodyDiv w:val="1"/>
      <w:marLeft w:val="0"/>
      <w:marRight w:val="0"/>
      <w:marTop w:val="0"/>
      <w:marBottom w:val="0"/>
      <w:divBdr>
        <w:top w:val="none" w:sz="0" w:space="0" w:color="auto"/>
        <w:left w:val="none" w:sz="0" w:space="0" w:color="auto"/>
        <w:bottom w:val="none" w:sz="0" w:space="0" w:color="auto"/>
        <w:right w:val="none" w:sz="0" w:space="0" w:color="auto"/>
      </w:divBdr>
    </w:div>
    <w:div w:id="629436634">
      <w:bodyDiv w:val="1"/>
      <w:marLeft w:val="0"/>
      <w:marRight w:val="0"/>
      <w:marTop w:val="0"/>
      <w:marBottom w:val="0"/>
      <w:divBdr>
        <w:top w:val="none" w:sz="0" w:space="0" w:color="auto"/>
        <w:left w:val="none" w:sz="0" w:space="0" w:color="auto"/>
        <w:bottom w:val="none" w:sz="0" w:space="0" w:color="auto"/>
        <w:right w:val="none" w:sz="0" w:space="0" w:color="auto"/>
      </w:divBdr>
    </w:div>
    <w:div w:id="1758667783">
      <w:bodyDiv w:val="1"/>
      <w:marLeft w:val="0"/>
      <w:marRight w:val="0"/>
      <w:marTop w:val="0"/>
      <w:marBottom w:val="0"/>
      <w:divBdr>
        <w:top w:val="none" w:sz="0" w:space="0" w:color="auto"/>
        <w:left w:val="none" w:sz="0" w:space="0" w:color="auto"/>
        <w:bottom w:val="none" w:sz="0" w:space="0" w:color="auto"/>
        <w:right w:val="none" w:sz="0" w:space="0" w:color="auto"/>
      </w:divBdr>
    </w:div>
    <w:div w:id="197251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010/ed_2021_07_01/pravo1/T_179800.html?pravo=1" TargetMode="External"/><Relationship Id="rId13" Type="http://schemas.openxmlformats.org/officeDocument/2006/relationships/hyperlink" Target="http://search.ligazakon.ua/l_doc2.nsf/link1/an_1007/ed_2020_06_19/pravo1/T_179800.html?pravo=1"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arch.ligazakon.ua/l_doc2.nsf/link1/an_1007/ed_2021_07_01/pravo1/T_179800.html?pravo=1" TargetMode="External"/><Relationship Id="rId12" Type="http://schemas.openxmlformats.org/officeDocument/2006/relationships/hyperlink" Target="http://search.ligazakon.ua/l_doc2.nsf/link1/ed_2020_01_01/pravo1/T161402.html?pravo=1"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arch.ligazakon.ua/l_doc2.nsf/link1/an_627867/ed_2009_05_27/pravo1/MU50K02U.html?pravo=1" TargetMode="External"/><Relationship Id="rId5" Type="http://schemas.openxmlformats.org/officeDocument/2006/relationships/endnotes" Target="endnotes.xml"/><Relationship Id="rId15" Type="http://schemas.openxmlformats.org/officeDocument/2006/relationships/hyperlink" Target="https://zakon.rada.gov.ua/laws/show/994_535" TargetMode="External"/><Relationship Id="rId10" Type="http://schemas.openxmlformats.org/officeDocument/2006/relationships/hyperlink" Target="http://search.ligazakon.ua/l_doc2.nsf/link1/an_574/ed_2021_07_01/pravo1/T_179800.html?pravo=1" TargetMode="External"/><Relationship Id="rId4" Type="http://schemas.openxmlformats.org/officeDocument/2006/relationships/footnotes" Target="footnotes.xml"/><Relationship Id="rId9" Type="http://schemas.openxmlformats.org/officeDocument/2006/relationships/hyperlink" Target="http://search.ligazakon.ua/l_doc2.nsf/link1/an_1010/ed_2021_07_01/pravo1/T_179800.html?pravo=1" TargetMode="External"/><Relationship Id="rId14" Type="http://schemas.openxmlformats.org/officeDocument/2006/relationships/hyperlink" Target="http://search.ligazakon.ua/l_doc2.nsf/link1/an_1010/ed_2020_06_19/pravo1/T_179800.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48081</Words>
  <Characters>27407</Characters>
  <Application>Microsoft Office Word</Application>
  <DocSecurity>0</DocSecurity>
  <Lines>228</Lines>
  <Paragraphs>150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Юлія Попій (VRU-MONO0206 - y.popii)</dc:creator>
  <cp:keywords/>
  <dc:description/>
  <cp:lastModifiedBy>Юлія Попій (VRU-MONO0206 - y.popii)</cp:lastModifiedBy>
  <cp:revision>4</cp:revision>
  <cp:lastPrinted>2023-12-07T07:37:00Z</cp:lastPrinted>
  <dcterms:created xsi:type="dcterms:W3CDTF">2023-12-07T09:47:00Z</dcterms:created>
  <dcterms:modified xsi:type="dcterms:W3CDTF">2023-12-07T09:55:00Z</dcterms:modified>
</cp:coreProperties>
</file>