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A6" w:rsidRDefault="00EE2465">
      <w:pPr>
        <w:ind w:left="2832" w:firstLine="708"/>
        <w:contextualSpacing/>
        <w:jc w:val="right"/>
        <w:rPr>
          <w:rFonts w:ascii="AcademyC" w:hAnsi="AcademyC"/>
          <w:b/>
          <w:color w:val="000000"/>
          <w:sz w:val="28"/>
        </w:rPr>
      </w:pPr>
      <w:r>
        <w:rPr>
          <w:rFonts w:ascii="AcademyC" w:hAnsi="AcademyC"/>
          <w:b/>
          <w:noProof/>
          <w:color w:val="000000"/>
          <w:sz w:val="28"/>
          <w:lang w:eastAsia="uk-UA"/>
        </w:rPr>
        <w:drawing>
          <wp:anchor distT="0" distB="0" distL="0" distR="0" simplePos="0" relativeHeight="2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-208915</wp:posOffset>
            </wp:positionV>
            <wp:extent cx="504190" cy="647700"/>
            <wp:effectExtent l="0" t="0" r="0" b="0"/>
            <wp:wrapNone/>
            <wp:docPr id="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BA6" w:rsidRDefault="00AF4BA6">
      <w:pPr>
        <w:spacing w:after="0" w:line="240" w:lineRule="auto"/>
        <w:jc w:val="center"/>
        <w:rPr>
          <w:rFonts w:ascii="AcademyC" w:hAnsi="AcademyC"/>
          <w:color w:val="000000"/>
          <w:sz w:val="28"/>
        </w:rPr>
      </w:pP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</w:rPr>
        <w:t>УКРАЇНА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ВИЩА  РАДА  ПРАВОСУДДЯ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ДРУГА</w:t>
      </w:r>
      <w:r w:rsidR="00A53FD4">
        <w:rPr>
          <w:rFonts w:ascii="AcademyC" w:hAnsi="AcademyC"/>
          <w:color w:val="000000"/>
          <w:sz w:val="28"/>
          <w:szCs w:val="28"/>
        </w:rPr>
        <w:t xml:space="preserve"> </w:t>
      </w:r>
      <w:r>
        <w:rPr>
          <w:rFonts w:ascii="AcademyC" w:hAnsi="AcademyC"/>
          <w:color w:val="000000"/>
          <w:sz w:val="28"/>
          <w:szCs w:val="28"/>
        </w:rPr>
        <w:t xml:space="preserve"> ДИСЦИПЛІНАРНА </w:t>
      </w:r>
      <w:r w:rsidR="00A53FD4">
        <w:rPr>
          <w:rFonts w:ascii="AcademyC" w:hAnsi="AcademyC"/>
          <w:color w:val="000000"/>
          <w:sz w:val="28"/>
          <w:szCs w:val="28"/>
        </w:rPr>
        <w:t xml:space="preserve"> </w:t>
      </w:r>
      <w:r>
        <w:rPr>
          <w:rFonts w:ascii="AcademyC" w:hAnsi="AcademyC"/>
          <w:color w:val="000000"/>
          <w:sz w:val="28"/>
          <w:szCs w:val="28"/>
        </w:rPr>
        <w:t>ПАЛАТА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УХВАЛА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156"/>
        <w:gridCol w:w="3253"/>
        <w:gridCol w:w="3230"/>
      </w:tblGrid>
      <w:tr w:rsidR="00AF4BA6" w:rsidTr="00A83CC8">
        <w:trPr>
          <w:trHeight w:val="188"/>
        </w:trPr>
        <w:tc>
          <w:tcPr>
            <w:tcW w:w="3156" w:type="dxa"/>
          </w:tcPr>
          <w:p w:rsidR="00AF4BA6" w:rsidRPr="00D42A97" w:rsidRDefault="00D42A97" w:rsidP="00A83CC8">
            <w:pPr>
              <w:widowControl w:val="0"/>
              <w:ind w:left="-115" w:right="-2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  <w:r w:rsidR="006C656B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6C656B">
              <w:rPr>
                <w:color w:val="000000"/>
                <w:sz w:val="28"/>
                <w:szCs w:val="28"/>
              </w:rPr>
              <w:t>квітня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2024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року</w:t>
            </w:r>
            <w:proofErr w:type="spellEnd"/>
          </w:p>
        </w:tc>
        <w:tc>
          <w:tcPr>
            <w:tcW w:w="3253" w:type="dxa"/>
          </w:tcPr>
          <w:p w:rsidR="00AF4BA6" w:rsidRDefault="00EE2465">
            <w:pPr>
              <w:widowControl w:val="0"/>
              <w:ind w:right="-2"/>
              <w:jc w:val="center"/>
              <w:rPr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Київ</w:t>
            </w:r>
          </w:p>
        </w:tc>
        <w:tc>
          <w:tcPr>
            <w:tcW w:w="3230" w:type="dxa"/>
          </w:tcPr>
          <w:p w:rsidR="00AF4BA6" w:rsidRDefault="00D42A97" w:rsidP="004C2F33">
            <w:pPr>
              <w:widowControl w:val="0"/>
              <w:ind w:right="-2"/>
              <w:jc w:val="right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="004C2F33">
              <w:rPr>
                <w:color w:val="000000"/>
                <w:sz w:val="28"/>
                <w:szCs w:val="28"/>
              </w:rPr>
              <w:t>1155</w:t>
            </w:r>
            <w:r>
              <w:rPr>
                <w:color w:val="000000"/>
                <w:sz w:val="28"/>
                <w:szCs w:val="28"/>
              </w:rPr>
              <w:t>/2дп/15-24</w:t>
            </w:r>
          </w:p>
        </w:tc>
      </w:tr>
    </w:tbl>
    <w:tbl>
      <w:tblPr>
        <w:tblStyle w:val="af3"/>
        <w:tblW w:w="467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</w:tblGrid>
      <w:tr w:rsidR="00AF4BA6" w:rsidTr="00212417">
        <w:trPr>
          <w:trHeight w:val="128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F4BA6" w:rsidRDefault="00EE2465" w:rsidP="00AD09EA">
            <w:pPr>
              <w:pStyle w:val="a6"/>
              <w:spacing w:after="0"/>
              <w:ind w:left="38"/>
              <w:jc w:val="both"/>
              <w:rPr>
                <w:color w:val="000000"/>
              </w:rPr>
            </w:pPr>
            <w:r>
              <w:rPr>
                <w:b/>
                <w:color w:val="000000"/>
                <w:lang w:val="uk-UA"/>
              </w:rPr>
              <w:t xml:space="preserve">Про </w:t>
            </w:r>
            <w:proofErr w:type="spellStart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продовження</w:t>
            </w:r>
            <w:proofErr w:type="spellEnd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строку </w:t>
            </w:r>
            <w:proofErr w:type="spellStart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розгляду</w:t>
            </w:r>
            <w:proofErr w:type="spellEnd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дисциплінарної</w:t>
            </w:r>
            <w:proofErr w:type="spellEnd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справи</w:t>
            </w:r>
            <w:proofErr w:type="spellEnd"/>
            <w:r w:rsidR="006C656B">
              <w:rPr>
                <w:rFonts w:ascii="ProbaPro" w:hAnsi="ProbaPro"/>
                <w:b/>
                <w:bCs/>
                <w:color w:val="1D1D1B"/>
                <w:shd w:val="clear" w:color="auto" w:fill="FFFFFF"/>
                <w:lang w:val="uk-UA"/>
              </w:rPr>
              <w:t xml:space="preserve"> </w:t>
            </w:r>
            <w:r>
              <w:rPr>
                <w:b/>
                <w:color w:val="000000"/>
                <w:lang w:val="uk-UA"/>
              </w:rPr>
              <w:t xml:space="preserve">щодо </w:t>
            </w:r>
            <w:r w:rsidR="00A53FD4" w:rsidRPr="00A53FD4">
              <w:rPr>
                <w:b/>
                <w:color w:val="000000"/>
                <w:lang w:val="uk-UA"/>
              </w:rPr>
              <w:t xml:space="preserve">судді </w:t>
            </w:r>
            <w:proofErr w:type="spellStart"/>
            <w:r w:rsidR="00A53FD4" w:rsidRPr="00A53FD4">
              <w:rPr>
                <w:b/>
                <w:color w:val="000000"/>
                <w:lang w:val="uk-UA"/>
              </w:rPr>
              <w:t>Макарівського</w:t>
            </w:r>
            <w:proofErr w:type="spellEnd"/>
            <w:r w:rsidR="00A53FD4" w:rsidRPr="00A53FD4">
              <w:rPr>
                <w:b/>
                <w:color w:val="000000"/>
                <w:lang w:val="uk-UA"/>
              </w:rPr>
              <w:t xml:space="preserve"> районного суду Київської області </w:t>
            </w:r>
            <w:proofErr w:type="spellStart"/>
            <w:r w:rsidR="00A53FD4" w:rsidRPr="00A53FD4">
              <w:rPr>
                <w:b/>
                <w:color w:val="000000"/>
                <w:lang w:val="uk-UA"/>
              </w:rPr>
              <w:t>Тандира</w:t>
            </w:r>
            <w:proofErr w:type="spellEnd"/>
            <w:r w:rsidR="00A53FD4" w:rsidRPr="00A53FD4">
              <w:rPr>
                <w:b/>
                <w:color w:val="000000"/>
                <w:lang w:val="uk-UA"/>
              </w:rPr>
              <w:t xml:space="preserve"> О</w:t>
            </w:r>
            <w:r w:rsidR="00A53FD4">
              <w:rPr>
                <w:b/>
                <w:color w:val="000000"/>
                <w:lang w:val="uk-UA"/>
              </w:rPr>
              <w:t>.</w:t>
            </w:r>
            <w:r w:rsidR="00A53FD4" w:rsidRPr="00A53FD4">
              <w:rPr>
                <w:b/>
                <w:color w:val="000000"/>
                <w:lang w:val="uk-UA"/>
              </w:rPr>
              <w:t>В</w:t>
            </w:r>
            <w:r w:rsidR="00A53FD4">
              <w:rPr>
                <w:b/>
                <w:color w:val="000000"/>
                <w:lang w:val="uk-UA"/>
              </w:rPr>
              <w:t>.</w:t>
            </w:r>
            <w:r w:rsidR="00A53FD4" w:rsidRPr="00A53FD4">
              <w:rPr>
                <w:b/>
                <w:color w:val="000000"/>
                <w:lang w:val="uk-UA"/>
              </w:rPr>
              <w:t>, ві</w:t>
            </w:r>
            <w:r w:rsidR="00A53FD4">
              <w:rPr>
                <w:b/>
                <w:color w:val="000000"/>
                <w:lang w:val="uk-UA"/>
              </w:rPr>
              <w:t xml:space="preserve">дкритої за скаргою </w:t>
            </w:r>
            <w:proofErr w:type="spellStart"/>
            <w:r w:rsidR="00A53FD4">
              <w:rPr>
                <w:b/>
                <w:color w:val="000000"/>
                <w:lang w:val="uk-UA"/>
              </w:rPr>
              <w:t>Караченцевої</w:t>
            </w:r>
            <w:proofErr w:type="spellEnd"/>
            <w:r w:rsidR="00A53FD4">
              <w:rPr>
                <w:b/>
                <w:color w:val="000000"/>
                <w:lang w:val="uk-UA"/>
              </w:rPr>
              <w:t> </w:t>
            </w:r>
            <w:r w:rsidR="00A53FD4" w:rsidRPr="00A53FD4">
              <w:rPr>
                <w:b/>
                <w:color w:val="000000"/>
                <w:lang w:val="uk-UA"/>
              </w:rPr>
              <w:t>Є</w:t>
            </w:r>
            <w:r w:rsidR="00A53FD4">
              <w:rPr>
                <w:b/>
                <w:color w:val="000000"/>
                <w:lang w:val="uk-UA"/>
              </w:rPr>
              <w:t>.</w:t>
            </w:r>
            <w:r w:rsidR="00A53FD4" w:rsidRPr="00A53FD4">
              <w:rPr>
                <w:b/>
                <w:color w:val="000000"/>
                <w:lang w:val="uk-UA"/>
              </w:rPr>
              <w:t>В</w:t>
            </w:r>
            <w:r w:rsidR="00A53FD4">
              <w:rPr>
                <w:b/>
                <w:color w:val="000000"/>
                <w:lang w:val="uk-UA"/>
              </w:rPr>
              <w:t>.</w:t>
            </w:r>
          </w:p>
        </w:tc>
        <w:bookmarkStart w:id="0" w:name="_GoBack"/>
        <w:bookmarkEnd w:id="0"/>
      </w:tr>
    </w:tbl>
    <w:p w:rsidR="00AF4BA6" w:rsidRDefault="00AF4BA6">
      <w:pPr>
        <w:pStyle w:val="a6"/>
        <w:spacing w:after="0"/>
        <w:ind w:firstLine="567"/>
        <w:jc w:val="both"/>
        <w:rPr>
          <w:spacing w:val="-4"/>
          <w:sz w:val="28"/>
          <w:szCs w:val="28"/>
          <w:lang w:val="uk-UA" w:eastAsia="uk-UA"/>
        </w:rPr>
      </w:pPr>
    </w:p>
    <w:p w:rsidR="00212417" w:rsidRDefault="00212417">
      <w:pPr>
        <w:pStyle w:val="a6"/>
        <w:spacing w:after="0"/>
        <w:ind w:firstLine="567"/>
        <w:jc w:val="both"/>
        <w:rPr>
          <w:spacing w:val="-4"/>
          <w:sz w:val="28"/>
          <w:szCs w:val="28"/>
          <w:lang w:val="uk-UA" w:eastAsia="uk-UA"/>
        </w:rPr>
      </w:pPr>
    </w:p>
    <w:p w:rsidR="00AF4BA6" w:rsidRDefault="00EE2465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76100F">
        <w:rPr>
          <w:spacing w:val="-4"/>
          <w:sz w:val="28"/>
          <w:szCs w:val="28"/>
          <w:lang w:val="uk-UA" w:eastAsia="uk-UA"/>
        </w:rPr>
        <w:t>Друга Дисциплінарна палата Вищої ради правосуддя у складі головуючого –</w:t>
      </w:r>
      <w:r w:rsidR="00216B7E" w:rsidRPr="0076100F">
        <w:rPr>
          <w:sz w:val="28"/>
          <w:szCs w:val="28"/>
          <w:lang w:val="uk-UA" w:eastAsia="uk-UA"/>
        </w:rPr>
        <w:t xml:space="preserve"> </w:t>
      </w:r>
      <w:proofErr w:type="spellStart"/>
      <w:r w:rsidR="00216B7E" w:rsidRPr="0076100F">
        <w:rPr>
          <w:sz w:val="28"/>
          <w:szCs w:val="28"/>
          <w:lang w:val="uk-UA" w:eastAsia="uk-UA"/>
        </w:rPr>
        <w:t>Ковбій</w:t>
      </w:r>
      <w:proofErr w:type="spellEnd"/>
      <w:r w:rsidR="00216B7E" w:rsidRPr="0076100F">
        <w:rPr>
          <w:sz w:val="28"/>
          <w:szCs w:val="28"/>
          <w:lang w:val="uk-UA" w:eastAsia="uk-UA"/>
        </w:rPr>
        <w:t xml:space="preserve"> О.В.</w:t>
      </w:r>
      <w:r w:rsidRPr="0076100F">
        <w:rPr>
          <w:sz w:val="28"/>
          <w:szCs w:val="28"/>
          <w:lang w:val="uk-UA" w:eastAsia="uk-UA"/>
        </w:rPr>
        <w:t>, член</w:t>
      </w:r>
      <w:r w:rsidR="00216B7E" w:rsidRPr="0076100F">
        <w:rPr>
          <w:sz w:val="28"/>
          <w:szCs w:val="28"/>
          <w:lang w:val="uk-UA" w:eastAsia="uk-UA"/>
        </w:rPr>
        <w:t>а</w:t>
      </w:r>
      <w:r w:rsidRPr="0076100F">
        <w:rPr>
          <w:sz w:val="28"/>
          <w:szCs w:val="28"/>
          <w:lang w:val="uk-UA" w:eastAsia="uk-UA"/>
        </w:rPr>
        <w:t xml:space="preserve"> Другої Дисциплінарної палати Вищої ради правосуддя </w:t>
      </w:r>
      <w:proofErr w:type="spellStart"/>
      <w:r w:rsidR="00216B7E" w:rsidRPr="0076100F">
        <w:rPr>
          <w:sz w:val="28"/>
          <w:szCs w:val="28"/>
          <w:lang w:val="uk-UA" w:eastAsia="uk-UA"/>
        </w:rPr>
        <w:t>Бурлакова</w:t>
      </w:r>
      <w:proofErr w:type="spellEnd"/>
      <w:r w:rsidR="00216B7E" w:rsidRPr="0076100F">
        <w:rPr>
          <w:sz w:val="28"/>
          <w:szCs w:val="28"/>
          <w:lang w:val="uk-UA" w:eastAsia="uk-UA"/>
        </w:rPr>
        <w:t xml:space="preserve"> С.Ю.,</w:t>
      </w:r>
      <w:r w:rsidRPr="0076100F">
        <w:rPr>
          <w:sz w:val="28"/>
          <w:szCs w:val="28"/>
          <w:lang w:val="uk-UA" w:eastAsia="uk-UA"/>
        </w:rPr>
        <w:t xml:space="preserve"> заслухавши доповідача – члена Другої Дисциплінарної палати Вищої ради правосуддя </w:t>
      </w:r>
      <w:proofErr w:type="spellStart"/>
      <w:r>
        <w:rPr>
          <w:color w:val="000000"/>
          <w:sz w:val="28"/>
          <w:szCs w:val="28"/>
          <w:lang w:val="uk-UA" w:eastAsia="uk-UA"/>
        </w:rPr>
        <w:t>Саліхова</w:t>
      </w:r>
      <w:proofErr w:type="spellEnd"/>
      <w:r w:rsidR="00925DD5">
        <w:rPr>
          <w:color w:val="000000"/>
          <w:sz w:val="28"/>
          <w:szCs w:val="28"/>
          <w:lang w:val="uk-UA" w:eastAsia="uk-UA"/>
        </w:rPr>
        <w:t> </w:t>
      </w:r>
      <w:r>
        <w:rPr>
          <w:color w:val="000000"/>
          <w:sz w:val="28"/>
          <w:szCs w:val="28"/>
          <w:lang w:val="uk-UA" w:eastAsia="uk-UA"/>
        </w:rPr>
        <w:t xml:space="preserve">В.В., розглянувши питання про </w:t>
      </w:r>
      <w:r w:rsidR="006C656B" w:rsidRPr="006C656B">
        <w:rPr>
          <w:color w:val="000000"/>
          <w:sz w:val="28"/>
          <w:szCs w:val="28"/>
          <w:lang w:val="uk-UA" w:eastAsia="uk-UA"/>
        </w:rPr>
        <w:t xml:space="preserve">продовження строку розгляду дисциплінарної справи </w:t>
      </w:r>
      <w:r>
        <w:rPr>
          <w:color w:val="000000"/>
          <w:sz w:val="28"/>
          <w:szCs w:val="28"/>
          <w:lang w:val="uk-UA" w:eastAsia="uk-UA"/>
        </w:rPr>
        <w:t xml:space="preserve">щодо судді </w:t>
      </w:r>
      <w:proofErr w:type="spellStart"/>
      <w:r w:rsidR="00925DD5" w:rsidRPr="00925DD5">
        <w:rPr>
          <w:color w:val="000000"/>
          <w:sz w:val="28"/>
          <w:szCs w:val="28"/>
          <w:lang w:val="uk-UA" w:eastAsia="uk-UA"/>
        </w:rPr>
        <w:t>Макарівського</w:t>
      </w:r>
      <w:proofErr w:type="spellEnd"/>
      <w:r w:rsidR="00925DD5" w:rsidRPr="00925DD5">
        <w:rPr>
          <w:color w:val="000000"/>
          <w:sz w:val="28"/>
          <w:szCs w:val="28"/>
          <w:lang w:val="uk-UA" w:eastAsia="uk-UA"/>
        </w:rPr>
        <w:t xml:space="preserve"> районного суду Київської області </w:t>
      </w:r>
      <w:proofErr w:type="spellStart"/>
      <w:r w:rsidR="00925DD5" w:rsidRPr="00925DD5">
        <w:rPr>
          <w:color w:val="000000"/>
          <w:sz w:val="28"/>
          <w:szCs w:val="28"/>
          <w:lang w:val="uk-UA" w:eastAsia="uk-UA"/>
        </w:rPr>
        <w:t>Тандира</w:t>
      </w:r>
      <w:proofErr w:type="spellEnd"/>
      <w:r w:rsidR="00925DD5" w:rsidRPr="00925DD5">
        <w:rPr>
          <w:color w:val="000000"/>
          <w:sz w:val="28"/>
          <w:szCs w:val="28"/>
          <w:lang w:val="uk-UA" w:eastAsia="uk-UA"/>
        </w:rPr>
        <w:t xml:space="preserve"> Олексія Віталійовича</w:t>
      </w:r>
      <w:r w:rsidR="00E0772B">
        <w:rPr>
          <w:color w:val="000000"/>
          <w:sz w:val="28"/>
          <w:szCs w:val="28"/>
          <w:lang w:val="uk-UA" w:eastAsia="uk-UA"/>
        </w:rPr>
        <w:t xml:space="preserve">, </w:t>
      </w:r>
      <w:r w:rsidR="00E0772B" w:rsidRPr="00E0772B">
        <w:rPr>
          <w:color w:val="000000"/>
          <w:sz w:val="28"/>
          <w:szCs w:val="28"/>
          <w:lang w:val="uk-UA" w:eastAsia="uk-UA"/>
        </w:rPr>
        <w:t xml:space="preserve">відкритої за скаргою </w:t>
      </w:r>
      <w:proofErr w:type="spellStart"/>
      <w:r w:rsidR="00E0772B" w:rsidRPr="00E0772B">
        <w:rPr>
          <w:color w:val="000000"/>
          <w:sz w:val="28"/>
          <w:szCs w:val="28"/>
          <w:lang w:val="uk-UA" w:eastAsia="uk-UA"/>
        </w:rPr>
        <w:t>Караченцевої</w:t>
      </w:r>
      <w:proofErr w:type="spellEnd"/>
      <w:r w:rsidR="00E0772B" w:rsidRPr="00E0772B">
        <w:rPr>
          <w:color w:val="000000"/>
          <w:sz w:val="28"/>
          <w:szCs w:val="28"/>
          <w:lang w:val="uk-UA" w:eastAsia="uk-UA"/>
        </w:rPr>
        <w:t xml:space="preserve"> Є</w:t>
      </w:r>
      <w:r w:rsidR="00E0772B">
        <w:rPr>
          <w:color w:val="000000"/>
          <w:sz w:val="28"/>
          <w:szCs w:val="28"/>
          <w:lang w:val="uk-UA" w:eastAsia="uk-UA"/>
        </w:rPr>
        <w:t xml:space="preserve">лизавети </w:t>
      </w:r>
      <w:r w:rsidR="00E0772B" w:rsidRPr="00E0772B">
        <w:rPr>
          <w:color w:val="000000"/>
          <w:sz w:val="28"/>
          <w:szCs w:val="28"/>
          <w:lang w:val="uk-UA" w:eastAsia="uk-UA"/>
        </w:rPr>
        <w:t>В</w:t>
      </w:r>
      <w:r w:rsidR="00E0772B">
        <w:rPr>
          <w:color w:val="000000"/>
          <w:sz w:val="28"/>
          <w:szCs w:val="28"/>
          <w:lang w:val="uk-UA" w:eastAsia="uk-UA"/>
        </w:rPr>
        <w:t>італіївни</w:t>
      </w:r>
      <w:r>
        <w:rPr>
          <w:color w:val="000000"/>
          <w:sz w:val="28"/>
          <w:szCs w:val="28"/>
          <w:lang w:val="uk-UA" w:eastAsia="uk-UA"/>
        </w:rPr>
        <w:t>,</w:t>
      </w:r>
    </w:p>
    <w:p w:rsidR="00985885" w:rsidRDefault="00985885">
      <w:pPr>
        <w:pStyle w:val="a6"/>
        <w:spacing w:after="0"/>
        <w:ind w:firstLine="567"/>
        <w:jc w:val="both"/>
        <w:rPr>
          <w:color w:val="000000"/>
        </w:rPr>
      </w:pPr>
    </w:p>
    <w:p w:rsidR="00AF4BA6" w:rsidRDefault="00EE2465">
      <w:pPr>
        <w:pStyle w:val="a6"/>
        <w:spacing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встановила:</w:t>
      </w:r>
    </w:p>
    <w:p w:rsidR="00AF4BA6" w:rsidRDefault="00AF4BA6">
      <w:pPr>
        <w:pStyle w:val="a6"/>
        <w:spacing w:after="0"/>
        <w:jc w:val="center"/>
        <w:rPr>
          <w:color w:val="000000"/>
          <w:sz w:val="28"/>
          <w:szCs w:val="28"/>
          <w:lang w:val="uk-UA" w:eastAsia="uk-UA"/>
        </w:rPr>
      </w:pPr>
    </w:p>
    <w:p w:rsidR="00F95DE5" w:rsidRDefault="006C656B" w:rsidP="006C656B">
      <w:pPr>
        <w:pStyle w:val="a6"/>
        <w:spacing w:after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</w:t>
      </w:r>
      <w:r w:rsidR="00F95DE5" w:rsidRPr="000D7885">
        <w:rPr>
          <w:sz w:val="28"/>
          <w:szCs w:val="28"/>
          <w:lang w:val="uk-UA" w:eastAsia="uk-UA"/>
        </w:rPr>
        <w:t>хвалою Другої Дисциплінарної палати Вищої ради правосуддя від 10</w:t>
      </w:r>
      <w:r w:rsidR="00F95DE5">
        <w:rPr>
          <w:sz w:val="28"/>
          <w:szCs w:val="28"/>
          <w:lang w:val="uk-UA" w:eastAsia="uk-UA"/>
        </w:rPr>
        <w:t> </w:t>
      </w:r>
      <w:r w:rsidR="00F95DE5" w:rsidRPr="000D7885">
        <w:rPr>
          <w:sz w:val="28"/>
          <w:szCs w:val="28"/>
          <w:lang w:val="uk-UA" w:eastAsia="uk-UA"/>
        </w:rPr>
        <w:t xml:space="preserve">січня 2024 року № 52/2дп/15-24 відкрито дисциплінарну справу щодо судді </w:t>
      </w:r>
      <w:proofErr w:type="spellStart"/>
      <w:r w:rsidR="00F95DE5" w:rsidRPr="000D7885">
        <w:rPr>
          <w:sz w:val="28"/>
          <w:szCs w:val="28"/>
          <w:lang w:val="uk-UA" w:eastAsia="uk-UA"/>
        </w:rPr>
        <w:t>Макарівського</w:t>
      </w:r>
      <w:proofErr w:type="spellEnd"/>
      <w:r w:rsidR="00F95DE5" w:rsidRPr="000D7885">
        <w:rPr>
          <w:sz w:val="28"/>
          <w:szCs w:val="28"/>
          <w:lang w:val="uk-UA" w:eastAsia="uk-UA"/>
        </w:rPr>
        <w:t xml:space="preserve"> районного суду Київської області </w:t>
      </w:r>
      <w:proofErr w:type="spellStart"/>
      <w:r w:rsidR="00F95DE5" w:rsidRPr="000D7885">
        <w:rPr>
          <w:sz w:val="28"/>
          <w:szCs w:val="28"/>
          <w:lang w:val="uk-UA" w:eastAsia="uk-UA"/>
        </w:rPr>
        <w:t>Тандира</w:t>
      </w:r>
      <w:proofErr w:type="spellEnd"/>
      <w:r w:rsidR="00F95DE5" w:rsidRPr="000D7885">
        <w:rPr>
          <w:sz w:val="28"/>
          <w:szCs w:val="28"/>
          <w:lang w:val="uk-UA" w:eastAsia="uk-UA"/>
        </w:rPr>
        <w:t xml:space="preserve"> О.В. за скаргою </w:t>
      </w:r>
      <w:proofErr w:type="spellStart"/>
      <w:r w:rsidR="00F95DE5" w:rsidRPr="000D7885">
        <w:rPr>
          <w:sz w:val="28"/>
          <w:szCs w:val="28"/>
          <w:lang w:val="uk-UA" w:eastAsia="uk-UA"/>
        </w:rPr>
        <w:t>Караченцевої</w:t>
      </w:r>
      <w:proofErr w:type="spellEnd"/>
      <w:r w:rsidR="00F95DE5" w:rsidRPr="000D7885">
        <w:rPr>
          <w:sz w:val="28"/>
          <w:szCs w:val="28"/>
          <w:lang w:val="uk-UA" w:eastAsia="uk-UA"/>
        </w:rPr>
        <w:t xml:space="preserve"> Є.В.</w:t>
      </w:r>
    </w:p>
    <w:p w:rsidR="00AF4BA6" w:rsidRDefault="009C51A3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9C51A3">
        <w:rPr>
          <w:color w:val="000000"/>
          <w:sz w:val="28"/>
          <w:szCs w:val="28"/>
          <w:lang w:val="uk-UA"/>
        </w:rPr>
        <w:t>31 січня 2024</w:t>
      </w:r>
      <w:r w:rsidR="00EE2465" w:rsidRPr="009C51A3">
        <w:rPr>
          <w:color w:val="000000"/>
          <w:sz w:val="28"/>
          <w:szCs w:val="28"/>
          <w:lang w:val="uk-UA"/>
        </w:rPr>
        <w:t xml:space="preserve"> року ухвалою </w:t>
      </w:r>
      <w:r w:rsidR="00EE2465" w:rsidRPr="009C51A3">
        <w:rPr>
          <w:color w:val="000000"/>
          <w:sz w:val="28"/>
          <w:szCs w:val="28"/>
          <w:lang w:val="uk-UA" w:eastAsia="uk-UA"/>
        </w:rPr>
        <w:t>Другої Дисциплінарної палати Вищої ради правосуддя</w:t>
      </w:r>
      <w:r w:rsidR="00EE2465" w:rsidRPr="009C51A3">
        <w:rPr>
          <w:color w:val="000000"/>
          <w:sz w:val="28"/>
          <w:szCs w:val="28"/>
          <w:lang w:val="uk-UA"/>
        </w:rPr>
        <w:t xml:space="preserve"> № </w:t>
      </w:r>
      <w:r w:rsidRPr="009C51A3">
        <w:rPr>
          <w:color w:val="000000"/>
          <w:sz w:val="28"/>
          <w:szCs w:val="28"/>
          <w:lang w:val="uk-UA"/>
        </w:rPr>
        <w:t>311</w:t>
      </w:r>
      <w:r w:rsidR="00EE2465" w:rsidRPr="009C51A3">
        <w:rPr>
          <w:color w:val="000000"/>
          <w:sz w:val="28"/>
          <w:szCs w:val="28"/>
          <w:lang w:val="uk-UA"/>
        </w:rPr>
        <w:t>/2дп/15-2</w:t>
      </w:r>
      <w:r w:rsidRPr="009C51A3">
        <w:rPr>
          <w:color w:val="000000"/>
          <w:sz w:val="28"/>
          <w:szCs w:val="28"/>
          <w:lang w:val="uk-UA"/>
        </w:rPr>
        <w:t>4</w:t>
      </w:r>
      <w:r w:rsidR="00EE2465" w:rsidRPr="009C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465" w:rsidRPr="009C51A3">
        <w:rPr>
          <w:color w:val="000000"/>
          <w:sz w:val="28"/>
          <w:szCs w:val="28"/>
          <w:lang w:val="uk-UA"/>
        </w:rPr>
        <w:t>зупинено</w:t>
      </w:r>
      <w:proofErr w:type="spellEnd"/>
      <w:r w:rsidR="00EE2465" w:rsidRPr="009C51A3">
        <w:rPr>
          <w:color w:val="000000"/>
          <w:sz w:val="28"/>
          <w:szCs w:val="28"/>
          <w:lang w:val="uk-UA"/>
        </w:rPr>
        <w:t xml:space="preserve"> розгляд</w:t>
      </w:r>
      <w:r w:rsidR="00AA1952">
        <w:rPr>
          <w:color w:val="000000"/>
          <w:sz w:val="28"/>
          <w:szCs w:val="28"/>
          <w:lang w:val="uk-UA"/>
        </w:rPr>
        <w:t xml:space="preserve"> вказаної</w:t>
      </w:r>
      <w:r w:rsidR="00EE2465" w:rsidRPr="009C51A3">
        <w:rPr>
          <w:color w:val="000000"/>
          <w:sz w:val="28"/>
          <w:szCs w:val="28"/>
          <w:lang w:val="uk-UA"/>
        </w:rPr>
        <w:t xml:space="preserve"> дисциплінарної справи щодо судді </w:t>
      </w:r>
      <w:proofErr w:type="spellStart"/>
      <w:r w:rsidRPr="009C51A3">
        <w:rPr>
          <w:color w:val="000000"/>
          <w:sz w:val="28"/>
          <w:szCs w:val="28"/>
          <w:lang w:val="uk-UA" w:eastAsia="uk-UA"/>
        </w:rPr>
        <w:t>Макарівського</w:t>
      </w:r>
      <w:proofErr w:type="spellEnd"/>
      <w:r w:rsidRPr="009C51A3">
        <w:rPr>
          <w:color w:val="000000"/>
          <w:sz w:val="28"/>
          <w:szCs w:val="28"/>
          <w:lang w:val="uk-UA" w:eastAsia="uk-UA"/>
        </w:rPr>
        <w:t xml:space="preserve"> районного суду Київської області </w:t>
      </w:r>
      <w:proofErr w:type="spellStart"/>
      <w:r w:rsidRPr="009C51A3">
        <w:rPr>
          <w:color w:val="000000"/>
          <w:sz w:val="28"/>
          <w:szCs w:val="28"/>
          <w:lang w:val="uk-UA" w:eastAsia="uk-UA"/>
        </w:rPr>
        <w:t>Тандира</w:t>
      </w:r>
      <w:proofErr w:type="spellEnd"/>
      <w:r w:rsidRPr="009C51A3">
        <w:rPr>
          <w:color w:val="000000"/>
          <w:sz w:val="28"/>
          <w:szCs w:val="28"/>
          <w:lang w:val="uk-UA" w:eastAsia="uk-UA"/>
        </w:rPr>
        <w:t xml:space="preserve"> О.В.</w:t>
      </w:r>
      <w:r w:rsidR="00AA1952">
        <w:rPr>
          <w:color w:val="000000"/>
          <w:sz w:val="28"/>
          <w:szCs w:val="28"/>
          <w:lang w:val="uk-UA" w:eastAsia="uk-UA"/>
        </w:rPr>
        <w:t>,</w:t>
      </w:r>
      <w:r w:rsidRPr="009C51A3">
        <w:rPr>
          <w:color w:val="000000"/>
          <w:sz w:val="28"/>
          <w:szCs w:val="28"/>
          <w:lang w:val="uk-UA" w:eastAsia="uk-UA"/>
        </w:rPr>
        <w:t xml:space="preserve"> відкритої за скаргою </w:t>
      </w:r>
      <w:proofErr w:type="spellStart"/>
      <w:r w:rsidRPr="009C51A3">
        <w:rPr>
          <w:color w:val="000000"/>
          <w:sz w:val="28"/>
          <w:szCs w:val="28"/>
          <w:lang w:val="uk-UA" w:eastAsia="uk-UA"/>
        </w:rPr>
        <w:t>Караченцевої</w:t>
      </w:r>
      <w:proofErr w:type="spellEnd"/>
      <w:r w:rsidRPr="009C51A3">
        <w:rPr>
          <w:color w:val="000000"/>
          <w:sz w:val="28"/>
          <w:szCs w:val="28"/>
          <w:lang w:val="uk-UA" w:eastAsia="uk-UA"/>
        </w:rPr>
        <w:t xml:space="preserve"> Є.В.</w:t>
      </w:r>
    </w:p>
    <w:p w:rsidR="006C656B" w:rsidRDefault="006C656B" w:rsidP="006C656B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Ухвалою </w:t>
      </w:r>
      <w:r w:rsidRPr="009C51A3">
        <w:rPr>
          <w:color w:val="000000"/>
          <w:sz w:val="28"/>
          <w:szCs w:val="28"/>
          <w:lang w:val="uk-UA" w:eastAsia="uk-UA"/>
        </w:rPr>
        <w:t>Другої Дисциплінарної палати Вищої ради правосуддя</w:t>
      </w:r>
      <w:r>
        <w:rPr>
          <w:color w:val="000000"/>
          <w:sz w:val="28"/>
          <w:szCs w:val="28"/>
          <w:lang w:val="uk-UA" w:eastAsia="uk-UA"/>
        </w:rPr>
        <w:t xml:space="preserve"> від 14 лютого 2024 року</w:t>
      </w:r>
      <w:r w:rsidRPr="009C51A3">
        <w:rPr>
          <w:color w:val="000000"/>
          <w:sz w:val="28"/>
          <w:szCs w:val="28"/>
          <w:lang w:val="uk-UA"/>
        </w:rPr>
        <w:t xml:space="preserve"> №</w:t>
      </w:r>
      <w:r w:rsidRPr="006C656B">
        <w:t xml:space="preserve"> </w:t>
      </w:r>
      <w:r w:rsidRPr="006C656B">
        <w:rPr>
          <w:color w:val="000000"/>
          <w:sz w:val="28"/>
          <w:szCs w:val="28"/>
          <w:lang w:val="uk-UA"/>
        </w:rPr>
        <w:t>448/2дп/15-24</w:t>
      </w:r>
      <w:r>
        <w:rPr>
          <w:color w:val="000000"/>
          <w:sz w:val="28"/>
          <w:szCs w:val="28"/>
          <w:lang w:val="uk-UA"/>
        </w:rPr>
        <w:t xml:space="preserve"> </w:t>
      </w:r>
      <w:r w:rsidRPr="006C656B">
        <w:rPr>
          <w:color w:val="000000"/>
          <w:sz w:val="28"/>
          <w:szCs w:val="28"/>
          <w:lang w:val="uk-UA"/>
        </w:rPr>
        <w:t>поновлен</w:t>
      </w:r>
      <w:r>
        <w:rPr>
          <w:color w:val="000000"/>
          <w:sz w:val="28"/>
          <w:szCs w:val="28"/>
          <w:lang w:val="uk-UA"/>
        </w:rPr>
        <w:t>о</w:t>
      </w:r>
      <w:r w:rsidRPr="006C656B">
        <w:rPr>
          <w:color w:val="000000"/>
          <w:sz w:val="28"/>
          <w:szCs w:val="28"/>
          <w:lang w:val="uk-UA"/>
        </w:rPr>
        <w:t xml:space="preserve"> розгляду дисциплінарної справи щодо судді </w:t>
      </w:r>
      <w:proofErr w:type="spellStart"/>
      <w:r w:rsidRPr="006C656B">
        <w:rPr>
          <w:color w:val="000000"/>
          <w:sz w:val="28"/>
          <w:szCs w:val="28"/>
          <w:lang w:val="uk-UA"/>
        </w:rPr>
        <w:t>Макарівського</w:t>
      </w:r>
      <w:proofErr w:type="spellEnd"/>
      <w:r w:rsidRPr="006C656B">
        <w:rPr>
          <w:color w:val="000000"/>
          <w:sz w:val="28"/>
          <w:szCs w:val="28"/>
          <w:lang w:val="uk-UA"/>
        </w:rPr>
        <w:t xml:space="preserve"> районного суду Київської області </w:t>
      </w:r>
      <w:proofErr w:type="spellStart"/>
      <w:r w:rsidRPr="006C656B">
        <w:rPr>
          <w:color w:val="000000"/>
          <w:sz w:val="28"/>
          <w:szCs w:val="28"/>
          <w:lang w:val="uk-UA"/>
        </w:rPr>
        <w:t>Тандира</w:t>
      </w:r>
      <w:proofErr w:type="spellEnd"/>
      <w:r>
        <w:rPr>
          <w:color w:val="000000"/>
          <w:sz w:val="28"/>
          <w:szCs w:val="28"/>
          <w:lang w:val="uk-UA"/>
        </w:rPr>
        <w:t> </w:t>
      </w:r>
      <w:r w:rsidRPr="006C656B">
        <w:rPr>
          <w:color w:val="000000"/>
          <w:sz w:val="28"/>
          <w:szCs w:val="28"/>
          <w:lang w:val="uk-UA"/>
        </w:rPr>
        <w:t xml:space="preserve">О.В., відкритої за скаргою </w:t>
      </w:r>
      <w:proofErr w:type="spellStart"/>
      <w:r w:rsidRPr="006C656B">
        <w:rPr>
          <w:color w:val="000000"/>
          <w:sz w:val="28"/>
          <w:szCs w:val="28"/>
          <w:lang w:val="uk-UA"/>
        </w:rPr>
        <w:t>Караченцевої</w:t>
      </w:r>
      <w:proofErr w:type="spellEnd"/>
      <w:r w:rsidRPr="006C656B">
        <w:rPr>
          <w:color w:val="000000"/>
          <w:sz w:val="28"/>
          <w:szCs w:val="28"/>
          <w:lang w:val="uk-UA"/>
        </w:rPr>
        <w:t xml:space="preserve"> Є.В.</w:t>
      </w:r>
    </w:p>
    <w:p w:rsidR="00EE1F41" w:rsidRPr="00EE1F41" w:rsidRDefault="00EE1F41" w:rsidP="00EE1F41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EE1F41">
        <w:rPr>
          <w:color w:val="000000"/>
          <w:sz w:val="28"/>
          <w:szCs w:val="28"/>
          <w:lang w:val="uk-UA" w:eastAsia="uk-UA"/>
        </w:rPr>
        <w:t xml:space="preserve">Згідно із частиною тринадцятою статті 49 Закону України «Про Вищу раду правосуддя» </w:t>
      </w:r>
      <w:r w:rsidR="00AA1952" w:rsidRPr="00AA1952">
        <w:rPr>
          <w:color w:val="000000"/>
          <w:sz w:val="28"/>
          <w:szCs w:val="28"/>
          <w:lang w:val="uk-UA" w:eastAsia="uk-UA"/>
        </w:rPr>
        <w:t>Дисциплінарна палата розглядає дисциплінарну справу протягом дев’яноста днів з дня її відкриття. Цей строк може бути продовжений Дисциплінарною палатою не більше ніж на тридцять днів у виключних випадках, у разі потреби додаткової перевірки обставин та/або матеріалів дисциплінарної справи.</w:t>
      </w:r>
    </w:p>
    <w:p w:rsidR="00EE1F41" w:rsidRPr="00EE1F41" w:rsidRDefault="00EE1F41" w:rsidP="00EE1F41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EE1F41">
        <w:rPr>
          <w:color w:val="000000"/>
          <w:sz w:val="28"/>
          <w:szCs w:val="28"/>
          <w:lang w:val="uk-UA" w:eastAsia="uk-UA"/>
        </w:rPr>
        <w:t>Відповідно до пункту 13.36. Регламенту Вищої ради правосуддя Дисциплінарна палата розглядає дисциплінарну справу (скаргу) протягом строків, визначених Законом.</w:t>
      </w:r>
    </w:p>
    <w:p w:rsidR="00EE1F41" w:rsidRPr="00EE1F41" w:rsidRDefault="00EE1F41" w:rsidP="00EE1F41">
      <w:pPr>
        <w:pStyle w:val="a6"/>
        <w:spacing w:after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EE1F41">
        <w:rPr>
          <w:color w:val="000000"/>
          <w:sz w:val="28"/>
          <w:szCs w:val="28"/>
          <w:lang w:val="uk-UA" w:eastAsia="uk-UA"/>
        </w:rPr>
        <w:lastRenderedPageBreak/>
        <w:t>У зв’язку з необхідністю проведення додаткової перевірки обставин і матеріалів дисциплінарної справи, відкритої за дисциплінарною скаргою</w:t>
      </w:r>
      <w:r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9C51A3">
        <w:rPr>
          <w:color w:val="000000"/>
          <w:sz w:val="28"/>
          <w:szCs w:val="28"/>
          <w:lang w:val="uk-UA" w:eastAsia="uk-UA"/>
        </w:rPr>
        <w:t>Караченцевої</w:t>
      </w:r>
      <w:proofErr w:type="spellEnd"/>
      <w:r w:rsidRPr="009C51A3">
        <w:rPr>
          <w:color w:val="000000"/>
          <w:sz w:val="28"/>
          <w:szCs w:val="28"/>
          <w:lang w:val="uk-UA" w:eastAsia="uk-UA"/>
        </w:rPr>
        <w:t xml:space="preserve"> Є.В.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EE1F41">
        <w:rPr>
          <w:color w:val="000000"/>
          <w:sz w:val="28"/>
          <w:szCs w:val="28"/>
          <w:lang w:val="uk-UA" w:eastAsia="uk-UA"/>
        </w:rPr>
        <w:t xml:space="preserve">щодо судді </w:t>
      </w:r>
      <w:proofErr w:type="spellStart"/>
      <w:r w:rsidRPr="00EE1F41">
        <w:rPr>
          <w:color w:val="000000"/>
          <w:sz w:val="28"/>
          <w:szCs w:val="28"/>
          <w:lang w:val="uk-UA" w:eastAsia="uk-UA"/>
        </w:rPr>
        <w:t>Макарівського</w:t>
      </w:r>
      <w:proofErr w:type="spellEnd"/>
      <w:r w:rsidRPr="00EE1F41">
        <w:rPr>
          <w:color w:val="000000"/>
          <w:sz w:val="28"/>
          <w:szCs w:val="28"/>
          <w:lang w:val="uk-UA" w:eastAsia="uk-UA"/>
        </w:rPr>
        <w:t xml:space="preserve"> районного суду Київської області </w:t>
      </w:r>
      <w:proofErr w:type="spellStart"/>
      <w:r w:rsidRPr="00EE1F41">
        <w:rPr>
          <w:color w:val="000000"/>
          <w:sz w:val="28"/>
          <w:szCs w:val="28"/>
          <w:lang w:val="uk-UA" w:eastAsia="uk-UA"/>
        </w:rPr>
        <w:t>Тандира</w:t>
      </w:r>
      <w:proofErr w:type="spellEnd"/>
      <w:r w:rsidRPr="00EE1F41">
        <w:rPr>
          <w:color w:val="000000"/>
          <w:sz w:val="28"/>
          <w:szCs w:val="28"/>
          <w:lang w:val="uk-UA" w:eastAsia="uk-UA"/>
        </w:rPr>
        <w:t xml:space="preserve"> О.В.</w:t>
      </w:r>
      <w:r>
        <w:rPr>
          <w:color w:val="000000"/>
          <w:sz w:val="28"/>
          <w:szCs w:val="28"/>
          <w:lang w:val="uk-UA" w:eastAsia="uk-UA"/>
        </w:rPr>
        <w:t>,</w:t>
      </w:r>
      <w:r w:rsidR="00AA1952">
        <w:rPr>
          <w:color w:val="000000"/>
          <w:sz w:val="28"/>
          <w:szCs w:val="28"/>
          <w:lang w:val="uk-UA" w:eastAsia="uk-UA"/>
        </w:rPr>
        <w:t xml:space="preserve"> та неможливістю</w:t>
      </w:r>
      <w:r w:rsidR="00DF315E">
        <w:rPr>
          <w:color w:val="000000"/>
          <w:sz w:val="28"/>
          <w:szCs w:val="28"/>
          <w:lang w:val="uk-UA" w:eastAsia="uk-UA"/>
        </w:rPr>
        <w:t xml:space="preserve"> завершити</w:t>
      </w:r>
      <w:r w:rsidR="00AA1952">
        <w:rPr>
          <w:color w:val="000000"/>
          <w:sz w:val="28"/>
          <w:szCs w:val="28"/>
          <w:lang w:val="uk-UA" w:eastAsia="uk-UA"/>
        </w:rPr>
        <w:t xml:space="preserve"> її</w:t>
      </w:r>
      <w:r w:rsidR="00AA1952" w:rsidRPr="00EE1F41">
        <w:rPr>
          <w:color w:val="000000"/>
          <w:sz w:val="28"/>
          <w:szCs w:val="28"/>
          <w:lang w:val="uk-UA" w:eastAsia="uk-UA"/>
        </w:rPr>
        <w:t xml:space="preserve"> розгляд</w:t>
      </w:r>
      <w:r w:rsidR="00AA1952">
        <w:rPr>
          <w:color w:val="000000"/>
          <w:sz w:val="28"/>
          <w:szCs w:val="28"/>
          <w:lang w:val="uk-UA" w:eastAsia="uk-UA"/>
        </w:rPr>
        <w:t>у</w:t>
      </w:r>
      <w:r w:rsidR="00AA1952" w:rsidRPr="00EE1F41">
        <w:rPr>
          <w:color w:val="000000"/>
          <w:sz w:val="28"/>
          <w:szCs w:val="28"/>
          <w:lang w:val="uk-UA" w:eastAsia="uk-UA"/>
        </w:rPr>
        <w:t xml:space="preserve"> протягом дев’яност</w:t>
      </w:r>
      <w:r w:rsidR="00AA1952">
        <w:rPr>
          <w:color w:val="000000"/>
          <w:sz w:val="28"/>
          <w:szCs w:val="28"/>
          <w:lang w:val="uk-UA" w:eastAsia="uk-UA"/>
        </w:rPr>
        <w:t>а</w:t>
      </w:r>
      <w:r w:rsidR="00AA1952" w:rsidRPr="00EE1F41">
        <w:rPr>
          <w:color w:val="000000"/>
          <w:sz w:val="28"/>
          <w:szCs w:val="28"/>
          <w:lang w:val="uk-UA" w:eastAsia="uk-UA"/>
        </w:rPr>
        <w:t xml:space="preserve"> днів з дня відкриття</w:t>
      </w:r>
      <w:r w:rsidR="00AA1952">
        <w:rPr>
          <w:color w:val="000000"/>
          <w:sz w:val="28"/>
          <w:szCs w:val="28"/>
          <w:lang w:val="uk-UA" w:eastAsia="uk-UA"/>
        </w:rPr>
        <w:t xml:space="preserve">, </w:t>
      </w:r>
      <w:r>
        <w:rPr>
          <w:color w:val="000000"/>
          <w:sz w:val="28"/>
          <w:szCs w:val="28"/>
          <w:lang w:val="uk-UA" w:eastAsia="uk-UA"/>
        </w:rPr>
        <w:t xml:space="preserve">Друга </w:t>
      </w:r>
      <w:r w:rsidRPr="00EE1F41">
        <w:rPr>
          <w:color w:val="000000"/>
          <w:sz w:val="28"/>
          <w:szCs w:val="28"/>
          <w:lang w:val="uk-UA" w:eastAsia="uk-UA"/>
        </w:rPr>
        <w:t>Дисциплінарна палата Вищої ради правосуддя вважає за доцільне продовжити строк розгляду зазначеної справи на тридцять днів.</w:t>
      </w:r>
    </w:p>
    <w:p w:rsidR="006C656B" w:rsidRPr="00EE1F41" w:rsidRDefault="00EE1F41" w:rsidP="00EE1F41">
      <w:pPr>
        <w:pStyle w:val="a6"/>
        <w:spacing w:after="0"/>
        <w:ind w:firstLine="567"/>
        <w:jc w:val="both"/>
        <w:rPr>
          <w:color w:val="000000"/>
          <w:sz w:val="28"/>
          <w:szCs w:val="28"/>
          <w:highlight w:val="yellow"/>
          <w:lang w:val="uk-UA" w:eastAsia="uk-UA"/>
        </w:rPr>
      </w:pPr>
      <w:r w:rsidRPr="00EE1F41">
        <w:rPr>
          <w:color w:val="000000"/>
          <w:sz w:val="28"/>
          <w:szCs w:val="28"/>
          <w:lang w:val="uk-UA" w:eastAsia="uk-UA"/>
        </w:rPr>
        <w:t xml:space="preserve">Керуючись частиною тринадцятою статті 49 Закону України «Про Вищу раду правосуддя», пунктом 13.36. Регламенту Вищої ради правосуддя, </w:t>
      </w:r>
      <w:r>
        <w:rPr>
          <w:color w:val="000000"/>
          <w:sz w:val="28"/>
          <w:szCs w:val="28"/>
          <w:lang w:val="uk-UA" w:eastAsia="uk-UA"/>
        </w:rPr>
        <w:t>Друг</w:t>
      </w:r>
      <w:r w:rsidRPr="00EE1F41">
        <w:rPr>
          <w:color w:val="000000"/>
          <w:sz w:val="28"/>
          <w:szCs w:val="28"/>
          <w:lang w:val="uk-UA" w:eastAsia="uk-UA"/>
        </w:rPr>
        <w:t>а Дисциплінарна палата Вищої ради правосуддя,</w:t>
      </w:r>
    </w:p>
    <w:p w:rsidR="00AF4BA6" w:rsidRPr="00BD08EC" w:rsidRDefault="00AF4BA6">
      <w:pPr>
        <w:pStyle w:val="a6"/>
        <w:spacing w:after="0" w:line="240" w:lineRule="exact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</w:p>
    <w:p w:rsidR="00AF4BA6" w:rsidRPr="00BD08EC" w:rsidRDefault="00EE2465">
      <w:pPr>
        <w:pStyle w:val="a6"/>
        <w:spacing w:after="0" w:line="240" w:lineRule="exact"/>
        <w:jc w:val="center"/>
        <w:rPr>
          <w:color w:val="000000"/>
        </w:rPr>
      </w:pPr>
      <w:r w:rsidRPr="00BD08EC">
        <w:rPr>
          <w:b/>
          <w:color w:val="000000"/>
          <w:sz w:val="28"/>
          <w:szCs w:val="28"/>
          <w:lang w:val="uk-UA"/>
        </w:rPr>
        <w:t>ухвалила:</w:t>
      </w:r>
    </w:p>
    <w:p w:rsidR="00AF4BA6" w:rsidRPr="00BD08EC" w:rsidRDefault="00AF4BA6">
      <w:pPr>
        <w:pStyle w:val="a6"/>
        <w:spacing w:after="0" w:line="240" w:lineRule="exact"/>
        <w:jc w:val="both"/>
        <w:rPr>
          <w:b/>
          <w:color w:val="000000"/>
        </w:rPr>
      </w:pPr>
    </w:p>
    <w:p w:rsidR="00AF4BA6" w:rsidRDefault="00EE1F41">
      <w:pPr>
        <w:pStyle w:val="a6"/>
        <w:spacing w:after="0"/>
        <w:jc w:val="both"/>
        <w:rPr>
          <w:color w:val="000000"/>
        </w:rPr>
      </w:pPr>
      <w:r w:rsidRPr="00EE1F41">
        <w:rPr>
          <w:color w:val="000000"/>
          <w:sz w:val="28"/>
          <w:szCs w:val="28"/>
          <w:lang w:val="uk-UA"/>
        </w:rPr>
        <w:t>продовжити строк розгляду</w:t>
      </w:r>
      <w:r>
        <w:rPr>
          <w:color w:val="000000"/>
          <w:sz w:val="28"/>
          <w:szCs w:val="28"/>
          <w:lang w:val="uk-UA"/>
        </w:rPr>
        <w:t xml:space="preserve"> </w:t>
      </w:r>
      <w:r w:rsidR="00EE2465" w:rsidRPr="00BD08EC">
        <w:rPr>
          <w:color w:val="000000"/>
          <w:sz w:val="28"/>
          <w:szCs w:val="28"/>
          <w:lang w:val="uk-UA"/>
        </w:rPr>
        <w:t xml:space="preserve">дисциплінарної справи щодо судді </w:t>
      </w:r>
      <w:proofErr w:type="spellStart"/>
      <w:r w:rsidR="00BD08EC" w:rsidRPr="00BD08EC">
        <w:rPr>
          <w:color w:val="000000"/>
          <w:sz w:val="28"/>
          <w:szCs w:val="28"/>
          <w:lang w:val="uk-UA" w:eastAsia="uk-UA"/>
        </w:rPr>
        <w:t>Макарівського</w:t>
      </w:r>
      <w:proofErr w:type="spellEnd"/>
      <w:r w:rsidR="00BD08EC" w:rsidRPr="00BD08EC">
        <w:rPr>
          <w:color w:val="000000"/>
          <w:sz w:val="28"/>
          <w:szCs w:val="28"/>
          <w:lang w:val="uk-UA" w:eastAsia="uk-UA"/>
        </w:rPr>
        <w:t xml:space="preserve"> районного суду Київської області </w:t>
      </w:r>
      <w:proofErr w:type="spellStart"/>
      <w:r w:rsidR="00BD08EC" w:rsidRPr="00BD08EC">
        <w:rPr>
          <w:color w:val="000000"/>
          <w:sz w:val="28"/>
          <w:szCs w:val="28"/>
          <w:lang w:val="uk-UA" w:eastAsia="uk-UA"/>
        </w:rPr>
        <w:t>Тандира</w:t>
      </w:r>
      <w:proofErr w:type="spellEnd"/>
      <w:r w:rsidR="00BD08EC" w:rsidRPr="00BD08EC">
        <w:rPr>
          <w:color w:val="000000"/>
          <w:sz w:val="28"/>
          <w:szCs w:val="28"/>
          <w:lang w:val="uk-UA" w:eastAsia="uk-UA"/>
        </w:rPr>
        <w:t xml:space="preserve"> Олексія Віталійовича, відкритої за скаргою </w:t>
      </w:r>
      <w:proofErr w:type="spellStart"/>
      <w:r w:rsidR="00BD08EC" w:rsidRPr="00BD08EC">
        <w:rPr>
          <w:color w:val="000000"/>
          <w:sz w:val="28"/>
          <w:szCs w:val="28"/>
          <w:lang w:val="uk-UA" w:eastAsia="uk-UA"/>
        </w:rPr>
        <w:t>Караченцевої</w:t>
      </w:r>
      <w:proofErr w:type="spellEnd"/>
      <w:r w:rsidR="00BD08EC" w:rsidRPr="00BD08EC">
        <w:rPr>
          <w:color w:val="000000"/>
          <w:sz w:val="28"/>
          <w:szCs w:val="28"/>
          <w:lang w:val="uk-UA" w:eastAsia="uk-UA"/>
        </w:rPr>
        <w:t xml:space="preserve"> Єлизавети Віталіївни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EE1F41">
        <w:rPr>
          <w:color w:val="000000"/>
          <w:sz w:val="28"/>
          <w:szCs w:val="28"/>
          <w:lang w:val="uk-UA" w:eastAsia="uk-UA"/>
        </w:rPr>
        <w:t>на тридцять днів</w:t>
      </w:r>
      <w:r w:rsidR="00EE2465" w:rsidRPr="00BD08EC">
        <w:rPr>
          <w:color w:val="000000"/>
          <w:sz w:val="28"/>
          <w:szCs w:val="28"/>
          <w:lang w:val="uk-UA" w:eastAsia="uk-UA"/>
        </w:rPr>
        <w:t>.</w:t>
      </w:r>
    </w:p>
    <w:p w:rsidR="00AF4BA6" w:rsidRDefault="00AF4BA6">
      <w:pPr>
        <w:spacing w:after="0" w:line="240" w:lineRule="auto"/>
        <w:contextualSpacing/>
        <w:jc w:val="both"/>
        <w:rPr>
          <w:color w:val="000000"/>
          <w:sz w:val="28"/>
          <w:szCs w:val="28"/>
          <w:lang w:val="ru-RU"/>
        </w:rPr>
      </w:pP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Головуючий на засіданні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Другої Дисциплінарної  палати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 xml:space="preserve">Вищої ради </w:t>
      </w:r>
      <w:r w:rsidR="009F305E">
        <w:rPr>
          <w:rStyle w:val="ac"/>
          <w:color w:val="000000"/>
          <w:sz w:val="28"/>
          <w:szCs w:val="28"/>
        </w:rPr>
        <w:t>правосуддя</w:t>
      </w:r>
      <w:r w:rsidR="009F305E">
        <w:rPr>
          <w:rStyle w:val="ac"/>
          <w:color w:val="000000"/>
          <w:sz w:val="28"/>
          <w:szCs w:val="28"/>
        </w:rPr>
        <w:tab/>
      </w:r>
      <w:r w:rsidR="009F305E">
        <w:rPr>
          <w:rStyle w:val="ac"/>
          <w:color w:val="000000"/>
          <w:sz w:val="28"/>
          <w:szCs w:val="28"/>
        </w:rPr>
        <w:tab/>
      </w:r>
      <w:r w:rsidR="009F305E">
        <w:rPr>
          <w:rStyle w:val="ac"/>
          <w:color w:val="000000"/>
          <w:sz w:val="28"/>
          <w:szCs w:val="28"/>
        </w:rPr>
        <w:tab/>
      </w:r>
      <w:r w:rsidR="009F305E">
        <w:rPr>
          <w:rStyle w:val="ac"/>
          <w:color w:val="000000"/>
          <w:sz w:val="28"/>
          <w:szCs w:val="28"/>
        </w:rPr>
        <w:tab/>
      </w:r>
      <w:r w:rsidR="009F305E">
        <w:rPr>
          <w:rStyle w:val="ac"/>
          <w:color w:val="000000"/>
          <w:sz w:val="28"/>
          <w:szCs w:val="28"/>
        </w:rPr>
        <w:tab/>
        <w:t xml:space="preserve">      </w:t>
      </w:r>
      <w:r w:rsidR="00EE1F41">
        <w:rPr>
          <w:rStyle w:val="ac"/>
          <w:color w:val="000000"/>
          <w:sz w:val="28"/>
          <w:szCs w:val="28"/>
        </w:rPr>
        <w:t>Олена КОВБІЙ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6100F" w:rsidRDefault="0076100F">
      <w:pPr>
        <w:pStyle w:val="rtejustify"/>
        <w:shd w:val="clear" w:color="auto" w:fill="FFFFFF"/>
        <w:spacing w:beforeAutospacing="0" w:after="0" w:afterAutospacing="0"/>
        <w:jc w:val="both"/>
        <w:rPr>
          <w:color w:val="000000"/>
        </w:rPr>
      </w:pP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Члени Другої Дисциплінарної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  <w:rPr>
          <w:rStyle w:val="ac"/>
          <w:color w:val="000000"/>
          <w:sz w:val="28"/>
          <w:szCs w:val="28"/>
        </w:rPr>
      </w:pPr>
      <w:r>
        <w:rPr>
          <w:rStyle w:val="ac"/>
          <w:color w:val="000000"/>
          <w:sz w:val="28"/>
          <w:szCs w:val="28"/>
        </w:rPr>
        <w:t xml:space="preserve">палати </w:t>
      </w:r>
      <w:r w:rsidR="009F305E">
        <w:rPr>
          <w:rStyle w:val="ac"/>
          <w:color w:val="000000"/>
          <w:sz w:val="28"/>
          <w:szCs w:val="28"/>
        </w:rPr>
        <w:t>Вищої ради правосуддя</w:t>
      </w:r>
      <w:r w:rsidR="009F305E">
        <w:rPr>
          <w:rStyle w:val="ac"/>
          <w:color w:val="000000"/>
          <w:sz w:val="28"/>
          <w:szCs w:val="28"/>
        </w:rPr>
        <w:tab/>
      </w:r>
      <w:r w:rsidR="009F305E">
        <w:rPr>
          <w:rStyle w:val="ac"/>
          <w:color w:val="000000"/>
          <w:sz w:val="28"/>
          <w:szCs w:val="28"/>
        </w:rPr>
        <w:tab/>
      </w:r>
      <w:r w:rsidR="009F305E">
        <w:rPr>
          <w:rStyle w:val="ac"/>
          <w:color w:val="000000"/>
          <w:sz w:val="28"/>
          <w:szCs w:val="28"/>
        </w:rPr>
        <w:tab/>
      </w:r>
      <w:r w:rsidR="009F305E">
        <w:rPr>
          <w:rStyle w:val="ac"/>
          <w:color w:val="000000"/>
          <w:sz w:val="28"/>
          <w:szCs w:val="28"/>
        </w:rPr>
        <w:tab/>
        <w:t xml:space="preserve">      </w:t>
      </w:r>
      <w:r>
        <w:rPr>
          <w:rStyle w:val="ac"/>
          <w:color w:val="000000"/>
          <w:sz w:val="28"/>
          <w:szCs w:val="28"/>
        </w:rPr>
        <w:t>Сергій БУРЛАКОВ</w:t>
      </w:r>
    </w:p>
    <w:p w:rsidR="009F305E" w:rsidRPr="009F305E" w:rsidRDefault="009F305E">
      <w:pPr>
        <w:pStyle w:val="rtejustify"/>
        <w:shd w:val="clear" w:color="auto" w:fill="FFFFFF"/>
        <w:spacing w:beforeAutospacing="0" w:after="0" w:afterAutospacing="0"/>
        <w:jc w:val="both"/>
        <w:rPr>
          <w:rStyle w:val="ac"/>
          <w:color w:val="000000"/>
          <w:sz w:val="16"/>
          <w:szCs w:val="1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9F305E" w:rsidTr="009F305E">
        <w:tc>
          <w:tcPr>
            <w:tcW w:w="9515" w:type="dxa"/>
          </w:tcPr>
          <w:p w:rsidR="009F305E" w:rsidRDefault="009F305E" w:rsidP="00216B7E">
            <w:pPr>
              <w:pStyle w:val="rtejustify"/>
              <w:spacing w:beforeAutospacing="0" w:after="0" w:afterAutospacing="0"/>
              <w:ind w:firstLine="6684"/>
              <w:jc w:val="both"/>
            </w:pPr>
          </w:p>
        </w:tc>
      </w:tr>
      <w:tr w:rsidR="009F305E" w:rsidTr="009F305E">
        <w:tc>
          <w:tcPr>
            <w:tcW w:w="9515" w:type="dxa"/>
          </w:tcPr>
          <w:p w:rsidR="0076100F" w:rsidRDefault="0076100F" w:rsidP="009F305E">
            <w:pPr>
              <w:pStyle w:val="rtejustify"/>
              <w:spacing w:beforeAutospacing="0" w:after="0" w:afterAutospacing="0"/>
              <w:ind w:firstLine="6684"/>
              <w:jc w:val="both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9F305E" w:rsidRDefault="009F305E" w:rsidP="009F305E">
            <w:pPr>
              <w:pStyle w:val="rtejustify"/>
              <w:spacing w:beforeAutospacing="0" w:after="0" w:afterAutospacing="0"/>
              <w:ind w:firstLine="6684"/>
              <w:jc w:val="both"/>
            </w:pP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Віталій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САЛІХОВ</w:t>
            </w:r>
          </w:p>
        </w:tc>
      </w:tr>
    </w:tbl>
    <w:p w:rsidR="00AF4BA6" w:rsidRDefault="00AF4BA6" w:rsidP="009F305E">
      <w:pPr>
        <w:spacing w:after="0" w:line="400" w:lineRule="exact"/>
        <w:contextualSpacing/>
        <w:jc w:val="both"/>
        <w:rPr>
          <w:color w:val="000000"/>
        </w:rPr>
      </w:pPr>
    </w:p>
    <w:sectPr w:rsidR="00AF4BA6" w:rsidSect="00CB64F9">
      <w:headerReference w:type="default" r:id="rId8"/>
      <w:pgSz w:w="11906" w:h="16838"/>
      <w:pgMar w:top="1134" w:right="680" w:bottom="851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AA5" w:rsidRDefault="00FA6AA5">
      <w:pPr>
        <w:spacing w:after="0" w:line="240" w:lineRule="auto"/>
      </w:pPr>
      <w:r>
        <w:separator/>
      </w:r>
    </w:p>
  </w:endnote>
  <w:endnote w:type="continuationSeparator" w:id="0">
    <w:p w:rsidR="00FA6AA5" w:rsidRDefault="00FA6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AA5" w:rsidRDefault="00FA6AA5">
      <w:pPr>
        <w:spacing w:after="0" w:line="240" w:lineRule="auto"/>
      </w:pPr>
      <w:r>
        <w:separator/>
      </w:r>
    </w:p>
  </w:footnote>
  <w:footnote w:type="continuationSeparator" w:id="0">
    <w:p w:rsidR="00FA6AA5" w:rsidRDefault="00FA6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157420"/>
      <w:docPartObj>
        <w:docPartGallery w:val="Page Numbers (Top of Page)"/>
        <w:docPartUnique/>
      </w:docPartObj>
    </w:sdtPr>
    <w:sdtEndPr/>
    <w:sdtContent>
      <w:p w:rsidR="00AF4BA6" w:rsidRDefault="00EE2465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C2F33">
          <w:rPr>
            <w:noProof/>
          </w:rPr>
          <w:t>2</w:t>
        </w:r>
        <w:r>
          <w:fldChar w:fldCharType="end"/>
        </w:r>
      </w:p>
    </w:sdtContent>
  </w:sdt>
  <w:p w:rsidR="00AF4BA6" w:rsidRDefault="00AF4BA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A6"/>
    <w:rsid w:val="001C6DA8"/>
    <w:rsid w:val="001C7141"/>
    <w:rsid w:val="00212417"/>
    <w:rsid w:val="00216B7E"/>
    <w:rsid w:val="00313533"/>
    <w:rsid w:val="00344BEC"/>
    <w:rsid w:val="004A69C8"/>
    <w:rsid w:val="004C2F33"/>
    <w:rsid w:val="005868B1"/>
    <w:rsid w:val="006C656B"/>
    <w:rsid w:val="006E12CC"/>
    <w:rsid w:val="007160E6"/>
    <w:rsid w:val="0076100F"/>
    <w:rsid w:val="007E24B4"/>
    <w:rsid w:val="00821D10"/>
    <w:rsid w:val="00925DD5"/>
    <w:rsid w:val="00982D8C"/>
    <w:rsid w:val="00985885"/>
    <w:rsid w:val="009C51A3"/>
    <w:rsid w:val="009F305E"/>
    <w:rsid w:val="00A53FD4"/>
    <w:rsid w:val="00A83CC8"/>
    <w:rsid w:val="00AA1952"/>
    <w:rsid w:val="00AD09EA"/>
    <w:rsid w:val="00AF4BA6"/>
    <w:rsid w:val="00BD08EC"/>
    <w:rsid w:val="00CB2E81"/>
    <w:rsid w:val="00CB64F9"/>
    <w:rsid w:val="00D42A97"/>
    <w:rsid w:val="00D758CA"/>
    <w:rsid w:val="00D82DC1"/>
    <w:rsid w:val="00DF315E"/>
    <w:rsid w:val="00E0772B"/>
    <w:rsid w:val="00E765B0"/>
    <w:rsid w:val="00EE1F41"/>
    <w:rsid w:val="00EE2465"/>
    <w:rsid w:val="00F95DE5"/>
    <w:rsid w:val="00FA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BF464"/>
  <w15:docId w15:val="{0C3A90FF-2E91-4AEF-BDC4-E447F7C4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60"/>
    <w:pPr>
      <w:spacing w:after="200" w:line="276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link w:val="a4"/>
    <w:uiPriority w:val="99"/>
    <w:semiHidden/>
    <w:qFormat/>
    <w:rsid w:val="008C3971"/>
    <w:rPr>
      <w:rFonts w:ascii="Segoe UI" w:hAnsi="Segoe UI" w:cs="Segoe UI"/>
      <w:sz w:val="18"/>
      <w:szCs w:val="18"/>
    </w:rPr>
  </w:style>
  <w:style w:type="character" w:customStyle="1" w:styleId="a5">
    <w:name w:val="Основний текст Знак"/>
    <w:basedOn w:val="a0"/>
    <w:link w:val="a6"/>
    <w:qFormat/>
    <w:rsid w:val="00955E25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Emphasis"/>
    <w:basedOn w:val="a0"/>
    <w:qFormat/>
    <w:rsid w:val="00AC0063"/>
    <w:rPr>
      <w:rFonts w:cs="Times New Roman"/>
      <w:i/>
      <w:iCs/>
    </w:rPr>
  </w:style>
  <w:style w:type="character" w:customStyle="1" w:styleId="a8">
    <w:name w:val="Верхній колонтитул Знак"/>
    <w:basedOn w:val="a0"/>
    <w:link w:val="a9"/>
    <w:uiPriority w:val="99"/>
    <w:qFormat/>
    <w:rsid w:val="00AC0063"/>
    <w:rPr>
      <w:rFonts w:ascii="Times New Roman" w:eastAsia="Calibri" w:hAnsi="Times New Roman" w:cs="Times New Roman"/>
      <w:sz w:val="24"/>
    </w:rPr>
  </w:style>
  <w:style w:type="character" w:customStyle="1" w:styleId="aa">
    <w:name w:val="Нижній колонтитул Знак"/>
    <w:basedOn w:val="a0"/>
    <w:link w:val="ab"/>
    <w:uiPriority w:val="99"/>
    <w:qFormat/>
    <w:rsid w:val="00AC0063"/>
    <w:rPr>
      <w:rFonts w:ascii="Times New Roman" w:eastAsia="Calibri" w:hAnsi="Times New Roman" w:cs="Times New Roman"/>
      <w:sz w:val="24"/>
    </w:rPr>
  </w:style>
  <w:style w:type="character" w:styleId="ac">
    <w:name w:val="Strong"/>
    <w:basedOn w:val="a0"/>
    <w:uiPriority w:val="22"/>
    <w:qFormat/>
    <w:rsid w:val="00815C59"/>
    <w:rPr>
      <w:b/>
      <w:bCs/>
    </w:rPr>
  </w:style>
  <w:style w:type="paragraph" w:customStyle="1" w:styleId="ad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link w:val="a5"/>
    <w:rsid w:val="00955E25"/>
    <w:pPr>
      <w:spacing w:after="120" w:line="240" w:lineRule="auto"/>
    </w:pPr>
    <w:rPr>
      <w:szCs w:val="24"/>
      <w:lang w:val="ru-RU" w:eastAsia="ru-RU"/>
    </w:rPr>
  </w:style>
  <w:style w:type="paragraph" w:styleId="ae">
    <w:name w:val="List"/>
    <w:basedOn w:val="a6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af0">
    <w:name w:val="Покажчик"/>
    <w:basedOn w:val="a"/>
    <w:qFormat/>
    <w:pPr>
      <w:suppressLineNumbers/>
    </w:pPr>
    <w:rPr>
      <w:rFonts w:cs="Lohit Devanagari"/>
    </w:rPr>
  </w:style>
  <w:style w:type="paragraph" w:styleId="af1">
    <w:name w:val="List Paragraph"/>
    <w:basedOn w:val="a"/>
    <w:uiPriority w:val="34"/>
    <w:qFormat/>
    <w:rsid w:val="00BA3459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8C397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2">
    <w:name w:val="Верхній і нижній колонтитули"/>
    <w:basedOn w:val="a"/>
    <w:qFormat/>
  </w:style>
  <w:style w:type="paragraph" w:styleId="a9">
    <w:name w:val="header"/>
    <w:basedOn w:val="a"/>
    <w:link w:val="a8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a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rtejustify">
    <w:name w:val="rtejustify"/>
    <w:basedOn w:val="a"/>
    <w:qFormat/>
    <w:rsid w:val="00815C59"/>
    <w:pPr>
      <w:spacing w:beforeAutospacing="1" w:afterAutospacing="1" w:line="240" w:lineRule="auto"/>
    </w:pPr>
    <w:rPr>
      <w:rFonts w:eastAsia="Times New Roman"/>
      <w:szCs w:val="24"/>
      <w:lang w:eastAsia="uk-UA"/>
    </w:rPr>
  </w:style>
  <w:style w:type="paragraph" w:customStyle="1" w:styleId="rtecenter">
    <w:name w:val="rtecenter"/>
    <w:basedOn w:val="a"/>
    <w:qFormat/>
    <w:rsid w:val="00815C59"/>
    <w:pPr>
      <w:spacing w:beforeAutospacing="1" w:afterAutospacing="1" w:line="240" w:lineRule="auto"/>
    </w:pPr>
    <w:rPr>
      <w:rFonts w:eastAsia="Times New Roman"/>
      <w:szCs w:val="24"/>
      <w:lang w:eastAsia="uk-UA"/>
    </w:rPr>
  </w:style>
  <w:style w:type="table" w:styleId="af3">
    <w:name w:val="Table Grid"/>
    <w:basedOn w:val="a1"/>
    <w:uiPriority w:val="39"/>
    <w:rsid w:val="00955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1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3E11-80B3-4447-96EB-DC3EB907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1963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Анастасія Казьміна (VRU-MONO0227 - a.kazmina)</cp:lastModifiedBy>
  <cp:revision>2</cp:revision>
  <cp:lastPrinted>2024-04-17T12:55:00Z</cp:lastPrinted>
  <dcterms:created xsi:type="dcterms:W3CDTF">2024-04-18T09:56:00Z</dcterms:created>
  <dcterms:modified xsi:type="dcterms:W3CDTF">2024-04-18T09:56:00Z</dcterms:modified>
  <dc:language>uk-UA</dc:language>
</cp:coreProperties>
</file>