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0A3B" w:rsidRPr="007F3D11" w:rsidRDefault="002F0A3B" w:rsidP="00804B8E">
      <w:pPr>
        <w:pStyle w:val="a7"/>
        <w:spacing w:after="0"/>
        <w:ind w:left="5954"/>
        <w:jc w:val="right"/>
        <w:rPr>
          <w:sz w:val="28"/>
          <w:szCs w:val="28"/>
          <w:lang w:val="uk-UA"/>
        </w:rPr>
      </w:pPr>
      <w:r w:rsidRPr="007F3D11">
        <w:rPr>
          <w:rFonts w:ascii="Calibri" w:hAnsi="Calibri"/>
          <w:noProof/>
          <w:lang w:val="uk-UA" w:eastAsia="uk-UA"/>
        </w:rPr>
        <w:drawing>
          <wp:anchor distT="0" distB="0" distL="114300" distR="114300" simplePos="0" relativeHeight="251659264" behindDoc="0" locked="0" layoutInCell="1" allowOverlap="1" wp14:anchorId="2DEE0177" wp14:editId="1EBB0627">
            <wp:simplePos x="0" y="0"/>
            <wp:positionH relativeFrom="column">
              <wp:posOffset>2807970</wp:posOffset>
            </wp:positionH>
            <wp:positionV relativeFrom="paragraph">
              <wp:posOffset>171450</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804B8E" w:rsidRPr="007F3D11" w:rsidRDefault="00804B8E" w:rsidP="00804B8E">
      <w:pPr>
        <w:pStyle w:val="a7"/>
        <w:spacing w:after="0"/>
        <w:ind w:left="5954"/>
        <w:jc w:val="right"/>
        <w:rPr>
          <w:sz w:val="28"/>
          <w:szCs w:val="28"/>
          <w:lang w:val="uk-UA"/>
        </w:rPr>
      </w:pPr>
    </w:p>
    <w:p w:rsidR="002F0A3B" w:rsidRPr="007F3D11" w:rsidRDefault="002F0A3B" w:rsidP="002F0A3B">
      <w:pPr>
        <w:pStyle w:val="a7"/>
        <w:ind w:left="0"/>
        <w:jc w:val="both"/>
        <w:rPr>
          <w:sz w:val="28"/>
          <w:szCs w:val="28"/>
          <w:lang w:val="uk-UA"/>
        </w:rPr>
      </w:pPr>
    </w:p>
    <w:p w:rsidR="002F0A3B" w:rsidRPr="007F3D11" w:rsidRDefault="002F0A3B" w:rsidP="002F0A3B">
      <w:pPr>
        <w:pStyle w:val="a5"/>
        <w:jc w:val="center"/>
        <w:rPr>
          <w:rFonts w:ascii="AcademyC" w:hAnsi="AcademyC"/>
        </w:rPr>
      </w:pPr>
      <w:r w:rsidRPr="007F3D11">
        <w:rPr>
          <w:rFonts w:ascii="AcademyC" w:hAnsi="AcademyC"/>
        </w:rPr>
        <w:t>УКРАЇНА</w:t>
      </w:r>
    </w:p>
    <w:p w:rsidR="002F0A3B" w:rsidRPr="007F3D11" w:rsidRDefault="002F0A3B" w:rsidP="002F0A3B">
      <w:pPr>
        <w:pStyle w:val="a5"/>
        <w:jc w:val="center"/>
        <w:rPr>
          <w:rFonts w:ascii="AcademyC" w:hAnsi="AcademyC"/>
          <w:szCs w:val="28"/>
        </w:rPr>
      </w:pPr>
      <w:r w:rsidRPr="007F3D11">
        <w:rPr>
          <w:rFonts w:ascii="AcademyC" w:hAnsi="AcademyC"/>
          <w:szCs w:val="28"/>
        </w:rPr>
        <w:t>ВИЩА</w:t>
      </w:r>
      <w:r w:rsidR="00445913">
        <w:rPr>
          <w:rFonts w:ascii="AcademyC" w:hAnsi="AcademyC"/>
          <w:szCs w:val="28"/>
        </w:rPr>
        <w:t xml:space="preserve"> </w:t>
      </w:r>
      <w:r w:rsidRPr="007F3D11">
        <w:rPr>
          <w:rFonts w:ascii="AcademyC" w:hAnsi="AcademyC"/>
          <w:szCs w:val="28"/>
        </w:rPr>
        <w:t>РАДА</w:t>
      </w:r>
      <w:r w:rsidR="00445913">
        <w:rPr>
          <w:rFonts w:ascii="AcademyC" w:hAnsi="AcademyC"/>
          <w:szCs w:val="28"/>
        </w:rPr>
        <w:t xml:space="preserve"> </w:t>
      </w:r>
      <w:r w:rsidRPr="007F3D11">
        <w:rPr>
          <w:rFonts w:ascii="AcademyC" w:hAnsi="AcademyC"/>
          <w:szCs w:val="28"/>
        </w:rPr>
        <w:t>ПРАВОСУДДЯ</w:t>
      </w:r>
    </w:p>
    <w:p w:rsidR="002F0A3B" w:rsidRPr="007F3D11" w:rsidRDefault="002F0A3B" w:rsidP="002F0A3B">
      <w:pPr>
        <w:pStyle w:val="a5"/>
        <w:jc w:val="center"/>
        <w:rPr>
          <w:rFonts w:ascii="AcademyC" w:hAnsi="AcademyC"/>
          <w:szCs w:val="28"/>
        </w:rPr>
      </w:pPr>
      <w:r w:rsidRPr="007F3D11">
        <w:rPr>
          <w:rFonts w:ascii="AcademyC" w:hAnsi="AcademyC"/>
          <w:szCs w:val="28"/>
        </w:rPr>
        <w:t>ДРУГА ДИСЦИПЛІНАРНА ПАЛАТА</w:t>
      </w:r>
    </w:p>
    <w:p w:rsidR="002F0A3B" w:rsidRPr="007F3D11" w:rsidRDefault="002F0A3B" w:rsidP="002F0A3B">
      <w:pPr>
        <w:pStyle w:val="a5"/>
        <w:jc w:val="center"/>
        <w:rPr>
          <w:rFonts w:ascii="AcademyC" w:hAnsi="AcademyC"/>
          <w:szCs w:val="28"/>
        </w:rPr>
      </w:pPr>
      <w:r w:rsidRPr="007F3D11">
        <w:rPr>
          <w:rFonts w:ascii="AcademyC" w:hAnsi="AcademyC"/>
          <w:szCs w:val="28"/>
        </w:rPr>
        <w:t>УХВАЛА</w:t>
      </w:r>
    </w:p>
    <w:tbl>
      <w:tblPr>
        <w:tblW w:w="10454" w:type="dxa"/>
        <w:tblLook w:val="04A0" w:firstRow="1" w:lastRow="0" w:firstColumn="1" w:lastColumn="0" w:noHBand="0" w:noVBand="1"/>
      </w:tblPr>
      <w:tblGrid>
        <w:gridCol w:w="3098"/>
        <w:gridCol w:w="2289"/>
        <w:gridCol w:w="1443"/>
        <w:gridCol w:w="3624"/>
      </w:tblGrid>
      <w:tr w:rsidR="00670BB2" w:rsidRPr="007F3D11" w:rsidTr="00345B79">
        <w:trPr>
          <w:trHeight w:val="188"/>
        </w:trPr>
        <w:tc>
          <w:tcPr>
            <w:tcW w:w="3098" w:type="dxa"/>
          </w:tcPr>
          <w:p w:rsidR="002F0A3B" w:rsidRPr="007F3D11" w:rsidRDefault="003946A0" w:rsidP="00662C5F">
            <w:pPr>
              <w:ind w:right="-2"/>
              <w:rPr>
                <w:rFonts w:ascii="Times New Roman" w:hAnsi="Times New Roman" w:cs="Times New Roman"/>
                <w:noProof/>
                <w:sz w:val="28"/>
                <w:szCs w:val="28"/>
              </w:rPr>
            </w:pPr>
            <w:r>
              <w:rPr>
                <w:rFonts w:ascii="Times New Roman" w:hAnsi="Times New Roman" w:cs="Times New Roman"/>
                <w:noProof/>
                <w:sz w:val="28"/>
                <w:szCs w:val="28"/>
              </w:rPr>
              <w:t>17</w:t>
            </w:r>
            <w:r w:rsidR="009A7178" w:rsidRPr="007F3D11">
              <w:rPr>
                <w:rFonts w:ascii="Times New Roman" w:hAnsi="Times New Roman" w:cs="Times New Roman"/>
                <w:noProof/>
                <w:sz w:val="28"/>
                <w:szCs w:val="28"/>
              </w:rPr>
              <w:t xml:space="preserve"> </w:t>
            </w:r>
            <w:r w:rsidR="00662C5F">
              <w:rPr>
                <w:rFonts w:ascii="Times New Roman" w:hAnsi="Times New Roman" w:cs="Times New Roman"/>
                <w:noProof/>
                <w:sz w:val="28"/>
                <w:szCs w:val="28"/>
              </w:rPr>
              <w:t>квітня</w:t>
            </w:r>
            <w:r w:rsidR="005C1B6A" w:rsidRPr="007F3D11">
              <w:rPr>
                <w:rFonts w:ascii="Times New Roman" w:hAnsi="Times New Roman" w:cs="Times New Roman"/>
                <w:noProof/>
                <w:sz w:val="28"/>
                <w:szCs w:val="28"/>
              </w:rPr>
              <w:t xml:space="preserve"> 2024</w:t>
            </w:r>
            <w:r w:rsidR="002F0A3B" w:rsidRPr="007F3D11">
              <w:rPr>
                <w:rFonts w:ascii="Times New Roman" w:hAnsi="Times New Roman" w:cs="Times New Roman"/>
                <w:noProof/>
                <w:sz w:val="28"/>
                <w:szCs w:val="28"/>
              </w:rPr>
              <w:t xml:space="preserve"> року</w:t>
            </w:r>
          </w:p>
        </w:tc>
        <w:tc>
          <w:tcPr>
            <w:tcW w:w="3732" w:type="dxa"/>
            <w:gridSpan w:val="2"/>
          </w:tcPr>
          <w:p w:rsidR="002F0A3B" w:rsidRPr="007F3D11" w:rsidRDefault="00445913" w:rsidP="003070E3">
            <w:pPr>
              <w:ind w:right="-2"/>
              <w:jc w:val="center"/>
              <w:rPr>
                <w:rFonts w:ascii="Book Antiqua" w:hAnsi="Book Antiqua"/>
                <w:noProof/>
              </w:rPr>
            </w:pPr>
            <w:r>
              <w:rPr>
                <w:rFonts w:ascii="Bookman Old Style" w:hAnsi="Bookman Old Style"/>
                <w:sz w:val="20"/>
                <w:szCs w:val="20"/>
              </w:rPr>
              <w:t xml:space="preserve"> </w:t>
            </w:r>
            <w:r w:rsidR="002F0A3B" w:rsidRPr="007F3D11">
              <w:rPr>
                <w:rFonts w:ascii="Book Antiqua" w:hAnsi="Book Antiqua"/>
              </w:rPr>
              <w:t>Київ</w:t>
            </w:r>
          </w:p>
        </w:tc>
        <w:tc>
          <w:tcPr>
            <w:tcW w:w="3624" w:type="dxa"/>
          </w:tcPr>
          <w:p w:rsidR="002F0A3B" w:rsidRPr="007F3D11" w:rsidRDefault="00445913" w:rsidP="000934CF">
            <w:pPr>
              <w:ind w:right="-2"/>
              <w:rPr>
                <w:rFonts w:ascii="Times New Roman" w:hAnsi="Times New Roman" w:cs="Times New Roman"/>
                <w:noProof/>
                <w:sz w:val="28"/>
                <w:szCs w:val="28"/>
              </w:rPr>
            </w:pPr>
            <w:r>
              <w:rPr>
                <w:rFonts w:ascii="Book Antiqua" w:hAnsi="Book Antiqua"/>
                <w:noProof/>
              </w:rPr>
              <w:t xml:space="preserve"> </w:t>
            </w:r>
            <w:r w:rsidR="002F0A3B" w:rsidRPr="007F3D11">
              <w:rPr>
                <w:rFonts w:ascii="Times New Roman" w:hAnsi="Times New Roman" w:cs="Times New Roman"/>
                <w:noProof/>
                <w:sz w:val="28"/>
                <w:szCs w:val="28"/>
              </w:rPr>
              <w:t xml:space="preserve">№ </w:t>
            </w:r>
            <w:r w:rsidR="001E5C49">
              <w:rPr>
                <w:rFonts w:ascii="Times New Roman" w:eastAsia="Calibri" w:hAnsi="Times New Roman" w:cs="Times New Roman"/>
                <w:noProof/>
                <w:sz w:val="28"/>
                <w:szCs w:val="28"/>
              </w:rPr>
              <w:t>1151</w:t>
            </w:r>
            <w:bookmarkStart w:id="0" w:name="_GoBack"/>
            <w:bookmarkEnd w:id="0"/>
            <w:r w:rsidR="00807B83" w:rsidRPr="007F3D11">
              <w:rPr>
                <w:rFonts w:ascii="Times New Roman" w:eastAsia="Calibri" w:hAnsi="Times New Roman" w:cs="Times New Roman"/>
                <w:noProof/>
                <w:sz w:val="28"/>
                <w:szCs w:val="28"/>
              </w:rPr>
              <w:t>/2дп/15-24</w:t>
            </w:r>
          </w:p>
        </w:tc>
      </w:tr>
      <w:tr w:rsidR="00670BB2" w:rsidRPr="007F3D11" w:rsidTr="00345B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2"/>
          <w:wAfter w:w="5067" w:type="dxa"/>
          <w:trHeight w:val="426"/>
        </w:trPr>
        <w:tc>
          <w:tcPr>
            <w:tcW w:w="5387" w:type="dxa"/>
            <w:gridSpan w:val="2"/>
            <w:tcBorders>
              <w:top w:val="nil"/>
              <w:left w:val="nil"/>
              <w:bottom w:val="nil"/>
              <w:right w:val="nil"/>
            </w:tcBorders>
          </w:tcPr>
          <w:p w:rsidR="009A2318" w:rsidRDefault="009A2318" w:rsidP="00662C5F">
            <w:pPr>
              <w:spacing w:after="0" w:line="240" w:lineRule="auto"/>
              <w:ind w:right="-1"/>
              <w:jc w:val="both"/>
              <w:rPr>
                <w:rFonts w:ascii="Times New Roman" w:eastAsia="Times New Roman" w:hAnsi="Times New Roman" w:cs="Calibri"/>
                <w:b/>
                <w:sz w:val="24"/>
                <w:szCs w:val="24"/>
                <w:lang w:eastAsia="ru-RU"/>
              </w:rPr>
            </w:pPr>
          </w:p>
          <w:p w:rsidR="002F0A3B" w:rsidRPr="007F3D11" w:rsidRDefault="00BF3DEE" w:rsidP="00583FAD">
            <w:pPr>
              <w:spacing w:after="0" w:line="240" w:lineRule="auto"/>
              <w:ind w:right="-1"/>
              <w:jc w:val="both"/>
              <w:rPr>
                <w:rFonts w:ascii="Times New Roman" w:eastAsia="Times New Roman" w:hAnsi="Times New Roman" w:cs="Calibri"/>
                <w:b/>
                <w:sz w:val="24"/>
                <w:szCs w:val="24"/>
                <w:lang w:eastAsia="ru-RU"/>
              </w:rPr>
            </w:pPr>
            <w:r w:rsidRPr="007F3D11">
              <w:rPr>
                <w:rFonts w:ascii="Times New Roman" w:eastAsia="Times New Roman" w:hAnsi="Times New Roman" w:cs="Calibri"/>
                <w:b/>
                <w:sz w:val="24"/>
                <w:szCs w:val="24"/>
                <w:lang w:eastAsia="ru-RU"/>
              </w:rPr>
              <w:t xml:space="preserve">Про </w:t>
            </w:r>
            <w:r w:rsidR="001871B5" w:rsidRPr="007F3D11">
              <w:rPr>
                <w:rFonts w:ascii="Times New Roman" w:eastAsia="Times New Roman" w:hAnsi="Times New Roman" w:cs="Calibri"/>
                <w:b/>
                <w:sz w:val="24"/>
                <w:szCs w:val="24"/>
                <w:lang w:eastAsia="ru-RU"/>
              </w:rPr>
              <w:t xml:space="preserve">залишення без розгляду та повернення </w:t>
            </w:r>
            <w:r w:rsidRPr="007F3D11">
              <w:rPr>
                <w:rFonts w:ascii="Times New Roman" w:eastAsia="Times New Roman" w:hAnsi="Times New Roman" w:cs="Calibri"/>
                <w:b/>
                <w:sz w:val="24"/>
                <w:szCs w:val="24"/>
                <w:lang w:eastAsia="ru-RU"/>
              </w:rPr>
              <w:t xml:space="preserve">дисциплінарних </w:t>
            </w:r>
            <w:r w:rsidR="001871B5" w:rsidRPr="007F3D11">
              <w:rPr>
                <w:rFonts w:ascii="Times New Roman" w:eastAsia="Times New Roman" w:hAnsi="Times New Roman" w:cs="Calibri"/>
                <w:b/>
                <w:sz w:val="24"/>
                <w:szCs w:val="24"/>
                <w:lang w:eastAsia="ru-RU"/>
              </w:rPr>
              <w:t>скарг</w:t>
            </w:r>
            <w:r w:rsidR="003B2C9D">
              <w:rPr>
                <w:rFonts w:ascii="Times New Roman" w:eastAsia="Times New Roman" w:hAnsi="Times New Roman" w:cs="Calibri"/>
                <w:b/>
                <w:sz w:val="24"/>
                <w:szCs w:val="24"/>
                <w:lang w:eastAsia="ru-RU"/>
              </w:rPr>
              <w:t>:</w:t>
            </w:r>
            <w:r w:rsidR="002A4A00">
              <w:rPr>
                <w:rFonts w:ascii="Times New Roman" w:eastAsia="Times New Roman" w:hAnsi="Times New Roman" w:cs="Calibri"/>
                <w:b/>
                <w:sz w:val="24"/>
                <w:szCs w:val="24"/>
                <w:lang w:eastAsia="ru-RU"/>
              </w:rPr>
              <w:t xml:space="preserve"> </w:t>
            </w:r>
            <w:r w:rsidR="003946A0" w:rsidRPr="00583FAD">
              <w:rPr>
                <w:rFonts w:ascii="Times New Roman" w:eastAsia="Times New Roman" w:hAnsi="Times New Roman" w:cs="Calibri"/>
                <w:b/>
                <w:sz w:val="24"/>
                <w:szCs w:val="24"/>
                <w:lang w:eastAsia="ru-RU"/>
              </w:rPr>
              <w:t xml:space="preserve">Стояновського В.В. стосовно судді Тернівського районного суду міста Кривого Рогу Дніпропетровської області Демиденка Ю.Ю.; Стояновського В.В. </w:t>
            </w:r>
            <w:r w:rsidR="00E2338A" w:rsidRPr="00583FAD">
              <w:rPr>
                <w:rFonts w:ascii="Times New Roman" w:eastAsia="Times New Roman" w:hAnsi="Times New Roman" w:cs="Calibri"/>
                <w:b/>
                <w:sz w:val="24"/>
                <w:szCs w:val="24"/>
                <w:lang w:eastAsia="ru-RU"/>
              </w:rPr>
              <w:t xml:space="preserve"> </w:t>
            </w:r>
            <w:r w:rsidR="00B53A55" w:rsidRPr="00583FAD">
              <w:rPr>
                <w:rFonts w:ascii="Times New Roman" w:eastAsia="Times New Roman" w:hAnsi="Times New Roman" w:cs="Calibri"/>
                <w:b/>
                <w:sz w:val="24"/>
                <w:szCs w:val="24"/>
                <w:lang w:eastAsia="ru-RU"/>
              </w:rPr>
              <w:t xml:space="preserve">                    </w:t>
            </w:r>
            <w:r w:rsidR="00E2338A" w:rsidRPr="00583FAD">
              <w:rPr>
                <w:rFonts w:ascii="Times New Roman" w:eastAsia="Times New Roman" w:hAnsi="Times New Roman" w:cs="Calibri"/>
                <w:b/>
                <w:sz w:val="24"/>
                <w:szCs w:val="24"/>
                <w:lang w:eastAsia="ru-RU"/>
              </w:rPr>
              <w:t xml:space="preserve">стосовно судді </w:t>
            </w:r>
            <w:r w:rsidR="003946A0" w:rsidRPr="00583FAD">
              <w:rPr>
                <w:rFonts w:ascii="Times New Roman" w:eastAsia="Times New Roman" w:hAnsi="Times New Roman" w:cs="Calibri"/>
                <w:b/>
                <w:sz w:val="24"/>
                <w:szCs w:val="24"/>
                <w:lang w:eastAsia="ru-RU"/>
              </w:rPr>
              <w:t>Тернівського районного суду міста Кривого Рогу Дніпропетровської</w:t>
            </w:r>
            <w:r w:rsidR="00B53A55" w:rsidRPr="00583FAD">
              <w:rPr>
                <w:rFonts w:ascii="Times New Roman" w:eastAsia="Times New Roman" w:hAnsi="Times New Roman" w:cs="Calibri"/>
                <w:b/>
                <w:sz w:val="24"/>
                <w:szCs w:val="24"/>
                <w:lang w:eastAsia="ru-RU"/>
              </w:rPr>
              <w:t xml:space="preserve">                </w:t>
            </w:r>
            <w:r w:rsidR="003946A0" w:rsidRPr="00583FAD">
              <w:rPr>
                <w:rFonts w:ascii="Times New Roman" w:eastAsia="Times New Roman" w:hAnsi="Times New Roman" w:cs="Calibri"/>
                <w:b/>
                <w:sz w:val="24"/>
                <w:szCs w:val="24"/>
                <w:lang w:eastAsia="ru-RU"/>
              </w:rPr>
              <w:t xml:space="preserve"> області Демиденка Ю.Ю.; Стояновського В.В. </w:t>
            </w:r>
            <w:r w:rsidR="00B53A55" w:rsidRPr="00583FAD">
              <w:rPr>
                <w:rFonts w:ascii="Times New Roman" w:eastAsia="Times New Roman" w:hAnsi="Times New Roman" w:cs="Calibri"/>
                <w:b/>
                <w:sz w:val="24"/>
                <w:szCs w:val="24"/>
                <w:lang w:eastAsia="ru-RU"/>
              </w:rPr>
              <w:t xml:space="preserve">       </w:t>
            </w:r>
            <w:r w:rsidR="003946A0" w:rsidRPr="00583FAD">
              <w:rPr>
                <w:rFonts w:ascii="Times New Roman" w:eastAsia="Times New Roman" w:hAnsi="Times New Roman" w:cs="Calibri"/>
                <w:b/>
                <w:sz w:val="24"/>
                <w:szCs w:val="24"/>
                <w:lang w:eastAsia="ru-RU"/>
              </w:rPr>
              <w:t xml:space="preserve">стосовно судді Верховного Суду </w:t>
            </w:r>
            <w:r w:rsidR="00E2338A" w:rsidRPr="00583FAD">
              <w:rPr>
                <w:rFonts w:ascii="Times New Roman" w:eastAsia="Times New Roman" w:hAnsi="Times New Roman" w:cs="Calibri"/>
                <w:b/>
                <w:sz w:val="24"/>
                <w:szCs w:val="24"/>
                <w:lang w:eastAsia="ru-RU"/>
              </w:rPr>
              <w:t xml:space="preserve">                                                </w:t>
            </w:r>
            <w:r w:rsidR="003946A0" w:rsidRPr="00583FAD">
              <w:rPr>
                <w:rFonts w:ascii="Times New Roman" w:eastAsia="Times New Roman" w:hAnsi="Times New Roman" w:cs="Calibri"/>
                <w:b/>
                <w:sz w:val="24"/>
                <w:szCs w:val="24"/>
                <w:lang w:eastAsia="ru-RU"/>
              </w:rPr>
              <w:t xml:space="preserve">Мельник-Томенко Ж.М.; </w:t>
            </w:r>
            <w:r w:rsidR="00E2338A" w:rsidRPr="00583FAD">
              <w:rPr>
                <w:rFonts w:ascii="Times New Roman" w:eastAsia="Times New Roman" w:hAnsi="Times New Roman" w:cs="Calibri"/>
                <w:b/>
                <w:sz w:val="24"/>
                <w:szCs w:val="24"/>
                <w:lang w:eastAsia="ru-RU"/>
              </w:rPr>
              <w:t xml:space="preserve">                               </w:t>
            </w:r>
            <w:r w:rsidR="003946A0" w:rsidRPr="00583FAD">
              <w:rPr>
                <w:rFonts w:ascii="Times New Roman" w:eastAsia="Times New Roman" w:hAnsi="Times New Roman" w:cs="Calibri"/>
                <w:b/>
                <w:sz w:val="24"/>
                <w:szCs w:val="24"/>
                <w:lang w:eastAsia="ru-RU"/>
              </w:rPr>
              <w:t>Стояновського В.В.</w:t>
            </w:r>
            <w:r w:rsidR="00E2338A" w:rsidRPr="00583FAD">
              <w:t xml:space="preserve"> </w:t>
            </w:r>
            <w:r w:rsidR="00E2338A" w:rsidRPr="00583FAD">
              <w:rPr>
                <w:rFonts w:ascii="Times New Roman" w:eastAsia="Times New Roman" w:hAnsi="Times New Roman" w:cs="Calibri"/>
                <w:b/>
                <w:sz w:val="24"/>
                <w:szCs w:val="24"/>
                <w:lang w:eastAsia="ru-RU"/>
              </w:rPr>
              <w:t>стосовно судді</w:t>
            </w:r>
            <w:r w:rsidR="003946A0" w:rsidRPr="00583FAD">
              <w:rPr>
                <w:rFonts w:ascii="Times New Roman" w:eastAsia="Times New Roman" w:hAnsi="Times New Roman" w:cs="Calibri"/>
                <w:b/>
                <w:sz w:val="24"/>
                <w:szCs w:val="24"/>
                <w:lang w:eastAsia="ru-RU"/>
              </w:rPr>
              <w:t xml:space="preserve"> </w:t>
            </w:r>
            <w:r w:rsidR="00E2338A" w:rsidRPr="00583FAD">
              <w:rPr>
                <w:rFonts w:ascii="Times New Roman" w:eastAsia="Times New Roman" w:hAnsi="Times New Roman" w:cs="Calibri"/>
                <w:b/>
                <w:sz w:val="24"/>
                <w:szCs w:val="24"/>
                <w:lang w:eastAsia="ru-RU"/>
              </w:rPr>
              <w:t xml:space="preserve">                                                                </w:t>
            </w:r>
            <w:r w:rsidR="003946A0" w:rsidRPr="00583FAD">
              <w:rPr>
                <w:rFonts w:ascii="Times New Roman" w:eastAsia="Times New Roman" w:hAnsi="Times New Roman" w:cs="Calibri"/>
                <w:b/>
                <w:sz w:val="24"/>
                <w:szCs w:val="24"/>
                <w:lang w:eastAsia="ru-RU"/>
              </w:rPr>
              <w:t xml:space="preserve">Тернівського районного суду міста Кривого Рогу Дніпропетровської області </w:t>
            </w:r>
            <w:r w:rsidR="00E2338A" w:rsidRPr="00583FAD">
              <w:rPr>
                <w:rFonts w:ascii="Times New Roman" w:eastAsia="Times New Roman" w:hAnsi="Times New Roman" w:cs="Calibri"/>
                <w:b/>
                <w:sz w:val="24"/>
                <w:szCs w:val="24"/>
                <w:lang w:eastAsia="ru-RU"/>
              </w:rPr>
              <w:t xml:space="preserve">                     </w:t>
            </w:r>
            <w:r w:rsidR="003946A0" w:rsidRPr="00583FAD">
              <w:rPr>
                <w:rFonts w:ascii="Times New Roman" w:eastAsia="Times New Roman" w:hAnsi="Times New Roman" w:cs="Calibri"/>
                <w:b/>
                <w:sz w:val="24"/>
                <w:szCs w:val="24"/>
                <w:lang w:eastAsia="ru-RU"/>
              </w:rPr>
              <w:t>Демиденка Ю.Ю.; Стояновського В.В.</w:t>
            </w:r>
            <w:r w:rsidR="00E2338A" w:rsidRPr="00583FAD">
              <w:t xml:space="preserve"> </w:t>
            </w:r>
            <w:r w:rsidR="00E2338A" w:rsidRPr="00583FAD">
              <w:rPr>
                <w:rFonts w:ascii="Times New Roman" w:eastAsia="Times New Roman" w:hAnsi="Times New Roman" w:cs="Calibri"/>
                <w:b/>
                <w:sz w:val="24"/>
                <w:szCs w:val="24"/>
                <w:lang w:eastAsia="ru-RU"/>
              </w:rPr>
              <w:t>стосовно судді</w:t>
            </w:r>
            <w:r w:rsidR="003946A0" w:rsidRPr="00583FAD">
              <w:rPr>
                <w:rFonts w:ascii="Times New Roman" w:eastAsia="Times New Roman" w:hAnsi="Times New Roman" w:cs="Calibri"/>
                <w:b/>
                <w:sz w:val="24"/>
                <w:szCs w:val="24"/>
                <w:lang w:eastAsia="ru-RU"/>
              </w:rPr>
              <w:t xml:space="preserve"> Тернівського районного суду міста Кривого Рогу Дніпропетровської області Демиденка Ю.Ю.;</w:t>
            </w:r>
            <w:r w:rsidR="003946A0" w:rsidRPr="00583FAD">
              <w:t xml:space="preserve"> </w:t>
            </w:r>
            <w:r w:rsidR="003946A0">
              <w:rPr>
                <w:rFonts w:ascii="Times New Roman" w:eastAsia="Times New Roman" w:hAnsi="Times New Roman" w:cs="Calibri"/>
                <w:b/>
                <w:sz w:val="24"/>
                <w:szCs w:val="24"/>
                <w:lang w:eastAsia="ru-RU"/>
              </w:rPr>
              <w:t xml:space="preserve">Глинянка П.М. стосовно судді (голови) Ратнівського районного суду Рівненської області Ляха В.І. </w:t>
            </w:r>
          </w:p>
        </w:tc>
      </w:tr>
    </w:tbl>
    <w:p w:rsidR="005B3F04" w:rsidRDefault="005B3F04" w:rsidP="002F0A3B">
      <w:pPr>
        <w:spacing w:after="0" w:line="240" w:lineRule="auto"/>
        <w:ind w:firstLine="709"/>
        <w:jc w:val="both"/>
        <w:rPr>
          <w:rFonts w:ascii="Times New Roman" w:hAnsi="Times New Roman"/>
          <w:sz w:val="28"/>
          <w:szCs w:val="28"/>
        </w:rPr>
      </w:pPr>
    </w:p>
    <w:p w:rsidR="009A2318" w:rsidRDefault="009A2318" w:rsidP="002F0A3B">
      <w:pPr>
        <w:spacing w:after="0" w:line="240" w:lineRule="auto"/>
        <w:ind w:firstLine="709"/>
        <w:jc w:val="both"/>
        <w:rPr>
          <w:rFonts w:ascii="Times New Roman" w:hAnsi="Times New Roman"/>
          <w:sz w:val="28"/>
          <w:szCs w:val="28"/>
        </w:rPr>
      </w:pPr>
    </w:p>
    <w:p w:rsidR="002F0A3B" w:rsidRPr="007F3D11" w:rsidRDefault="002F0A3B" w:rsidP="002F0A3B">
      <w:pPr>
        <w:spacing w:after="0" w:line="240" w:lineRule="auto"/>
        <w:ind w:firstLine="709"/>
        <w:jc w:val="both"/>
        <w:rPr>
          <w:rFonts w:ascii="Times New Roman" w:hAnsi="Times New Roman" w:cs="Times New Roman"/>
          <w:sz w:val="28"/>
          <w:szCs w:val="28"/>
        </w:rPr>
      </w:pPr>
      <w:r w:rsidRPr="007F3D11">
        <w:rPr>
          <w:rFonts w:ascii="Times New Roman" w:hAnsi="Times New Roman"/>
          <w:sz w:val="28"/>
          <w:szCs w:val="28"/>
        </w:rPr>
        <w:t>Друга Дисциплінарна палата Вищої ради правосуддя у складі</w:t>
      </w:r>
      <w:r w:rsidR="00445913">
        <w:rPr>
          <w:rFonts w:ascii="Times New Roman" w:hAnsi="Times New Roman"/>
          <w:sz w:val="28"/>
          <w:szCs w:val="28"/>
        </w:rPr>
        <w:t xml:space="preserve"> </w:t>
      </w:r>
      <w:r w:rsidR="00536AED">
        <w:rPr>
          <w:rFonts w:ascii="Times New Roman" w:hAnsi="Times New Roman"/>
          <w:sz w:val="28"/>
          <w:szCs w:val="28"/>
        </w:rPr>
        <w:t xml:space="preserve">               </w:t>
      </w:r>
      <w:r w:rsidRPr="007F3D11">
        <w:rPr>
          <w:rFonts w:ascii="Times New Roman" w:hAnsi="Times New Roman"/>
          <w:sz w:val="28"/>
          <w:szCs w:val="28"/>
        </w:rPr>
        <w:t xml:space="preserve">головуючого – </w:t>
      </w:r>
      <w:r w:rsidR="00765EBD" w:rsidRPr="007F3D11">
        <w:rPr>
          <w:rFonts w:ascii="Times New Roman" w:hAnsi="Times New Roman"/>
          <w:sz w:val="28"/>
          <w:szCs w:val="28"/>
        </w:rPr>
        <w:t>Маселка Р.А</w:t>
      </w:r>
      <w:r w:rsidR="00363297" w:rsidRPr="007F3D11">
        <w:rPr>
          <w:rFonts w:ascii="Times New Roman" w:hAnsi="Times New Roman"/>
          <w:sz w:val="28"/>
          <w:szCs w:val="28"/>
        </w:rPr>
        <w:t>.,</w:t>
      </w:r>
      <w:r w:rsidRPr="007F3D11">
        <w:rPr>
          <w:rFonts w:ascii="Times New Roman" w:hAnsi="Times New Roman"/>
          <w:sz w:val="28"/>
          <w:szCs w:val="28"/>
        </w:rPr>
        <w:t xml:space="preserve"> членів</w:t>
      </w:r>
      <w:r w:rsidR="00765EBD" w:rsidRPr="007F3D11">
        <w:rPr>
          <w:rFonts w:ascii="Times New Roman" w:hAnsi="Times New Roman"/>
          <w:sz w:val="28"/>
          <w:szCs w:val="28"/>
        </w:rPr>
        <w:t xml:space="preserve"> </w:t>
      </w:r>
      <w:r w:rsidRPr="007F3D11">
        <w:rPr>
          <w:rFonts w:ascii="Times New Roman" w:hAnsi="Times New Roman"/>
          <w:sz w:val="28"/>
          <w:szCs w:val="28"/>
        </w:rPr>
        <w:t xml:space="preserve">Ковбій О.В., </w:t>
      </w:r>
      <w:r w:rsidR="00D24F73" w:rsidRPr="007F3D11">
        <w:rPr>
          <w:rFonts w:ascii="Times New Roman" w:hAnsi="Times New Roman"/>
          <w:sz w:val="28"/>
          <w:szCs w:val="28"/>
        </w:rPr>
        <w:t>Саліхова В.В.,</w:t>
      </w:r>
      <w:r w:rsidR="00DD3EE3" w:rsidRPr="007F3D11">
        <w:rPr>
          <w:rFonts w:ascii="Times New Roman" w:hAnsi="Times New Roman"/>
          <w:sz w:val="28"/>
          <w:szCs w:val="28"/>
        </w:rPr>
        <w:t xml:space="preserve"> </w:t>
      </w:r>
      <w:r w:rsidRPr="007F3D11">
        <w:rPr>
          <w:rFonts w:ascii="Times New Roman" w:hAnsi="Times New Roman"/>
          <w:sz w:val="28"/>
          <w:szCs w:val="28"/>
        </w:rPr>
        <w:t xml:space="preserve">розглянувши висновки доповідача – члена Другої Дисциплінарної палати Вищої ради правосуддя Бурлакова С.Ю. </w:t>
      </w:r>
      <w:r w:rsidRPr="007F3D11">
        <w:rPr>
          <w:rFonts w:ascii="Times New Roman" w:hAnsi="Times New Roman" w:cs="Times New Roman"/>
          <w:sz w:val="28"/>
          <w:szCs w:val="28"/>
        </w:rPr>
        <w:t>за результатами попередньої перевірки дисциплінарних скарг,</w:t>
      </w:r>
    </w:p>
    <w:p w:rsidR="002F0A3B" w:rsidRPr="007F3D11" w:rsidRDefault="002F0A3B" w:rsidP="002F0A3B">
      <w:pPr>
        <w:spacing w:after="0" w:line="240" w:lineRule="auto"/>
        <w:ind w:firstLine="851"/>
        <w:jc w:val="center"/>
        <w:rPr>
          <w:rFonts w:ascii="Times New Roman" w:eastAsia="Times New Roman" w:hAnsi="Times New Roman" w:cs="Times New Roman"/>
          <w:sz w:val="28"/>
          <w:szCs w:val="28"/>
          <w:lang w:eastAsia="ru-RU"/>
        </w:rPr>
      </w:pPr>
      <w:r w:rsidRPr="007F3D11">
        <w:rPr>
          <w:rFonts w:ascii="Times New Roman" w:eastAsia="Times New Roman" w:hAnsi="Times New Roman" w:cs="Times New Roman"/>
          <w:b/>
          <w:sz w:val="28"/>
          <w:szCs w:val="28"/>
          <w:lang w:eastAsia="ru-RU"/>
        </w:rPr>
        <w:t>встановила</w:t>
      </w:r>
      <w:r w:rsidRPr="007F3D11">
        <w:rPr>
          <w:rFonts w:ascii="Times New Roman" w:eastAsia="Times New Roman" w:hAnsi="Times New Roman" w:cs="Times New Roman"/>
          <w:sz w:val="28"/>
          <w:szCs w:val="28"/>
          <w:lang w:eastAsia="ru-RU"/>
        </w:rPr>
        <w:t>:</w:t>
      </w:r>
    </w:p>
    <w:p w:rsidR="002F0A3B" w:rsidRPr="007F3D11" w:rsidRDefault="002F0A3B" w:rsidP="002F0A3B">
      <w:pPr>
        <w:spacing w:after="0" w:line="240" w:lineRule="auto"/>
        <w:ind w:firstLine="851"/>
        <w:jc w:val="both"/>
        <w:rPr>
          <w:rFonts w:ascii="Times New Roman" w:eastAsia="Times New Roman" w:hAnsi="Times New Roman" w:cs="Times New Roman"/>
          <w:sz w:val="28"/>
          <w:szCs w:val="28"/>
          <w:lang w:eastAsia="ru-RU"/>
        </w:rPr>
      </w:pPr>
    </w:p>
    <w:p w:rsidR="002F0A3B" w:rsidRPr="007F3D11" w:rsidRDefault="002F0A3B" w:rsidP="002F0A3B">
      <w:pPr>
        <w:spacing w:after="0" w:line="240" w:lineRule="auto"/>
        <w:ind w:firstLine="709"/>
        <w:contextualSpacing/>
        <w:jc w:val="both"/>
        <w:rPr>
          <w:rFonts w:ascii="Times New Roman" w:hAnsi="Times New Roman"/>
          <w:sz w:val="28"/>
          <w:szCs w:val="28"/>
        </w:rPr>
      </w:pPr>
      <w:r w:rsidRPr="007F3D11">
        <w:rPr>
          <w:rFonts w:ascii="Times New Roman" w:hAnsi="Times New Roman"/>
          <w:sz w:val="28"/>
          <w:szCs w:val="28"/>
        </w:rPr>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w:t>
      </w:r>
      <w:r w:rsidR="00445913">
        <w:rPr>
          <w:rFonts w:ascii="Times New Roman" w:hAnsi="Times New Roman"/>
          <w:sz w:val="28"/>
          <w:szCs w:val="28"/>
        </w:rPr>
        <w:t xml:space="preserve"> </w:t>
      </w:r>
      <w:r w:rsidR="00445913">
        <w:rPr>
          <w:rFonts w:ascii="Times New Roman" w:hAnsi="Times New Roman"/>
          <w:sz w:val="28"/>
          <w:szCs w:val="28"/>
        </w:rPr>
        <w:br/>
      </w:r>
      <w:r w:rsidRPr="007F3D11">
        <w:rPr>
          <w:rFonts w:ascii="Times New Roman" w:hAnsi="Times New Roman"/>
          <w:sz w:val="28"/>
          <w:szCs w:val="28"/>
        </w:rPr>
        <w:t>та діяльності дисциплінарних інспекторів Вищої ради правосуддя», яким внесено зміни до Закону України «Про Вищу раду правосуддя», зокрема</w:t>
      </w:r>
      <w:r w:rsidR="00445913">
        <w:rPr>
          <w:rFonts w:ascii="Times New Roman" w:hAnsi="Times New Roman"/>
          <w:sz w:val="28"/>
          <w:szCs w:val="28"/>
        </w:rPr>
        <w:t xml:space="preserve"> </w:t>
      </w:r>
      <w:r w:rsidR="00445913">
        <w:rPr>
          <w:rFonts w:ascii="Times New Roman" w:hAnsi="Times New Roman"/>
          <w:sz w:val="28"/>
          <w:szCs w:val="28"/>
        </w:rPr>
        <w:br/>
      </w:r>
      <w:r w:rsidRPr="007F3D11">
        <w:rPr>
          <w:rFonts w:ascii="Times New Roman" w:hAnsi="Times New Roman"/>
          <w:sz w:val="28"/>
          <w:szCs w:val="28"/>
        </w:rPr>
        <w:t>в частині здійснення дисциплінарних проваджень щодо суддів.</w:t>
      </w:r>
    </w:p>
    <w:p w:rsidR="002F0A3B" w:rsidRPr="007F3D11" w:rsidRDefault="000934CF" w:rsidP="002F0A3B">
      <w:pPr>
        <w:spacing w:after="0" w:line="240" w:lineRule="auto"/>
        <w:ind w:firstLine="709"/>
        <w:contextualSpacing/>
        <w:jc w:val="both"/>
        <w:rPr>
          <w:rFonts w:ascii="Times New Roman" w:hAnsi="Times New Roman"/>
          <w:sz w:val="28"/>
          <w:szCs w:val="28"/>
        </w:rPr>
      </w:pPr>
      <w:r w:rsidRPr="007F3D11">
        <w:rPr>
          <w:rFonts w:ascii="Times New Roman" w:hAnsi="Times New Roman"/>
          <w:sz w:val="28"/>
          <w:szCs w:val="28"/>
        </w:rPr>
        <w:t>Р</w:t>
      </w:r>
      <w:r w:rsidR="002F0A3B" w:rsidRPr="007F3D11">
        <w:rPr>
          <w:rFonts w:ascii="Times New Roman" w:hAnsi="Times New Roman"/>
          <w:sz w:val="28"/>
          <w:szCs w:val="28"/>
        </w:rPr>
        <w:t xml:space="preserve">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w:t>
      </w:r>
      <w:r w:rsidR="002F0A3B" w:rsidRPr="007F3D11">
        <w:rPr>
          <w:rFonts w:ascii="Times New Roman" w:hAnsi="Times New Roman"/>
          <w:sz w:val="28"/>
          <w:szCs w:val="28"/>
        </w:rPr>
        <w:lastRenderedPageBreak/>
        <w:t>відповідно до Закону України «Про судоустрій і статус суддів», та скарг</w:t>
      </w:r>
      <w:r w:rsidR="00445913">
        <w:rPr>
          <w:rFonts w:ascii="Times New Roman" w:hAnsi="Times New Roman"/>
          <w:sz w:val="28"/>
          <w:szCs w:val="28"/>
        </w:rPr>
        <w:t xml:space="preserve"> </w:t>
      </w:r>
      <w:r w:rsidR="00445913">
        <w:rPr>
          <w:rFonts w:ascii="Times New Roman" w:hAnsi="Times New Roman"/>
          <w:sz w:val="28"/>
          <w:szCs w:val="28"/>
        </w:rPr>
        <w:br/>
      </w:r>
      <w:r w:rsidR="002F0A3B" w:rsidRPr="007F3D11">
        <w:rPr>
          <w:rFonts w:ascii="Times New Roman" w:hAnsi="Times New Roman"/>
          <w:sz w:val="28"/>
          <w:szCs w:val="28"/>
        </w:rPr>
        <w:t>на рішення про притягнення до дисциплінарної відповідальності судді</w:t>
      </w:r>
      <w:r w:rsidR="00445913">
        <w:rPr>
          <w:rFonts w:ascii="Times New Roman" w:hAnsi="Times New Roman"/>
          <w:sz w:val="28"/>
          <w:szCs w:val="28"/>
        </w:rPr>
        <w:t xml:space="preserve"> </w:t>
      </w:r>
      <w:r w:rsidR="00445913">
        <w:rPr>
          <w:rFonts w:ascii="Times New Roman" w:hAnsi="Times New Roman"/>
          <w:sz w:val="28"/>
          <w:szCs w:val="28"/>
        </w:rPr>
        <w:br/>
      </w:r>
      <w:r w:rsidR="002F0A3B" w:rsidRPr="007F3D11">
        <w:rPr>
          <w:rFonts w:ascii="Times New Roman" w:hAnsi="Times New Roman"/>
          <w:sz w:val="28"/>
          <w:szCs w:val="28"/>
        </w:rPr>
        <w:t>чи прокурора.</w:t>
      </w:r>
    </w:p>
    <w:p w:rsidR="002F0A3B" w:rsidRPr="007F3D11" w:rsidRDefault="002F0A3B" w:rsidP="002F0A3B">
      <w:pPr>
        <w:spacing w:after="0" w:line="240" w:lineRule="auto"/>
        <w:ind w:firstLine="709"/>
        <w:contextualSpacing/>
        <w:jc w:val="both"/>
        <w:rPr>
          <w:rFonts w:ascii="Times New Roman" w:hAnsi="Times New Roman"/>
          <w:sz w:val="28"/>
          <w:szCs w:val="28"/>
        </w:rPr>
      </w:pPr>
      <w:r w:rsidRPr="007F3D11">
        <w:rPr>
          <w:rFonts w:ascii="Times New Roman" w:hAnsi="Times New Roman"/>
          <w:sz w:val="28"/>
          <w:szCs w:val="28"/>
        </w:rPr>
        <w:t>19 жовтня 2023 року введено в дію Закон України від 9 серпня 2023 року № 3304-IX «Про внесення змін до деяких законів України щодо негайного відновлення розгляду справ стосовно дисциплінарної відповідальності суддів».</w:t>
      </w:r>
    </w:p>
    <w:p w:rsidR="002F0A3B" w:rsidRPr="007F3D11" w:rsidRDefault="002F0A3B" w:rsidP="002F0A3B">
      <w:pPr>
        <w:spacing w:after="0" w:line="240" w:lineRule="auto"/>
        <w:ind w:firstLine="709"/>
        <w:contextualSpacing/>
        <w:jc w:val="both"/>
        <w:rPr>
          <w:rFonts w:ascii="Times New Roman" w:hAnsi="Times New Roman"/>
          <w:sz w:val="28"/>
          <w:szCs w:val="28"/>
        </w:rPr>
      </w:pPr>
      <w:r w:rsidRPr="007F3D11">
        <w:rPr>
          <w:rFonts w:ascii="Times New Roman" w:hAnsi="Times New Roman"/>
          <w:sz w:val="28"/>
          <w:szCs w:val="28"/>
        </w:rPr>
        <w:t>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w:t>
      </w:r>
      <w:r w:rsidR="00445913">
        <w:rPr>
          <w:rFonts w:ascii="Times New Roman" w:hAnsi="Times New Roman"/>
          <w:sz w:val="28"/>
          <w:szCs w:val="28"/>
        </w:rPr>
        <w:t xml:space="preserve"> </w:t>
      </w:r>
      <w:r w:rsidR="00445913">
        <w:rPr>
          <w:rFonts w:ascii="Times New Roman" w:hAnsi="Times New Roman"/>
          <w:sz w:val="28"/>
          <w:szCs w:val="28"/>
        </w:rPr>
        <w:br/>
      </w:r>
      <w:r w:rsidRPr="007F3D11">
        <w:rPr>
          <w:rFonts w:ascii="Times New Roman" w:hAnsi="Times New Roman"/>
          <w:sz w:val="28"/>
          <w:szCs w:val="28"/>
        </w:rPr>
        <w:t>№ 1809/0/15-21, з 1 листопада 2023 року.</w:t>
      </w:r>
    </w:p>
    <w:p w:rsidR="002A4A00" w:rsidRPr="002A4A00" w:rsidRDefault="002A4A00" w:rsidP="002A4A00">
      <w:pPr>
        <w:widowControl w:val="0"/>
        <w:spacing w:after="0" w:line="240" w:lineRule="auto"/>
        <w:ind w:firstLine="708"/>
        <w:jc w:val="both"/>
        <w:rPr>
          <w:rFonts w:ascii="Times New Roman" w:hAnsi="Times New Roman" w:cs="Times New Roman"/>
          <w:sz w:val="28"/>
          <w:szCs w:val="28"/>
        </w:rPr>
      </w:pPr>
      <w:r w:rsidRPr="002A4A00">
        <w:rPr>
          <w:rFonts w:ascii="Times New Roman" w:hAnsi="Times New Roman" w:cs="Times New Roman"/>
          <w:sz w:val="28"/>
          <w:szCs w:val="28"/>
        </w:rPr>
        <w:t xml:space="preserve">До Вищої ради правосуддя </w:t>
      </w:r>
      <w:r w:rsidR="004511E5">
        <w:rPr>
          <w:rFonts w:ascii="Times New Roman" w:hAnsi="Times New Roman" w:cs="Times New Roman"/>
          <w:sz w:val="28"/>
          <w:szCs w:val="28"/>
        </w:rPr>
        <w:t>11</w:t>
      </w:r>
      <w:r w:rsidRPr="002A4A00">
        <w:rPr>
          <w:rFonts w:ascii="Times New Roman" w:hAnsi="Times New Roman" w:cs="Times New Roman"/>
          <w:sz w:val="28"/>
          <w:szCs w:val="28"/>
        </w:rPr>
        <w:t xml:space="preserve"> </w:t>
      </w:r>
      <w:r w:rsidR="004511E5">
        <w:rPr>
          <w:rFonts w:ascii="Times New Roman" w:hAnsi="Times New Roman" w:cs="Times New Roman"/>
          <w:sz w:val="28"/>
          <w:szCs w:val="28"/>
        </w:rPr>
        <w:t>квітня</w:t>
      </w:r>
      <w:r w:rsidRPr="002A4A00">
        <w:rPr>
          <w:rFonts w:ascii="Times New Roman" w:hAnsi="Times New Roman" w:cs="Times New Roman"/>
          <w:sz w:val="28"/>
          <w:szCs w:val="28"/>
        </w:rPr>
        <w:t xml:space="preserve"> 202</w:t>
      </w:r>
      <w:r w:rsidR="004511E5">
        <w:rPr>
          <w:rFonts w:ascii="Times New Roman" w:hAnsi="Times New Roman" w:cs="Times New Roman"/>
          <w:sz w:val="28"/>
          <w:szCs w:val="28"/>
        </w:rPr>
        <w:t>3</w:t>
      </w:r>
      <w:r w:rsidRPr="002A4A00">
        <w:rPr>
          <w:rFonts w:ascii="Times New Roman" w:hAnsi="Times New Roman" w:cs="Times New Roman"/>
          <w:sz w:val="28"/>
          <w:szCs w:val="28"/>
        </w:rPr>
        <w:t xml:space="preserve"> року за вхідним номером                             </w:t>
      </w:r>
      <w:r w:rsidR="005F4515">
        <w:rPr>
          <w:rFonts w:ascii="Times New Roman" w:hAnsi="Times New Roman" w:cs="Times New Roman"/>
          <w:sz w:val="28"/>
          <w:szCs w:val="28"/>
        </w:rPr>
        <w:t>С</w:t>
      </w:r>
      <w:r w:rsidRPr="002A4A00">
        <w:rPr>
          <w:rFonts w:ascii="Times New Roman" w:hAnsi="Times New Roman" w:cs="Times New Roman"/>
          <w:sz w:val="28"/>
          <w:szCs w:val="28"/>
        </w:rPr>
        <w:t>-</w:t>
      </w:r>
      <w:r w:rsidR="004511E5">
        <w:rPr>
          <w:rFonts w:ascii="Times New Roman" w:hAnsi="Times New Roman" w:cs="Times New Roman"/>
          <w:sz w:val="28"/>
          <w:szCs w:val="28"/>
        </w:rPr>
        <w:t>1128/69</w:t>
      </w:r>
      <w:r w:rsidRPr="002A4A00">
        <w:rPr>
          <w:rFonts w:ascii="Times New Roman" w:hAnsi="Times New Roman" w:cs="Times New Roman"/>
          <w:sz w:val="28"/>
          <w:szCs w:val="28"/>
        </w:rPr>
        <w:t>/7-2</w:t>
      </w:r>
      <w:r w:rsidR="004511E5">
        <w:rPr>
          <w:rFonts w:ascii="Times New Roman" w:hAnsi="Times New Roman" w:cs="Times New Roman"/>
          <w:sz w:val="28"/>
          <w:szCs w:val="28"/>
        </w:rPr>
        <w:t>3</w:t>
      </w:r>
      <w:r w:rsidRPr="002A4A00">
        <w:rPr>
          <w:rFonts w:ascii="Times New Roman" w:hAnsi="Times New Roman" w:cs="Times New Roman"/>
          <w:sz w:val="28"/>
          <w:szCs w:val="28"/>
        </w:rPr>
        <w:t xml:space="preserve"> надійш</w:t>
      </w:r>
      <w:r w:rsidR="005D0A1D">
        <w:rPr>
          <w:rFonts w:ascii="Times New Roman" w:hAnsi="Times New Roman" w:cs="Times New Roman"/>
          <w:sz w:val="28"/>
          <w:szCs w:val="28"/>
        </w:rPr>
        <w:t xml:space="preserve">ла скарга </w:t>
      </w:r>
      <w:r w:rsidR="004511E5">
        <w:rPr>
          <w:rFonts w:ascii="Times New Roman" w:hAnsi="Times New Roman" w:cs="Times New Roman"/>
          <w:sz w:val="28"/>
          <w:szCs w:val="28"/>
        </w:rPr>
        <w:t>Стояновського В.В.</w:t>
      </w:r>
      <w:r w:rsidR="005D0A1D">
        <w:rPr>
          <w:rFonts w:ascii="Times New Roman" w:hAnsi="Times New Roman" w:cs="Times New Roman"/>
          <w:sz w:val="28"/>
          <w:szCs w:val="28"/>
        </w:rPr>
        <w:t xml:space="preserve"> на дії</w:t>
      </w:r>
      <w:r w:rsidRPr="002A4A00">
        <w:rPr>
          <w:rFonts w:ascii="Times New Roman" w:hAnsi="Times New Roman" w:cs="Times New Roman"/>
          <w:sz w:val="28"/>
          <w:szCs w:val="28"/>
        </w:rPr>
        <w:t xml:space="preserve"> судді </w:t>
      </w:r>
      <w:r w:rsidR="004511E5">
        <w:rPr>
          <w:rFonts w:ascii="Times New Roman" w:hAnsi="Times New Roman" w:cs="Times New Roman"/>
          <w:sz w:val="28"/>
          <w:szCs w:val="28"/>
        </w:rPr>
        <w:t>Тернівського районного суду міста Кривого Рогу Дніпропетровської області</w:t>
      </w:r>
      <w:r w:rsidR="00851197">
        <w:rPr>
          <w:rFonts w:ascii="Times New Roman" w:hAnsi="Times New Roman" w:cs="Times New Roman"/>
          <w:sz w:val="28"/>
          <w:szCs w:val="28"/>
        </w:rPr>
        <w:t xml:space="preserve"> Демиденка Ю.Ю.</w:t>
      </w:r>
      <w:r w:rsidR="004511E5">
        <w:rPr>
          <w:rFonts w:ascii="Times New Roman" w:hAnsi="Times New Roman" w:cs="Times New Roman"/>
          <w:sz w:val="28"/>
          <w:szCs w:val="28"/>
        </w:rPr>
        <w:t xml:space="preserve"> </w:t>
      </w:r>
      <w:r w:rsidRPr="002A4A00">
        <w:rPr>
          <w:rFonts w:ascii="Times New Roman" w:hAnsi="Times New Roman" w:cs="Times New Roman"/>
          <w:sz w:val="28"/>
          <w:szCs w:val="28"/>
        </w:rPr>
        <w:t xml:space="preserve"> під час здійснення правосуддя у справі № </w:t>
      </w:r>
      <w:r w:rsidR="00851197">
        <w:rPr>
          <w:rFonts w:ascii="Times New Roman" w:hAnsi="Times New Roman" w:cs="Times New Roman"/>
          <w:sz w:val="28"/>
          <w:szCs w:val="28"/>
        </w:rPr>
        <w:t>215/783/22</w:t>
      </w:r>
      <w:r w:rsidRPr="002A4A00">
        <w:rPr>
          <w:rFonts w:ascii="Times New Roman" w:hAnsi="Times New Roman" w:cs="Times New Roman"/>
          <w:sz w:val="28"/>
          <w:szCs w:val="28"/>
        </w:rPr>
        <w:t xml:space="preserve">, яка протоколом автоматизованого розподілу справи між членами Вищої ради правосуддя від </w:t>
      </w:r>
      <w:r w:rsidR="00851197">
        <w:rPr>
          <w:rFonts w:ascii="Times New Roman" w:hAnsi="Times New Roman" w:cs="Times New Roman"/>
          <w:sz w:val="28"/>
          <w:szCs w:val="28"/>
        </w:rPr>
        <w:t xml:space="preserve">              </w:t>
      </w:r>
      <w:r w:rsidRPr="002A4A00">
        <w:rPr>
          <w:rFonts w:ascii="Times New Roman" w:hAnsi="Times New Roman" w:cs="Times New Roman"/>
          <w:sz w:val="28"/>
          <w:szCs w:val="28"/>
        </w:rPr>
        <w:t>2</w:t>
      </w:r>
      <w:r w:rsidR="00851197">
        <w:rPr>
          <w:rFonts w:ascii="Times New Roman" w:hAnsi="Times New Roman" w:cs="Times New Roman"/>
          <w:sz w:val="28"/>
          <w:szCs w:val="28"/>
        </w:rPr>
        <w:t>8</w:t>
      </w:r>
      <w:r w:rsidRPr="002A4A00">
        <w:rPr>
          <w:rFonts w:ascii="Times New Roman" w:hAnsi="Times New Roman" w:cs="Times New Roman"/>
          <w:sz w:val="28"/>
          <w:szCs w:val="28"/>
        </w:rPr>
        <w:t xml:space="preserve"> листопада 2023 року передана для попередньої перевірки члену Другої Дисциплінарної палати Вищої ради правосуддя Бурлакову С.Ю. (доповідач), який відповідно до пункту 23</w:t>
      </w:r>
      <w:r w:rsidRPr="006B65EF">
        <w:rPr>
          <w:rFonts w:ascii="Times New Roman" w:hAnsi="Times New Roman" w:cs="Times New Roman"/>
          <w:sz w:val="28"/>
          <w:szCs w:val="28"/>
          <w:vertAlign w:val="superscript"/>
        </w:rPr>
        <w:t>7</w:t>
      </w:r>
      <w:r w:rsidRPr="002A4A00">
        <w:rPr>
          <w:rFonts w:ascii="Times New Roman"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851197" w:rsidRDefault="002A4A00" w:rsidP="00E47476">
      <w:pPr>
        <w:widowControl w:val="0"/>
        <w:spacing w:after="0" w:line="240" w:lineRule="auto"/>
        <w:ind w:firstLine="708"/>
        <w:jc w:val="both"/>
        <w:rPr>
          <w:rFonts w:ascii="Times New Roman" w:hAnsi="Times New Roman" w:cs="Times New Roman"/>
          <w:sz w:val="28"/>
          <w:szCs w:val="28"/>
        </w:rPr>
      </w:pPr>
      <w:r w:rsidRPr="002A4A00">
        <w:rPr>
          <w:rFonts w:ascii="Times New Roman" w:hAnsi="Times New Roman" w:cs="Times New Roman"/>
          <w:sz w:val="28"/>
          <w:szCs w:val="28"/>
        </w:rPr>
        <w:t>За результатами попередньої перевірки дисциплінарної скарги      доповідачем – членом Другої Дисциплінарної палати Вищої ради правосуддя                           Бурлако</w:t>
      </w:r>
      <w:r w:rsidR="00851197">
        <w:rPr>
          <w:rFonts w:ascii="Times New Roman" w:hAnsi="Times New Roman" w:cs="Times New Roman"/>
          <w:sz w:val="28"/>
          <w:szCs w:val="28"/>
        </w:rPr>
        <w:t>вим С.Ю. складено висновок від 21</w:t>
      </w:r>
      <w:r w:rsidRPr="002A4A00">
        <w:rPr>
          <w:rFonts w:ascii="Times New Roman" w:hAnsi="Times New Roman" w:cs="Times New Roman"/>
          <w:sz w:val="28"/>
          <w:szCs w:val="28"/>
        </w:rPr>
        <w:t xml:space="preserve"> березня 2024 року </w:t>
      </w:r>
      <w:r w:rsidR="005467E0" w:rsidRPr="007F3D11">
        <w:rPr>
          <w:rFonts w:ascii="Times New Roman" w:hAnsi="Times New Roman" w:cs="Times New Roman"/>
          <w:sz w:val="28"/>
          <w:szCs w:val="28"/>
        </w:rPr>
        <w:t xml:space="preserve">про залишення без розгляду та повернення </w:t>
      </w:r>
      <w:r w:rsidR="004E690A">
        <w:rPr>
          <w:rFonts w:ascii="Times New Roman" w:hAnsi="Times New Roman" w:cs="Times New Roman"/>
          <w:sz w:val="28"/>
          <w:szCs w:val="28"/>
        </w:rPr>
        <w:t>скарг</w:t>
      </w:r>
      <w:r>
        <w:rPr>
          <w:rFonts w:ascii="Times New Roman" w:hAnsi="Times New Roman" w:cs="Times New Roman"/>
          <w:sz w:val="28"/>
          <w:szCs w:val="28"/>
        </w:rPr>
        <w:t>и</w:t>
      </w:r>
      <w:r w:rsidR="005467E0" w:rsidRPr="007F3D11">
        <w:rPr>
          <w:rFonts w:ascii="Times New Roman" w:hAnsi="Times New Roman" w:cs="Times New Roman"/>
          <w:sz w:val="28"/>
          <w:szCs w:val="28"/>
        </w:rPr>
        <w:t xml:space="preserve">, </w:t>
      </w:r>
      <w:r w:rsidR="00851197" w:rsidRPr="00851197">
        <w:rPr>
          <w:rFonts w:ascii="Times New Roman" w:hAnsi="Times New Roman" w:cs="Times New Roman"/>
          <w:sz w:val="28"/>
          <w:szCs w:val="28"/>
        </w:rPr>
        <w:t>оскільки дисциплінарна скарга не містить відомостей про ознаки дисциплінарного проступку судді та не містить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4276CD" w:rsidRPr="004276CD" w:rsidRDefault="004276CD" w:rsidP="004276CD">
      <w:pPr>
        <w:widowControl w:val="0"/>
        <w:spacing w:after="0" w:line="240" w:lineRule="auto"/>
        <w:ind w:firstLine="708"/>
        <w:jc w:val="both"/>
        <w:rPr>
          <w:rFonts w:ascii="Times New Roman" w:hAnsi="Times New Roman" w:cs="Times New Roman"/>
          <w:sz w:val="28"/>
          <w:szCs w:val="28"/>
        </w:rPr>
      </w:pPr>
      <w:r w:rsidRPr="004276CD">
        <w:rPr>
          <w:rFonts w:ascii="Times New Roman" w:hAnsi="Times New Roman" w:cs="Times New Roman"/>
          <w:sz w:val="28"/>
          <w:szCs w:val="28"/>
        </w:rPr>
        <w:t xml:space="preserve">До Вищої ради правосуддя </w:t>
      </w:r>
      <w:r w:rsidR="00851197">
        <w:rPr>
          <w:rFonts w:ascii="Times New Roman" w:hAnsi="Times New Roman" w:cs="Times New Roman"/>
          <w:sz w:val="28"/>
          <w:szCs w:val="28"/>
        </w:rPr>
        <w:t>11</w:t>
      </w:r>
      <w:r w:rsidRPr="004276CD">
        <w:rPr>
          <w:rFonts w:ascii="Times New Roman" w:hAnsi="Times New Roman" w:cs="Times New Roman"/>
          <w:sz w:val="28"/>
          <w:szCs w:val="28"/>
        </w:rPr>
        <w:t xml:space="preserve"> </w:t>
      </w:r>
      <w:r w:rsidR="00851197">
        <w:rPr>
          <w:rFonts w:ascii="Times New Roman" w:hAnsi="Times New Roman" w:cs="Times New Roman"/>
          <w:sz w:val="28"/>
          <w:szCs w:val="28"/>
        </w:rPr>
        <w:t>квітня</w:t>
      </w:r>
      <w:r w:rsidRPr="004276CD">
        <w:rPr>
          <w:rFonts w:ascii="Times New Roman" w:hAnsi="Times New Roman" w:cs="Times New Roman"/>
          <w:sz w:val="28"/>
          <w:szCs w:val="28"/>
        </w:rPr>
        <w:t xml:space="preserve"> 202</w:t>
      </w:r>
      <w:r w:rsidR="00851197">
        <w:rPr>
          <w:rFonts w:ascii="Times New Roman" w:hAnsi="Times New Roman" w:cs="Times New Roman"/>
          <w:sz w:val="28"/>
          <w:szCs w:val="28"/>
        </w:rPr>
        <w:t>3</w:t>
      </w:r>
      <w:r w:rsidRPr="004276CD">
        <w:rPr>
          <w:rFonts w:ascii="Times New Roman" w:hAnsi="Times New Roman" w:cs="Times New Roman"/>
          <w:sz w:val="28"/>
          <w:szCs w:val="28"/>
        </w:rPr>
        <w:t xml:space="preserve"> року за вхідним номером                             </w:t>
      </w:r>
      <w:r>
        <w:rPr>
          <w:rFonts w:ascii="Times New Roman" w:hAnsi="Times New Roman" w:cs="Times New Roman"/>
          <w:sz w:val="28"/>
          <w:szCs w:val="28"/>
        </w:rPr>
        <w:t>С-</w:t>
      </w:r>
      <w:r w:rsidR="00851197">
        <w:rPr>
          <w:rFonts w:ascii="Times New Roman" w:hAnsi="Times New Roman" w:cs="Times New Roman"/>
          <w:sz w:val="28"/>
          <w:szCs w:val="28"/>
        </w:rPr>
        <w:t>1128</w:t>
      </w:r>
      <w:r>
        <w:rPr>
          <w:rFonts w:ascii="Times New Roman" w:hAnsi="Times New Roman" w:cs="Times New Roman"/>
          <w:sz w:val="28"/>
          <w:szCs w:val="28"/>
        </w:rPr>
        <w:t>/</w:t>
      </w:r>
      <w:r w:rsidR="00851197">
        <w:rPr>
          <w:rFonts w:ascii="Times New Roman" w:hAnsi="Times New Roman" w:cs="Times New Roman"/>
          <w:sz w:val="28"/>
          <w:szCs w:val="28"/>
        </w:rPr>
        <w:t>12</w:t>
      </w:r>
      <w:r>
        <w:rPr>
          <w:rFonts w:ascii="Times New Roman" w:hAnsi="Times New Roman" w:cs="Times New Roman"/>
          <w:sz w:val="28"/>
          <w:szCs w:val="28"/>
        </w:rPr>
        <w:t>/7-2</w:t>
      </w:r>
      <w:r w:rsidR="00851197">
        <w:rPr>
          <w:rFonts w:ascii="Times New Roman" w:hAnsi="Times New Roman" w:cs="Times New Roman"/>
          <w:sz w:val="28"/>
          <w:szCs w:val="28"/>
        </w:rPr>
        <w:t>3</w:t>
      </w:r>
      <w:r w:rsidRPr="004276CD">
        <w:rPr>
          <w:rFonts w:ascii="Times New Roman" w:hAnsi="Times New Roman" w:cs="Times New Roman"/>
          <w:sz w:val="28"/>
          <w:szCs w:val="28"/>
        </w:rPr>
        <w:t xml:space="preserve"> надійшла дисциплінарна скарга </w:t>
      </w:r>
      <w:r w:rsidR="00851197">
        <w:rPr>
          <w:rFonts w:ascii="Times New Roman" w:hAnsi="Times New Roman" w:cs="Times New Roman"/>
          <w:sz w:val="28"/>
          <w:szCs w:val="28"/>
        </w:rPr>
        <w:t>Стояновського В.В.</w:t>
      </w:r>
      <w:r w:rsidRPr="004276CD">
        <w:rPr>
          <w:rFonts w:ascii="Times New Roman" w:hAnsi="Times New Roman" w:cs="Times New Roman"/>
          <w:sz w:val="28"/>
          <w:szCs w:val="28"/>
        </w:rPr>
        <w:t xml:space="preserve"> на дії судді</w:t>
      </w:r>
      <w:r>
        <w:rPr>
          <w:rFonts w:ascii="Times New Roman" w:hAnsi="Times New Roman" w:cs="Times New Roman"/>
          <w:sz w:val="28"/>
          <w:szCs w:val="28"/>
        </w:rPr>
        <w:t xml:space="preserve"> </w:t>
      </w:r>
      <w:r w:rsidR="00851197" w:rsidRPr="00851197">
        <w:rPr>
          <w:rFonts w:ascii="Times New Roman" w:hAnsi="Times New Roman" w:cs="Times New Roman"/>
          <w:sz w:val="28"/>
          <w:szCs w:val="28"/>
        </w:rPr>
        <w:t>Тернівського районного суду міста Кривого Рогу Дніпропетровської області</w:t>
      </w:r>
      <w:r w:rsidRPr="00851197">
        <w:rPr>
          <w:rFonts w:ascii="Times New Roman" w:hAnsi="Times New Roman" w:cs="Times New Roman"/>
          <w:sz w:val="28"/>
          <w:szCs w:val="28"/>
        </w:rPr>
        <w:t xml:space="preserve"> </w:t>
      </w:r>
      <w:r w:rsidR="00851197">
        <w:rPr>
          <w:rFonts w:ascii="Times New Roman" w:hAnsi="Times New Roman" w:cs="Times New Roman"/>
          <w:sz w:val="28"/>
          <w:szCs w:val="28"/>
        </w:rPr>
        <w:t xml:space="preserve">Демиденка Ю.Ю. </w:t>
      </w:r>
      <w:r w:rsidRPr="004276CD">
        <w:rPr>
          <w:rFonts w:ascii="Times New Roman" w:hAnsi="Times New Roman" w:cs="Times New Roman"/>
          <w:sz w:val="28"/>
          <w:szCs w:val="28"/>
        </w:rPr>
        <w:t>під час здійснення правосуддя у справі №</w:t>
      </w:r>
      <w:r w:rsidR="00851197">
        <w:rPr>
          <w:rFonts w:ascii="Times New Roman" w:hAnsi="Times New Roman" w:cs="Times New Roman"/>
          <w:sz w:val="28"/>
          <w:szCs w:val="28"/>
        </w:rPr>
        <w:t xml:space="preserve"> </w:t>
      </w:r>
      <w:r>
        <w:rPr>
          <w:rFonts w:ascii="Times New Roman" w:hAnsi="Times New Roman" w:cs="Times New Roman"/>
          <w:sz w:val="28"/>
          <w:szCs w:val="28"/>
        </w:rPr>
        <w:t>215/</w:t>
      </w:r>
      <w:r w:rsidR="00851197">
        <w:rPr>
          <w:rFonts w:ascii="Times New Roman" w:hAnsi="Times New Roman" w:cs="Times New Roman"/>
          <w:sz w:val="28"/>
          <w:szCs w:val="28"/>
        </w:rPr>
        <w:t>3843</w:t>
      </w:r>
      <w:r>
        <w:rPr>
          <w:rFonts w:ascii="Times New Roman" w:hAnsi="Times New Roman" w:cs="Times New Roman"/>
          <w:sz w:val="28"/>
          <w:szCs w:val="28"/>
        </w:rPr>
        <w:t>/2</w:t>
      </w:r>
      <w:r w:rsidR="00851197">
        <w:rPr>
          <w:rFonts w:ascii="Times New Roman" w:hAnsi="Times New Roman" w:cs="Times New Roman"/>
          <w:sz w:val="28"/>
          <w:szCs w:val="28"/>
        </w:rPr>
        <w:t>2</w:t>
      </w:r>
      <w:r w:rsidR="005D0A1D">
        <w:rPr>
          <w:rFonts w:ascii="Times New Roman" w:hAnsi="Times New Roman" w:cs="Times New Roman"/>
          <w:sz w:val="28"/>
          <w:szCs w:val="28"/>
        </w:rPr>
        <w:t>,</w:t>
      </w:r>
      <w:r w:rsidRPr="004276CD">
        <w:rPr>
          <w:rFonts w:ascii="Times New Roman" w:hAnsi="Times New Roman" w:cs="Times New Roman"/>
          <w:sz w:val="28"/>
          <w:szCs w:val="28"/>
        </w:rPr>
        <w:t xml:space="preserve"> яка протоколом автоматизованого розподілу справи між членами Вищої ради пр</w:t>
      </w:r>
      <w:r>
        <w:rPr>
          <w:rFonts w:ascii="Times New Roman" w:hAnsi="Times New Roman" w:cs="Times New Roman"/>
          <w:sz w:val="28"/>
          <w:szCs w:val="28"/>
        </w:rPr>
        <w:t>авосуддя</w:t>
      </w:r>
      <w:r w:rsidRPr="004276CD">
        <w:rPr>
          <w:rFonts w:ascii="Times New Roman" w:hAnsi="Times New Roman" w:cs="Times New Roman"/>
          <w:sz w:val="28"/>
          <w:szCs w:val="28"/>
        </w:rPr>
        <w:t xml:space="preserve"> від 2</w:t>
      </w:r>
      <w:r w:rsidR="00851197">
        <w:rPr>
          <w:rFonts w:ascii="Times New Roman" w:hAnsi="Times New Roman" w:cs="Times New Roman"/>
          <w:sz w:val="28"/>
          <w:szCs w:val="28"/>
        </w:rPr>
        <w:t>7</w:t>
      </w:r>
      <w:r>
        <w:rPr>
          <w:rFonts w:ascii="Times New Roman" w:hAnsi="Times New Roman" w:cs="Times New Roman"/>
          <w:sz w:val="28"/>
          <w:szCs w:val="28"/>
        </w:rPr>
        <w:t xml:space="preserve"> листопада</w:t>
      </w:r>
      <w:r w:rsidRPr="004276CD">
        <w:rPr>
          <w:rFonts w:ascii="Times New Roman" w:hAnsi="Times New Roman" w:cs="Times New Roman"/>
          <w:sz w:val="28"/>
          <w:szCs w:val="28"/>
        </w:rPr>
        <w:t xml:space="preserve"> 2023 року передана для попередньої перевірки члену Другої Дисциплінарної палати Вищої ради правосуддя Бурлакову С.Ю. (доповідач), який відповідно до пункту 23</w:t>
      </w:r>
      <w:r w:rsidRPr="004276CD">
        <w:rPr>
          <w:rFonts w:ascii="Times New Roman" w:hAnsi="Times New Roman" w:cs="Times New Roman"/>
          <w:sz w:val="28"/>
          <w:szCs w:val="28"/>
          <w:vertAlign w:val="superscript"/>
        </w:rPr>
        <w:t>7</w:t>
      </w:r>
      <w:r w:rsidRPr="004276CD">
        <w:rPr>
          <w:rFonts w:ascii="Times New Roman"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4276CD" w:rsidRDefault="004276CD" w:rsidP="004276CD">
      <w:pPr>
        <w:widowControl w:val="0"/>
        <w:spacing w:after="0" w:line="240" w:lineRule="auto"/>
        <w:ind w:firstLine="708"/>
        <w:jc w:val="both"/>
        <w:rPr>
          <w:rFonts w:ascii="Times New Roman" w:hAnsi="Times New Roman" w:cs="Times New Roman"/>
          <w:sz w:val="28"/>
          <w:szCs w:val="28"/>
        </w:rPr>
      </w:pPr>
      <w:r w:rsidRPr="004276CD">
        <w:rPr>
          <w:rFonts w:ascii="Times New Roman" w:hAnsi="Times New Roman" w:cs="Times New Roman"/>
          <w:sz w:val="28"/>
          <w:szCs w:val="28"/>
        </w:rPr>
        <w:t xml:space="preserve">За результатами попередньої перевірки дисциплінарної скарги доповідачем – членом Другої Дисциплінарної палати Вищої ради правосуддя Бурлаковим С.Ю. складено висновок від </w:t>
      </w:r>
      <w:r>
        <w:rPr>
          <w:rFonts w:ascii="Times New Roman" w:hAnsi="Times New Roman" w:cs="Times New Roman"/>
          <w:sz w:val="28"/>
          <w:szCs w:val="28"/>
        </w:rPr>
        <w:t>21</w:t>
      </w:r>
      <w:r w:rsidRPr="004276CD">
        <w:rPr>
          <w:rFonts w:ascii="Times New Roman" w:hAnsi="Times New Roman" w:cs="Times New Roman"/>
          <w:sz w:val="28"/>
          <w:szCs w:val="28"/>
        </w:rPr>
        <w:t xml:space="preserve"> березня 2024 року про залишення без </w:t>
      </w:r>
      <w:r w:rsidRPr="004276CD">
        <w:rPr>
          <w:rFonts w:ascii="Times New Roman" w:hAnsi="Times New Roman" w:cs="Times New Roman"/>
          <w:sz w:val="28"/>
          <w:szCs w:val="28"/>
        </w:rPr>
        <w:lastRenderedPageBreak/>
        <w:t>розгляду та повернення дисциплінарної скарги, оскільки дисциплінарна скарга не містить відомостей про ознаки дисциплінарного проступку судді та не містить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4276CD" w:rsidRPr="004276CD" w:rsidRDefault="004276CD" w:rsidP="004276CD">
      <w:pPr>
        <w:widowControl w:val="0"/>
        <w:spacing w:after="0" w:line="240" w:lineRule="auto"/>
        <w:ind w:firstLine="708"/>
        <w:jc w:val="both"/>
        <w:rPr>
          <w:rFonts w:ascii="Times New Roman" w:hAnsi="Times New Roman" w:cs="Times New Roman"/>
          <w:sz w:val="28"/>
          <w:szCs w:val="28"/>
        </w:rPr>
      </w:pPr>
      <w:r w:rsidRPr="004276CD">
        <w:rPr>
          <w:rFonts w:ascii="Times New Roman" w:hAnsi="Times New Roman" w:cs="Times New Roman"/>
          <w:sz w:val="28"/>
          <w:szCs w:val="28"/>
        </w:rPr>
        <w:t xml:space="preserve">До Вищої ради правосуддя </w:t>
      </w:r>
      <w:r w:rsidR="00851197">
        <w:rPr>
          <w:rFonts w:ascii="Times New Roman" w:hAnsi="Times New Roman" w:cs="Times New Roman"/>
          <w:sz w:val="28"/>
          <w:szCs w:val="28"/>
        </w:rPr>
        <w:t>1</w:t>
      </w:r>
      <w:r>
        <w:rPr>
          <w:rFonts w:ascii="Times New Roman" w:hAnsi="Times New Roman" w:cs="Times New Roman"/>
          <w:sz w:val="28"/>
          <w:szCs w:val="28"/>
        </w:rPr>
        <w:t>6</w:t>
      </w:r>
      <w:r w:rsidRPr="004276CD">
        <w:rPr>
          <w:rFonts w:ascii="Times New Roman" w:hAnsi="Times New Roman" w:cs="Times New Roman"/>
          <w:sz w:val="28"/>
          <w:szCs w:val="28"/>
        </w:rPr>
        <w:t xml:space="preserve"> </w:t>
      </w:r>
      <w:r w:rsidR="00851197">
        <w:rPr>
          <w:rFonts w:ascii="Times New Roman" w:hAnsi="Times New Roman" w:cs="Times New Roman"/>
          <w:sz w:val="28"/>
          <w:szCs w:val="28"/>
        </w:rPr>
        <w:t>червня</w:t>
      </w:r>
      <w:r w:rsidRPr="004276CD">
        <w:rPr>
          <w:rFonts w:ascii="Times New Roman" w:hAnsi="Times New Roman" w:cs="Times New Roman"/>
          <w:sz w:val="28"/>
          <w:szCs w:val="28"/>
        </w:rPr>
        <w:t xml:space="preserve"> 2022 року за вхідним номером                             С-</w:t>
      </w:r>
      <w:r w:rsidR="00851197">
        <w:rPr>
          <w:rFonts w:ascii="Times New Roman" w:hAnsi="Times New Roman" w:cs="Times New Roman"/>
          <w:sz w:val="28"/>
          <w:szCs w:val="28"/>
        </w:rPr>
        <w:t>914</w:t>
      </w:r>
      <w:r w:rsidRPr="004276CD">
        <w:rPr>
          <w:rFonts w:ascii="Times New Roman" w:hAnsi="Times New Roman" w:cs="Times New Roman"/>
          <w:sz w:val="28"/>
          <w:szCs w:val="28"/>
        </w:rPr>
        <w:t>/</w:t>
      </w:r>
      <w:r w:rsidR="00851197">
        <w:rPr>
          <w:rFonts w:ascii="Times New Roman" w:hAnsi="Times New Roman" w:cs="Times New Roman"/>
          <w:sz w:val="28"/>
          <w:szCs w:val="28"/>
        </w:rPr>
        <w:t>37</w:t>
      </w:r>
      <w:r w:rsidRPr="004276CD">
        <w:rPr>
          <w:rFonts w:ascii="Times New Roman" w:hAnsi="Times New Roman" w:cs="Times New Roman"/>
          <w:sz w:val="28"/>
          <w:szCs w:val="28"/>
        </w:rPr>
        <w:t>/7-22 надійшла дисциплінарна скарга Стояновсько</w:t>
      </w:r>
      <w:r w:rsidR="005F4515">
        <w:rPr>
          <w:rFonts w:ascii="Times New Roman" w:hAnsi="Times New Roman" w:cs="Times New Roman"/>
          <w:sz w:val="28"/>
          <w:szCs w:val="28"/>
        </w:rPr>
        <w:t>го</w:t>
      </w:r>
      <w:r w:rsidRPr="004276CD">
        <w:rPr>
          <w:rFonts w:ascii="Times New Roman" w:hAnsi="Times New Roman" w:cs="Times New Roman"/>
          <w:sz w:val="28"/>
          <w:szCs w:val="28"/>
        </w:rPr>
        <w:t xml:space="preserve"> </w:t>
      </w:r>
      <w:r w:rsidR="005F4515">
        <w:rPr>
          <w:rFonts w:ascii="Times New Roman" w:hAnsi="Times New Roman" w:cs="Times New Roman"/>
          <w:sz w:val="28"/>
          <w:szCs w:val="28"/>
        </w:rPr>
        <w:t>В.В.</w:t>
      </w:r>
      <w:r w:rsidRPr="004276CD">
        <w:rPr>
          <w:rFonts w:ascii="Times New Roman" w:hAnsi="Times New Roman" w:cs="Times New Roman"/>
          <w:sz w:val="28"/>
          <w:szCs w:val="28"/>
        </w:rPr>
        <w:t xml:space="preserve"> на дії судді</w:t>
      </w:r>
      <w:r>
        <w:rPr>
          <w:rFonts w:ascii="Times New Roman" w:hAnsi="Times New Roman" w:cs="Times New Roman"/>
          <w:sz w:val="28"/>
          <w:szCs w:val="28"/>
        </w:rPr>
        <w:t xml:space="preserve"> </w:t>
      </w:r>
      <w:r w:rsidR="00851197">
        <w:rPr>
          <w:rFonts w:ascii="Times New Roman" w:hAnsi="Times New Roman" w:cs="Times New Roman"/>
          <w:sz w:val="28"/>
          <w:szCs w:val="28"/>
        </w:rPr>
        <w:t xml:space="preserve">Верховного Суду Мельник-Томенко Ж.М. </w:t>
      </w:r>
      <w:r w:rsidRPr="004276CD">
        <w:rPr>
          <w:rFonts w:ascii="Times New Roman" w:hAnsi="Times New Roman" w:cs="Times New Roman"/>
          <w:sz w:val="28"/>
          <w:szCs w:val="28"/>
        </w:rPr>
        <w:t>під час здійснення правосуддя у справі №</w:t>
      </w:r>
      <w:r w:rsidR="00851197">
        <w:rPr>
          <w:rFonts w:ascii="Times New Roman" w:hAnsi="Times New Roman" w:cs="Times New Roman"/>
          <w:sz w:val="28"/>
          <w:szCs w:val="28"/>
        </w:rPr>
        <w:t xml:space="preserve"> 160</w:t>
      </w:r>
      <w:r w:rsidRPr="004276CD">
        <w:rPr>
          <w:rFonts w:ascii="Times New Roman" w:hAnsi="Times New Roman" w:cs="Times New Roman"/>
          <w:sz w:val="28"/>
          <w:szCs w:val="28"/>
        </w:rPr>
        <w:t>/</w:t>
      </w:r>
      <w:r w:rsidR="00851197">
        <w:rPr>
          <w:rFonts w:ascii="Times New Roman" w:hAnsi="Times New Roman" w:cs="Times New Roman"/>
          <w:sz w:val="28"/>
          <w:szCs w:val="28"/>
        </w:rPr>
        <w:t>11772</w:t>
      </w:r>
      <w:r w:rsidRPr="004276CD">
        <w:rPr>
          <w:rFonts w:ascii="Times New Roman" w:hAnsi="Times New Roman" w:cs="Times New Roman"/>
          <w:sz w:val="28"/>
          <w:szCs w:val="28"/>
        </w:rPr>
        <w:t>/2</w:t>
      </w:r>
      <w:r w:rsidR="00851197">
        <w:rPr>
          <w:rFonts w:ascii="Times New Roman" w:hAnsi="Times New Roman" w:cs="Times New Roman"/>
          <w:sz w:val="28"/>
          <w:szCs w:val="28"/>
        </w:rPr>
        <w:t>0</w:t>
      </w:r>
      <w:r w:rsidR="005D0A1D">
        <w:rPr>
          <w:rFonts w:ascii="Times New Roman" w:hAnsi="Times New Roman" w:cs="Times New Roman"/>
          <w:sz w:val="28"/>
          <w:szCs w:val="28"/>
        </w:rPr>
        <w:t>,</w:t>
      </w:r>
      <w:r w:rsidRPr="004276CD">
        <w:rPr>
          <w:rFonts w:ascii="Times New Roman" w:hAnsi="Times New Roman" w:cs="Times New Roman"/>
          <w:sz w:val="28"/>
          <w:szCs w:val="28"/>
        </w:rPr>
        <w:t xml:space="preserve"> яка протоколом автоматизованого розподілу справи між чл</w:t>
      </w:r>
      <w:r w:rsidR="00851197">
        <w:rPr>
          <w:rFonts w:ascii="Times New Roman" w:hAnsi="Times New Roman" w:cs="Times New Roman"/>
          <w:sz w:val="28"/>
          <w:szCs w:val="28"/>
        </w:rPr>
        <w:t>енами Вищої ради правосуддя від 17</w:t>
      </w:r>
      <w:r w:rsidR="005D0A1D">
        <w:rPr>
          <w:rFonts w:ascii="Times New Roman" w:hAnsi="Times New Roman" w:cs="Times New Roman"/>
          <w:sz w:val="28"/>
          <w:szCs w:val="28"/>
        </w:rPr>
        <w:t xml:space="preserve"> листопада </w:t>
      </w:r>
      <w:r w:rsidRPr="004276CD">
        <w:rPr>
          <w:rFonts w:ascii="Times New Roman" w:hAnsi="Times New Roman" w:cs="Times New Roman"/>
          <w:sz w:val="28"/>
          <w:szCs w:val="28"/>
        </w:rPr>
        <w:t>2023 року передана для попередньої перевірки члену Другої Дисциплінарної палати Вищої ради правосуддя Бурлакову С.Ю. (доповідач), який відповідно до пункту 23</w:t>
      </w:r>
      <w:r w:rsidRPr="004276CD">
        <w:rPr>
          <w:rFonts w:ascii="Times New Roman" w:hAnsi="Times New Roman" w:cs="Times New Roman"/>
          <w:sz w:val="28"/>
          <w:szCs w:val="28"/>
          <w:vertAlign w:val="superscript"/>
        </w:rPr>
        <w:t>7</w:t>
      </w:r>
      <w:r w:rsidRPr="004276CD">
        <w:rPr>
          <w:rFonts w:ascii="Times New Roman"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4276CD" w:rsidRDefault="004276CD" w:rsidP="004276CD">
      <w:pPr>
        <w:widowControl w:val="0"/>
        <w:spacing w:after="0" w:line="240" w:lineRule="auto"/>
        <w:ind w:firstLine="708"/>
        <w:jc w:val="both"/>
        <w:rPr>
          <w:rFonts w:ascii="Times New Roman" w:hAnsi="Times New Roman" w:cs="Times New Roman"/>
          <w:sz w:val="28"/>
          <w:szCs w:val="28"/>
        </w:rPr>
      </w:pPr>
      <w:r w:rsidRPr="004276CD">
        <w:rPr>
          <w:rFonts w:ascii="Times New Roman" w:hAnsi="Times New Roman" w:cs="Times New Roman"/>
          <w:sz w:val="28"/>
          <w:szCs w:val="28"/>
        </w:rPr>
        <w:t>За результатами попередньої перевірки дисциплінарної скарги доповідачем – членом Другої Дисциплінарної палати Вищої ради правосуддя Бурлаковим С.Ю. складено висновок від 21 березня 2024 року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не містить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851197" w:rsidRPr="00851197" w:rsidRDefault="00851197" w:rsidP="00851197">
      <w:pPr>
        <w:widowControl w:val="0"/>
        <w:spacing w:after="0" w:line="240" w:lineRule="auto"/>
        <w:ind w:firstLine="708"/>
        <w:jc w:val="both"/>
        <w:rPr>
          <w:rFonts w:ascii="Times New Roman" w:hAnsi="Times New Roman" w:cs="Times New Roman"/>
          <w:sz w:val="28"/>
          <w:szCs w:val="28"/>
        </w:rPr>
      </w:pPr>
      <w:r w:rsidRPr="00851197">
        <w:rPr>
          <w:rFonts w:ascii="Times New Roman" w:hAnsi="Times New Roman" w:cs="Times New Roman"/>
          <w:sz w:val="28"/>
          <w:szCs w:val="28"/>
        </w:rPr>
        <w:t xml:space="preserve">До Вищої ради правосуддя </w:t>
      </w:r>
      <w:r>
        <w:rPr>
          <w:rFonts w:ascii="Times New Roman" w:hAnsi="Times New Roman" w:cs="Times New Roman"/>
          <w:sz w:val="28"/>
          <w:szCs w:val="28"/>
        </w:rPr>
        <w:t>5</w:t>
      </w:r>
      <w:r w:rsidRPr="00851197">
        <w:rPr>
          <w:rFonts w:ascii="Times New Roman" w:hAnsi="Times New Roman" w:cs="Times New Roman"/>
          <w:sz w:val="28"/>
          <w:szCs w:val="28"/>
        </w:rPr>
        <w:t xml:space="preserve"> </w:t>
      </w:r>
      <w:r>
        <w:rPr>
          <w:rFonts w:ascii="Times New Roman" w:hAnsi="Times New Roman" w:cs="Times New Roman"/>
          <w:sz w:val="28"/>
          <w:szCs w:val="28"/>
        </w:rPr>
        <w:t>червня</w:t>
      </w:r>
      <w:r w:rsidRPr="00851197">
        <w:rPr>
          <w:rFonts w:ascii="Times New Roman" w:hAnsi="Times New Roman" w:cs="Times New Roman"/>
          <w:sz w:val="28"/>
          <w:szCs w:val="28"/>
        </w:rPr>
        <w:t xml:space="preserve"> 2023 року за вхідним номером                             С-</w:t>
      </w:r>
      <w:r>
        <w:rPr>
          <w:rFonts w:ascii="Times New Roman" w:hAnsi="Times New Roman" w:cs="Times New Roman"/>
          <w:sz w:val="28"/>
          <w:szCs w:val="28"/>
        </w:rPr>
        <w:t>1805/44</w:t>
      </w:r>
      <w:r w:rsidRPr="00851197">
        <w:rPr>
          <w:rFonts w:ascii="Times New Roman" w:hAnsi="Times New Roman" w:cs="Times New Roman"/>
          <w:sz w:val="28"/>
          <w:szCs w:val="28"/>
        </w:rPr>
        <w:t>/7-23 надійшла дисциплінарна скарга Стояновського В.В. на дії судді Тернівського районного суду міста Кривого Рогу Дніпропетровської області Демиденка Ю.Ю. під час здійснення правосуддя у справі № 215/</w:t>
      </w:r>
      <w:r>
        <w:rPr>
          <w:rFonts w:ascii="Times New Roman" w:hAnsi="Times New Roman" w:cs="Times New Roman"/>
          <w:sz w:val="28"/>
          <w:szCs w:val="28"/>
        </w:rPr>
        <w:t>397</w:t>
      </w:r>
      <w:r w:rsidRPr="00851197">
        <w:rPr>
          <w:rFonts w:ascii="Times New Roman" w:hAnsi="Times New Roman" w:cs="Times New Roman"/>
          <w:sz w:val="28"/>
          <w:szCs w:val="28"/>
        </w:rPr>
        <w:t>/2</w:t>
      </w:r>
      <w:r>
        <w:rPr>
          <w:rFonts w:ascii="Times New Roman" w:hAnsi="Times New Roman" w:cs="Times New Roman"/>
          <w:sz w:val="28"/>
          <w:szCs w:val="28"/>
        </w:rPr>
        <w:t>3</w:t>
      </w:r>
      <w:r w:rsidRPr="00851197">
        <w:rPr>
          <w:rFonts w:ascii="Times New Roman" w:hAnsi="Times New Roman" w:cs="Times New Roman"/>
          <w:sz w:val="28"/>
          <w:szCs w:val="28"/>
        </w:rPr>
        <w:t xml:space="preserve">, яка протоколом автоматизованого розподілу справи між членами Вищої ради правосуддя від </w:t>
      </w:r>
      <w:r w:rsidR="005F4515">
        <w:rPr>
          <w:rFonts w:ascii="Times New Roman" w:hAnsi="Times New Roman" w:cs="Times New Roman"/>
          <w:sz w:val="28"/>
          <w:szCs w:val="28"/>
        </w:rPr>
        <w:t>29</w:t>
      </w:r>
      <w:r w:rsidRPr="00851197">
        <w:rPr>
          <w:rFonts w:ascii="Times New Roman" w:hAnsi="Times New Roman" w:cs="Times New Roman"/>
          <w:sz w:val="28"/>
          <w:szCs w:val="28"/>
        </w:rPr>
        <w:t xml:space="preserve"> листопада 2023 року передана для попередньої перевірки члену Другої Дисциплінарної палати Вищої ради правосуддя Бурлакову С.Ю. (доповідач), який відповідно до пункту 23</w:t>
      </w:r>
      <w:r w:rsidRPr="00851197">
        <w:rPr>
          <w:rFonts w:ascii="Times New Roman" w:hAnsi="Times New Roman" w:cs="Times New Roman"/>
          <w:sz w:val="28"/>
          <w:szCs w:val="28"/>
          <w:vertAlign w:val="superscript"/>
        </w:rPr>
        <w:t>7</w:t>
      </w:r>
      <w:r w:rsidRPr="00851197">
        <w:rPr>
          <w:rFonts w:ascii="Times New Roman"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851197" w:rsidRDefault="00851197" w:rsidP="00851197">
      <w:pPr>
        <w:widowControl w:val="0"/>
        <w:spacing w:after="0" w:line="240" w:lineRule="auto"/>
        <w:ind w:firstLine="708"/>
        <w:jc w:val="both"/>
        <w:rPr>
          <w:rFonts w:ascii="Times New Roman" w:hAnsi="Times New Roman" w:cs="Times New Roman"/>
          <w:sz w:val="28"/>
          <w:szCs w:val="28"/>
        </w:rPr>
      </w:pPr>
      <w:r w:rsidRPr="00851197">
        <w:rPr>
          <w:rFonts w:ascii="Times New Roman" w:hAnsi="Times New Roman" w:cs="Times New Roman"/>
          <w:sz w:val="28"/>
          <w:szCs w:val="28"/>
        </w:rPr>
        <w:t>За результатами попередньої перевірки дисциплінарної скарги доповідачем – членом Другої Дисциплінарної палати Вищої ради правосуддя Бурлаковим С.Ю. складено висновок від 2</w:t>
      </w:r>
      <w:r>
        <w:rPr>
          <w:rFonts w:ascii="Times New Roman" w:hAnsi="Times New Roman" w:cs="Times New Roman"/>
          <w:sz w:val="28"/>
          <w:szCs w:val="28"/>
        </w:rPr>
        <w:t>0</w:t>
      </w:r>
      <w:r w:rsidRPr="00851197">
        <w:rPr>
          <w:rFonts w:ascii="Times New Roman" w:hAnsi="Times New Roman" w:cs="Times New Roman"/>
          <w:sz w:val="28"/>
          <w:szCs w:val="28"/>
        </w:rPr>
        <w:t xml:space="preserve"> березня 2024 року про залишення без розгляду та повернення дисциплінарної скарги, оскільки дисциплінарна скарга не містить відомостей про ознаки </w:t>
      </w:r>
      <w:r w:rsidR="005F4515">
        <w:rPr>
          <w:rFonts w:ascii="Times New Roman" w:hAnsi="Times New Roman" w:cs="Times New Roman"/>
          <w:sz w:val="28"/>
          <w:szCs w:val="28"/>
        </w:rPr>
        <w:t>дисциплінарного проступку судді</w:t>
      </w:r>
      <w:r w:rsidRPr="00851197">
        <w:rPr>
          <w:rFonts w:ascii="Times New Roman" w:hAnsi="Times New Roman" w:cs="Times New Roman"/>
          <w:sz w:val="28"/>
          <w:szCs w:val="28"/>
        </w:rPr>
        <w:t xml:space="preserve"> та не містить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8B1361" w:rsidRPr="008B1361" w:rsidRDefault="008B1361" w:rsidP="008B1361">
      <w:pPr>
        <w:widowControl w:val="0"/>
        <w:spacing w:after="0" w:line="240" w:lineRule="auto"/>
        <w:ind w:firstLine="708"/>
        <w:jc w:val="both"/>
        <w:rPr>
          <w:rFonts w:ascii="Times New Roman" w:hAnsi="Times New Roman" w:cs="Times New Roman"/>
          <w:sz w:val="28"/>
          <w:szCs w:val="28"/>
        </w:rPr>
      </w:pPr>
      <w:r w:rsidRPr="008B1361">
        <w:rPr>
          <w:rFonts w:ascii="Times New Roman" w:hAnsi="Times New Roman" w:cs="Times New Roman"/>
          <w:sz w:val="28"/>
          <w:szCs w:val="28"/>
        </w:rPr>
        <w:t xml:space="preserve">До Вищої ради правосуддя </w:t>
      </w:r>
      <w:r>
        <w:rPr>
          <w:rFonts w:ascii="Times New Roman" w:hAnsi="Times New Roman" w:cs="Times New Roman"/>
          <w:sz w:val="28"/>
          <w:szCs w:val="28"/>
        </w:rPr>
        <w:t>22</w:t>
      </w:r>
      <w:r w:rsidRPr="008B1361">
        <w:rPr>
          <w:rFonts w:ascii="Times New Roman" w:hAnsi="Times New Roman" w:cs="Times New Roman"/>
          <w:sz w:val="28"/>
          <w:szCs w:val="28"/>
        </w:rPr>
        <w:t xml:space="preserve"> </w:t>
      </w:r>
      <w:r>
        <w:rPr>
          <w:rFonts w:ascii="Times New Roman" w:hAnsi="Times New Roman" w:cs="Times New Roman"/>
          <w:sz w:val="28"/>
          <w:szCs w:val="28"/>
        </w:rPr>
        <w:t>травня</w:t>
      </w:r>
      <w:r w:rsidRPr="008B1361">
        <w:rPr>
          <w:rFonts w:ascii="Times New Roman" w:hAnsi="Times New Roman" w:cs="Times New Roman"/>
          <w:sz w:val="28"/>
          <w:szCs w:val="28"/>
        </w:rPr>
        <w:t xml:space="preserve"> 2023 року за вхідним номером                             С-</w:t>
      </w:r>
      <w:r>
        <w:rPr>
          <w:rFonts w:ascii="Times New Roman" w:hAnsi="Times New Roman" w:cs="Times New Roman"/>
          <w:sz w:val="28"/>
          <w:szCs w:val="28"/>
        </w:rPr>
        <w:t>1805</w:t>
      </w:r>
      <w:r w:rsidRPr="008B1361">
        <w:rPr>
          <w:rFonts w:ascii="Times New Roman" w:hAnsi="Times New Roman" w:cs="Times New Roman"/>
          <w:sz w:val="28"/>
          <w:szCs w:val="28"/>
        </w:rPr>
        <w:t>/1</w:t>
      </w:r>
      <w:r>
        <w:rPr>
          <w:rFonts w:ascii="Times New Roman" w:hAnsi="Times New Roman" w:cs="Times New Roman"/>
          <w:sz w:val="28"/>
          <w:szCs w:val="28"/>
        </w:rPr>
        <w:t>9</w:t>
      </w:r>
      <w:r w:rsidRPr="008B1361">
        <w:rPr>
          <w:rFonts w:ascii="Times New Roman" w:hAnsi="Times New Roman" w:cs="Times New Roman"/>
          <w:sz w:val="28"/>
          <w:szCs w:val="28"/>
        </w:rPr>
        <w:t>/7-23 надійшла дисциплінарна скарга Стояновського В.В. на дії судді Тернівського районного суду міста Кривого Рогу Дніпропетровської області Демиденка Ю.Ю. під час здійснення правосуддя у справі № 215/</w:t>
      </w:r>
      <w:r>
        <w:rPr>
          <w:rFonts w:ascii="Times New Roman" w:hAnsi="Times New Roman" w:cs="Times New Roman"/>
          <w:sz w:val="28"/>
          <w:szCs w:val="28"/>
        </w:rPr>
        <w:t>849</w:t>
      </w:r>
      <w:r w:rsidRPr="008B1361">
        <w:rPr>
          <w:rFonts w:ascii="Times New Roman" w:hAnsi="Times New Roman" w:cs="Times New Roman"/>
          <w:sz w:val="28"/>
          <w:szCs w:val="28"/>
        </w:rPr>
        <w:t>/2</w:t>
      </w:r>
      <w:r>
        <w:rPr>
          <w:rFonts w:ascii="Times New Roman" w:hAnsi="Times New Roman" w:cs="Times New Roman"/>
          <w:sz w:val="28"/>
          <w:szCs w:val="28"/>
        </w:rPr>
        <w:t>3</w:t>
      </w:r>
      <w:r w:rsidRPr="008B1361">
        <w:rPr>
          <w:rFonts w:ascii="Times New Roman" w:hAnsi="Times New Roman" w:cs="Times New Roman"/>
          <w:sz w:val="28"/>
          <w:szCs w:val="28"/>
        </w:rPr>
        <w:t xml:space="preserve">, яка </w:t>
      </w:r>
      <w:r w:rsidRPr="008B1361">
        <w:rPr>
          <w:rFonts w:ascii="Times New Roman" w:hAnsi="Times New Roman" w:cs="Times New Roman"/>
          <w:sz w:val="28"/>
          <w:szCs w:val="28"/>
        </w:rPr>
        <w:lastRenderedPageBreak/>
        <w:t>протоколом автоматизованого розподілу справи між членами Вищої ради правосуддя від 2</w:t>
      </w:r>
      <w:r>
        <w:rPr>
          <w:rFonts w:ascii="Times New Roman" w:hAnsi="Times New Roman" w:cs="Times New Roman"/>
          <w:sz w:val="28"/>
          <w:szCs w:val="28"/>
        </w:rPr>
        <w:t>8</w:t>
      </w:r>
      <w:r w:rsidRPr="008B1361">
        <w:rPr>
          <w:rFonts w:ascii="Times New Roman" w:hAnsi="Times New Roman" w:cs="Times New Roman"/>
          <w:sz w:val="28"/>
          <w:szCs w:val="28"/>
        </w:rPr>
        <w:t xml:space="preserve"> листопада 2023 року передана для попередньої перевірки члену Другої Дисциплінарної палати Вищої ради правосуддя Бурлакову С.Ю. (доповідач), який відповідно до пункту 23</w:t>
      </w:r>
      <w:r w:rsidRPr="008B1361">
        <w:rPr>
          <w:rFonts w:ascii="Times New Roman" w:hAnsi="Times New Roman" w:cs="Times New Roman"/>
          <w:sz w:val="28"/>
          <w:szCs w:val="28"/>
          <w:vertAlign w:val="superscript"/>
        </w:rPr>
        <w:t>7</w:t>
      </w:r>
      <w:r w:rsidRPr="008B1361">
        <w:rPr>
          <w:rFonts w:ascii="Times New Roman"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851197" w:rsidRDefault="008B1361" w:rsidP="008B1361">
      <w:pPr>
        <w:widowControl w:val="0"/>
        <w:spacing w:after="0" w:line="240" w:lineRule="auto"/>
        <w:ind w:firstLine="708"/>
        <w:jc w:val="both"/>
        <w:rPr>
          <w:rFonts w:ascii="Times New Roman" w:hAnsi="Times New Roman" w:cs="Times New Roman"/>
          <w:sz w:val="28"/>
          <w:szCs w:val="28"/>
        </w:rPr>
      </w:pPr>
      <w:r w:rsidRPr="008B1361">
        <w:rPr>
          <w:rFonts w:ascii="Times New Roman" w:hAnsi="Times New Roman" w:cs="Times New Roman"/>
          <w:sz w:val="28"/>
          <w:szCs w:val="28"/>
        </w:rPr>
        <w:t>За результатами попередньої перевірки дисциплінарної скарги доповідачем – членом Другої Дисциплінарної палати Вищої ради правосуддя Бурлаковим С.Ю. складено висновок від 2</w:t>
      </w:r>
      <w:r>
        <w:rPr>
          <w:rFonts w:ascii="Times New Roman" w:hAnsi="Times New Roman" w:cs="Times New Roman"/>
          <w:sz w:val="28"/>
          <w:szCs w:val="28"/>
        </w:rPr>
        <w:t>0</w:t>
      </w:r>
      <w:r w:rsidRPr="008B1361">
        <w:rPr>
          <w:rFonts w:ascii="Times New Roman" w:hAnsi="Times New Roman" w:cs="Times New Roman"/>
          <w:sz w:val="28"/>
          <w:szCs w:val="28"/>
        </w:rPr>
        <w:t xml:space="preserve"> </w:t>
      </w:r>
      <w:r>
        <w:rPr>
          <w:rFonts w:ascii="Times New Roman" w:hAnsi="Times New Roman" w:cs="Times New Roman"/>
          <w:sz w:val="28"/>
          <w:szCs w:val="28"/>
        </w:rPr>
        <w:t>березня</w:t>
      </w:r>
      <w:r w:rsidRPr="008B1361">
        <w:rPr>
          <w:rFonts w:ascii="Times New Roman" w:hAnsi="Times New Roman" w:cs="Times New Roman"/>
          <w:sz w:val="28"/>
          <w:szCs w:val="28"/>
        </w:rPr>
        <w:t xml:space="preserve"> 2024 року про залишення без розгляду та повернення дисциплінарної скарги, оскільки дисциплінарна скарга не містить відомостей про ознаки </w:t>
      </w:r>
      <w:r w:rsidR="005F4515">
        <w:rPr>
          <w:rFonts w:ascii="Times New Roman" w:hAnsi="Times New Roman" w:cs="Times New Roman"/>
          <w:sz w:val="28"/>
          <w:szCs w:val="28"/>
        </w:rPr>
        <w:t>дисциплінарного проступку судді</w:t>
      </w:r>
      <w:r w:rsidRPr="008B1361">
        <w:rPr>
          <w:rFonts w:ascii="Times New Roman" w:hAnsi="Times New Roman" w:cs="Times New Roman"/>
          <w:sz w:val="28"/>
          <w:szCs w:val="28"/>
        </w:rPr>
        <w:t xml:space="preserve"> та не містить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8B1361" w:rsidRPr="008B1361" w:rsidRDefault="008B1361" w:rsidP="008B1361">
      <w:pPr>
        <w:widowControl w:val="0"/>
        <w:spacing w:after="0" w:line="240" w:lineRule="auto"/>
        <w:ind w:firstLine="708"/>
        <w:jc w:val="both"/>
        <w:rPr>
          <w:rFonts w:ascii="Times New Roman" w:hAnsi="Times New Roman" w:cs="Times New Roman"/>
          <w:sz w:val="28"/>
          <w:szCs w:val="28"/>
        </w:rPr>
      </w:pPr>
      <w:r w:rsidRPr="008B1361">
        <w:rPr>
          <w:rFonts w:ascii="Times New Roman" w:hAnsi="Times New Roman" w:cs="Times New Roman"/>
          <w:sz w:val="28"/>
          <w:szCs w:val="28"/>
        </w:rPr>
        <w:t xml:space="preserve">До Вищої ради правосуддя </w:t>
      </w:r>
      <w:r>
        <w:rPr>
          <w:rFonts w:ascii="Times New Roman" w:hAnsi="Times New Roman" w:cs="Times New Roman"/>
          <w:sz w:val="28"/>
          <w:szCs w:val="28"/>
        </w:rPr>
        <w:t>2</w:t>
      </w:r>
      <w:r w:rsidRPr="008B1361">
        <w:rPr>
          <w:rFonts w:ascii="Times New Roman" w:hAnsi="Times New Roman" w:cs="Times New Roman"/>
          <w:sz w:val="28"/>
          <w:szCs w:val="28"/>
        </w:rPr>
        <w:t>1</w:t>
      </w:r>
      <w:r>
        <w:rPr>
          <w:rFonts w:ascii="Times New Roman" w:hAnsi="Times New Roman" w:cs="Times New Roman"/>
          <w:sz w:val="28"/>
          <w:szCs w:val="28"/>
        </w:rPr>
        <w:t xml:space="preserve"> січня</w:t>
      </w:r>
      <w:r w:rsidRPr="008B1361">
        <w:rPr>
          <w:rFonts w:ascii="Times New Roman" w:hAnsi="Times New Roman" w:cs="Times New Roman"/>
          <w:sz w:val="28"/>
          <w:szCs w:val="28"/>
        </w:rPr>
        <w:t xml:space="preserve"> 202</w:t>
      </w:r>
      <w:r>
        <w:rPr>
          <w:rFonts w:ascii="Times New Roman" w:hAnsi="Times New Roman" w:cs="Times New Roman"/>
          <w:sz w:val="28"/>
          <w:szCs w:val="28"/>
        </w:rPr>
        <w:t>2</w:t>
      </w:r>
      <w:r w:rsidRPr="008B1361">
        <w:rPr>
          <w:rFonts w:ascii="Times New Roman" w:hAnsi="Times New Roman" w:cs="Times New Roman"/>
          <w:sz w:val="28"/>
          <w:szCs w:val="28"/>
        </w:rPr>
        <w:t xml:space="preserve"> року за вхідним номером                             </w:t>
      </w:r>
      <w:r>
        <w:rPr>
          <w:rFonts w:ascii="Times New Roman" w:hAnsi="Times New Roman" w:cs="Times New Roman"/>
          <w:sz w:val="28"/>
          <w:szCs w:val="28"/>
        </w:rPr>
        <w:t>Г</w:t>
      </w:r>
      <w:r w:rsidRPr="008B1361">
        <w:rPr>
          <w:rFonts w:ascii="Times New Roman" w:hAnsi="Times New Roman" w:cs="Times New Roman"/>
          <w:sz w:val="28"/>
          <w:szCs w:val="28"/>
        </w:rPr>
        <w:t>-</w:t>
      </w:r>
      <w:r>
        <w:rPr>
          <w:rFonts w:ascii="Times New Roman" w:hAnsi="Times New Roman" w:cs="Times New Roman"/>
          <w:sz w:val="28"/>
          <w:szCs w:val="28"/>
        </w:rPr>
        <w:t>321</w:t>
      </w:r>
      <w:r w:rsidRPr="008B1361">
        <w:rPr>
          <w:rFonts w:ascii="Times New Roman" w:hAnsi="Times New Roman" w:cs="Times New Roman"/>
          <w:sz w:val="28"/>
          <w:szCs w:val="28"/>
        </w:rPr>
        <w:t>/</w:t>
      </w:r>
      <w:r>
        <w:rPr>
          <w:rFonts w:ascii="Times New Roman" w:hAnsi="Times New Roman" w:cs="Times New Roman"/>
          <w:sz w:val="28"/>
          <w:szCs w:val="28"/>
        </w:rPr>
        <w:t>2</w:t>
      </w:r>
      <w:r w:rsidRPr="008B1361">
        <w:rPr>
          <w:rFonts w:ascii="Times New Roman" w:hAnsi="Times New Roman" w:cs="Times New Roman"/>
          <w:sz w:val="28"/>
          <w:szCs w:val="28"/>
        </w:rPr>
        <w:t>/7-2</w:t>
      </w:r>
      <w:r>
        <w:rPr>
          <w:rFonts w:ascii="Times New Roman" w:hAnsi="Times New Roman" w:cs="Times New Roman"/>
          <w:sz w:val="28"/>
          <w:szCs w:val="28"/>
        </w:rPr>
        <w:t>2</w:t>
      </w:r>
      <w:r w:rsidRPr="008B1361">
        <w:rPr>
          <w:rFonts w:ascii="Times New Roman" w:hAnsi="Times New Roman" w:cs="Times New Roman"/>
          <w:sz w:val="28"/>
          <w:szCs w:val="28"/>
        </w:rPr>
        <w:t xml:space="preserve"> надійшла </w:t>
      </w:r>
      <w:r>
        <w:rPr>
          <w:rFonts w:ascii="Times New Roman" w:hAnsi="Times New Roman" w:cs="Times New Roman"/>
          <w:sz w:val="28"/>
          <w:szCs w:val="28"/>
        </w:rPr>
        <w:t>заява</w:t>
      </w:r>
      <w:r w:rsidRPr="008B1361">
        <w:rPr>
          <w:rFonts w:ascii="Times New Roman" w:hAnsi="Times New Roman" w:cs="Times New Roman"/>
          <w:sz w:val="28"/>
          <w:szCs w:val="28"/>
        </w:rPr>
        <w:t xml:space="preserve"> </w:t>
      </w:r>
      <w:r>
        <w:rPr>
          <w:rFonts w:ascii="Times New Roman" w:hAnsi="Times New Roman" w:cs="Times New Roman"/>
          <w:sz w:val="28"/>
          <w:szCs w:val="28"/>
        </w:rPr>
        <w:t>Глинянка П.М.</w:t>
      </w:r>
      <w:r w:rsidRPr="008B1361">
        <w:rPr>
          <w:rFonts w:ascii="Times New Roman" w:hAnsi="Times New Roman" w:cs="Times New Roman"/>
          <w:sz w:val="28"/>
          <w:szCs w:val="28"/>
        </w:rPr>
        <w:t xml:space="preserve"> на дії судді </w:t>
      </w:r>
      <w:r>
        <w:rPr>
          <w:rFonts w:ascii="Times New Roman" w:hAnsi="Times New Roman" w:cs="Times New Roman"/>
          <w:sz w:val="28"/>
          <w:szCs w:val="28"/>
        </w:rPr>
        <w:t xml:space="preserve">(голови) Ратнівського районного суду Рівненської області Ляха В.І., </w:t>
      </w:r>
      <w:r w:rsidRPr="008B1361">
        <w:rPr>
          <w:rFonts w:ascii="Times New Roman" w:hAnsi="Times New Roman" w:cs="Times New Roman"/>
          <w:sz w:val="28"/>
          <w:szCs w:val="28"/>
        </w:rPr>
        <w:t xml:space="preserve">яка протоколом автоматизованого розподілу справи між членами Вищої ради правосуддя від </w:t>
      </w:r>
      <w:r>
        <w:rPr>
          <w:rFonts w:ascii="Times New Roman" w:hAnsi="Times New Roman" w:cs="Times New Roman"/>
          <w:sz w:val="28"/>
          <w:szCs w:val="28"/>
        </w:rPr>
        <w:t>14</w:t>
      </w:r>
      <w:r w:rsidRPr="008B1361">
        <w:rPr>
          <w:rFonts w:ascii="Times New Roman" w:hAnsi="Times New Roman" w:cs="Times New Roman"/>
          <w:sz w:val="28"/>
          <w:szCs w:val="28"/>
        </w:rPr>
        <w:t xml:space="preserve"> листопада </w:t>
      </w:r>
      <w:r>
        <w:rPr>
          <w:rFonts w:ascii="Times New Roman" w:hAnsi="Times New Roman" w:cs="Times New Roman"/>
          <w:sz w:val="28"/>
          <w:szCs w:val="28"/>
        </w:rPr>
        <w:t xml:space="preserve">                      </w:t>
      </w:r>
      <w:r w:rsidRPr="008B1361">
        <w:rPr>
          <w:rFonts w:ascii="Times New Roman" w:hAnsi="Times New Roman" w:cs="Times New Roman"/>
          <w:sz w:val="28"/>
          <w:szCs w:val="28"/>
        </w:rPr>
        <w:t>2023 року передана для попередньої перевірки члену Другої Дисциплінарної палати Вищої ради правосуддя Бурлакову С.Ю. (доповідач), який відповідно до пункту 23</w:t>
      </w:r>
      <w:r w:rsidRPr="008B1361">
        <w:rPr>
          <w:rFonts w:ascii="Times New Roman" w:hAnsi="Times New Roman" w:cs="Times New Roman"/>
          <w:sz w:val="28"/>
          <w:szCs w:val="28"/>
          <w:vertAlign w:val="superscript"/>
        </w:rPr>
        <w:t>7</w:t>
      </w:r>
      <w:r w:rsidRPr="008B1361">
        <w:rPr>
          <w:rFonts w:ascii="Times New Roman"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851197" w:rsidRDefault="008B1361" w:rsidP="008B1361">
      <w:pPr>
        <w:widowControl w:val="0"/>
        <w:spacing w:after="0" w:line="240" w:lineRule="auto"/>
        <w:ind w:firstLine="708"/>
        <w:jc w:val="both"/>
        <w:rPr>
          <w:rFonts w:ascii="Times New Roman" w:hAnsi="Times New Roman" w:cs="Times New Roman"/>
          <w:sz w:val="28"/>
          <w:szCs w:val="28"/>
        </w:rPr>
      </w:pPr>
      <w:r w:rsidRPr="008B1361">
        <w:rPr>
          <w:rFonts w:ascii="Times New Roman" w:hAnsi="Times New Roman" w:cs="Times New Roman"/>
          <w:sz w:val="28"/>
          <w:szCs w:val="28"/>
        </w:rPr>
        <w:t xml:space="preserve">За результатами попередньої перевірки </w:t>
      </w:r>
      <w:r>
        <w:rPr>
          <w:rFonts w:ascii="Times New Roman" w:hAnsi="Times New Roman" w:cs="Times New Roman"/>
          <w:sz w:val="28"/>
          <w:szCs w:val="28"/>
        </w:rPr>
        <w:t>заяви</w:t>
      </w:r>
      <w:r w:rsidRPr="008B1361">
        <w:rPr>
          <w:rFonts w:ascii="Times New Roman" w:hAnsi="Times New Roman" w:cs="Times New Roman"/>
          <w:sz w:val="28"/>
          <w:szCs w:val="28"/>
        </w:rPr>
        <w:t xml:space="preserve"> доповідачем – членом Другої Дисциплінарної палати Вищої ради правосуддя Бурлаковим С.Ю. складено висновок від 2</w:t>
      </w:r>
      <w:r>
        <w:rPr>
          <w:rFonts w:ascii="Times New Roman" w:hAnsi="Times New Roman" w:cs="Times New Roman"/>
          <w:sz w:val="28"/>
          <w:szCs w:val="28"/>
        </w:rPr>
        <w:t>0</w:t>
      </w:r>
      <w:r w:rsidRPr="008B1361">
        <w:rPr>
          <w:rFonts w:ascii="Times New Roman" w:hAnsi="Times New Roman" w:cs="Times New Roman"/>
          <w:sz w:val="28"/>
          <w:szCs w:val="28"/>
        </w:rPr>
        <w:t xml:space="preserve"> березня 2024 року про залишення без розгляду та повернення </w:t>
      </w:r>
      <w:r>
        <w:rPr>
          <w:rFonts w:ascii="Times New Roman" w:hAnsi="Times New Roman" w:cs="Times New Roman"/>
          <w:sz w:val="28"/>
          <w:szCs w:val="28"/>
        </w:rPr>
        <w:t>заяви</w:t>
      </w:r>
      <w:r w:rsidRPr="008B1361">
        <w:rPr>
          <w:rFonts w:ascii="Times New Roman" w:hAnsi="Times New Roman" w:cs="Times New Roman"/>
          <w:sz w:val="28"/>
          <w:szCs w:val="28"/>
        </w:rPr>
        <w:t xml:space="preserve">, оскільки </w:t>
      </w:r>
      <w:r>
        <w:rPr>
          <w:rFonts w:ascii="Times New Roman" w:hAnsi="Times New Roman" w:cs="Times New Roman"/>
          <w:sz w:val="28"/>
          <w:szCs w:val="28"/>
        </w:rPr>
        <w:t>заява</w:t>
      </w:r>
      <w:r w:rsidRPr="008B1361">
        <w:rPr>
          <w:rFonts w:ascii="Times New Roman" w:hAnsi="Times New Roman" w:cs="Times New Roman"/>
          <w:sz w:val="28"/>
          <w:szCs w:val="28"/>
        </w:rPr>
        <w:t xml:space="preserve"> не містить відомостей про ознаки </w:t>
      </w:r>
      <w:r w:rsidR="005F4515">
        <w:rPr>
          <w:rFonts w:ascii="Times New Roman" w:hAnsi="Times New Roman" w:cs="Times New Roman"/>
          <w:sz w:val="28"/>
          <w:szCs w:val="28"/>
        </w:rPr>
        <w:t>дисциплінарного проступку судді</w:t>
      </w:r>
      <w:r w:rsidRPr="008B1361">
        <w:rPr>
          <w:rFonts w:ascii="Times New Roman" w:hAnsi="Times New Roman" w:cs="Times New Roman"/>
          <w:sz w:val="28"/>
          <w:szCs w:val="28"/>
        </w:rPr>
        <w:t xml:space="preserve"> та не містить посилання на фактичні дані (свідчення, докази) щодо дисциплінарного проступку су</w:t>
      </w:r>
      <w:r>
        <w:rPr>
          <w:rFonts w:ascii="Times New Roman" w:hAnsi="Times New Roman" w:cs="Times New Roman"/>
          <w:sz w:val="28"/>
          <w:szCs w:val="28"/>
        </w:rPr>
        <w:t>дді</w:t>
      </w:r>
      <w:r w:rsidRPr="008B1361">
        <w:rPr>
          <w:rFonts w:ascii="Times New Roman" w:hAnsi="Times New Roman" w:cs="Times New Roman"/>
          <w:sz w:val="28"/>
          <w:szCs w:val="28"/>
        </w:rPr>
        <w:t xml:space="preserve"> (пункти 2, 3 частини першої статті 44 Закону України «Про Вищу раду правосуддя»).</w:t>
      </w:r>
    </w:p>
    <w:p w:rsidR="005D0A1D" w:rsidRPr="008B1361" w:rsidRDefault="003D65A2" w:rsidP="008B1361">
      <w:pPr>
        <w:widowControl w:val="0"/>
        <w:spacing w:after="0" w:line="240" w:lineRule="auto"/>
        <w:ind w:firstLine="708"/>
        <w:jc w:val="both"/>
        <w:rPr>
          <w:rFonts w:ascii="Times New Roman" w:hAnsi="Times New Roman" w:cs="Times New Roman"/>
          <w:sz w:val="28"/>
          <w:szCs w:val="28"/>
        </w:rPr>
      </w:pPr>
      <w:r w:rsidRPr="007F3D11">
        <w:rPr>
          <w:rFonts w:ascii="Times New Roman" w:hAnsi="Times New Roman" w:cs="Times New Roman"/>
          <w:sz w:val="28"/>
          <w:szCs w:val="28"/>
        </w:rPr>
        <w:t>Відповідно до пунктів</w:t>
      </w:r>
      <w:r w:rsidR="00C57698" w:rsidRPr="007F3D11">
        <w:rPr>
          <w:rFonts w:ascii="Times New Roman" w:hAnsi="Times New Roman" w:cs="Times New Roman"/>
          <w:sz w:val="28"/>
          <w:szCs w:val="28"/>
        </w:rPr>
        <w:t xml:space="preserve"> </w:t>
      </w:r>
      <w:r w:rsidR="00D24F73" w:rsidRPr="007F3D11">
        <w:rPr>
          <w:rFonts w:ascii="Times New Roman" w:hAnsi="Times New Roman" w:cs="Times New Roman"/>
          <w:sz w:val="28"/>
          <w:szCs w:val="28"/>
        </w:rPr>
        <w:t xml:space="preserve">2, </w:t>
      </w:r>
      <w:r w:rsidR="00C57698" w:rsidRPr="007F3D11">
        <w:rPr>
          <w:rFonts w:ascii="Times New Roman" w:hAnsi="Times New Roman" w:cs="Times New Roman"/>
          <w:sz w:val="28"/>
          <w:szCs w:val="28"/>
        </w:rPr>
        <w:t>3</w:t>
      </w:r>
      <w:r w:rsidR="00A07091" w:rsidRPr="007F3D11">
        <w:rPr>
          <w:rFonts w:ascii="Times New Roman" w:hAnsi="Times New Roman" w:cs="Times New Roman"/>
          <w:sz w:val="28"/>
          <w:szCs w:val="28"/>
        </w:rPr>
        <w:t xml:space="preserve"> </w:t>
      </w:r>
      <w:r w:rsidR="00C57698" w:rsidRPr="007F3D11">
        <w:rPr>
          <w:rFonts w:ascii="Times New Roman" w:hAnsi="Times New Roman" w:cs="Times New Roman"/>
          <w:sz w:val="28"/>
          <w:szCs w:val="28"/>
        </w:rPr>
        <w:t xml:space="preserve">частини першої статті 44 Закону України «Про Вищу раду правосуддя» дисциплінарна скарга залишається без розгляду </w:t>
      </w:r>
      <w:r w:rsidR="00445913">
        <w:rPr>
          <w:rFonts w:ascii="Times New Roman" w:hAnsi="Times New Roman" w:cs="Times New Roman"/>
          <w:sz w:val="28"/>
          <w:szCs w:val="28"/>
        </w:rPr>
        <w:br/>
      </w:r>
      <w:r w:rsidR="00C57698" w:rsidRPr="007F3D11">
        <w:rPr>
          <w:rFonts w:ascii="Times New Roman" w:hAnsi="Times New Roman" w:cs="Times New Roman"/>
          <w:sz w:val="28"/>
          <w:szCs w:val="28"/>
        </w:rPr>
        <w:t xml:space="preserve">та повертається скаржнику, якщо: </w:t>
      </w:r>
      <w:r w:rsidR="00D24F73" w:rsidRPr="007F3D11">
        <w:rPr>
          <w:rFonts w:ascii="Times New Roman" w:hAnsi="Times New Roman" w:cs="Times New Roman"/>
          <w:sz w:val="28"/>
          <w:szCs w:val="28"/>
        </w:rPr>
        <w:t xml:space="preserve">дисциплінарна скарга не містить відомостей про ознаки дисциплінарного проступку судді, </w:t>
      </w:r>
      <w:r w:rsidRPr="007F3D11">
        <w:rPr>
          <w:rFonts w:ascii="Times New Roman" w:hAnsi="Times New Roman" w:cs="Times New Roman"/>
          <w:sz w:val="28"/>
          <w:szCs w:val="28"/>
        </w:rPr>
        <w:t>д</w:t>
      </w:r>
      <w:r w:rsidR="00C57698" w:rsidRPr="007F3D11">
        <w:rPr>
          <w:rFonts w:ascii="Times New Roman" w:hAnsi="Times New Roman" w:cs="Times New Roman"/>
          <w:sz w:val="28"/>
          <w:szCs w:val="28"/>
        </w:rPr>
        <w:t xml:space="preserve">исциплінарна скарга не містить посилання на фактичні дані (свідчення, докази) щодо </w:t>
      </w:r>
      <w:r w:rsidRPr="007F3D11">
        <w:rPr>
          <w:rFonts w:ascii="Times New Roman" w:hAnsi="Times New Roman" w:cs="Times New Roman"/>
          <w:sz w:val="28"/>
          <w:szCs w:val="28"/>
        </w:rPr>
        <w:t>д</w:t>
      </w:r>
      <w:r w:rsidR="00A07091" w:rsidRPr="007F3D11">
        <w:rPr>
          <w:rFonts w:ascii="Times New Roman" w:hAnsi="Times New Roman" w:cs="Times New Roman"/>
          <w:sz w:val="28"/>
          <w:szCs w:val="28"/>
        </w:rPr>
        <w:t>исциплінарного проступку судді.</w:t>
      </w:r>
    </w:p>
    <w:p w:rsidR="00DB3DF6" w:rsidRPr="007F3D11" w:rsidRDefault="00DB3DF6" w:rsidP="00DB3DF6">
      <w:pPr>
        <w:widowControl w:val="0"/>
        <w:spacing w:after="0" w:line="240" w:lineRule="auto"/>
        <w:ind w:firstLine="567"/>
        <w:jc w:val="both"/>
        <w:rPr>
          <w:rFonts w:ascii="Times New Roman" w:eastAsia="Calibri" w:hAnsi="Times New Roman" w:cs="Times New Roman"/>
          <w:sz w:val="28"/>
          <w:szCs w:val="28"/>
        </w:rPr>
      </w:pPr>
      <w:r w:rsidRPr="007F3D11">
        <w:rPr>
          <w:rFonts w:ascii="Times New Roman" w:eastAsia="Calibri" w:hAnsi="Times New Roman" w:cs="Times New Roman"/>
          <w:sz w:val="28"/>
          <w:szCs w:val="28"/>
        </w:rPr>
        <w:t>Керуючись статтею 44 Закону України «Про Вищу раду правосуддя», пунктом 13.13. Регламенту Вищої ради правосуддя, Друга Дисциплінарна палата Вищої ради правосуддя</w:t>
      </w:r>
    </w:p>
    <w:p w:rsidR="002F0A3B" w:rsidRPr="007F3D11" w:rsidRDefault="002F0A3B" w:rsidP="002F0A3B">
      <w:pPr>
        <w:pStyle w:val="a9"/>
        <w:spacing w:after="0"/>
        <w:jc w:val="center"/>
        <w:rPr>
          <w:rFonts w:cs="Times New Roman"/>
          <w:b/>
          <w:sz w:val="28"/>
          <w:szCs w:val="28"/>
          <w:lang w:val="uk-UA"/>
        </w:rPr>
      </w:pPr>
      <w:r w:rsidRPr="007F3D11">
        <w:rPr>
          <w:rFonts w:cs="Times New Roman"/>
          <w:b/>
          <w:sz w:val="28"/>
          <w:szCs w:val="28"/>
          <w:lang w:val="uk-UA"/>
        </w:rPr>
        <w:t>ухвалила:</w:t>
      </w:r>
    </w:p>
    <w:p w:rsidR="000934CF" w:rsidRPr="007F3D11" w:rsidRDefault="000934CF" w:rsidP="002F0A3B">
      <w:pPr>
        <w:pStyle w:val="a9"/>
        <w:spacing w:after="0"/>
        <w:jc w:val="center"/>
        <w:rPr>
          <w:rFonts w:cs="Times New Roman"/>
          <w:b/>
          <w:sz w:val="28"/>
          <w:szCs w:val="28"/>
          <w:lang w:val="uk-UA"/>
        </w:rPr>
      </w:pPr>
    </w:p>
    <w:p w:rsidR="00D2728B" w:rsidRPr="007F3D11" w:rsidRDefault="001232BC" w:rsidP="00D2728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дисциплінарн</w:t>
      </w:r>
      <w:r w:rsidR="002A4A00">
        <w:rPr>
          <w:rFonts w:ascii="Times New Roman" w:hAnsi="Times New Roman" w:cs="Times New Roman"/>
          <w:sz w:val="28"/>
          <w:szCs w:val="28"/>
        </w:rPr>
        <w:t>у</w:t>
      </w:r>
      <w:r w:rsidR="00FD4B46">
        <w:rPr>
          <w:rFonts w:ascii="Times New Roman" w:hAnsi="Times New Roman" w:cs="Times New Roman"/>
          <w:sz w:val="28"/>
          <w:szCs w:val="28"/>
        </w:rPr>
        <w:t xml:space="preserve"> скарг</w:t>
      </w:r>
      <w:r w:rsidR="002A4A00">
        <w:rPr>
          <w:rFonts w:ascii="Times New Roman" w:hAnsi="Times New Roman" w:cs="Times New Roman"/>
          <w:sz w:val="28"/>
          <w:szCs w:val="28"/>
        </w:rPr>
        <w:t>у</w:t>
      </w:r>
      <w:r w:rsidR="00FD4B46">
        <w:rPr>
          <w:rFonts w:ascii="Times New Roman" w:hAnsi="Times New Roman" w:cs="Times New Roman"/>
          <w:sz w:val="28"/>
          <w:szCs w:val="28"/>
        </w:rPr>
        <w:t xml:space="preserve"> </w:t>
      </w:r>
      <w:r w:rsidR="008B1361">
        <w:rPr>
          <w:rFonts w:ascii="Times New Roman" w:hAnsi="Times New Roman" w:cs="Times New Roman"/>
          <w:sz w:val="28"/>
          <w:szCs w:val="28"/>
        </w:rPr>
        <w:t xml:space="preserve">Стояновського Валерія Володимировича стосовно судді Тернівського районного суду міста Кривого Рогу Дніпропетровської області Демиденка Юрія Юрійовича </w:t>
      </w:r>
      <w:r w:rsidR="006D33AF" w:rsidRPr="007F3D11">
        <w:rPr>
          <w:rFonts w:ascii="Times New Roman" w:hAnsi="Times New Roman" w:cs="Times New Roman"/>
          <w:sz w:val="28"/>
          <w:szCs w:val="28"/>
        </w:rPr>
        <w:t xml:space="preserve">залишити без </w:t>
      </w:r>
      <w:r w:rsidR="00DB3DF6" w:rsidRPr="007F3D11">
        <w:rPr>
          <w:rFonts w:ascii="Times New Roman" w:hAnsi="Times New Roman" w:cs="Times New Roman"/>
          <w:sz w:val="28"/>
          <w:szCs w:val="28"/>
        </w:rPr>
        <w:t>розгляду та повернути скаржнику.</w:t>
      </w:r>
    </w:p>
    <w:p w:rsidR="004276CD" w:rsidRDefault="004276CD" w:rsidP="002A4A0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Дисциплінарну скаргу </w:t>
      </w:r>
      <w:r w:rsidR="0023326C" w:rsidRPr="0023326C">
        <w:rPr>
          <w:rFonts w:ascii="Times New Roman" w:hAnsi="Times New Roman" w:cs="Times New Roman"/>
          <w:sz w:val="28"/>
          <w:szCs w:val="28"/>
        </w:rPr>
        <w:t>Стояновського Валерія Володимировича стосовно судді Тернівського районного суду міста Кривого Рогу Дніпропетровської області Демиденка Юрія Юрійовича</w:t>
      </w:r>
      <w:r>
        <w:rPr>
          <w:rFonts w:ascii="Times New Roman" w:hAnsi="Times New Roman" w:cs="Times New Roman"/>
          <w:sz w:val="28"/>
          <w:szCs w:val="28"/>
        </w:rPr>
        <w:t xml:space="preserve"> залишити без розгляду та повернути скаржнику.</w:t>
      </w:r>
    </w:p>
    <w:p w:rsidR="004276CD" w:rsidRDefault="004276CD" w:rsidP="002A4A00">
      <w:pPr>
        <w:spacing w:after="0" w:line="240" w:lineRule="auto"/>
        <w:ind w:firstLine="709"/>
        <w:jc w:val="both"/>
        <w:rPr>
          <w:rFonts w:ascii="Times New Roman" w:hAnsi="Times New Roman" w:cs="Times New Roman"/>
          <w:sz w:val="28"/>
          <w:szCs w:val="28"/>
        </w:rPr>
      </w:pPr>
      <w:r w:rsidRPr="004276CD">
        <w:rPr>
          <w:rFonts w:ascii="Times New Roman" w:hAnsi="Times New Roman" w:cs="Times New Roman"/>
          <w:sz w:val="28"/>
          <w:szCs w:val="28"/>
        </w:rPr>
        <w:t xml:space="preserve">Дисциплінарну скаргу </w:t>
      </w:r>
      <w:r w:rsidR="0023326C" w:rsidRPr="0023326C">
        <w:rPr>
          <w:rFonts w:ascii="Times New Roman" w:hAnsi="Times New Roman" w:cs="Times New Roman"/>
          <w:sz w:val="28"/>
          <w:szCs w:val="28"/>
        </w:rPr>
        <w:t xml:space="preserve">Стояновського Валерія Володимировича стосовно судді </w:t>
      </w:r>
      <w:r w:rsidR="0023326C">
        <w:rPr>
          <w:rFonts w:ascii="Times New Roman" w:hAnsi="Times New Roman" w:cs="Times New Roman"/>
          <w:sz w:val="28"/>
          <w:szCs w:val="28"/>
        </w:rPr>
        <w:t>Верховного Суду Мельник-Томенко Жанни Миколаївни</w:t>
      </w:r>
      <w:r>
        <w:rPr>
          <w:rFonts w:ascii="Times New Roman" w:hAnsi="Times New Roman" w:cs="Times New Roman"/>
          <w:sz w:val="28"/>
          <w:szCs w:val="28"/>
        </w:rPr>
        <w:t xml:space="preserve"> </w:t>
      </w:r>
      <w:r w:rsidR="000715C1" w:rsidRPr="000715C1">
        <w:rPr>
          <w:rFonts w:ascii="Times New Roman" w:hAnsi="Times New Roman" w:cs="Times New Roman"/>
          <w:sz w:val="28"/>
          <w:szCs w:val="28"/>
        </w:rPr>
        <w:t>залишити без розгляду та повернути скаржнику.</w:t>
      </w:r>
    </w:p>
    <w:p w:rsidR="0023326C" w:rsidRDefault="0023326C" w:rsidP="002A4A00">
      <w:pPr>
        <w:spacing w:after="0" w:line="240" w:lineRule="auto"/>
        <w:ind w:firstLine="709"/>
        <w:jc w:val="both"/>
        <w:rPr>
          <w:rFonts w:ascii="Times New Roman" w:hAnsi="Times New Roman" w:cs="Times New Roman"/>
          <w:sz w:val="28"/>
          <w:szCs w:val="28"/>
        </w:rPr>
      </w:pPr>
      <w:r w:rsidRPr="0023326C">
        <w:rPr>
          <w:rFonts w:ascii="Times New Roman" w:hAnsi="Times New Roman" w:cs="Times New Roman"/>
          <w:sz w:val="28"/>
          <w:szCs w:val="28"/>
        </w:rPr>
        <w:t>Дисциплінарну скаргу Стояновського Валерія Володимировича стосовно судді Тернівського районного суду міста Кривого Рогу Дніпропетровської області Демиденка Юрія Юрійовича залишити без розгляду та повернути скаржнику.</w:t>
      </w:r>
    </w:p>
    <w:p w:rsidR="0023326C" w:rsidRDefault="0023326C" w:rsidP="002A4A00">
      <w:pPr>
        <w:spacing w:after="0" w:line="240" w:lineRule="auto"/>
        <w:ind w:firstLine="709"/>
        <w:jc w:val="both"/>
        <w:rPr>
          <w:rFonts w:ascii="Times New Roman" w:hAnsi="Times New Roman" w:cs="Times New Roman"/>
          <w:sz w:val="28"/>
          <w:szCs w:val="28"/>
        </w:rPr>
      </w:pPr>
      <w:r w:rsidRPr="0023326C">
        <w:rPr>
          <w:rFonts w:ascii="Times New Roman" w:hAnsi="Times New Roman" w:cs="Times New Roman"/>
          <w:sz w:val="28"/>
          <w:szCs w:val="28"/>
        </w:rPr>
        <w:t>Дисциплінарну скаргу Стояновського Валерія Володимировича стосовно судді Тернівського районного суду міста Кривого Рогу Дніпропетровської області Демиденка Юрія Юрійовича залишити без розгляду та повернути скаржнику.</w:t>
      </w:r>
    </w:p>
    <w:p w:rsidR="0023326C" w:rsidRPr="00F65CDF" w:rsidRDefault="0023326C" w:rsidP="002A4A0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Заяву Глинянка Петра Микитовича стосовно судді (голови) Ратнівського районного суду Рівненської області Ляха Василя Івановича залишити без розгляду та повернути скаржнику. </w:t>
      </w:r>
    </w:p>
    <w:p w:rsidR="002F0A3B" w:rsidRPr="007F3D11" w:rsidRDefault="002F0A3B" w:rsidP="006D33AF">
      <w:pPr>
        <w:spacing w:after="0" w:line="252" w:lineRule="auto"/>
        <w:ind w:firstLine="708"/>
        <w:jc w:val="both"/>
        <w:rPr>
          <w:rFonts w:cs="Times New Roman"/>
          <w:b/>
          <w:sz w:val="28"/>
          <w:szCs w:val="28"/>
        </w:rPr>
      </w:pPr>
      <w:r w:rsidRPr="007F3D11">
        <w:rPr>
          <w:rFonts w:ascii="Times New Roman" w:hAnsi="Times New Roman" w:cs="Times New Roman"/>
          <w:sz w:val="28"/>
          <w:szCs w:val="28"/>
        </w:rPr>
        <w:t xml:space="preserve">Ухвала оскарженню не підлягає. </w:t>
      </w:r>
    </w:p>
    <w:p w:rsidR="007B7EBF" w:rsidRPr="007F3D11" w:rsidRDefault="007B7EBF" w:rsidP="002F0A3B">
      <w:pPr>
        <w:spacing w:after="0" w:line="240" w:lineRule="auto"/>
        <w:jc w:val="both"/>
        <w:rPr>
          <w:rFonts w:ascii="Times New Roman" w:hAnsi="Times New Roman" w:cs="Times New Roman"/>
          <w:b/>
          <w:sz w:val="28"/>
          <w:szCs w:val="28"/>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96"/>
        <w:gridCol w:w="2742"/>
      </w:tblGrid>
      <w:tr w:rsidR="00670BB2" w:rsidRPr="007F3D11" w:rsidTr="000934CF">
        <w:tc>
          <w:tcPr>
            <w:tcW w:w="6896" w:type="dxa"/>
          </w:tcPr>
          <w:p w:rsidR="002F0A3B" w:rsidRDefault="002F0A3B" w:rsidP="003070E3">
            <w:pPr>
              <w:jc w:val="both"/>
              <w:rPr>
                <w:rFonts w:cs="Times New Roman"/>
                <w:b/>
                <w:szCs w:val="28"/>
              </w:rPr>
            </w:pPr>
          </w:p>
          <w:p w:rsidR="005D0A1D" w:rsidRPr="007F3D11" w:rsidRDefault="005D0A1D" w:rsidP="003070E3">
            <w:pPr>
              <w:jc w:val="both"/>
              <w:rPr>
                <w:rFonts w:cs="Times New Roman"/>
                <w:b/>
                <w:szCs w:val="28"/>
              </w:rPr>
            </w:pPr>
          </w:p>
        </w:tc>
        <w:tc>
          <w:tcPr>
            <w:tcW w:w="2742" w:type="dxa"/>
          </w:tcPr>
          <w:p w:rsidR="002F0A3B" w:rsidRPr="007F3D11" w:rsidRDefault="002F0A3B" w:rsidP="003070E3">
            <w:pPr>
              <w:jc w:val="both"/>
              <w:rPr>
                <w:rFonts w:cs="Times New Roman"/>
                <w:b/>
                <w:szCs w:val="28"/>
              </w:rPr>
            </w:pPr>
          </w:p>
        </w:tc>
      </w:tr>
    </w:tbl>
    <w:tbl>
      <w:tblPr>
        <w:tblW w:w="9747" w:type="dxa"/>
        <w:tblLook w:val="04A0" w:firstRow="1" w:lastRow="0" w:firstColumn="1" w:lastColumn="0" w:noHBand="0" w:noVBand="1"/>
      </w:tblPr>
      <w:tblGrid>
        <w:gridCol w:w="6799"/>
        <w:gridCol w:w="2948"/>
      </w:tblGrid>
      <w:tr w:rsidR="00670BB2" w:rsidRPr="007F3D11" w:rsidTr="00DF76BA">
        <w:tc>
          <w:tcPr>
            <w:tcW w:w="6799" w:type="dxa"/>
          </w:tcPr>
          <w:p w:rsidR="002F0A3B" w:rsidRPr="007F3D11" w:rsidRDefault="002F0A3B" w:rsidP="003070E3">
            <w:pPr>
              <w:spacing w:after="0" w:line="240" w:lineRule="auto"/>
              <w:jc w:val="both"/>
              <w:rPr>
                <w:rFonts w:ascii="Times New Roman" w:hAnsi="Times New Roman"/>
                <w:b/>
                <w:sz w:val="28"/>
                <w:szCs w:val="28"/>
              </w:rPr>
            </w:pPr>
            <w:r w:rsidRPr="007F3D11">
              <w:rPr>
                <w:rFonts w:ascii="Times New Roman" w:hAnsi="Times New Roman"/>
                <w:b/>
                <w:sz w:val="28"/>
                <w:szCs w:val="28"/>
              </w:rPr>
              <w:t xml:space="preserve">Головуючий на засіданні </w:t>
            </w:r>
          </w:p>
          <w:p w:rsidR="002F0A3B" w:rsidRPr="007F3D11" w:rsidRDefault="002F0A3B" w:rsidP="003070E3">
            <w:pPr>
              <w:spacing w:after="0" w:line="240" w:lineRule="auto"/>
              <w:jc w:val="both"/>
              <w:rPr>
                <w:rFonts w:ascii="Times New Roman" w:hAnsi="Times New Roman"/>
                <w:b/>
                <w:sz w:val="28"/>
                <w:szCs w:val="28"/>
              </w:rPr>
            </w:pPr>
            <w:r w:rsidRPr="007F3D11">
              <w:rPr>
                <w:rFonts w:ascii="Times New Roman" w:hAnsi="Times New Roman"/>
                <w:b/>
                <w:sz w:val="28"/>
                <w:szCs w:val="28"/>
              </w:rPr>
              <w:t xml:space="preserve">Другої Дисциплінарної </w:t>
            </w:r>
          </w:p>
          <w:p w:rsidR="002F0A3B" w:rsidRPr="007F3D11" w:rsidRDefault="002F0A3B" w:rsidP="003070E3">
            <w:pPr>
              <w:spacing w:after="0" w:line="240" w:lineRule="auto"/>
              <w:jc w:val="both"/>
              <w:rPr>
                <w:rFonts w:ascii="Times New Roman" w:hAnsi="Times New Roman"/>
                <w:b/>
                <w:sz w:val="28"/>
                <w:szCs w:val="28"/>
              </w:rPr>
            </w:pPr>
            <w:r w:rsidRPr="007F3D11">
              <w:rPr>
                <w:rFonts w:ascii="Times New Roman" w:hAnsi="Times New Roman"/>
                <w:b/>
                <w:sz w:val="28"/>
                <w:szCs w:val="28"/>
              </w:rPr>
              <w:t>палати Вищої ради правосуддя</w:t>
            </w:r>
          </w:p>
          <w:p w:rsidR="002F0A3B" w:rsidRPr="007F3D11" w:rsidRDefault="002F0A3B" w:rsidP="003070E3">
            <w:pPr>
              <w:spacing w:after="0" w:line="240" w:lineRule="auto"/>
              <w:jc w:val="both"/>
              <w:rPr>
                <w:rFonts w:ascii="Times New Roman" w:hAnsi="Times New Roman"/>
                <w:b/>
                <w:sz w:val="28"/>
                <w:szCs w:val="28"/>
              </w:rPr>
            </w:pPr>
          </w:p>
          <w:p w:rsidR="002F0A3B" w:rsidRPr="007F3D11" w:rsidRDefault="002F0A3B" w:rsidP="003070E3">
            <w:pPr>
              <w:spacing w:after="0" w:line="240" w:lineRule="auto"/>
              <w:jc w:val="both"/>
              <w:rPr>
                <w:rFonts w:ascii="Times New Roman" w:hAnsi="Times New Roman"/>
                <w:b/>
                <w:sz w:val="28"/>
                <w:szCs w:val="28"/>
              </w:rPr>
            </w:pPr>
            <w:r w:rsidRPr="007F3D11">
              <w:rPr>
                <w:rFonts w:ascii="Times New Roman" w:hAnsi="Times New Roman"/>
                <w:b/>
                <w:sz w:val="28"/>
                <w:szCs w:val="28"/>
              </w:rPr>
              <w:t xml:space="preserve">Члени Другої Дисциплінарної </w:t>
            </w:r>
          </w:p>
          <w:p w:rsidR="002F0A3B" w:rsidRPr="007F3D11" w:rsidRDefault="002F0A3B" w:rsidP="003070E3">
            <w:pPr>
              <w:spacing w:after="0" w:line="240" w:lineRule="auto"/>
              <w:jc w:val="both"/>
              <w:rPr>
                <w:rFonts w:ascii="Times New Roman" w:hAnsi="Times New Roman"/>
                <w:b/>
                <w:sz w:val="28"/>
                <w:szCs w:val="28"/>
              </w:rPr>
            </w:pPr>
            <w:r w:rsidRPr="007F3D11">
              <w:rPr>
                <w:rFonts w:ascii="Times New Roman" w:hAnsi="Times New Roman"/>
                <w:b/>
                <w:sz w:val="28"/>
                <w:szCs w:val="28"/>
              </w:rPr>
              <w:t>палати Вищої ради правосуддя</w:t>
            </w:r>
          </w:p>
          <w:p w:rsidR="002F0A3B" w:rsidRPr="007F3D11" w:rsidRDefault="002F0A3B" w:rsidP="003070E3">
            <w:pPr>
              <w:spacing w:after="0" w:line="240" w:lineRule="auto"/>
              <w:jc w:val="both"/>
              <w:rPr>
                <w:rFonts w:ascii="Times New Roman" w:hAnsi="Times New Roman"/>
                <w:b/>
                <w:sz w:val="28"/>
                <w:szCs w:val="28"/>
              </w:rPr>
            </w:pPr>
          </w:p>
          <w:p w:rsidR="002F0A3B" w:rsidRPr="007F3D11" w:rsidRDefault="002F0A3B" w:rsidP="003070E3">
            <w:pPr>
              <w:spacing w:after="0" w:line="240" w:lineRule="auto"/>
              <w:jc w:val="both"/>
              <w:rPr>
                <w:rFonts w:ascii="Times New Roman" w:hAnsi="Times New Roman"/>
                <w:b/>
                <w:sz w:val="28"/>
                <w:szCs w:val="28"/>
              </w:rPr>
            </w:pPr>
          </w:p>
          <w:p w:rsidR="002F0A3B" w:rsidRPr="007F3D11" w:rsidRDefault="002F0A3B" w:rsidP="003070E3">
            <w:pPr>
              <w:spacing w:after="0" w:line="240" w:lineRule="auto"/>
              <w:jc w:val="both"/>
              <w:rPr>
                <w:rFonts w:ascii="Times New Roman" w:hAnsi="Times New Roman"/>
                <w:b/>
                <w:sz w:val="28"/>
                <w:szCs w:val="28"/>
              </w:rPr>
            </w:pPr>
          </w:p>
          <w:p w:rsidR="002F0A3B" w:rsidRPr="007F3D11" w:rsidRDefault="002F0A3B" w:rsidP="003070E3">
            <w:pPr>
              <w:spacing w:after="0" w:line="240" w:lineRule="auto"/>
              <w:jc w:val="both"/>
              <w:rPr>
                <w:rFonts w:ascii="Times New Roman" w:hAnsi="Times New Roman"/>
                <w:b/>
                <w:sz w:val="28"/>
                <w:szCs w:val="28"/>
              </w:rPr>
            </w:pPr>
          </w:p>
          <w:p w:rsidR="002F0A3B" w:rsidRPr="007F3D11" w:rsidRDefault="002F0A3B" w:rsidP="003070E3">
            <w:pPr>
              <w:spacing w:after="0" w:line="240" w:lineRule="auto"/>
              <w:jc w:val="both"/>
              <w:rPr>
                <w:rFonts w:ascii="Times New Roman" w:hAnsi="Times New Roman"/>
                <w:b/>
                <w:sz w:val="28"/>
                <w:szCs w:val="28"/>
              </w:rPr>
            </w:pPr>
          </w:p>
          <w:p w:rsidR="002F0A3B" w:rsidRPr="007F3D11" w:rsidRDefault="002F0A3B" w:rsidP="003070E3">
            <w:pPr>
              <w:spacing w:after="0" w:line="240" w:lineRule="auto"/>
              <w:jc w:val="both"/>
              <w:rPr>
                <w:rFonts w:ascii="Times New Roman" w:hAnsi="Times New Roman"/>
                <w:b/>
                <w:sz w:val="28"/>
                <w:szCs w:val="28"/>
              </w:rPr>
            </w:pPr>
          </w:p>
        </w:tc>
        <w:tc>
          <w:tcPr>
            <w:tcW w:w="2948" w:type="dxa"/>
          </w:tcPr>
          <w:p w:rsidR="002F0A3B" w:rsidRPr="007F3D11" w:rsidRDefault="00445913"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2F0A3B" w:rsidRPr="007F3D11" w:rsidRDefault="00445913"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2F0A3B" w:rsidRPr="007F3D11" w:rsidRDefault="00445913"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7F66E6" w:rsidRPr="007F3D11">
              <w:rPr>
                <w:rFonts w:ascii="Times New Roman" w:hAnsi="Times New Roman"/>
                <w:b/>
                <w:sz w:val="28"/>
                <w:szCs w:val="28"/>
              </w:rPr>
              <w:t>Роман МАСЕЛКО</w:t>
            </w:r>
          </w:p>
          <w:p w:rsidR="002F0A3B" w:rsidRPr="007F3D11" w:rsidRDefault="002F0A3B" w:rsidP="003070E3">
            <w:pPr>
              <w:spacing w:after="0" w:line="240" w:lineRule="auto"/>
              <w:jc w:val="both"/>
              <w:rPr>
                <w:rFonts w:ascii="Times New Roman" w:hAnsi="Times New Roman"/>
                <w:b/>
                <w:sz w:val="28"/>
                <w:szCs w:val="28"/>
              </w:rPr>
            </w:pPr>
            <w:r w:rsidRPr="007F3D11">
              <w:rPr>
                <w:rFonts w:ascii="Times New Roman" w:hAnsi="Times New Roman"/>
                <w:b/>
                <w:sz w:val="28"/>
                <w:szCs w:val="28"/>
              </w:rPr>
              <w:t xml:space="preserve"> </w:t>
            </w:r>
          </w:p>
          <w:p w:rsidR="002F0A3B" w:rsidRPr="007F3D11" w:rsidRDefault="00445913"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2F0A3B" w:rsidRPr="007F3D11" w:rsidRDefault="00445913"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2F0A3B" w:rsidRPr="007F3D11">
              <w:rPr>
                <w:rFonts w:ascii="Times New Roman" w:hAnsi="Times New Roman"/>
                <w:b/>
                <w:sz w:val="28"/>
                <w:szCs w:val="28"/>
              </w:rPr>
              <w:t>Олена КОВБІЙ</w:t>
            </w:r>
          </w:p>
          <w:p w:rsidR="002F0A3B" w:rsidRPr="007F3D11" w:rsidRDefault="002F0A3B" w:rsidP="003070E3">
            <w:pPr>
              <w:spacing w:after="0" w:line="240" w:lineRule="auto"/>
              <w:jc w:val="both"/>
              <w:rPr>
                <w:rFonts w:ascii="Times New Roman" w:hAnsi="Times New Roman"/>
                <w:b/>
                <w:sz w:val="28"/>
                <w:szCs w:val="28"/>
              </w:rPr>
            </w:pPr>
          </w:p>
          <w:p w:rsidR="002F0A3B" w:rsidRPr="007F3D11" w:rsidRDefault="00445913"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2F0A3B" w:rsidRPr="007F3D11" w:rsidRDefault="00445913" w:rsidP="004954F7">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E528B8" w:rsidRPr="007F3D11">
              <w:rPr>
                <w:rFonts w:ascii="Times New Roman" w:hAnsi="Times New Roman"/>
                <w:b/>
                <w:sz w:val="28"/>
                <w:szCs w:val="28"/>
              </w:rPr>
              <w:t>Віталій САЛІХОВ</w:t>
            </w:r>
          </w:p>
        </w:tc>
      </w:tr>
      <w:tr w:rsidR="002F0A3B" w:rsidRPr="007F3D11" w:rsidTr="00DF76BA">
        <w:tc>
          <w:tcPr>
            <w:tcW w:w="6799" w:type="dxa"/>
          </w:tcPr>
          <w:p w:rsidR="002F0A3B" w:rsidRPr="007F3D11" w:rsidRDefault="002F0A3B" w:rsidP="003070E3">
            <w:pPr>
              <w:spacing w:after="0" w:line="240" w:lineRule="auto"/>
              <w:jc w:val="both"/>
              <w:rPr>
                <w:rFonts w:ascii="Times New Roman" w:hAnsi="Times New Roman"/>
                <w:b/>
                <w:sz w:val="28"/>
                <w:szCs w:val="28"/>
              </w:rPr>
            </w:pPr>
          </w:p>
        </w:tc>
        <w:tc>
          <w:tcPr>
            <w:tcW w:w="2948" w:type="dxa"/>
          </w:tcPr>
          <w:p w:rsidR="002F0A3B" w:rsidRPr="007F3D11" w:rsidRDefault="002F0A3B" w:rsidP="003070E3">
            <w:pPr>
              <w:spacing w:after="0" w:line="240" w:lineRule="auto"/>
              <w:jc w:val="both"/>
              <w:rPr>
                <w:rFonts w:ascii="Times New Roman" w:hAnsi="Times New Roman"/>
                <w:b/>
                <w:sz w:val="28"/>
                <w:szCs w:val="28"/>
              </w:rPr>
            </w:pPr>
          </w:p>
        </w:tc>
      </w:tr>
    </w:tbl>
    <w:p w:rsidR="00F04FB4" w:rsidRPr="007F3D11" w:rsidRDefault="00F04FB4"/>
    <w:sectPr w:rsidR="00F04FB4" w:rsidRPr="007F3D11" w:rsidSect="009A2318">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7D25" w:rsidRDefault="0016034A">
      <w:pPr>
        <w:spacing w:after="0" w:line="240" w:lineRule="auto"/>
      </w:pPr>
      <w:r>
        <w:separator/>
      </w:r>
    </w:p>
  </w:endnote>
  <w:endnote w:type="continuationSeparator" w:id="0">
    <w:p w:rsidR="00CA7D25" w:rsidRDefault="001603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7D25" w:rsidRDefault="0016034A">
      <w:pPr>
        <w:spacing w:after="0" w:line="240" w:lineRule="auto"/>
      </w:pPr>
      <w:r>
        <w:separator/>
      </w:r>
    </w:p>
  </w:footnote>
  <w:footnote w:type="continuationSeparator" w:id="0">
    <w:p w:rsidR="00CA7D25" w:rsidRDefault="001603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2100200"/>
      <w:docPartObj>
        <w:docPartGallery w:val="Page Numbers (Top of Page)"/>
        <w:docPartUnique/>
      </w:docPartObj>
    </w:sdtPr>
    <w:sdtEndPr/>
    <w:sdtContent>
      <w:p w:rsidR="00296C66" w:rsidRDefault="00AF2D06">
        <w:pPr>
          <w:pStyle w:val="a3"/>
          <w:jc w:val="center"/>
        </w:pPr>
        <w:r>
          <w:fldChar w:fldCharType="begin"/>
        </w:r>
        <w:r>
          <w:instrText xml:space="preserve"> PAGE   \* MERGEFORMAT </w:instrText>
        </w:r>
        <w:r>
          <w:fldChar w:fldCharType="separate"/>
        </w:r>
        <w:r w:rsidR="001E5C49">
          <w:rPr>
            <w:noProof/>
          </w:rPr>
          <w:t>5</w:t>
        </w:r>
        <w:r>
          <w:fldChar w:fldCharType="end"/>
        </w:r>
      </w:p>
    </w:sdtContent>
  </w:sdt>
  <w:p w:rsidR="00296C66" w:rsidRDefault="001E5C4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A3B"/>
    <w:rsid w:val="00035E45"/>
    <w:rsid w:val="000444BF"/>
    <w:rsid w:val="000715C1"/>
    <w:rsid w:val="00073ACF"/>
    <w:rsid w:val="000934CF"/>
    <w:rsid w:val="000970F0"/>
    <w:rsid w:val="000C0D44"/>
    <w:rsid w:val="000C3E55"/>
    <w:rsid w:val="000D2A4A"/>
    <w:rsid w:val="000D628A"/>
    <w:rsid w:val="000E0902"/>
    <w:rsid w:val="000F3A07"/>
    <w:rsid w:val="001232BC"/>
    <w:rsid w:val="00134D78"/>
    <w:rsid w:val="00137218"/>
    <w:rsid w:val="00156315"/>
    <w:rsid w:val="0016034A"/>
    <w:rsid w:val="00180326"/>
    <w:rsid w:val="0018365B"/>
    <w:rsid w:val="001871B5"/>
    <w:rsid w:val="0019725C"/>
    <w:rsid w:val="001B349E"/>
    <w:rsid w:val="001B403C"/>
    <w:rsid w:val="001D7362"/>
    <w:rsid w:val="001E5C49"/>
    <w:rsid w:val="001E6927"/>
    <w:rsid w:val="00213DBE"/>
    <w:rsid w:val="00224C4E"/>
    <w:rsid w:val="002273D8"/>
    <w:rsid w:val="0023232F"/>
    <w:rsid w:val="0023326C"/>
    <w:rsid w:val="00235C3F"/>
    <w:rsid w:val="00253F33"/>
    <w:rsid w:val="00267791"/>
    <w:rsid w:val="002A4A00"/>
    <w:rsid w:val="002F0A3B"/>
    <w:rsid w:val="002F5B90"/>
    <w:rsid w:val="002F7BE9"/>
    <w:rsid w:val="00345B79"/>
    <w:rsid w:val="00355FD4"/>
    <w:rsid w:val="00361F26"/>
    <w:rsid w:val="00363297"/>
    <w:rsid w:val="00365BB8"/>
    <w:rsid w:val="00375C71"/>
    <w:rsid w:val="00392D35"/>
    <w:rsid w:val="003946A0"/>
    <w:rsid w:val="003B2772"/>
    <w:rsid w:val="003B2C9D"/>
    <w:rsid w:val="003C7413"/>
    <w:rsid w:val="003D65A2"/>
    <w:rsid w:val="003F53FC"/>
    <w:rsid w:val="00400861"/>
    <w:rsid w:val="004039DD"/>
    <w:rsid w:val="004276CD"/>
    <w:rsid w:val="00441E81"/>
    <w:rsid w:val="00442723"/>
    <w:rsid w:val="00444914"/>
    <w:rsid w:val="00445913"/>
    <w:rsid w:val="004511E5"/>
    <w:rsid w:val="00495461"/>
    <w:rsid w:val="004954F7"/>
    <w:rsid w:val="004C438E"/>
    <w:rsid w:val="004D4E1B"/>
    <w:rsid w:val="004E690A"/>
    <w:rsid w:val="004F2B27"/>
    <w:rsid w:val="00535F17"/>
    <w:rsid w:val="00536AED"/>
    <w:rsid w:val="005467E0"/>
    <w:rsid w:val="0055472B"/>
    <w:rsid w:val="00555995"/>
    <w:rsid w:val="00561735"/>
    <w:rsid w:val="00573F19"/>
    <w:rsid w:val="00583FAD"/>
    <w:rsid w:val="005A4AF1"/>
    <w:rsid w:val="005A57AE"/>
    <w:rsid w:val="005B3F04"/>
    <w:rsid w:val="005C1B6A"/>
    <w:rsid w:val="005D0A1D"/>
    <w:rsid w:val="005E0A9E"/>
    <w:rsid w:val="005F4515"/>
    <w:rsid w:val="005F50C4"/>
    <w:rsid w:val="0063767D"/>
    <w:rsid w:val="00646CEB"/>
    <w:rsid w:val="00662C5F"/>
    <w:rsid w:val="00670BB2"/>
    <w:rsid w:val="006A6BF2"/>
    <w:rsid w:val="006B47DF"/>
    <w:rsid w:val="006B65EF"/>
    <w:rsid w:val="006D33AF"/>
    <w:rsid w:val="006D52D4"/>
    <w:rsid w:val="006F0049"/>
    <w:rsid w:val="006F11EA"/>
    <w:rsid w:val="007121C2"/>
    <w:rsid w:val="007137B7"/>
    <w:rsid w:val="00743BC7"/>
    <w:rsid w:val="007526BE"/>
    <w:rsid w:val="00762360"/>
    <w:rsid w:val="00765EBD"/>
    <w:rsid w:val="007761E1"/>
    <w:rsid w:val="007A63F7"/>
    <w:rsid w:val="007B3A1F"/>
    <w:rsid w:val="007B7EBF"/>
    <w:rsid w:val="007F3D11"/>
    <w:rsid w:val="007F66E6"/>
    <w:rsid w:val="00804B8E"/>
    <w:rsid w:val="00805DBA"/>
    <w:rsid w:val="00807B83"/>
    <w:rsid w:val="00845E9A"/>
    <w:rsid w:val="00851197"/>
    <w:rsid w:val="00853740"/>
    <w:rsid w:val="0087396F"/>
    <w:rsid w:val="00882B1A"/>
    <w:rsid w:val="008A245C"/>
    <w:rsid w:val="008B1361"/>
    <w:rsid w:val="008E2611"/>
    <w:rsid w:val="008F1FD6"/>
    <w:rsid w:val="00903379"/>
    <w:rsid w:val="00906137"/>
    <w:rsid w:val="0095111D"/>
    <w:rsid w:val="00975114"/>
    <w:rsid w:val="009A2318"/>
    <w:rsid w:val="009A7178"/>
    <w:rsid w:val="00A07091"/>
    <w:rsid w:val="00A17A18"/>
    <w:rsid w:val="00A258B8"/>
    <w:rsid w:val="00A821AF"/>
    <w:rsid w:val="00A851B3"/>
    <w:rsid w:val="00AC71B1"/>
    <w:rsid w:val="00AE5032"/>
    <w:rsid w:val="00AF1B57"/>
    <w:rsid w:val="00AF2D06"/>
    <w:rsid w:val="00B06C6C"/>
    <w:rsid w:val="00B13ADE"/>
    <w:rsid w:val="00B53A55"/>
    <w:rsid w:val="00B77398"/>
    <w:rsid w:val="00B9167B"/>
    <w:rsid w:val="00BC0FF4"/>
    <w:rsid w:val="00BD6C3A"/>
    <w:rsid w:val="00BF0E3E"/>
    <w:rsid w:val="00BF3DEE"/>
    <w:rsid w:val="00BF4403"/>
    <w:rsid w:val="00C34103"/>
    <w:rsid w:val="00C57698"/>
    <w:rsid w:val="00C65510"/>
    <w:rsid w:val="00CA7D25"/>
    <w:rsid w:val="00CB13AA"/>
    <w:rsid w:val="00CE19EE"/>
    <w:rsid w:val="00D14E0D"/>
    <w:rsid w:val="00D178F7"/>
    <w:rsid w:val="00D24F73"/>
    <w:rsid w:val="00D2728B"/>
    <w:rsid w:val="00D5406A"/>
    <w:rsid w:val="00D8526F"/>
    <w:rsid w:val="00D86A63"/>
    <w:rsid w:val="00D92D5E"/>
    <w:rsid w:val="00DA1886"/>
    <w:rsid w:val="00DA495C"/>
    <w:rsid w:val="00DB3DF6"/>
    <w:rsid w:val="00DD3EE3"/>
    <w:rsid w:val="00DE670C"/>
    <w:rsid w:val="00DF76BA"/>
    <w:rsid w:val="00E03415"/>
    <w:rsid w:val="00E2338A"/>
    <w:rsid w:val="00E416E7"/>
    <w:rsid w:val="00E47476"/>
    <w:rsid w:val="00E528B8"/>
    <w:rsid w:val="00E74C73"/>
    <w:rsid w:val="00E8004D"/>
    <w:rsid w:val="00E80FAC"/>
    <w:rsid w:val="00E8491D"/>
    <w:rsid w:val="00E95DAA"/>
    <w:rsid w:val="00E97CA8"/>
    <w:rsid w:val="00EA5F0F"/>
    <w:rsid w:val="00EA7CD6"/>
    <w:rsid w:val="00EC65C3"/>
    <w:rsid w:val="00ED4F5F"/>
    <w:rsid w:val="00EF133C"/>
    <w:rsid w:val="00EF4B63"/>
    <w:rsid w:val="00F01704"/>
    <w:rsid w:val="00F04FB4"/>
    <w:rsid w:val="00F07500"/>
    <w:rsid w:val="00F65CDF"/>
    <w:rsid w:val="00F71273"/>
    <w:rsid w:val="00F7475E"/>
    <w:rsid w:val="00FA49EC"/>
    <w:rsid w:val="00FB344B"/>
    <w:rsid w:val="00FD4B46"/>
    <w:rsid w:val="00FD51B9"/>
    <w:rsid w:val="00FD5A12"/>
    <w:rsid w:val="00FF5BF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3D509"/>
  <w15:chartTrackingRefBased/>
  <w15:docId w15:val="{A0DB339D-1AD1-423C-B98B-0C6573373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0A3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F0A3B"/>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2F0A3B"/>
    <w:rPr>
      <w:rFonts w:ascii="Times New Roman" w:eastAsia="Times New Roman" w:hAnsi="Times New Roman" w:cs="Times New Roman"/>
      <w:sz w:val="28"/>
      <w:szCs w:val="24"/>
      <w:lang w:eastAsia="ru-RU"/>
    </w:rPr>
  </w:style>
  <w:style w:type="paragraph" w:styleId="a5">
    <w:name w:val="No Spacing"/>
    <w:link w:val="a6"/>
    <w:uiPriority w:val="1"/>
    <w:qFormat/>
    <w:rsid w:val="002F0A3B"/>
    <w:pPr>
      <w:spacing w:after="0" w:line="240" w:lineRule="auto"/>
    </w:pPr>
    <w:rPr>
      <w:rFonts w:ascii="Times New Roman" w:eastAsia="Calibri" w:hAnsi="Times New Roman" w:cs="Times New Roman"/>
      <w:sz w:val="28"/>
    </w:rPr>
  </w:style>
  <w:style w:type="character" w:customStyle="1" w:styleId="a6">
    <w:name w:val="Без інтервалів Знак"/>
    <w:basedOn w:val="a0"/>
    <w:link w:val="a5"/>
    <w:uiPriority w:val="1"/>
    <w:rsid w:val="002F0A3B"/>
    <w:rPr>
      <w:rFonts w:ascii="Times New Roman" w:eastAsia="Calibri" w:hAnsi="Times New Roman" w:cs="Times New Roman"/>
      <w:sz w:val="28"/>
    </w:rPr>
  </w:style>
  <w:style w:type="paragraph" w:styleId="a7">
    <w:name w:val="List Paragraph"/>
    <w:aliases w:val="Подглава"/>
    <w:basedOn w:val="a"/>
    <w:link w:val="a8"/>
    <w:uiPriority w:val="34"/>
    <w:qFormat/>
    <w:rsid w:val="002F0A3B"/>
    <w:pPr>
      <w:spacing w:after="200" w:line="276" w:lineRule="auto"/>
      <w:ind w:left="720"/>
      <w:contextualSpacing/>
    </w:pPr>
    <w:rPr>
      <w:rFonts w:ascii="Times New Roman" w:eastAsia="Calibri" w:hAnsi="Times New Roman" w:cs="Times New Roman"/>
      <w:sz w:val="24"/>
      <w:lang w:val="ru-RU"/>
    </w:rPr>
  </w:style>
  <w:style w:type="character" w:customStyle="1" w:styleId="a8">
    <w:name w:val="Абзац списку Знак"/>
    <w:aliases w:val="Подглава Знак"/>
    <w:basedOn w:val="a0"/>
    <w:link w:val="a7"/>
    <w:uiPriority w:val="34"/>
    <w:rsid w:val="002F0A3B"/>
    <w:rPr>
      <w:rFonts w:ascii="Times New Roman" w:eastAsia="Calibri" w:hAnsi="Times New Roman" w:cs="Times New Roman"/>
      <w:sz w:val="24"/>
      <w:lang w:val="ru-RU"/>
    </w:rPr>
  </w:style>
  <w:style w:type="paragraph" w:styleId="a9">
    <w:name w:val="Body Text"/>
    <w:basedOn w:val="a"/>
    <w:link w:val="aa"/>
    <w:rsid w:val="002F0A3B"/>
    <w:pPr>
      <w:spacing w:after="120" w:line="240" w:lineRule="auto"/>
    </w:pPr>
    <w:rPr>
      <w:rFonts w:ascii="Times New Roman" w:eastAsia="Calibri" w:hAnsi="Times New Roman" w:cs="Calibri"/>
      <w:sz w:val="24"/>
      <w:szCs w:val="24"/>
      <w:lang w:val="ru-RU" w:eastAsia="ru-RU"/>
    </w:rPr>
  </w:style>
  <w:style w:type="character" w:customStyle="1" w:styleId="aa">
    <w:name w:val="Основний текст Знак"/>
    <w:basedOn w:val="a0"/>
    <w:link w:val="a9"/>
    <w:rsid w:val="002F0A3B"/>
    <w:rPr>
      <w:rFonts w:ascii="Times New Roman" w:eastAsia="Calibri" w:hAnsi="Times New Roman" w:cs="Calibri"/>
      <w:sz w:val="24"/>
      <w:szCs w:val="24"/>
      <w:lang w:val="ru-RU" w:eastAsia="ru-RU"/>
    </w:rPr>
  </w:style>
  <w:style w:type="table" w:styleId="ab">
    <w:name w:val="Table Grid"/>
    <w:basedOn w:val="a1"/>
    <w:uiPriority w:val="59"/>
    <w:rsid w:val="002F0A3B"/>
    <w:pPr>
      <w:spacing w:after="0" w:line="240" w:lineRule="auto"/>
    </w:pPr>
    <w:rPr>
      <w:rFonts w:ascii="Times New Roman" w:hAnsi="Times New Roman" w:cstheme="minorHAnsi"/>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BD6C3A"/>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BD6C3A"/>
    <w:rPr>
      <w:rFonts w:ascii="Segoe UI" w:hAnsi="Segoe UI" w:cs="Segoe UI"/>
      <w:sz w:val="18"/>
      <w:szCs w:val="18"/>
    </w:rPr>
  </w:style>
  <w:style w:type="paragraph" w:styleId="ae">
    <w:name w:val="footnote text"/>
    <w:basedOn w:val="a"/>
    <w:link w:val="af"/>
    <w:uiPriority w:val="99"/>
    <w:semiHidden/>
    <w:unhideWhenUsed/>
    <w:rsid w:val="00A851B3"/>
    <w:pPr>
      <w:spacing w:after="0" w:line="240" w:lineRule="auto"/>
    </w:pPr>
    <w:rPr>
      <w:sz w:val="20"/>
      <w:szCs w:val="20"/>
    </w:rPr>
  </w:style>
  <w:style w:type="character" w:customStyle="1" w:styleId="af">
    <w:name w:val="Текст виноски Знак"/>
    <w:basedOn w:val="a0"/>
    <w:link w:val="ae"/>
    <w:uiPriority w:val="99"/>
    <w:semiHidden/>
    <w:rsid w:val="00A851B3"/>
    <w:rPr>
      <w:sz w:val="20"/>
      <w:szCs w:val="20"/>
    </w:rPr>
  </w:style>
  <w:style w:type="character" w:styleId="af0">
    <w:name w:val="footnote reference"/>
    <w:basedOn w:val="a0"/>
    <w:uiPriority w:val="99"/>
    <w:semiHidden/>
    <w:unhideWhenUsed/>
    <w:rsid w:val="00A851B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8AA92-FF28-48A9-9FED-AE4FCBD69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7760</Words>
  <Characters>4424</Characters>
  <Application>Microsoft Office Word</Application>
  <DocSecurity>0</DocSecurity>
  <Lines>36</Lines>
  <Paragraphs>24</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12160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(VRU-US10PC15 - k.menshykova)</dc:creator>
  <cp:keywords/>
  <dc:description/>
  <cp:lastModifiedBy>Ірина Штода (HCJ-0238 - i.shtoda)</cp:lastModifiedBy>
  <cp:revision>2</cp:revision>
  <cp:lastPrinted>2024-04-16T05:38:00Z</cp:lastPrinted>
  <dcterms:created xsi:type="dcterms:W3CDTF">2024-04-23T05:48:00Z</dcterms:created>
  <dcterms:modified xsi:type="dcterms:W3CDTF">2024-04-23T05:48:00Z</dcterms:modified>
</cp:coreProperties>
</file>