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FEE470" w14:textId="77777777" w:rsidR="003D0873" w:rsidRPr="001A45B5" w:rsidRDefault="003D0873" w:rsidP="009D5AE0">
      <w:pPr>
        <w:spacing w:before="120" w:line="276" w:lineRule="auto"/>
        <w:ind w:firstLine="567"/>
        <w:jc w:val="center"/>
        <w:rPr>
          <w:rFonts w:ascii="Times New Roman" w:hAnsi="Times New Roman"/>
          <w:b/>
          <w:color w:val="000000"/>
          <w:sz w:val="28"/>
          <w:szCs w:val="28"/>
        </w:rPr>
      </w:pPr>
      <w:bookmarkStart w:id="0" w:name="OLE_LINK6"/>
      <w:bookmarkStart w:id="1" w:name="OLE_LINK7"/>
      <w:r w:rsidRPr="001A45B5">
        <w:rPr>
          <w:rFonts w:ascii="AcademyC" w:hAnsi="AcademyC"/>
          <w:noProof/>
          <w:sz w:val="28"/>
          <w:szCs w:val="28"/>
          <w:lang w:eastAsia="uk-UA"/>
        </w:rPr>
        <w:drawing>
          <wp:anchor distT="0" distB="0" distL="114300" distR="114300" simplePos="0" relativeHeight="251658240" behindDoc="0" locked="0" layoutInCell="1" allowOverlap="1" wp14:anchorId="6EA650BE" wp14:editId="7D748301">
            <wp:simplePos x="0" y="0"/>
            <wp:positionH relativeFrom="column">
              <wp:posOffset>2817495</wp:posOffset>
            </wp:positionH>
            <wp:positionV relativeFrom="paragraph">
              <wp:posOffset>-67310</wp:posOffset>
            </wp:positionV>
            <wp:extent cx="504190" cy="647700"/>
            <wp:effectExtent l="0" t="0" r="0" b="0"/>
            <wp:wrapNone/>
            <wp:docPr id="76622523" name="Picture 76622523" descr="Зображення, що містить символ, логотип, емблема, текст&#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22523" name="Picture 76622523" descr="Зображення, що містить символ, логотип, емблема, текст&#10;&#10;Автоматично згенерований опис"/>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48E8BF4" w14:textId="77777777" w:rsidR="003D0873" w:rsidRPr="001A45B5" w:rsidRDefault="003D0873" w:rsidP="009D5AE0">
      <w:pPr>
        <w:spacing w:before="120" w:line="276" w:lineRule="auto"/>
        <w:jc w:val="center"/>
        <w:rPr>
          <w:rFonts w:ascii="AcademyC" w:hAnsi="AcademyC"/>
          <w:b/>
          <w:color w:val="000000"/>
          <w:sz w:val="28"/>
          <w:szCs w:val="28"/>
        </w:rPr>
      </w:pPr>
    </w:p>
    <w:p w14:paraId="1B9C05BB" w14:textId="77777777" w:rsidR="003D0873" w:rsidRPr="009D0FE3" w:rsidRDefault="003D0873" w:rsidP="009D5AE0">
      <w:pPr>
        <w:spacing w:before="0" w:after="0" w:line="276" w:lineRule="auto"/>
        <w:ind w:left="0" w:firstLine="0"/>
        <w:jc w:val="center"/>
        <w:rPr>
          <w:rFonts w:ascii="AcademyC" w:hAnsi="AcademyC"/>
          <w:b/>
          <w:color w:val="000000"/>
          <w:sz w:val="28"/>
          <w:szCs w:val="28"/>
        </w:rPr>
      </w:pPr>
      <w:r w:rsidRPr="009D0FE3">
        <w:rPr>
          <w:rFonts w:ascii="AcademyC" w:hAnsi="AcademyC"/>
          <w:b/>
          <w:color w:val="000000"/>
          <w:sz w:val="28"/>
          <w:szCs w:val="28"/>
        </w:rPr>
        <w:t>УКРАЇНА</w:t>
      </w:r>
    </w:p>
    <w:p w14:paraId="4B949499" w14:textId="77777777" w:rsidR="003D0873" w:rsidRPr="009D0FE3" w:rsidRDefault="003D0873" w:rsidP="009D5AE0">
      <w:pPr>
        <w:spacing w:before="0" w:after="0" w:line="276" w:lineRule="auto"/>
        <w:ind w:left="0" w:firstLine="0"/>
        <w:jc w:val="center"/>
        <w:rPr>
          <w:rFonts w:ascii="AcademyC" w:hAnsi="AcademyC"/>
          <w:b/>
          <w:color w:val="000000"/>
          <w:sz w:val="28"/>
          <w:szCs w:val="28"/>
        </w:rPr>
      </w:pPr>
      <w:r w:rsidRPr="009D0FE3">
        <w:rPr>
          <w:rFonts w:ascii="AcademyC" w:hAnsi="AcademyC"/>
          <w:b/>
          <w:color w:val="000000"/>
          <w:sz w:val="28"/>
          <w:szCs w:val="28"/>
        </w:rPr>
        <w:t>ВИЩА РАДА ПРАВОСУДДЯ</w:t>
      </w:r>
    </w:p>
    <w:p w14:paraId="1E159E3B" w14:textId="281B5B88" w:rsidR="003D0873" w:rsidRPr="009D0FE3" w:rsidRDefault="003D0873" w:rsidP="009D5AE0">
      <w:pPr>
        <w:spacing w:before="0" w:after="0" w:line="276" w:lineRule="auto"/>
        <w:ind w:left="0" w:firstLine="0"/>
        <w:jc w:val="center"/>
        <w:rPr>
          <w:rFonts w:ascii="AcademyC" w:hAnsi="AcademyC"/>
          <w:b/>
          <w:color w:val="000000"/>
          <w:sz w:val="28"/>
          <w:szCs w:val="28"/>
        </w:rPr>
      </w:pPr>
      <w:r w:rsidRPr="009D0FE3">
        <w:rPr>
          <w:rFonts w:ascii="AcademyC" w:hAnsi="AcademyC"/>
          <w:b/>
          <w:color w:val="000000"/>
          <w:sz w:val="28"/>
          <w:szCs w:val="28"/>
        </w:rPr>
        <w:t xml:space="preserve"> ДРУГА ДИСЦИПЛІНАРНА ПАЛАТА</w:t>
      </w:r>
    </w:p>
    <w:p w14:paraId="3E63FF72" w14:textId="77777777" w:rsidR="003D0873" w:rsidRPr="009D0FE3" w:rsidRDefault="003D0873" w:rsidP="009D5AE0">
      <w:pPr>
        <w:pStyle w:val="a3"/>
        <w:spacing w:before="0" w:line="276" w:lineRule="auto"/>
        <w:ind w:left="0" w:firstLine="0"/>
        <w:contextualSpacing w:val="0"/>
        <w:jc w:val="center"/>
        <w:rPr>
          <w:rFonts w:ascii="AcademyC" w:hAnsi="AcademyC"/>
          <w:b/>
          <w:sz w:val="28"/>
          <w:szCs w:val="28"/>
        </w:rPr>
      </w:pPr>
      <w:r w:rsidRPr="009D0FE3">
        <w:rPr>
          <w:rFonts w:ascii="AcademyC" w:hAnsi="AcademyC"/>
          <w:b/>
          <w:sz w:val="28"/>
          <w:szCs w:val="28"/>
        </w:rPr>
        <w:t>УХВАЛА</w:t>
      </w:r>
    </w:p>
    <w:tbl>
      <w:tblPr>
        <w:tblpPr w:leftFromText="180" w:rightFromText="180" w:vertAnchor="text" w:horzAnchor="margin" w:tblpY="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4"/>
        <w:gridCol w:w="3285"/>
        <w:gridCol w:w="3285"/>
      </w:tblGrid>
      <w:tr w:rsidR="003D0873" w:rsidRPr="001A45B5" w14:paraId="355CF1A8" w14:textId="77777777">
        <w:tc>
          <w:tcPr>
            <w:tcW w:w="3284" w:type="dxa"/>
            <w:tcBorders>
              <w:top w:val="nil"/>
              <w:left w:val="nil"/>
              <w:bottom w:val="nil"/>
              <w:right w:val="nil"/>
            </w:tcBorders>
          </w:tcPr>
          <w:p w14:paraId="1D4B933B" w14:textId="0227CF2D" w:rsidR="003D0873" w:rsidRPr="009D0FE3" w:rsidRDefault="000C043D" w:rsidP="009D5AE0">
            <w:pPr>
              <w:spacing w:before="120" w:line="276" w:lineRule="auto"/>
              <w:ind w:left="0" w:firstLine="0"/>
              <w:rPr>
                <w:rFonts w:ascii="Book Antiqua" w:hAnsi="Book Antiqua"/>
                <w:b/>
                <w:sz w:val="24"/>
                <w:szCs w:val="24"/>
              </w:rPr>
            </w:pPr>
            <w:r w:rsidRPr="009D0FE3">
              <w:rPr>
                <w:rFonts w:ascii="Book Antiqua" w:hAnsi="Book Antiqua"/>
                <w:b/>
                <w:sz w:val="24"/>
                <w:szCs w:val="24"/>
              </w:rPr>
              <w:t>1</w:t>
            </w:r>
            <w:r w:rsidR="003D0873" w:rsidRPr="009D0FE3">
              <w:rPr>
                <w:rFonts w:ascii="Book Antiqua" w:hAnsi="Book Antiqua"/>
                <w:b/>
                <w:sz w:val="24"/>
                <w:szCs w:val="24"/>
              </w:rPr>
              <w:t xml:space="preserve">7 </w:t>
            </w:r>
            <w:r w:rsidRPr="009D0FE3">
              <w:rPr>
                <w:rFonts w:ascii="Book Antiqua" w:hAnsi="Book Antiqua"/>
                <w:b/>
                <w:sz w:val="24"/>
                <w:szCs w:val="24"/>
              </w:rPr>
              <w:t>квітня</w:t>
            </w:r>
            <w:r w:rsidR="003D0873" w:rsidRPr="009D0FE3">
              <w:rPr>
                <w:rFonts w:ascii="Book Antiqua" w:hAnsi="Book Antiqua"/>
                <w:b/>
                <w:sz w:val="24"/>
                <w:szCs w:val="24"/>
              </w:rPr>
              <w:t xml:space="preserve"> 2024 року</w:t>
            </w:r>
          </w:p>
        </w:tc>
        <w:tc>
          <w:tcPr>
            <w:tcW w:w="3285" w:type="dxa"/>
            <w:tcBorders>
              <w:top w:val="nil"/>
              <w:left w:val="nil"/>
              <w:bottom w:val="nil"/>
              <w:right w:val="nil"/>
            </w:tcBorders>
          </w:tcPr>
          <w:p w14:paraId="775BF79A" w14:textId="77777777" w:rsidR="003D0873" w:rsidRPr="009D0FE3" w:rsidRDefault="003D0873" w:rsidP="009D5AE0">
            <w:pPr>
              <w:spacing w:before="120" w:line="276" w:lineRule="auto"/>
              <w:ind w:left="-24" w:hanging="142"/>
              <w:jc w:val="center"/>
              <w:rPr>
                <w:rFonts w:ascii="Book Antiqua" w:hAnsi="Book Antiqua"/>
                <w:b/>
                <w:sz w:val="24"/>
                <w:szCs w:val="24"/>
              </w:rPr>
            </w:pPr>
            <w:r w:rsidRPr="009D0FE3">
              <w:rPr>
                <w:rFonts w:ascii="Book Antiqua" w:hAnsi="Book Antiqua"/>
                <w:b/>
                <w:sz w:val="24"/>
                <w:szCs w:val="24"/>
              </w:rPr>
              <w:t xml:space="preserve">Київ </w:t>
            </w:r>
          </w:p>
        </w:tc>
        <w:tc>
          <w:tcPr>
            <w:tcW w:w="3285" w:type="dxa"/>
            <w:tcBorders>
              <w:top w:val="nil"/>
              <w:left w:val="nil"/>
              <w:bottom w:val="nil"/>
              <w:right w:val="nil"/>
            </w:tcBorders>
          </w:tcPr>
          <w:p w14:paraId="1E36BF7D" w14:textId="1F4796F3" w:rsidR="003D0873" w:rsidRPr="009D0FE3" w:rsidRDefault="003D0873" w:rsidP="009D5AE0">
            <w:pPr>
              <w:spacing w:before="120" w:line="276" w:lineRule="auto"/>
              <w:ind w:left="-49" w:firstLine="283"/>
              <w:jc w:val="left"/>
              <w:rPr>
                <w:rFonts w:ascii="Book Antiqua" w:hAnsi="Book Antiqua"/>
                <w:b/>
                <w:sz w:val="24"/>
                <w:szCs w:val="24"/>
              </w:rPr>
            </w:pPr>
            <w:r w:rsidRPr="009D0FE3">
              <w:rPr>
                <w:rFonts w:ascii="Book Antiqua" w:hAnsi="Book Antiqua"/>
                <w:b/>
                <w:sz w:val="24"/>
                <w:szCs w:val="24"/>
              </w:rPr>
              <w:t>№ </w:t>
            </w:r>
            <w:r w:rsidR="00F07C8B" w:rsidRPr="009D0FE3">
              <w:rPr>
                <w:rFonts w:ascii="Book Antiqua" w:hAnsi="Book Antiqua"/>
                <w:b/>
                <w:sz w:val="24"/>
                <w:szCs w:val="24"/>
              </w:rPr>
              <w:t>1149/2дп/15-24</w:t>
            </w:r>
          </w:p>
        </w:tc>
      </w:tr>
    </w:tbl>
    <w:p w14:paraId="49AF8C4D" w14:textId="16C3EC76" w:rsidR="003D0873" w:rsidRPr="001A45B5" w:rsidRDefault="003D0873" w:rsidP="009D5AE0">
      <w:pPr>
        <w:tabs>
          <w:tab w:val="left" w:pos="3402"/>
          <w:tab w:val="left" w:pos="3828"/>
        </w:tabs>
        <w:spacing w:before="480" w:line="276" w:lineRule="auto"/>
        <w:ind w:left="0" w:right="5810" w:firstLine="0"/>
        <w:rPr>
          <w:rFonts w:ascii="Times New Roman" w:hAnsi="Times New Roman"/>
          <w:b/>
          <w:sz w:val="24"/>
          <w:szCs w:val="24"/>
        </w:rPr>
      </w:pPr>
      <w:r w:rsidRPr="001A45B5">
        <w:rPr>
          <w:rFonts w:ascii="Times New Roman" w:hAnsi="Times New Roman"/>
          <w:b/>
          <w:sz w:val="24"/>
          <w:szCs w:val="24"/>
        </w:rPr>
        <w:t xml:space="preserve">Про </w:t>
      </w:r>
      <w:bookmarkEnd w:id="0"/>
      <w:bookmarkEnd w:id="1"/>
      <w:r w:rsidRPr="001A45B5">
        <w:rPr>
          <w:rFonts w:ascii="Times New Roman" w:hAnsi="Times New Roman"/>
          <w:b/>
          <w:sz w:val="24"/>
          <w:szCs w:val="24"/>
        </w:rPr>
        <w:t>відкриття дисциплінарної справи стосовно судді Київського апеляційного суду Рибака І.О.</w:t>
      </w:r>
    </w:p>
    <w:p w14:paraId="47EFDE45" w14:textId="01435FE0" w:rsidR="00C7590D" w:rsidRPr="001A45B5" w:rsidRDefault="00C7590D" w:rsidP="00C95E21">
      <w:pPr>
        <w:spacing w:before="240" w:after="0" w:line="276" w:lineRule="auto"/>
        <w:ind w:left="0" w:firstLine="567"/>
        <w:rPr>
          <w:rFonts w:ascii="Times New Roman" w:hAnsi="Times New Roman"/>
          <w:sz w:val="28"/>
          <w:szCs w:val="28"/>
        </w:rPr>
      </w:pPr>
      <w:r w:rsidRPr="001A45B5">
        <w:rPr>
          <w:rFonts w:ascii="Times New Roman" w:hAnsi="Times New Roman"/>
          <w:sz w:val="28"/>
          <w:szCs w:val="28"/>
        </w:rPr>
        <w:t xml:space="preserve">Друга Дисциплінарна палата Вищої ради правосуддя у складі головуючого – Саліхова В.В., членів Другої Дисциплінарної палати Вищої ради правосуддя Бурлакова С.Ю. та Ковбій О.В., розглянувши висновок доповідача – члена Другої Дисциплінарної палати Вищої ради правосуддя Маселка Р.А. за результатами попередньої перевірки дисциплінарної скарги </w:t>
      </w:r>
      <w:r w:rsidR="000C043D" w:rsidRPr="001A45B5">
        <w:rPr>
          <w:rFonts w:ascii="Times New Roman" w:hAnsi="Times New Roman"/>
          <w:sz w:val="28"/>
          <w:szCs w:val="28"/>
        </w:rPr>
        <w:t xml:space="preserve">Литвина Романа Миколайович стосовно судді Київського апеляційного суду </w:t>
      </w:r>
      <w:r w:rsidR="00C95E21">
        <w:rPr>
          <w:rFonts w:ascii="Times New Roman" w:hAnsi="Times New Roman"/>
          <w:sz w:val="28"/>
          <w:szCs w:val="28"/>
        </w:rPr>
        <w:t>Р</w:t>
      </w:r>
      <w:r w:rsidR="00C95E21" w:rsidRPr="001A45B5">
        <w:rPr>
          <w:rFonts w:ascii="Times New Roman" w:hAnsi="Times New Roman"/>
          <w:sz w:val="28"/>
          <w:szCs w:val="28"/>
        </w:rPr>
        <w:t xml:space="preserve">ибака </w:t>
      </w:r>
      <w:r w:rsidR="000C043D" w:rsidRPr="001A45B5">
        <w:rPr>
          <w:rFonts w:ascii="Times New Roman" w:hAnsi="Times New Roman"/>
          <w:sz w:val="28"/>
          <w:szCs w:val="28"/>
        </w:rPr>
        <w:t>Івана Олексійовича</w:t>
      </w:r>
      <w:r w:rsidRPr="001A45B5">
        <w:rPr>
          <w:rFonts w:ascii="Times New Roman" w:hAnsi="Times New Roman"/>
          <w:sz w:val="28"/>
          <w:szCs w:val="28"/>
        </w:rPr>
        <w:t xml:space="preserve">, </w:t>
      </w:r>
    </w:p>
    <w:p w14:paraId="479F9E71" w14:textId="77777777" w:rsidR="00A66208" w:rsidRPr="001A45B5" w:rsidRDefault="00A66208" w:rsidP="00C95E21">
      <w:pPr>
        <w:pStyle w:val="23"/>
        <w:shd w:val="clear" w:color="auto" w:fill="auto"/>
        <w:spacing w:after="120" w:line="276" w:lineRule="auto"/>
        <w:ind w:firstLine="567"/>
        <w:rPr>
          <w:rStyle w:val="FontStyle14"/>
          <w:sz w:val="28"/>
          <w:szCs w:val="28"/>
        </w:rPr>
      </w:pPr>
      <w:r w:rsidRPr="001A45B5">
        <w:rPr>
          <w:rStyle w:val="FontStyle14"/>
          <w:sz w:val="28"/>
          <w:szCs w:val="28"/>
        </w:rPr>
        <w:t>встановила:</w:t>
      </w:r>
    </w:p>
    <w:p w14:paraId="15A07470" w14:textId="2FE673FA" w:rsidR="00A66208" w:rsidRPr="001A45B5" w:rsidRDefault="00A66208" w:rsidP="009D5AE0">
      <w:pPr>
        <w:spacing w:before="120" w:line="276" w:lineRule="auto"/>
        <w:ind w:left="0" w:firstLine="0"/>
        <w:rPr>
          <w:rFonts w:ascii="Times New Roman" w:eastAsia="Times New Roman" w:hAnsi="Times New Roman"/>
          <w:b/>
          <w:bCs/>
          <w:sz w:val="28"/>
          <w:szCs w:val="28"/>
        </w:rPr>
      </w:pPr>
      <w:r w:rsidRPr="001A45B5">
        <w:rPr>
          <w:rFonts w:ascii="Times New Roman" w:eastAsia="Times New Roman" w:hAnsi="Times New Roman"/>
          <w:sz w:val="28"/>
          <w:szCs w:val="28"/>
        </w:rPr>
        <w:t xml:space="preserve">27 грудня 2022 року до Вищої ради правосуддя надійшла дисциплінарна скарга Литвина </w:t>
      </w:r>
      <w:r w:rsidR="0043461D" w:rsidRPr="001A45B5">
        <w:rPr>
          <w:rFonts w:ascii="Times New Roman" w:eastAsia="Times New Roman" w:hAnsi="Times New Roman"/>
          <w:sz w:val="28"/>
          <w:szCs w:val="28"/>
        </w:rPr>
        <w:t>Р.М.</w:t>
      </w:r>
      <w:r w:rsidR="00190110" w:rsidRPr="001A45B5">
        <w:rPr>
          <w:rFonts w:ascii="Times New Roman" w:eastAsia="Times New Roman" w:hAnsi="Times New Roman"/>
          <w:sz w:val="28"/>
          <w:szCs w:val="28"/>
        </w:rPr>
        <w:t xml:space="preserve"> за вх. № Л-2212/0/7-22</w:t>
      </w:r>
      <w:r w:rsidRPr="001A45B5">
        <w:rPr>
          <w:rFonts w:ascii="Times New Roman" w:eastAsia="Times New Roman" w:hAnsi="Times New Roman"/>
          <w:sz w:val="28"/>
          <w:szCs w:val="28"/>
        </w:rPr>
        <w:t xml:space="preserve">, в якій він зазначає про допущення суддею </w:t>
      </w:r>
      <w:r w:rsidR="000924A9" w:rsidRPr="001A45B5">
        <w:rPr>
          <w:rFonts w:ascii="Times New Roman" w:hAnsi="Times New Roman"/>
          <w:sz w:val="28"/>
          <w:szCs w:val="28"/>
        </w:rPr>
        <w:t xml:space="preserve">Київського апеляційного суду </w:t>
      </w:r>
      <w:r w:rsidRPr="001A45B5">
        <w:rPr>
          <w:rFonts w:ascii="Times New Roman" w:eastAsia="Times New Roman" w:hAnsi="Times New Roman"/>
          <w:sz w:val="28"/>
          <w:szCs w:val="28"/>
        </w:rPr>
        <w:t>Рибаком І.О.</w:t>
      </w:r>
      <w:r w:rsidR="000F3708" w:rsidRPr="001A45B5">
        <w:rPr>
          <w:rFonts w:ascii="Times New Roman" w:eastAsia="Times New Roman" w:hAnsi="Times New Roman"/>
          <w:sz w:val="28"/>
          <w:szCs w:val="28"/>
        </w:rPr>
        <w:t xml:space="preserve"> </w:t>
      </w:r>
      <w:r w:rsidRPr="001A45B5">
        <w:rPr>
          <w:rFonts w:ascii="Times New Roman" w:eastAsia="Times New Roman" w:hAnsi="Times New Roman"/>
          <w:sz w:val="28"/>
          <w:szCs w:val="28"/>
        </w:rPr>
        <w:t>дисциплінарного правопорушення</w:t>
      </w:r>
      <w:r w:rsidR="0052123D" w:rsidRPr="001A45B5">
        <w:rPr>
          <w:rFonts w:ascii="Times New Roman" w:eastAsia="Times New Roman" w:hAnsi="Times New Roman"/>
          <w:sz w:val="28"/>
          <w:szCs w:val="28"/>
        </w:rPr>
        <w:t xml:space="preserve"> під час розгляду судової справи №</w:t>
      </w:r>
      <w:r w:rsidR="0052123D" w:rsidRPr="001A45B5">
        <w:t> </w:t>
      </w:r>
      <w:r w:rsidR="0052123D" w:rsidRPr="001A45B5">
        <w:rPr>
          <w:rFonts w:ascii="Times New Roman" w:eastAsia="Times New Roman" w:hAnsi="Times New Roman"/>
          <w:sz w:val="28"/>
          <w:szCs w:val="28"/>
        </w:rPr>
        <w:t>757/19238/22-к.</w:t>
      </w:r>
    </w:p>
    <w:p w14:paraId="0CC5B51F" w14:textId="33671BC0" w:rsidR="004A6937" w:rsidRPr="001A45B5" w:rsidRDefault="64805A3D" w:rsidP="009D5AE0">
      <w:pPr>
        <w:spacing w:before="240" w:line="276" w:lineRule="auto"/>
        <w:rPr>
          <w:rFonts w:ascii="Times New Roman" w:eastAsia="Times New Roman" w:hAnsi="Times New Roman"/>
          <w:sz w:val="28"/>
          <w:szCs w:val="28"/>
        </w:rPr>
      </w:pPr>
      <w:r w:rsidRPr="001A45B5">
        <w:rPr>
          <w:rFonts w:ascii="Times New Roman" w:eastAsia="Times New Roman" w:hAnsi="Times New Roman"/>
          <w:b/>
          <w:bCs/>
          <w:sz w:val="28"/>
          <w:szCs w:val="28"/>
        </w:rPr>
        <w:t>ПРОЦЕДУРА</w:t>
      </w:r>
    </w:p>
    <w:p w14:paraId="2716248C" w14:textId="1949D50B" w:rsidR="00DC7446" w:rsidRPr="001A45B5" w:rsidRDefault="02A6BD34" w:rsidP="009D5AE0">
      <w:pPr>
        <w:pStyle w:val="a3"/>
        <w:numPr>
          <w:ilvl w:val="0"/>
          <w:numId w:val="25"/>
        </w:numPr>
        <w:spacing w:before="120" w:line="276" w:lineRule="auto"/>
        <w:ind w:left="567" w:hanging="567"/>
        <w:contextualSpacing w:val="0"/>
        <w:rPr>
          <w:rFonts w:ascii="Times New Roman" w:eastAsia="Times New Roman" w:hAnsi="Times New Roman"/>
          <w:sz w:val="28"/>
          <w:szCs w:val="28"/>
        </w:rPr>
      </w:pPr>
      <w:r w:rsidRPr="001A45B5">
        <w:rPr>
          <w:rFonts w:ascii="Times New Roman" w:eastAsia="Times New Roman" w:hAnsi="Times New Roman"/>
          <w:sz w:val="28"/>
          <w:szCs w:val="28"/>
        </w:rPr>
        <w:t>Указом Президента України від 21 вересня 2005 року № 1305/2005 Рибака</w:t>
      </w:r>
      <w:r w:rsidR="000F3708" w:rsidRPr="001A45B5">
        <w:rPr>
          <w:rFonts w:ascii="Times New Roman" w:eastAsia="Times New Roman" w:hAnsi="Times New Roman"/>
          <w:sz w:val="28"/>
          <w:szCs w:val="28"/>
        </w:rPr>
        <w:t> І.О.</w:t>
      </w:r>
      <w:r w:rsidRPr="001A45B5">
        <w:rPr>
          <w:rFonts w:ascii="Times New Roman" w:eastAsia="Times New Roman" w:hAnsi="Times New Roman"/>
          <w:sz w:val="28"/>
          <w:szCs w:val="28"/>
        </w:rPr>
        <w:t xml:space="preserve"> призначено строком на п’ять років на посаду судді Дніпровського районного суду міста Києва.</w:t>
      </w:r>
    </w:p>
    <w:p w14:paraId="3D118230" w14:textId="3A3E89AD" w:rsidR="00510390" w:rsidRPr="001A45B5" w:rsidRDefault="02A6BD34" w:rsidP="009D5AE0">
      <w:pPr>
        <w:pStyle w:val="a3"/>
        <w:numPr>
          <w:ilvl w:val="0"/>
          <w:numId w:val="25"/>
        </w:numPr>
        <w:spacing w:before="120" w:line="276" w:lineRule="auto"/>
        <w:ind w:left="567" w:hanging="567"/>
        <w:contextualSpacing w:val="0"/>
        <w:rPr>
          <w:rFonts w:ascii="Times New Roman" w:eastAsia="Times New Roman" w:hAnsi="Times New Roman"/>
          <w:sz w:val="28"/>
          <w:szCs w:val="28"/>
        </w:rPr>
      </w:pPr>
      <w:r w:rsidRPr="001A45B5">
        <w:rPr>
          <w:rFonts w:ascii="Times New Roman" w:eastAsia="Times New Roman" w:hAnsi="Times New Roman"/>
          <w:sz w:val="28"/>
          <w:szCs w:val="28"/>
        </w:rPr>
        <w:t>Постановою Верховної ради України від 7 жовтня 2010 року № 2594-VI Рибака І.О. обрано суддею Голосіївського районного суду міста Києва безстроково.</w:t>
      </w:r>
    </w:p>
    <w:p w14:paraId="22D28066" w14:textId="3F3F64D7" w:rsidR="00F93960" w:rsidRPr="001A45B5" w:rsidRDefault="02A6BD34" w:rsidP="009D5AE0">
      <w:pPr>
        <w:pStyle w:val="a3"/>
        <w:spacing w:before="120" w:line="276" w:lineRule="auto"/>
        <w:ind w:left="567" w:firstLine="0"/>
        <w:contextualSpacing w:val="0"/>
        <w:rPr>
          <w:rFonts w:ascii="Times New Roman" w:eastAsia="Times New Roman" w:hAnsi="Times New Roman"/>
          <w:sz w:val="28"/>
          <w:szCs w:val="28"/>
        </w:rPr>
      </w:pPr>
      <w:r w:rsidRPr="001A45B5">
        <w:rPr>
          <w:rFonts w:ascii="Times New Roman" w:eastAsia="Times New Roman" w:hAnsi="Times New Roman"/>
          <w:sz w:val="28"/>
          <w:szCs w:val="28"/>
        </w:rPr>
        <w:t>Постановою Верховної ради України від 7 липня 2011 року № 3615VI Рибака І.О. обрано суддею апеляційного суду міста Києва.</w:t>
      </w:r>
    </w:p>
    <w:p w14:paraId="4A2A2144" w14:textId="0576812E" w:rsidR="0005258A" w:rsidRPr="001A45B5" w:rsidRDefault="02A6BD34" w:rsidP="009D5AE0">
      <w:pPr>
        <w:pStyle w:val="a3"/>
        <w:spacing w:before="120" w:line="276" w:lineRule="auto"/>
        <w:ind w:left="567" w:firstLine="0"/>
        <w:contextualSpacing w:val="0"/>
        <w:rPr>
          <w:rFonts w:ascii="Times New Roman" w:eastAsia="Times New Roman" w:hAnsi="Times New Roman"/>
          <w:sz w:val="28"/>
          <w:szCs w:val="28"/>
        </w:rPr>
      </w:pPr>
      <w:r w:rsidRPr="001A45B5">
        <w:rPr>
          <w:rFonts w:ascii="Times New Roman" w:eastAsia="Times New Roman" w:hAnsi="Times New Roman"/>
          <w:sz w:val="28"/>
          <w:szCs w:val="28"/>
        </w:rPr>
        <w:lastRenderedPageBreak/>
        <w:t>Указом Президента України від 21 вересня 2005 року №</w:t>
      </w:r>
      <w:r w:rsidR="005068EA" w:rsidRPr="001A45B5">
        <w:rPr>
          <w:rFonts w:ascii="Times New Roman" w:eastAsia="Times New Roman" w:hAnsi="Times New Roman"/>
          <w:sz w:val="28"/>
          <w:szCs w:val="28"/>
        </w:rPr>
        <w:t> </w:t>
      </w:r>
      <w:r w:rsidRPr="001A45B5">
        <w:rPr>
          <w:rFonts w:ascii="Times New Roman" w:eastAsia="Times New Roman" w:hAnsi="Times New Roman"/>
          <w:sz w:val="28"/>
          <w:szCs w:val="28"/>
        </w:rPr>
        <w:t>1305/2005 Рибака І.О. переведено на роботу на посаді судді Київського апеляційного суду.</w:t>
      </w:r>
    </w:p>
    <w:p w14:paraId="742D6EDC" w14:textId="4F94810D" w:rsidR="00410C5C" w:rsidRPr="001A45B5" w:rsidRDefault="00410C5C" w:rsidP="009D5AE0">
      <w:pPr>
        <w:pStyle w:val="a3"/>
        <w:numPr>
          <w:ilvl w:val="0"/>
          <w:numId w:val="25"/>
        </w:numPr>
        <w:spacing w:before="120" w:line="276" w:lineRule="auto"/>
        <w:ind w:left="567" w:hanging="567"/>
        <w:contextualSpacing w:val="0"/>
        <w:rPr>
          <w:rFonts w:ascii="Times New Roman" w:eastAsia="Times New Roman" w:hAnsi="Times New Roman"/>
          <w:color w:val="000000" w:themeColor="text1"/>
          <w:sz w:val="28"/>
          <w:szCs w:val="28"/>
        </w:rPr>
      </w:pPr>
      <w:r w:rsidRPr="001A45B5">
        <w:rPr>
          <w:rFonts w:ascii="Times New Roman" w:eastAsia="Times New Roman" w:hAnsi="Times New Roman"/>
          <w:sz w:val="28"/>
          <w:szCs w:val="28"/>
        </w:rPr>
        <w:t>27 грудня 202</w:t>
      </w:r>
      <w:r w:rsidR="009D5BCD" w:rsidRPr="001A45B5">
        <w:rPr>
          <w:rFonts w:ascii="Times New Roman" w:eastAsia="Times New Roman" w:hAnsi="Times New Roman"/>
          <w:sz w:val="28"/>
          <w:szCs w:val="28"/>
        </w:rPr>
        <w:t>2</w:t>
      </w:r>
      <w:r w:rsidRPr="001A45B5">
        <w:rPr>
          <w:rFonts w:ascii="Times New Roman" w:eastAsia="Times New Roman" w:hAnsi="Times New Roman"/>
          <w:sz w:val="28"/>
          <w:szCs w:val="28"/>
        </w:rPr>
        <w:t xml:space="preserve"> року до Вищої ради правосуддя надійшла дисциплінарна скарга </w:t>
      </w:r>
      <w:r w:rsidR="00F00EC9" w:rsidRPr="001A45B5">
        <w:rPr>
          <w:rFonts w:ascii="Times New Roman" w:eastAsia="Times New Roman" w:hAnsi="Times New Roman"/>
          <w:sz w:val="28"/>
          <w:szCs w:val="28"/>
        </w:rPr>
        <w:t>Литвин</w:t>
      </w:r>
      <w:r w:rsidR="007F5354" w:rsidRPr="001A45B5">
        <w:rPr>
          <w:rFonts w:ascii="Times New Roman" w:eastAsia="Times New Roman" w:hAnsi="Times New Roman"/>
          <w:sz w:val="28"/>
          <w:szCs w:val="28"/>
        </w:rPr>
        <w:t>а</w:t>
      </w:r>
      <w:r w:rsidR="00F00EC9" w:rsidRPr="001A45B5">
        <w:rPr>
          <w:rFonts w:ascii="Times New Roman" w:eastAsia="Times New Roman" w:hAnsi="Times New Roman"/>
          <w:sz w:val="28"/>
          <w:szCs w:val="28"/>
        </w:rPr>
        <w:t xml:space="preserve"> Роман</w:t>
      </w:r>
      <w:r w:rsidR="007F5354" w:rsidRPr="001A45B5">
        <w:rPr>
          <w:rFonts w:ascii="Times New Roman" w:eastAsia="Times New Roman" w:hAnsi="Times New Roman"/>
          <w:sz w:val="28"/>
          <w:szCs w:val="28"/>
        </w:rPr>
        <w:t>а</w:t>
      </w:r>
      <w:r w:rsidR="00F00EC9" w:rsidRPr="001A45B5">
        <w:rPr>
          <w:rFonts w:ascii="Times New Roman" w:eastAsia="Times New Roman" w:hAnsi="Times New Roman"/>
          <w:sz w:val="28"/>
          <w:szCs w:val="28"/>
        </w:rPr>
        <w:t xml:space="preserve"> Миколайович</w:t>
      </w:r>
      <w:r w:rsidR="007F5354" w:rsidRPr="001A45B5">
        <w:rPr>
          <w:rFonts w:ascii="Times New Roman" w:eastAsia="Times New Roman" w:hAnsi="Times New Roman"/>
          <w:sz w:val="28"/>
          <w:szCs w:val="28"/>
        </w:rPr>
        <w:t>а</w:t>
      </w:r>
      <w:r w:rsidRPr="001A45B5">
        <w:rPr>
          <w:rFonts w:ascii="Times New Roman" w:eastAsia="Times New Roman" w:hAnsi="Times New Roman"/>
          <w:sz w:val="28"/>
          <w:szCs w:val="28"/>
        </w:rPr>
        <w:t xml:space="preserve">, в якій </w:t>
      </w:r>
      <w:r w:rsidR="001A1EFA" w:rsidRPr="001A45B5">
        <w:rPr>
          <w:rFonts w:ascii="Times New Roman" w:eastAsia="Times New Roman" w:hAnsi="Times New Roman"/>
          <w:sz w:val="28"/>
          <w:szCs w:val="28"/>
        </w:rPr>
        <w:t>він</w:t>
      </w:r>
      <w:r w:rsidRPr="001A45B5">
        <w:rPr>
          <w:rFonts w:ascii="Times New Roman" w:eastAsia="Times New Roman" w:hAnsi="Times New Roman"/>
          <w:sz w:val="28"/>
          <w:szCs w:val="28"/>
        </w:rPr>
        <w:t xml:space="preserve"> зазначає </w:t>
      </w:r>
      <w:r w:rsidR="001A1EFA" w:rsidRPr="001A45B5">
        <w:rPr>
          <w:rFonts w:ascii="Times New Roman" w:eastAsia="Times New Roman" w:hAnsi="Times New Roman"/>
          <w:sz w:val="28"/>
          <w:szCs w:val="28"/>
        </w:rPr>
        <w:t>про допущення суддею Рибаком І.О.</w:t>
      </w:r>
      <w:r w:rsidR="000F3708" w:rsidRPr="001A45B5">
        <w:rPr>
          <w:rFonts w:ascii="Times New Roman" w:eastAsia="Times New Roman" w:hAnsi="Times New Roman"/>
          <w:sz w:val="28"/>
          <w:szCs w:val="28"/>
        </w:rPr>
        <w:t xml:space="preserve"> </w:t>
      </w:r>
      <w:r w:rsidR="001A1EFA" w:rsidRPr="001A45B5">
        <w:rPr>
          <w:rFonts w:ascii="Times New Roman" w:eastAsia="Times New Roman" w:hAnsi="Times New Roman"/>
          <w:sz w:val="28"/>
          <w:szCs w:val="28"/>
        </w:rPr>
        <w:t>дисциплінарного правопорушення</w:t>
      </w:r>
      <w:r w:rsidR="005068EA" w:rsidRPr="001A45B5">
        <w:rPr>
          <w:rFonts w:ascii="Times New Roman" w:eastAsia="Times New Roman" w:hAnsi="Times New Roman"/>
          <w:sz w:val="28"/>
          <w:szCs w:val="28"/>
        </w:rPr>
        <w:t xml:space="preserve">, передбаченого </w:t>
      </w:r>
      <w:r w:rsidR="002D7EC7" w:rsidRPr="001A45B5">
        <w:rPr>
          <w:rFonts w:ascii="Times New Roman" w:eastAsia="Times New Roman" w:hAnsi="Times New Roman"/>
          <w:sz w:val="28"/>
          <w:szCs w:val="28"/>
        </w:rPr>
        <w:t>підпунктом «в» пункту 1, пунктом 2, пунктом 3 частини першої статті 106 Закону України «Про судоустрій і статус суддів».</w:t>
      </w:r>
    </w:p>
    <w:p w14:paraId="416EA98D" w14:textId="59BF3090" w:rsidR="0090431F" w:rsidRPr="001A45B5" w:rsidRDefault="02A6BD34" w:rsidP="009D5AE0">
      <w:pPr>
        <w:pStyle w:val="a3"/>
        <w:numPr>
          <w:ilvl w:val="0"/>
          <w:numId w:val="25"/>
        </w:numPr>
        <w:spacing w:before="120" w:line="276" w:lineRule="auto"/>
        <w:ind w:left="567" w:hanging="567"/>
        <w:contextualSpacing w:val="0"/>
        <w:rPr>
          <w:rFonts w:ascii="Times New Roman" w:eastAsia="Times New Roman" w:hAnsi="Times New Roman"/>
          <w:sz w:val="28"/>
          <w:szCs w:val="28"/>
        </w:rPr>
      </w:pPr>
      <w:r w:rsidRPr="001A45B5">
        <w:rPr>
          <w:rFonts w:ascii="Times New Roman" w:eastAsia="Times New Roman" w:hAnsi="Times New Roman"/>
          <w:sz w:val="28"/>
          <w:szCs w:val="28"/>
        </w:rPr>
        <w:t>Протоколом автоматизованого розподілу справи між членам Вищої ради правосуддя від 21 листопада 2023 року доповідачем визначено члена Вищої ради правосуддя Маселка Р.А.</w:t>
      </w:r>
    </w:p>
    <w:p w14:paraId="2B3205E3" w14:textId="2A67D797" w:rsidR="0032582A" w:rsidRPr="001A45B5" w:rsidRDefault="02A6BD34" w:rsidP="009D5AE0">
      <w:pPr>
        <w:pStyle w:val="a3"/>
        <w:numPr>
          <w:ilvl w:val="0"/>
          <w:numId w:val="25"/>
        </w:numPr>
        <w:spacing w:before="120" w:line="276" w:lineRule="auto"/>
        <w:ind w:left="567" w:hanging="567"/>
        <w:contextualSpacing w:val="0"/>
        <w:rPr>
          <w:rFonts w:ascii="Times New Roman" w:eastAsia="Times New Roman" w:hAnsi="Times New Roman"/>
          <w:sz w:val="28"/>
          <w:szCs w:val="28"/>
        </w:rPr>
      </w:pPr>
      <w:r w:rsidRPr="001A45B5">
        <w:rPr>
          <w:rFonts w:ascii="Times New Roman" w:eastAsia="Times New Roman" w:hAnsi="Times New Roman"/>
          <w:sz w:val="28"/>
          <w:szCs w:val="28"/>
        </w:rPr>
        <w:t>11 січня 2024 року до Вищої ради правосуддя надійшли пояснення судді Рибака І.О.</w:t>
      </w:r>
    </w:p>
    <w:p w14:paraId="6FE4DC2B" w14:textId="1A0CE39C" w:rsidR="008E3298" w:rsidRPr="001A45B5" w:rsidRDefault="02A6BD34" w:rsidP="009D5AE0">
      <w:pPr>
        <w:pStyle w:val="a3"/>
        <w:numPr>
          <w:ilvl w:val="0"/>
          <w:numId w:val="25"/>
        </w:numPr>
        <w:spacing w:before="120" w:line="276" w:lineRule="auto"/>
        <w:ind w:left="567" w:hanging="567"/>
        <w:contextualSpacing w:val="0"/>
        <w:rPr>
          <w:rFonts w:ascii="Times New Roman" w:eastAsia="Times New Roman" w:hAnsi="Times New Roman"/>
          <w:sz w:val="28"/>
          <w:szCs w:val="28"/>
        </w:rPr>
      </w:pPr>
      <w:r w:rsidRPr="001A45B5">
        <w:rPr>
          <w:rFonts w:ascii="Times New Roman" w:eastAsia="Times New Roman" w:hAnsi="Times New Roman"/>
          <w:sz w:val="28"/>
          <w:szCs w:val="28"/>
        </w:rPr>
        <w:t>6 лютого 2024 року та 4 квітня 2024 року до Вищої ради правосуддя надійшл</w:t>
      </w:r>
      <w:r w:rsidR="001F6F2E" w:rsidRPr="001A45B5">
        <w:rPr>
          <w:rFonts w:ascii="Times New Roman" w:eastAsia="Times New Roman" w:hAnsi="Times New Roman"/>
          <w:sz w:val="28"/>
          <w:szCs w:val="28"/>
        </w:rPr>
        <w:t>и</w:t>
      </w:r>
      <w:r w:rsidRPr="001A45B5">
        <w:rPr>
          <w:rFonts w:ascii="Times New Roman" w:eastAsia="Times New Roman" w:hAnsi="Times New Roman"/>
          <w:sz w:val="28"/>
          <w:szCs w:val="28"/>
        </w:rPr>
        <w:t xml:space="preserve"> відповід</w:t>
      </w:r>
      <w:r w:rsidR="001F6F2E" w:rsidRPr="001A45B5">
        <w:rPr>
          <w:rFonts w:ascii="Times New Roman" w:eastAsia="Times New Roman" w:hAnsi="Times New Roman"/>
          <w:sz w:val="28"/>
          <w:szCs w:val="28"/>
        </w:rPr>
        <w:t>і</w:t>
      </w:r>
      <w:r w:rsidRPr="001A45B5">
        <w:rPr>
          <w:rFonts w:ascii="Times New Roman" w:eastAsia="Times New Roman" w:hAnsi="Times New Roman"/>
          <w:sz w:val="28"/>
          <w:szCs w:val="28"/>
        </w:rPr>
        <w:t xml:space="preserve"> заступника начальника Департаменту нагляду за додержанням законів Національною поліцією України та органами, які ведуть боротьбу з організованою злочинністю Офісу Генерального прокурора Сергія Григорова з пояснення щодо обставин, які викладені в дисциплінарній скарзі.</w:t>
      </w:r>
    </w:p>
    <w:p w14:paraId="1CAC62B3" w14:textId="3B3BC6C3" w:rsidR="007177E6" w:rsidRPr="001A45B5" w:rsidRDefault="02A6BD34" w:rsidP="009D5AE0">
      <w:pPr>
        <w:pStyle w:val="a3"/>
        <w:numPr>
          <w:ilvl w:val="0"/>
          <w:numId w:val="25"/>
        </w:numPr>
        <w:spacing w:before="120" w:line="276" w:lineRule="auto"/>
        <w:ind w:left="567" w:hanging="567"/>
        <w:contextualSpacing w:val="0"/>
        <w:rPr>
          <w:rFonts w:ascii="Times New Roman" w:eastAsia="Times New Roman" w:hAnsi="Times New Roman"/>
          <w:sz w:val="28"/>
          <w:szCs w:val="28"/>
        </w:rPr>
      </w:pPr>
      <w:r w:rsidRPr="001A45B5">
        <w:rPr>
          <w:rFonts w:ascii="Times New Roman" w:eastAsia="Times New Roman" w:hAnsi="Times New Roman"/>
          <w:sz w:val="28"/>
          <w:szCs w:val="28"/>
        </w:rPr>
        <w:t>19 березня 2024 року до Вищої ради правосуддя від Товариства з обмеженою відповідальністю «Інформаційне агентство «Стоп корупції ТВ» (далі – Інформагентство «Стоп корупції ТВ») надійшов лист та відеозапис подій від 29 листопада 2022 року.</w:t>
      </w:r>
    </w:p>
    <w:p w14:paraId="277D66D8" w14:textId="274A4912" w:rsidR="000F06E3" w:rsidRPr="001A45B5" w:rsidRDefault="64805A3D" w:rsidP="009D5AE0">
      <w:pPr>
        <w:spacing w:before="240" w:line="276" w:lineRule="auto"/>
        <w:rPr>
          <w:rFonts w:ascii="Times New Roman" w:eastAsia="Times New Roman" w:hAnsi="Times New Roman"/>
          <w:sz w:val="28"/>
          <w:szCs w:val="28"/>
        </w:rPr>
      </w:pPr>
      <w:r w:rsidRPr="001A45B5">
        <w:rPr>
          <w:rFonts w:ascii="Times New Roman" w:eastAsia="Times New Roman" w:hAnsi="Times New Roman"/>
          <w:b/>
          <w:bCs/>
          <w:sz w:val="28"/>
          <w:szCs w:val="28"/>
        </w:rPr>
        <w:t>КОРОТКИЙ ЗМІСТ ДИСЦИПЛІНАРНОЇ СКАРГИ</w:t>
      </w:r>
    </w:p>
    <w:p w14:paraId="5DAAE119" w14:textId="1EC6FA53" w:rsidR="00E33093" w:rsidRPr="001A45B5" w:rsidRDefault="02A6BD34" w:rsidP="009D5AE0">
      <w:pPr>
        <w:pStyle w:val="a3"/>
        <w:numPr>
          <w:ilvl w:val="0"/>
          <w:numId w:val="25"/>
        </w:numPr>
        <w:spacing w:before="120" w:line="276" w:lineRule="auto"/>
        <w:ind w:left="567" w:hanging="567"/>
        <w:contextualSpacing w:val="0"/>
        <w:rPr>
          <w:rFonts w:ascii="Times New Roman" w:eastAsia="Times New Roman" w:hAnsi="Times New Roman"/>
          <w:sz w:val="28"/>
          <w:szCs w:val="28"/>
        </w:rPr>
      </w:pPr>
      <w:r w:rsidRPr="001A45B5">
        <w:rPr>
          <w:rFonts w:ascii="Times New Roman" w:eastAsia="Times New Roman" w:hAnsi="Times New Roman"/>
          <w:sz w:val="28"/>
          <w:szCs w:val="28"/>
        </w:rPr>
        <w:t>29 листопада 2022 року журналісти та знімальна група Інформагентства «Стоп корупції ТВ», попередньо повідомивши про свій візит</w:t>
      </w:r>
      <w:r w:rsidR="00A9640A" w:rsidRPr="001A45B5">
        <w:rPr>
          <w:rFonts w:ascii="Times New Roman" w:eastAsia="Times New Roman" w:hAnsi="Times New Roman"/>
          <w:sz w:val="28"/>
          <w:szCs w:val="28"/>
        </w:rPr>
        <w:t>,</w:t>
      </w:r>
      <w:r w:rsidRPr="001A45B5">
        <w:rPr>
          <w:rFonts w:ascii="Times New Roman" w:eastAsia="Times New Roman" w:hAnsi="Times New Roman"/>
          <w:sz w:val="28"/>
          <w:szCs w:val="28"/>
        </w:rPr>
        <w:t xml:space="preserve"> прибули до Київського апеляційного суду з метою зйомки сюжету та висвітлення ситуації по судовій справі №</w:t>
      </w:r>
      <w:r w:rsidRPr="001A45B5">
        <w:t> </w:t>
      </w:r>
      <w:r w:rsidRPr="001A45B5">
        <w:rPr>
          <w:rFonts w:ascii="Times New Roman" w:eastAsia="Times New Roman" w:hAnsi="Times New Roman"/>
          <w:sz w:val="28"/>
          <w:szCs w:val="28"/>
        </w:rPr>
        <w:t>757/19238/22-к, розгляд якої був призначений на 12 год 40 хв.</w:t>
      </w:r>
    </w:p>
    <w:p w14:paraId="2B9A1E34" w14:textId="5EC9757D" w:rsidR="00763526" w:rsidRPr="001A45B5" w:rsidRDefault="02A6BD34" w:rsidP="009D5AE0">
      <w:pPr>
        <w:pStyle w:val="a3"/>
        <w:numPr>
          <w:ilvl w:val="0"/>
          <w:numId w:val="25"/>
        </w:numPr>
        <w:spacing w:before="120" w:line="276" w:lineRule="auto"/>
        <w:ind w:left="567" w:hanging="567"/>
        <w:contextualSpacing w:val="0"/>
        <w:rPr>
          <w:rFonts w:ascii="Times New Roman" w:eastAsia="Times New Roman" w:hAnsi="Times New Roman"/>
          <w:sz w:val="28"/>
          <w:szCs w:val="28"/>
        </w:rPr>
      </w:pPr>
      <w:r w:rsidRPr="001A45B5">
        <w:rPr>
          <w:rFonts w:ascii="Times New Roman" w:eastAsia="Times New Roman" w:hAnsi="Times New Roman"/>
          <w:sz w:val="28"/>
          <w:szCs w:val="28"/>
        </w:rPr>
        <w:t>Скаржник повідомив, що він та його колеги з Інформагентства «Стоп корупції ТВ» уважно стежать за розвитком цієї резонансної справи, адже вона стосується питання оборони України, зокрема забезпечення військових Збройних Сил України необхідною амуніцією.</w:t>
      </w:r>
    </w:p>
    <w:p w14:paraId="5588EDE8" w14:textId="1DA4A39B" w:rsidR="00C325C0" w:rsidRPr="001A45B5" w:rsidRDefault="02A6BD34" w:rsidP="009D5AE0">
      <w:pPr>
        <w:pStyle w:val="a3"/>
        <w:numPr>
          <w:ilvl w:val="0"/>
          <w:numId w:val="25"/>
        </w:numPr>
        <w:spacing w:before="120" w:line="276" w:lineRule="auto"/>
        <w:ind w:left="567" w:hanging="567"/>
        <w:contextualSpacing w:val="0"/>
        <w:rPr>
          <w:rFonts w:ascii="Times New Roman" w:eastAsia="Times New Roman" w:hAnsi="Times New Roman"/>
          <w:sz w:val="28"/>
          <w:szCs w:val="28"/>
        </w:rPr>
      </w:pPr>
      <w:r w:rsidRPr="001A45B5">
        <w:rPr>
          <w:rFonts w:ascii="Times New Roman" w:eastAsia="Times New Roman" w:hAnsi="Times New Roman"/>
          <w:sz w:val="28"/>
          <w:szCs w:val="28"/>
        </w:rPr>
        <w:t xml:space="preserve">У дисциплінарній скарзі вказано, що фігурантом справи є </w:t>
      </w:r>
      <w:r w:rsidR="00F12835">
        <w:rPr>
          <w:rFonts w:ascii="Times New Roman" w:eastAsia="Times New Roman" w:hAnsi="Times New Roman"/>
          <w:sz w:val="28"/>
          <w:szCs w:val="28"/>
        </w:rPr>
        <w:t>ОСОБА1</w:t>
      </w:r>
      <w:r w:rsidRPr="001A45B5">
        <w:rPr>
          <w:rFonts w:ascii="Times New Roman" w:eastAsia="Times New Roman" w:hAnsi="Times New Roman"/>
          <w:sz w:val="28"/>
          <w:szCs w:val="28"/>
        </w:rPr>
        <w:t xml:space="preserve">, як зазначає скаржник, колишній помічник одіозного прем’єра-регіонала </w:t>
      </w:r>
      <w:r w:rsidR="00F12835">
        <w:rPr>
          <w:rFonts w:ascii="Times New Roman" w:eastAsia="Times New Roman" w:hAnsi="Times New Roman"/>
          <w:sz w:val="28"/>
          <w:szCs w:val="28"/>
        </w:rPr>
        <w:lastRenderedPageBreak/>
        <w:t>ОСОБА2</w:t>
      </w:r>
      <w:r w:rsidRPr="001A45B5">
        <w:rPr>
          <w:rFonts w:ascii="Times New Roman" w:eastAsia="Times New Roman" w:hAnsi="Times New Roman"/>
          <w:sz w:val="28"/>
          <w:szCs w:val="28"/>
        </w:rPr>
        <w:t xml:space="preserve">, член забороненої в Україні партії «Опозиційна платформа – за життя», регулярний візитер Москви та офісу </w:t>
      </w:r>
      <w:r w:rsidR="00F12835">
        <w:rPr>
          <w:rFonts w:ascii="Times New Roman" w:eastAsia="Times New Roman" w:hAnsi="Times New Roman"/>
          <w:sz w:val="28"/>
          <w:szCs w:val="28"/>
        </w:rPr>
        <w:t>ОСОБА3</w:t>
      </w:r>
      <w:bookmarkStart w:id="2" w:name="_GoBack"/>
      <w:bookmarkEnd w:id="2"/>
      <w:r w:rsidRPr="001A45B5">
        <w:rPr>
          <w:rFonts w:ascii="Times New Roman" w:eastAsia="Times New Roman" w:hAnsi="Times New Roman"/>
          <w:sz w:val="28"/>
          <w:szCs w:val="28"/>
        </w:rPr>
        <w:t xml:space="preserve">. Справа стосується незаконного привласнення коштів, виділених державою на армію. </w:t>
      </w:r>
    </w:p>
    <w:p w14:paraId="0DE6A18F" w14:textId="5DE239E4" w:rsidR="00C325C0" w:rsidRPr="001A45B5" w:rsidRDefault="02A6BD34" w:rsidP="009D5AE0">
      <w:pPr>
        <w:pStyle w:val="a3"/>
        <w:numPr>
          <w:ilvl w:val="0"/>
          <w:numId w:val="25"/>
        </w:numPr>
        <w:spacing w:before="120" w:line="276" w:lineRule="auto"/>
        <w:ind w:left="567" w:hanging="567"/>
        <w:contextualSpacing w:val="0"/>
        <w:rPr>
          <w:rFonts w:ascii="Times New Roman" w:eastAsia="Times New Roman" w:hAnsi="Times New Roman"/>
          <w:sz w:val="28"/>
          <w:szCs w:val="28"/>
        </w:rPr>
      </w:pPr>
      <w:r w:rsidRPr="001A45B5">
        <w:rPr>
          <w:rFonts w:ascii="Times New Roman" w:eastAsia="Times New Roman" w:hAnsi="Times New Roman"/>
          <w:sz w:val="28"/>
          <w:szCs w:val="28"/>
        </w:rPr>
        <w:t>Так, Товариство з обмеженою відповідальністю «Танос Те</w:t>
      </w:r>
      <w:r w:rsidR="005860D2" w:rsidRPr="001A45B5">
        <w:rPr>
          <w:rFonts w:ascii="Times New Roman" w:eastAsia="Times New Roman" w:hAnsi="Times New Roman"/>
          <w:sz w:val="28"/>
          <w:szCs w:val="28"/>
        </w:rPr>
        <w:t>х</w:t>
      </w:r>
      <w:r w:rsidRPr="001A45B5">
        <w:rPr>
          <w:rFonts w:ascii="Times New Roman" w:eastAsia="Times New Roman" w:hAnsi="Times New Roman"/>
          <w:sz w:val="28"/>
          <w:szCs w:val="28"/>
        </w:rPr>
        <w:t xml:space="preserve">нолоджи», яка належить </w:t>
      </w:r>
      <w:r w:rsidR="003F20B2">
        <w:rPr>
          <w:rFonts w:ascii="Times New Roman" w:eastAsia="Times New Roman" w:hAnsi="Times New Roman"/>
          <w:sz w:val="28"/>
          <w:szCs w:val="28"/>
        </w:rPr>
        <w:t>ОСОБА1</w:t>
      </w:r>
      <w:r w:rsidRPr="001A45B5">
        <w:rPr>
          <w:rFonts w:ascii="Times New Roman" w:eastAsia="Times New Roman" w:hAnsi="Times New Roman"/>
          <w:sz w:val="28"/>
          <w:szCs w:val="28"/>
        </w:rPr>
        <w:t>, отримала від Міністерства оборони України понад 1,7 млрд. грн. для закупівлі критично важливої продукції – бронежилетів, тепловізорів, касок тощо.</w:t>
      </w:r>
      <w:r w:rsidR="00A637AB">
        <w:rPr>
          <w:rFonts w:ascii="Times New Roman" w:eastAsia="Times New Roman" w:hAnsi="Times New Roman"/>
          <w:sz w:val="28"/>
          <w:szCs w:val="28"/>
        </w:rPr>
        <w:t xml:space="preserve"> З</w:t>
      </w:r>
      <w:r w:rsidRPr="001A45B5">
        <w:rPr>
          <w:rFonts w:ascii="Times New Roman" w:eastAsia="Times New Roman" w:hAnsi="Times New Roman"/>
          <w:sz w:val="28"/>
          <w:szCs w:val="28"/>
        </w:rPr>
        <w:t xml:space="preserve">а версією слідства гроші були виведені за кордон, а амуніція до бійців так і не дійшла. </w:t>
      </w:r>
    </w:p>
    <w:p w14:paraId="61452F7F" w14:textId="6D768EF7" w:rsidR="00A671CC" w:rsidRPr="001A45B5" w:rsidRDefault="02A6BD34" w:rsidP="009D5AE0">
      <w:pPr>
        <w:pStyle w:val="a3"/>
        <w:numPr>
          <w:ilvl w:val="0"/>
          <w:numId w:val="25"/>
        </w:numPr>
        <w:spacing w:before="120" w:line="276" w:lineRule="auto"/>
        <w:ind w:left="567" w:hanging="567"/>
        <w:contextualSpacing w:val="0"/>
        <w:rPr>
          <w:rFonts w:ascii="Times New Roman" w:eastAsia="Times New Roman" w:hAnsi="Times New Roman"/>
        </w:rPr>
      </w:pPr>
      <w:r w:rsidRPr="001A45B5">
        <w:rPr>
          <w:rFonts w:ascii="Times New Roman" w:eastAsia="Times New Roman" w:hAnsi="Times New Roman"/>
          <w:sz w:val="28"/>
          <w:szCs w:val="28"/>
        </w:rPr>
        <w:t xml:space="preserve">Інформагентство «Стоп корупції ТВ» зацікавлене у висвітленні для громадськості ситуації щодо судової справи № 757/19238/22-к, зокрема засідання, призначеного на 29 листопада 2022 року. Однак помічник судді Рибака І.О. повідомив представникам Інформагентства «Стоп корупції ТВ», які очікували початку судового розгляду біля судової зали, що розгляд судової справи буде перенесено на іншу дату. </w:t>
      </w:r>
    </w:p>
    <w:p w14:paraId="3BAE70E2" w14:textId="0BEDBA13" w:rsidR="00C024D3" w:rsidRPr="001A45B5" w:rsidRDefault="30F613D8" w:rsidP="30F613D8">
      <w:pPr>
        <w:pStyle w:val="a3"/>
        <w:numPr>
          <w:ilvl w:val="0"/>
          <w:numId w:val="25"/>
        </w:numPr>
        <w:spacing w:before="120" w:line="276" w:lineRule="auto"/>
        <w:ind w:left="567" w:hanging="567"/>
        <w:rPr>
          <w:rFonts w:ascii="Times New Roman" w:eastAsia="Times New Roman" w:hAnsi="Times New Roman"/>
          <w:sz w:val="28"/>
          <w:szCs w:val="28"/>
        </w:rPr>
      </w:pPr>
      <w:r w:rsidRPr="30F613D8">
        <w:rPr>
          <w:rFonts w:ascii="Times New Roman" w:eastAsia="Times New Roman" w:hAnsi="Times New Roman"/>
          <w:sz w:val="28"/>
          <w:szCs w:val="28"/>
        </w:rPr>
        <w:t>Цю ж інформацію було озвучено прокурору, який також очікував розгляду судової справи. Після чого знімальна група і прокурор покинули будівлю суду.</w:t>
      </w:r>
    </w:p>
    <w:p w14:paraId="6A5D9293" w14:textId="17F3F29E" w:rsidR="00EB7F13" w:rsidRPr="001A45B5" w:rsidRDefault="02A6BD34" w:rsidP="009D5AE0">
      <w:pPr>
        <w:pStyle w:val="a3"/>
        <w:numPr>
          <w:ilvl w:val="0"/>
          <w:numId w:val="25"/>
        </w:numPr>
        <w:spacing w:before="120" w:line="276" w:lineRule="auto"/>
        <w:ind w:left="567" w:hanging="567"/>
        <w:contextualSpacing w:val="0"/>
        <w:rPr>
          <w:rFonts w:ascii="Times New Roman" w:eastAsia="Times New Roman" w:hAnsi="Times New Roman"/>
          <w:sz w:val="28"/>
          <w:szCs w:val="28"/>
        </w:rPr>
      </w:pPr>
      <w:r w:rsidRPr="001A45B5">
        <w:rPr>
          <w:rFonts w:ascii="Times New Roman" w:eastAsia="Times New Roman" w:hAnsi="Times New Roman"/>
          <w:sz w:val="28"/>
          <w:szCs w:val="28"/>
        </w:rPr>
        <w:t>З відкритих джерел скаржнику стало відомо, що 29 листопада 2022 року Київський апеляційний суд розглянув справу, частково задовольнив апеляційну скаргу та постановив нову ухвалу у справі № 757/19238/22-к, якою скасував ухвалу слідчого судді Печерського районного суду міста Києва від 9 серпня 2022 року.</w:t>
      </w:r>
    </w:p>
    <w:p w14:paraId="2D4AFF41" w14:textId="31CBB350" w:rsidR="006B1744" w:rsidRPr="001A45B5" w:rsidRDefault="02A6BD34" w:rsidP="009D5AE0">
      <w:pPr>
        <w:pStyle w:val="a3"/>
        <w:numPr>
          <w:ilvl w:val="0"/>
          <w:numId w:val="25"/>
        </w:numPr>
        <w:spacing w:before="120" w:line="276" w:lineRule="auto"/>
        <w:ind w:left="567" w:hanging="567"/>
        <w:contextualSpacing w:val="0"/>
        <w:rPr>
          <w:rFonts w:ascii="Times New Roman" w:eastAsia="Times New Roman" w:hAnsi="Times New Roman"/>
          <w:sz w:val="28"/>
          <w:szCs w:val="28"/>
        </w:rPr>
      </w:pPr>
      <w:r w:rsidRPr="001A45B5">
        <w:rPr>
          <w:rFonts w:ascii="Times New Roman" w:eastAsia="Times New Roman" w:hAnsi="Times New Roman"/>
          <w:sz w:val="28"/>
          <w:szCs w:val="28"/>
        </w:rPr>
        <w:t xml:space="preserve">Для уточнення інформації скаржник подав запит до Київського апеляційного суду від 1 грудня 2022 року № 499 та отримав відповідь від 8 грудня 2022 року № 0214/143/2022. </w:t>
      </w:r>
    </w:p>
    <w:p w14:paraId="6A5DEE96" w14:textId="6A506A90" w:rsidR="00611D3F" w:rsidRPr="001A45B5" w:rsidRDefault="02A6BD34" w:rsidP="009D5AE0">
      <w:pPr>
        <w:pStyle w:val="a3"/>
        <w:spacing w:before="120" w:line="276" w:lineRule="auto"/>
        <w:ind w:left="567" w:firstLine="0"/>
        <w:contextualSpacing w:val="0"/>
        <w:rPr>
          <w:rFonts w:ascii="Times New Roman" w:eastAsia="Times New Roman" w:hAnsi="Times New Roman"/>
          <w:sz w:val="28"/>
          <w:szCs w:val="28"/>
        </w:rPr>
      </w:pPr>
      <w:r w:rsidRPr="001A45B5">
        <w:rPr>
          <w:rFonts w:ascii="Times New Roman" w:eastAsia="Times New Roman" w:hAnsi="Times New Roman"/>
          <w:sz w:val="28"/>
          <w:szCs w:val="28"/>
        </w:rPr>
        <w:t>У відповіді Київський апеляційний суд повідомив, що 29 листопад</w:t>
      </w:r>
      <w:r w:rsidR="00F22F3A">
        <w:rPr>
          <w:rFonts w:ascii="Times New Roman" w:eastAsia="Times New Roman" w:hAnsi="Times New Roman"/>
          <w:sz w:val="28"/>
          <w:szCs w:val="28"/>
        </w:rPr>
        <w:t>а</w:t>
      </w:r>
      <w:r w:rsidRPr="001A45B5">
        <w:rPr>
          <w:rFonts w:ascii="Times New Roman" w:eastAsia="Times New Roman" w:hAnsi="Times New Roman"/>
          <w:sz w:val="28"/>
          <w:szCs w:val="28"/>
        </w:rPr>
        <w:t xml:space="preserve"> 2022 року постановлено нову ухвалу у справі № 757/19238/22-к, якою апеляційну скаргу задоволено частково, ухвалу слідчого судді Печерського районного суду міста Києва від 9 серпня 2022 року скасовано, матеріали судового провадження направлено до суду першої інстанції на новий розгляд іншим слідчим суддею. </w:t>
      </w:r>
    </w:p>
    <w:p w14:paraId="05C8C9AE" w14:textId="7ED4C4CB" w:rsidR="005E0508" w:rsidRPr="001A45B5" w:rsidRDefault="02A6BD34" w:rsidP="009D5AE0">
      <w:pPr>
        <w:pStyle w:val="a3"/>
        <w:numPr>
          <w:ilvl w:val="0"/>
          <w:numId w:val="25"/>
        </w:numPr>
        <w:spacing w:before="120" w:line="276" w:lineRule="auto"/>
        <w:ind w:left="567" w:hanging="567"/>
        <w:contextualSpacing w:val="0"/>
        <w:rPr>
          <w:rFonts w:ascii="Times New Roman" w:eastAsia="Times New Roman" w:hAnsi="Times New Roman"/>
          <w:sz w:val="28"/>
          <w:szCs w:val="28"/>
        </w:rPr>
      </w:pPr>
      <w:r w:rsidRPr="001A45B5">
        <w:rPr>
          <w:rFonts w:ascii="Times New Roman" w:eastAsia="Times New Roman" w:hAnsi="Times New Roman"/>
          <w:sz w:val="28"/>
          <w:szCs w:val="28"/>
        </w:rPr>
        <w:t xml:space="preserve">В листі також повідомлено, що 6 грудня 2022 року електронний примірник вказаної ухвали було надіслано до Єдиного державного реєстру судових рішень (далі – ЄДРСР). </w:t>
      </w:r>
    </w:p>
    <w:p w14:paraId="2E794DAB" w14:textId="58CD5C3F" w:rsidR="00C024D3" w:rsidRPr="001A45B5" w:rsidRDefault="00DB7F08" w:rsidP="009D5AE0">
      <w:pPr>
        <w:pStyle w:val="a3"/>
        <w:spacing w:before="120" w:line="276" w:lineRule="auto"/>
        <w:ind w:left="567" w:firstLine="0"/>
        <w:contextualSpacing w:val="0"/>
        <w:rPr>
          <w:rFonts w:ascii="Times New Roman" w:eastAsia="Times New Roman" w:hAnsi="Times New Roman"/>
          <w:sz w:val="28"/>
          <w:szCs w:val="28"/>
        </w:rPr>
      </w:pPr>
      <w:r w:rsidRPr="001A45B5">
        <w:rPr>
          <w:rFonts w:ascii="Times New Roman" w:eastAsia="Times New Roman" w:hAnsi="Times New Roman"/>
          <w:sz w:val="28"/>
          <w:szCs w:val="28"/>
        </w:rPr>
        <w:t>Однак</w:t>
      </w:r>
      <w:r w:rsidR="02A6BD34" w:rsidRPr="001A45B5">
        <w:rPr>
          <w:rFonts w:ascii="Times New Roman" w:eastAsia="Times New Roman" w:hAnsi="Times New Roman"/>
          <w:sz w:val="28"/>
          <w:szCs w:val="28"/>
        </w:rPr>
        <w:t xml:space="preserve"> станом на день подання дисциплінарної скарги, ухвала Київського апеляційного суду від 29 листопада 2022 року відсутня в ЄДРСР.</w:t>
      </w:r>
    </w:p>
    <w:p w14:paraId="25B8B006" w14:textId="281CC647" w:rsidR="00D220FB" w:rsidRPr="001A45B5" w:rsidRDefault="02A6BD34" w:rsidP="009D5AE0">
      <w:pPr>
        <w:pStyle w:val="a3"/>
        <w:numPr>
          <w:ilvl w:val="0"/>
          <w:numId w:val="25"/>
        </w:numPr>
        <w:spacing w:before="120" w:line="276" w:lineRule="auto"/>
        <w:ind w:left="567" w:hanging="567"/>
        <w:contextualSpacing w:val="0"/>
        <w:rPr>
          <w:rFonts w:ascii="Times New Roman" w:eastAsia="Times New Roman" w:hAnsi="Times New Roman"/>
          <w:sz w:val="28"/>
          <w:szCs w:val="28"/>
        </w:rPr>
      </w:pPr>
      <w:r w:rsidRPr="001A45B5">
        <w:rPr>
          <w:rFonts w:ascii="Times New Roman" w:eastAsia="Times New Roman" w:hAnsi="Times New Roman"/>
          <w:sz w:val="28"/>
          <w:szCs w:val="28"/>
        </w:rPr>
        <w:t>На думку скаржника, вказана поведінка судді Рибака І.О. порочить звання судді та підриває авторитет правосуддя, зокрема в питаннях моралі, чесності, непідкупності, дотримання інших норм суддівської етики та стандартів поведінки, які забезпечують суспільну довіру до суду та призводить до порушення засад гласності і відкритості судового процесу.</w:t>
      </w:r>
    </w:p>
    <w:p w14:paraId="376A14A4" w14:textId="70390FAC" w:rsidR="00B112B3" w:rsidRPr="001A45B5" w:rsidRDefault="64805A3D" w:rsidP="009D5AE0">
      <w:pPr>
        <w:tabs>
          <w:tab w:val="left" w:pos="284"/>
        </w:tabs>
        <w:spacing w:before="240" w:line="276" w:lineRule="auto"/>
        <w:rPr>
          <w:rFonts w:ascii="Times New Roman" w:eastAsia="Times New Roman" w:hAnsi="Times New Roman"/>
          <w:b/>
          <w:bCs/>
          <w:sz w:val="28"/>
          <w:szCs w:val="28"/>
        </w:rPr>
      </w:pPr>
      <w:r w:rsidRPr="001A45B5">
        <w:rPr>
          <w:rFonts w:ascii="Times New Roman" w:eastAsia="Times New Roman" w:hAnsi="Times New Roman"/>
          <w:b/>
          <w:bCs/>
          <w:sz w:val="28"/>
          <w:szCs w:val="28"/>
        </w:rPr>
        <w:t xml:space="preserve">КОРОТКИЙ </w:t>
      </w:r>
      <w:r w:rsidR="00DB7F08" w:rsidRPr="001A45B5">
        <w:rPr>
          <w:rFonts w:ascii="Times New Roman" w:eastAsia="Times New Roman" w:hAnsi="Times New Roman"/>
          <w:b/>
          <w:bCs/>
          <w:sz w:val="28"/>
          <w:szCs w:val="28"/>
        </w:rPr>
        <w:t>ЗМІСТ</w:t>
      </w:r>
      <w:r w:rsidRPr="001A45B5">
        <w:rPr>
          <w:rFonts w:ascii="Times New Roman" w:eastAsia="Times New Roman" w:hAnsi="Times New Roman"/>
          <w:b/>
          <w:bCs/>
          <w:sz w:val="28"/>
          <w:szCs w:val="28"/>
        </w:rPr>
        <w:t xml:space="preserve"> ПОЯСНЕНЬ СУДДІ</w:t>
      </w:r>
    </w:p>
    <w:p w14:paraId="702F25C0" w14:textId="0ED5847B" w:rsidR="00C64BC7" w:rsidRPr="001A45B5" w:rsidRDefault="02A6BD34" w:rsidP="009D5AE0">
      <w:pPr>
        <w:pStyle w:val="a3"/>
        <w:numPr>
          <w:ilvl w:val="0"/>
          <w:numId w:val="25"/>
        </w:numPr>
        <w:spacing w:before="120" w:line="276" w:lineRule="auto"/>
        <w:ind w:left="567" w:hanging="567"/>
        <w:contextualSpacing w:val="0"/>
        <w:rPr>
          <w:rFonts w:ascii="Times New Roman" w:eastAsia="Times New Roman" w:hAnsi="Times New Roman"/>
          <w:sz w:val="28"/>
          <w:szCs w:val="28"/>
        </w:rPr>
      </w:pPr>
      <w:r w:rsidRPr="001A45B5">
        <w:rPr>
          <w:rFonts w:ascii="Times New Roman" w:eastAsia="Times New Roman" w:hAnsi="Times New Roman"/>
          <w:sz w:val="28"/>
          <w:szCs w:val="28"/>
        </w:rPr>
        <w:t xml:space="preserve">Суддя підтвердив, що 29 листопада 2022 року у справі № 757/19238/22-к колегією суддів Київського апеляційного суду постановлено нову ухвалу, якою ухвалу слідчого судді Печерського районного суду міста Києва від 9 серпня 2022 року скасовано, а матеріали судового провадження направлено до суду першої інстанції на новий розгляд іншим слідчим суддею. </w:t>
      </w:r>
    </w:p>
    <w:p w14:paraId="2D8136A8" w14:textId="71E2697B" w:rsidR="0056584F" w:rsidRPr="001A45B5" w:rsidRDefault="02A6BD34" w:rsidP="009D5AE0">
      <w:pPr>
        <w:pStyle w:val="a3"/>
        <w:numPr>
          <w:ilvl w:val="0"/>
          <w:numId w:val="25"/>
        </w:numPr>
        <w:spacing w:before="120" w:line="276" w:lineRule="auto"/>
        <w:ind w:left="567" w:hanging="567"/>
        <w:contextualSpacing w:val="0"/>
        <w:rPr>
          <w:rFonts w:ascii="Times New Roman" w:eastAsia="Times New Roman" w:hAnsi="Times New Roman"/>
          <w:sz w:val="28"/>
          <w:szCs w:val="28"/>
        </w:rPr>
      </w:pPr>
      <w:r w:rsidRPr="001A45B5">
        <w:rPr>
          <w:rFonts w:ascii="Times New Roman" w:eastAsia="Times New Roman" w:hAnsi="Times New Roman"/>
          <w:sz w:val="28"/>
          <w:szCs w:val="28"/>
        </w:rPr>
        <w:t xml:space="preserve">Вказане рішення обґрунтоване тим, що з наданих матеріалів судового провадження, вбачалась </w:t>
      </w:r>
      <w:r w:rsidRPr="00A25CA6">
        <w:rPr>
          <w:rFonts w:ascii="Times New Roman" w:eastAsia="Times New Roman" w:hAnsi="Times New Roman"/>
          <w:sz w:val="28"/>
          <w:szCs w:val="28"/>
        </w:rPr>
        <w:t>відсутність журналу судового засідання та диску зі звукозаписом від 9 серпня 2022 року.</w:t>
      </w:r>
      <w:r w:rsidRPr="001A45B5">
        <w:rPr>
          <w:rFonts w:ascii="Times New Roman" w:eastAsia="Times New Roman" w:hAnsi="Times New Roman"/>
          <w:sz w:val="28"/>
          <w:szCs w:val="28"/>
        </w:rPr>
        <w:t xml:space="preserve"> </w:t>
      </w:r>
    </w:p>
    <w:p w14:paraId="5468C2B2" w14:textId="26C2883D" w:rsidR="003B68B3" w:rsidRPr="001A45B5" w:rsidRDefault="02A6BD34" w:rsidP="009D5AE0">
      <w:pPr>
        <w:pStyle w:val="a3"/>
        <w:numPr>
          <w:ilvl w:val="0"/>
          <w:numId w:val="25"/>
        </w:numPr>
        <w:spacing w:before="120" w:line="276" w:lineRule="auto"/>
        <w:ind w:left="567" w:hanging="567"/>
        <w:contextualSpacing w:val="0"/>
        <w:rPr>
          <w:rFonts w:ascii="Times New Roman" w:eastAsia="Times New Roman" w:hAnsi="Times New Roman"/>
          <w:sz w:val="28"/>
          <w:szCs w:val="28"/>
        </w:rPr>
      </w:pPr>
      <w:r w:rsidRPr="001A45B5">
        <w:rPr>
          <w:rFonts w:ascii="Times New Roman" w:eastAsia="Times New Roman" w:hAnsi="Times New Roman"/>
          <w:sz w:val="28"/>
          <w:szCs w:val="28"/>
        </w:rPr>
        <w:t xml:space="preserve">Замість зазначеного журналу судового засідання у справі містився акт, в якому було вказано про те, що журнал судового засідання в матеріалах справи відсутній у зв’язку із незбереженням технічного запису судового засідання, яким підтверджується фіксування судового засідання за допомогою звукозаписувального технічного засобу «Акорд», архівна копія на зберігання в архів суду не передавалась, здійснити запис на компакт-диск неможливо. </w:t>
      </w:r>
    </w:p>
    <w:p w14:paraId="7188A106" w14:textId="374E6763" w:rsidR="38720C8F" w:rsidRPr="001A45B5" w:rsidRDefault="02A6BD34" w:rsidP="009D5AE0">
      <w:pPr>
        <w:pStyle w:val="a3"/>
        <w:spacing w:before="120" w:line="276" w:lineRule="auto"/>
        <w:ind w:left="567" w:firstLine="0"/>
        <w:contextualSpacing w:val="0"/>
        <w:rPr>
          <w:rFonts w:ascii="Times New Roman" w:eastAsia="Times New Roman" w:hAnsi="Times New Roman"/>
          <w:sz w:val="28"/>
          <w:szCs w:val="28"/>
        </w:rPr>
      </w:pPr>
      <w:r w:rsidRPr="001A45B5">
        <w:rPr>
          <w:rFonts w:ascii="Times New Roman" w:eastAsia="Times New Roman" w:hAnsi="Times New Roman"/>
          <w:sz w:val="28"/>
          <w:szCs w:val="28"/>
        </w:rPr>
        <w:t xml:space="preserve">На думку колегії суддів, під час розгляду клопотання про обрання запобіжного заходу у вигляді тримання під вартою </w:t>
      </w:r>
      <w:r w:rsidR="00981A0D" w:rsidRPr="001A45B5">
        <w:rPr>
          <w:rFonts w:ascii="Times New Roman" w:eastAsia="Times New Roman" w:hAnsi="Times New Roman"/>
          <w:sz w:val="28"/>
          <w:szCs w:val="28"/>
        </w:rPr>
        <w:t xml:space="preserve">мало місце недотримання судом першої інстанції </w:t>
      </w:r>
      <w:r w:rsidRPr="001A45B5">
        <w:rPr>
          <w:rFonts w:ascii="Times New Roman" w:eastAsia="Times New Roman" w:hAnsi="Times New Roman"/>
          <w:sz w:val="28"/>
          <w:szCs w:val="28"/>
        </w:rPr>
        <w:t>вимог статей 108 та 412 Кримінального процесуального кодексу України (далі – КПК України).</w:t>
      </w:r>
    </w:p>
    <w:p w14:paraId="18D30294" w14:textId="53AE5F7A" w:rsidR="003B7E06" w:rsidRPr="001A45B5" w:rsidRDefault="30F613D8" w:rsidP="30F613D8">
      <w:pPr>
        <w:pStyle w:val="a3"/>
        <w:numPr>
          <w:ilvl w:val="0"/>
          <w:numId w:val="25"/>
        </w:numPr>
        <w:spacing w:before="120" w:line="276" w:lineRule="auto"/>
        <w:ind w:left="567" w:hanging="567"/>
        <w:rPr>
          <w:rFonts w:ascii="Times New Roman" w:eastAsia="Times New Roman" w:hAnsi="Times New Roman"/>
          <w:sz w:val="28"/>
          <w:szCs w:val="28"/>
        </w:rPr>
      </w:pPr>
      <w:r w:rsidRPr="30F613D8">
        <w:rPr>
          <w:rFonts w:ascii="Times New Roman" w:eastAsia="Times New Roman" w:hAnsi="Times New Roman"/>
          <w:sz w:val="28"/>
          <w:szCs w:val="28"/>
        </w:rPr>
        <w:t xml:space="preserve">Суддя Рибак І.О. пояснив, що рішення від 29 листопада 2022 року було постановлено без участі сторін судового процесу, оскільки в судове засідання учасники не з’явились, хоча про дату, час та місце розгляду апеляційної скарги були повідомлені завчасно та належним чином, що дало суду апеляційної інстанції підстави розглянути справу за їх відсутності. </w:t>
      </w:r>
    </w:p>
    <w:p w14:paraId="4A4471C1" w14:textId="02602EE0" w:rsidR="005B1A2D" w:rsidRPr="001A45B5" w:rsidRDefault="30F613D8" w:rsidP="30F613D8">
      <w:pPr>
        <w:pStyle w:val="a3"/>
        <w:spacing w:before="120" w:line="276" w:lineRule="auto"/>
        <w:ind w:left="567" w:firstLine="0"/>
        <w:rPr>
          <w:rFonts w:ascii="Times New Roman" w:eastAsia="Times New Roman" w:hAnsi="Times New Roman"/>
          <w:sz w:val="28"/>
          <w:szCs w:val="28"/>
        </w:rPr>
      </w:pPr>
      <w:r w:rsidRPr="30F613D8">
        <w:rPr>
          <w:rFonts w:ascii="Times New Roman" w:eastAsia="Times New Roman" w:hAnsi="Times New Roman"/>
          <w:sz w:val="28"/>
          <w:szCs w:val="28"/>
        </w:rPr>
        <w:t xml:space="preserve">Крім того колегія суддів взяла до уваги практику Європейського суду з прав людини, відповідно до якої сторона, яка задіяна в ході судового розгляду, зобов’язана з розумним інтервалом часу сама цікавитись провадженням у її справі та добросовісно виконувати процесуальні обов’язки. </w:t>
      </w:r>
    </w:p>
    <w:p w14:paraId="7BB358FA" w14:textId="24D4B7FB" w:rsidR="003B68B3" w:rsidRPr="001A45B5" w:rsidRDefault="02A6BD34" w:rsidP="009D5AE0">
      <w:pPr>
        <w:pStyle w:val="a3"/>
        <w:spacing w:before="120" w:line="276" w:lineRule="auto"/>
        <w:ind w:left="567" w:firstLine="0"/>
        <w:contextualSpacing w:val="0"/>
        <w:rPr>
          <w:rFonts w:ascii="Times New Roman" w:eastAsia="Times New Roman" w:hAnsi="Times New Roman"/>
          <w:sz w:val="28"/>
          <w:szCs w:val="28"/>
        </w:rPr>
      </w:pPr>
      <w:r w:rsidRPr="001A45B5">
        <w:rPr>
          <w:rFonts w:ascii="Times New Roman" w:eastAsia="Times New Roman" w:hAnsi="Times New Roman"/>
          <w:sz w:val="28"/>
          <w:szCs w:val="28"/>
        </w:rPr>
        <w:t>Фіксування судового засідання за допомогою технічних засобів ним не здійснювалось, відповідно до частини 4 статті 107 КПК України.</w:t>
      </w:r>
    </w:p>
    <w:p w14:paraId="2A153F92" w14:textId="42A6FDF7" w:rsidR="00A467B9" w:rsidRPr="001A45B5" w:rsidRDefault="001C52C1" w:rsidP="009D5AE0">
      <w:pPr>
        <w:pStyle w:val="a3"/>
        <w:numPr>
          <w:ilvl w:val="0"/>
          <w:numId w:val="25"/>
        </w:numPr>
        <w:spacing w:before="120" w:line="276" w:lineRule="auto"/>
        <w:ind w:left="567" w:hanging="567"/>
        <w:contextualSpacing w:val="0"/>
        <w:rPr>
          <w:rFonts w:ascii="Times New Roman" w:eastAsia="Times New Roman" w:hAnsi="Times New Roman"/>
          <w:sz w:val="28"/>
          <w:szCs w:val="28"/>
        </w:rPr>
      </w:pPr>
      <w:r>
        <w:rPr>
          <w:rFonts w:ascii="Times New Roman" w:eastAsia="Times New Roman" w:hAnsi="Times New Roman"/>
          <w:sz w:val="28"/>
          <w:szCs w:val="28"/>
        </w:rPr>
        <w:t>На думку судді, т</w:t>
      </w:r>
      <w:r w:rsidR="02A6BD34" w:rsidRPr="001A45B5">
        <w:rPr>
          <w:rFonts w:ascii="Times New Roman" w:eastAsia="Times New Roman" w:hAnsi="Times New Roman"/>
          <w:sz w:val="28"/>
          <w:szCs w:val="28"/>
        </w:rPr>
        <w:t>вердження стосовно надання працівниками Київського апеляційного суду сторонам судового процесу «недостовірної інформації» не відповідає дійсності та не підтверджується будь-якими доказами, а тому є необґрунтованим.</w:t>
      </w:r>
    </w:p>
    <w:p w14:paraId="1BFB7B2F" w14:textId="014CA74A" w:rsidR="001D4187" w:rsidRPr="001A45B5" w:rsidRDefault="30F613D8" w:rsidP="30F613D8">
      <w:pPr>
        <w:pStyle w:val="a3"/>
        <w:numPr>
          <w:ilvl w:val="0"/>
          <w:numId w:val="25"/>
        </w:numPr>
        <w:spacing w:before="120" w:line="276" w:lineRule="auto"/>
        <w:ind w:left="567" w:hanging="567"/>
        <w:rPr>
          <w:rFonts w:ascii="Times New Roman" w:eastAsia="Times New Roman" w:hAnsi="Times New Roman"/>
          <w:sz w:val="28"/>
          <w:szCs w:val="28"/>
        </w:rPr>
      </w:pPr>
      <w:r w:rsidRPr="30F613D8">
        <w:rPr>
          <w:rFonts w:ascii="Times New Roman" w:eastAsia="Times New Roman" w:hAnsi="Times New Roman"/>
          <w:sz w:val="28"/>
          <w:szCs w:val="28"/>
        </w:rPr>
        <w:t>Суддя Рибак І.О. зазначає, що факт порушення порядку публікації судових рішень спростовується відповіддю Київського апеляційного суду від 8 грудня 2022 року за вих. № 0214/143/2022, в якій було зазначено, що згідно з відомостями автоматизованої системи документообігу «Апеляція», електронний примірник вказаної ухвали було надіслано до ЄДРСР 6 грудня 2022 року.</w:t>
      </w:r>
    </w:p>
    <w:p w14:paraId="6639DF82" w14:textId="358F5837" w:rsidR="00375FE6" w:rsidRPr="001A45B5" w:rsidRDefault="00FB7BE9" w:rsidP="009D5AE0">
      <w:pPr>
        <w:pStyle w:val="a3"/>
        <w:spacing w:before="120" w:line="276" w:lineRule="auto"/>
        <w:ind w:left="567" w:firstLine="0"/>
        <w:contextualSpacing w:val="0"/>
        <w:rPr>
          <w:rFonts w:ascii="Times New Roman" w:eastAsia="Times New Roman" w:hAnsi="Times New Roman"/>
          <w:sz w:val="28"/>
          <w:szCs w:val="28"/>
        </w:rPr>
      </w:pPr>
      <w:r w:rsidRPr="001A45B5">
        <w:rPr>
          <w:rFonts w:ascii="Times New Roman" w:eastAsia="Times New Roman" w:hAnsi="Times New Roman"/>
          <w:sz w:val="28"/>
          <w:szCs w:val="28"/>
        </w:rPr>
        <w:t>Щодо відсутності електронного примірника ухвали у відкритому доступі, слід звертатися із запитом до розпорядника Єдиного державного реєстру судових рішень.</w:t>
      </w:r>
    </w:p>
    <w:p w14:paraId="32F0C1EA" w14:textId="7B599A0B" w:rsidR="00B112B3" w:rsidRPr="001A45B5" w:rsidRDefault="64805A3D" w:rsidP="009D5AE0">
      <w:pPr>
        <w:tabs>
          <w:tab w:val="left" w:pos="0"/>
        </w:tabs>
        <w:spacing w:before="240" w:line="276" w:lineRule="auto"/>
        <w:ind w:left="0" w:firstLine="0"/>
        <w:rPr>
          <w:rFonts w:ascii="Times New Roman" w:eastAsia="Times New Roman" w:hAnsi="Times New Roman"/>
          <w:b/>
          <w:bCs/>
          <w:sz w:val="28"/>
          <w:szCs w:val="28"/>
        </w:rPr>
      </w:pPr>
      <w:r w:rsidRPr="001A45B5">
        <w:rPr>
          <w:rFonts w:ascii="Times New Roman" w:eastAsia="Times New Roman" w:hAnsi="Times New Roman"/>
          <w:b/>
          <w:bCs/>
          <w:sz w:val="28"/>
          <w:szCs w:val="28"/>
        </w:rPr>
        <w:t>ОЦІНКА ФАКТІВ, ВСТАНОВЛЕНИХ ПІД ЧАС ДИСЦИПЛІНАРНОГО ПРОВАДЖЕННЯ</w:t>
      </w:r>
    </w:p>
    <w:p w14:paraId="5852CED1" w14:textId="76C0A344" w:rsidR="00B61662" w:rsidRPr="001A45B5" w:rsidRDefault="02A6BD34" w:rsidP="009D5AE0">
      <w:pPr>
        <w:spacing w:before="120" w:line="276" w:lineRule="auto"/>
        <w:ind w:firstLine="0"/>
        <w:rPr>
          <w:rFonts w:ascii="Times New Roman" w:eastAsia="Times New Roman" w:hAnsi="Times New Roman"/>
          <w:b/>
          <w:bCs/>
          <w:sz w:val="28"/>
          <w:szCs w:val="28"/>
        </w:rPr>
      </w:pPr>
      <w:r w:rsidRPr="001A45B5">
        <w:rPr>
          <w:rFonts w:ascii="Times New Roman" w:eastAsia="Times New Roman" w:hAnsi="Times New Roman"/>
          <w:b/>
          <w:bCs/>
          <w:sz w:val="28"/>
          <w:szCs w:val="28"/>
        </w:rPr>
        <w:t xml:space="preserve">Фабула кримінальної справи </w:t>
      </w:r>
    </w:p>
    <w:p w14:paraId="0551CEE6" w14:textId="5E073107" w:rsidR="00D9217C" w:rsidRPr="001A45B5" w:rsidRDefault="02A6BD34" w:rsidP="009D5AE0">
      <w:pPr>
        <w:pStyle w:val="a3"/>
        <w:numPr>
          <w:ilvl w:val="0"/>
          <w:numId w:val="25"/>
        </w:numPr>
        <w:tabs>
          <w:tab w:val="left" w:pos="284"/>
        </w:tabs>
        <w:spacing w:before="120" w:line="276" w:lineRule="auto"/>
        <w:ind w:left="567" w:hanging="567"/>
        <w:contextualSpacing w:val="0"/>
        <w:rPr>
          <w:rFonts w:ascii="Times New Roman" w:eastAsia="Times New Roman" w:hAnsi="Times New Roman"/>
          <w:sz w:val="28"/>
          <w:szCs w:val="28"/>
        </w:rPr>
      </w:pPr>
      <w:r w:rsidRPr="001A45B5">
        <w:rPr>
          <w:rFonts w:ascii="Times New Roman" w:eastAsia="Times New Roman" w:hAnsi="Times New Roman"/>
          <w:sz w:val="28"/>
          <w:szCs w:val="28"/>
        </w:rPr>
        <w:t>Головним слідчим управлінням Національної поліції України здійснюється досудове розслідування у кримінальному</w:t>
      </w:r>
      <w:r w:rsidR="00F12835">
        <w:rPr>
          <w:rFonts w:ascii="Times New Roman" w:eastAsia="Times New Roman" w:hAnsi="Times New Roman"/>
          <w:sz w:val="28"/>
          <w:szCs w:val="28"/>
        </w:rPr>
        <w:t xml:space="preserve"> провадженні № ____</w:t>
      </w:r>
      <w:r w:rsidRPr="001A45B5">
        <w:rPr>
          <w:rFonts w:ascii="Times New Roman" w:eastAsia="Times New Roman" w:hAnsi="Times New Roman"/>
          <w:sz w:val="28"/>
          <w:szCs w:val="28"/>
        </w:rPr>
        <w:t xml:space="preserve"> від 21 квітня 2022 року за підозрою </w:t>
      </w:r>
      <w:r w:rsidR="00F12835">
        <w:rPr>
          <w:rFonts w:ascii="Times New Roman" w:eastAsia="Times New Roman" w:hAnsi="Times New Roman"/>
          <w:sz w:val="28"/>
          <w:szCs w:val="28"/>
        </w:rPr>
        <w:t>ОСОБА1</w:t>
      </w:r>
      <w:r w:rsidRPr="001A45B5">
        <w:rPr>
          <w:rFonts w:ascii="Times New Roman" w:eastAsia="Times New Roman" w:hAnsi="Times New Roman"/>
          <w:sz w:val="28"/>
          <w:szCs w:val="28"/>
        </w:rPr>
        <w:t xml:space="preserve"> та інших осіб у вчиненні злочинів, передбачених частиною 5 статті 191, частиною 3 статті 209, частиною 4 статті 190, частиною 2 статті 366 Кримінального кодексу України (далі – КК України)</w:t>
      </w:r>
      <w:r w:rsidR="0054493E">
        <w:rPr>
          <w:rFonts w:ascii="Times New Roman" w:eastAsia="Times New Roman" w:hAnsi="Times New Roman"/>
          <w:sz w:val="28"/>
          <w:szCs w:val="28"/>
        </w:rPr>
        <w:t xml:space="preserve"> </w:t>
      </w:r>
      <w:r w:rsidRPr="001A45B5">
        <w:rPr>
          <w:rFonts w:ascii="Times New Roman" w:eastAsia="Times New Roman" w:hAnsi="Times New Roman"/>
          <w:sz w:val="28"/>
          <w:szCs w:val="28"/>
        </w:rPr>
        <w:t>(</w:t>
      </w:r>
      <w:hyperlink r:id="rId9">
        <w:r w:rsidRPr="001A45B5">
          <w:rPr>
            <w:rStyle w:val="af0"/>
            <w:rFonts w:ascii="Times New Roman" w:eastAsia="Times New Roman" w:hAnsi="Times New Roman"/>
            <w:sz w:val="28"/>
            <w:szCs w:val="28"/>
          </w:rPr>
          <w:t>https://reyestr.court.gov.ua/Review/105761155</w:t>
        </w:r>
      </w:hyperlink>
      <w:r w:rsidRPr="001A45B5">
        <w:rPr>
          <w:rFonts w:ascii="Times New Roman" w:eastAsia="Times New Roman" w:hAnsi="Times New Roman"/>
          <w:sz w:val="28"/>
          <w:szCs w:val="28"/>
        </w:rPr>
        <w:t>)</w:t>
      </w:r>
      <w:r w:rsidR="0054493E">
        <w:rPr>
          <w:rFonts w:ascii="Times New Roman" w:eastAsia="Times New Roman" w:hAnsi="Times New Roman"/>
          <w:sz w:val="28"/>
          <w:szCs w:val="28"/>
        </w:rPr>
        <w:t>.</w:t>
      </w:r>
    </w:p>
    <w:p w14:paraId="15B22888" w14:textId="1B680E0E" w:rsidR="00757FBF" w:rsidRPr="001A45B5" w:rsidRDefault="02A6BD34" w:rsidP="009D5AE0">
      <w:pPr>
        <w:pStyle w:val="a3"/>
        <w:numPr>
          <w:ilvl w:val="0"/>
          <w:numId w:val="25"/>
        </w:numPr>
        <w:tabs>
          <w:tab w:val="left" w:pos="284"/>
        </w:tabs>
        <w:spacing w:before="120" w:line="276" w:lineRule="auto"/>
        <w:ind w:left="567" w:hanging="567"/>
        <w:contextualSpacing w:val="0"/>
        <w:rPr>
          <w:rFonts w:ascii="Times New Roman" w:eastAsia="Times New Roman" w:hAnsi="Times New Roman"/>
        </w:rPr>
      </w:pPr>
      <w:r w:rsidRPr="001A45B5">
        <w:rPr>
          <w:rFonts w:ascii="Times New Roman" w:eastAsia="Times New Roman" w:hAnsi="Times New Roman"/>
          <w:sz w:val="28"/>
          <w:szCs w:val="28"/>
        </w:rPr>
        <w:t>За версією органу досудового розслідування директор Товариства з обмеженою відповідальністю </w:t>
      </w:r>
      <w:r w:rsidR="0054493E" w:rsidRPr="001A45B5">
        <w:rPr>
          <w:rFonts w:ascii="Times New Roman" w:eastAsia="Times New Roman" w:hAnsi="Times New Roman"/>
          <w:sz w:val="28"/>
          <w:szCs w:val="28"/>
        </w:rPr>
        <w:t>«Танос Текнолоджи»</w:t>
      </w:r>
      <w:r w:rsidR="0054493E">
        <w:rPr>
          <w:rFonts w:ascii="Times New Roman" w:eastAsia="Times New Roman" w:hAnsi="Times New Roman"/>
          <w:sz w:val="28"/>
          <w:szCs w:val="28"/>
        </w:rPr>
        <w:t xml:space="preserve"> </w:t>
      </w:r>
      <w:r w:rsidRPr="001A45B5">
        <w:rPr>
          <w:rFonts w:ascii="Times New Roman" w:eastAsia="Times New Roman" w:hAnsi="Times New Roman"/>
          <w:sz w:val="28"/>
          <w:szCs w:val="28"/>
        </w:rPr>
        <w:t xml:space="preserve">(далі – ТОВ «Танос Текнолоджи») </w:t>
      </w:r>
      <w:r w:rsidR="00F12835">
        <w:rPr>
          <w:rFonts w:ascii="Times New Roman" w:eastAsia="Times New Roman" w:hAnsi="Times New Roman"/>
          <w:sz w:val="28"/>
          <w:szCs w:val="28"/>
        </w:rPr>
        <w:t>ОСОБА1</w:t>
      </w:r>
      <w:r w:rsidRPr="001A45B5">
        <w:rPr>
          <w:rFonts w:ascii="Times New Roman" w:eastAsia="Times New Roman" w:hAnsi="Times New Roman"/>
          <w:sz w:val="28"/>
          <w:szCs w:val="28"/>
        </w:rPr>
        <w:t>, діючи у складі організованої групи з іншими невстановленими особами з використанням розрахункових рахунків фізичних осіб – підприємців у період часу з 2 березня 2022 року по 10 травня 2022 року здійснив заволодіння бюджетними коштами у загальній сумі 43 162 381,72 грн. Кошти отримані ТОВ «Танос Текнолоджи» в якості попередньої оплати за договорами, укладеними з Міністерством оборони України на закупівлю товарів військового призначення.</w:t>
      </w:r>
    </w:p>
    <w:p w14:paraId="0F7043F3" w14:textId="201B69E9" w:rsidR="0047241B" w:rsidRPr="001A45B5" w:rsidRDefault="02A6BD34" w:rsidP="009D5AE0">
      <w:pPr>
        <w:pStyle w:val="a3"/>
        <w:numPr>
          <w:ilvl w:val="0"/>
          <w:numId w:val="25"/>
        </w:numPr>
        <w:tabs>
          <w:tab w:val="left" w:pos="284"/>
        </w:tabs>
        <w:spacing w:before="120" w:line="276" w:lineRule="auto"/>
        <w:ind w:left="567" w:hanging="567"/>
        <w:contextualSpacing w:val="0"/>
        <w:rPr>
          <w:rFonts w:ascii="Times New Roman" w:eastAsia="Times New Roman" w:hAnsi="Times New Roman"/>
          <w:sz w:val="28"/>
          <w:szCs w:val="28"/>
        </w:rPr>
      </w:pPr>
      <w:r w:rsidRPr="001A45B5">
        <w:rPr>
          <w:rFonts w:ascii="Times New Roman" w:eastAsia="Times New Roman" w:hAnsi="Times New Roman"/>
          <w:sz w:val="28"/>
          <w:szCs w:val="28"/>
        </w:rPr>
        <w:t xml:space="preserve">12 липня 2022 року </w:t>
      </w:r>
      <w:r w:rsidR="00F12835">
        <w:rPr>
          <w:rFonts w:ascii="Times New Roman" w:eastAsia="Times New Roman" w:hAnsi="Times New Roman"/>
          <w:sz w:val="28"/>
          <w:szCs w:val="28"/>
        </w:rPr>
        <w:t>ОСОБА1</w:t>
      </w:r>
      <w:r w:rsidRPr="001A45B5">
        <w:rPr>
          <w:rFonts w:ascii="Times New Roman" w:eastAsia="Times New Roman" w:hAnsi="Times New Roman"/>
          <w:sz w:val="28"/>
          <w:szCs w:val="28"/>
        </w:rPr>
        <w:t xml:space="preserve"> повідомлено про підозру у вчиненні кримінальних правопорушень передбачених частиною 5 статті 191, частиною 3 статті 209 КК України. </w:t>
      </w:r>
      <w:r w:rsidR="00D71A80">
        <w:rPr>
          <w:rFonts w:ascii="Times New Roman" w:eastAsia="Times New Roman" w:hAnsi="Times New Roman"/>
          <w:sz w:val="28"/>
          <w:szCs w:val="28"/>
        </w:rPr>
        <w:t>Сторона обвинувачення стверджує, що в</w:t>
      </w:r>
      <w:r w:rsidRPr="001A45B5">
        <w:rPr>
          <w:rFonts w:ascii="Times New Roman" w:eastAsia="Times New Roman" w:hAnsi="Times New Roman"/>
          <w:sz w:val="28"/>
          <w:szCs w:val="28"/>
        </w:rPr>
        <w:t>чиненими злочинами заподіяно шкоду державі України в особі Міністерства оборони України.</w:t>
      </w:r>
    </w:p>
    <w:p w14:paraId="6ED1EB7F" w14:textId="1C80354E" w:rsidR="00520EE0" w:rsidRPr="001A45B5" w:rsidRDefault="02A6BD34" w:rsidP="009D5AE0">
      <w:pPr>
        <w:pStyle w:val="a3"/>
        <w:numPr>
          <w:ilvl w:val="0"/>
          <w:numId w:val="25"/>
        </w:numPr>
        <w:tabs>
          <w:tab w:val="left" w:pos="284"/>
        </w:tabs>
        <w:spacing w:before="120" w:line="276" w:lineRule="auto"/>
        <w:ind w:left="567" w:hanging="567"/>
        <w:contextualSpacing w:val="0"/>
        <w:rPr>
          <w:rFonts w:ascii="Times New Roman" w:eastAsia="Times New Roman" w:hAnsi="Times New Roman"/>
          <w:sz w:val="28"/>
          <w:szCs w:val="28"/>
        </w:rPr>
      </w:pPr>
      <w:r w:rsidRPr="001A45B5">
        <w:rPr>
          <w:rFonts w:ascii="Times New Roman" w:eastAsia="Times New Roman" w:hAnsi="Times New Roman"/>
          <w:sz w:val="28"/>
          <w:szCs w:val="28"/>
        </w:rPr>
        <w:t xml:space="preserve">Під час розгляду справи № 757/19238/22-к Печерський районний суд міста Києва встановив, що </w:t>
      </w:r>
      <w:r w:rsidR="00F12835">
        <w:rPr>
          <w:rFonts w:ascii="Times New Roman" w:eastAsia="Times New Roman" w:hAnsi="Times New Roman"/>
          <w:sz w:val="28"/>
          <w:szCs w:val="28"/>
        </w:rPr>
        <w:t>ОСОБА1</w:t>
      </w:r>
      <w:r w:rsidRPr="001A45B5">
        <w:rPr>
          <w:rFonts w:ascii="Times New Roman" w:eastAsia="Times New Roman" w:hAnsi="Times New Roman"/>
          <w:sz w:val="28"/>
          <w:szCs w:val="28"/>
        </w:rPr>
        <w:t xml:space="preserve"> 13 квітня 2022 року покинув територію України та більше не повертався.</w:t>
      </w:r>
    </w:p>
    <w:p w14:paraId="3D47F8FB" w14:textId="09530654" w:rsidR="00D07A80" w:rsidRPr="001A45B5" w:rsidRDefault="02A6BD34" w:rsidP="009D5AE0">
      <w:pPr>
        <w:pStyle w:val="a3"/>
        <w:numPr>
          <w:ilvl w:val="0"/>
          <w:numId w:val="25"/>
        </w:numPr>
        <w:tabs>
          <w:tab w:val="left" w:pos="284"/>
        </w:tabs>
        <w:spacing w:before="120" w:line="276" w:lineRule="auto"/>
        <w:ind w:left="567" w:hanging="567"/>
        <w:contextualSpacing w:val="0"/>
        <w:rPr>
          <w:rFonts w:ascii="Times New Roman" w:eastAsia="Times New Roman" w:hAnsi="Times New Roman"/>
          <w:sz w:val="28"/>
          <w:szCs w:val="28"/>
        </w:rPr>
      </w:pPr>
      <w:r w:rsidRPr="001A45B5">
        <w:rPr>
          <w:rFonts w:ascii="Times New Roman" w:eastAsia="Times New Roman" w:hAnsi="Times New Roman"/>
          <w:sz w:val="28"/>
          <w:szCs w:val="28"/>
        </w:rPr>
        <w:t xml:space="preserve">Як вбачається з відомостей, які містяться в реєстрі осіб, які переховуються від органів влади, запобіжні заходи до </w:t>
      </w:r>
      <w:r w:rsidR="00F12835">
        <w:rPr>
          <w:rFonts w:ascii="Times New Roman" w:eastAsia="Times New Roman" w:hAnsi="Times New Roman"/>
          <w:sz w:val="28"/>
          <w:szCs w:val="28"/>
        </w:rPr>
        <w:t>ОСОБА1</w:t>
      </w:r>
      <w:r w:rsidRPr="001A45B5">
        <w:rPr>
          <w:rFonts w:ascii="Times New Roman" w:eastAsia="Times New Roman" w:hAnsi="Times New Roman"/>
          <w:sz w:val="28"/>
          <w:szCs w:val="28"/>
        </w:rPr>
        <w:t xml:space="preserve"> не застосувалися (</w:t>
      </w:r>
      <w:hyperlink r:id="rId10">
        <w:r w:rsidRPr="001A45B5">
          <w:rPr>
            <w:rStyle w:val="af0"/>
            <w:rFonts w:ascii="Times New Roman" w:eastAsia="Times New Roman" w:hAnsi="Times New Roman"/>
            <w:sz w:val="28"/>
            <w:szCs w:val="28"/>
          </w:rPr>
          <w:t>https://wanted.mvs.gov.ua/searchperson/details/?id=3022241618037435</w:t>
        </w:r>
      </w:hyperlink>
      <w:r w:rsidRPr="001A45B5">
        <w:rPr>
          <w:rFonts w:ascii="Times New Roman" w:eastAsia="Times New Roman" w:hAnsi="Times New Roman"/>
          <w:sz w:val="28"/>
          <w:szCs w:val="28"/>
        </w:rPr>
        <w:t>).</w:t>
      </w:r>
    </w:p>
    <w:p w14:paraId="3BDD013C" w14:textId="235FCBE8" w:rsidR="007B64D6" w:rsidRPr="001A45B5" w:rsidRDefault="02A6BD34" w:rsidP="009D5AE0">
      <w:pPr>
        <w:pStyle w:val="a3"/>
        <w:numPr>
          <w:ilvl w:val="0"/>
          <w:numId w:val="25"/>
        </w:numPr>
        <w:tabs>
          <w:tab w:val="left" w:pos="284"/>
        </w:tabs>
        <w:spacing w:before="120" w:line="276" w:lineRule="auto"/>
        <w:ind w:left="567" w:hanging="567"/>
        <w:contextualSpacing w:val="0"/>
        <w:rPr>
          <w:rFonts w:ascii="Times New Roman" w:eastAsia="Times New Roman" w:hAnsi="Times New Roman"/>
          <w:sz w:val="28"/>
          <w:szCs w:val="28"/>
        </w:rPr>
      </w:pPr>
      <w:r w:rsidRPr="001A45B5">
        <w:rPr>
          <w:rFonts w:ascii="Times New Roman" w:eastAsia="Times New Roman" w:hAnsi="Times New Roman"/>
          <w:sz w:val="28"/>
          <w:szCs w:val="28"/>
        </w:rPr>
        <w:t xml:space="preserve">В ухвалі Печерського районного суду міста Києва вказано, що 9 серпня 2022 року </w:t>
      </w:r>
      <w:r w:rsidR="00F12835">
        <w:rPr>
          <w:rFonts w:ascii="Times New Roman" w:eastAsia="Times New Roman" w:hAnsi="Times New Roman"/>
          <w:sz w:val="28"/>
          <w:szCs w:val="28"/>
        </w:rPr>
        <w:t>ОСОБА1</w:t>
      </w:r>
      <w:r w:rsidRPr="001A45B5">
        <w:rPr>
          <w:rFonts w:ascii="Times New Roman" w:eastAsia="Times New Roman" w:hAnsi="Times New Roman"/>
          <w:sz w:val="28"/>
          <w:szCs w:val="28"/>
        </w:rPr>
        <w:t xml:space="preserve"> оголошено у міжнародний розшук, про що винесені відповідні постанови.</w:t>
      </w:r>
    </w:p>
    <w:p w14:paraId="344C678E" w14:textId="7FAB335A" w:rsidR="006C4094" w:rsidRPr="001A45B5" w:rsidRDefault="00896ABB" w:rsidP="009D5AE0">
      <w:pPr>
        <w:tabs>
          <w:tab w:val="left" w:pos="284"/>
        </w:tabs>
        <w:spacing w:before="120" w:line="276" w:lineRule="auto"/>
        <w:rPr>
          <w:rFonts w:ascii="Times New Roman" w:eastAsia="Times New Roman" w:hAnsi="Times New Roman"/>
          <w:b/>
          <w:bCs/>
          <w:sz w:val="28"/>
          <w:szCs w:val="28"/>
        </w:rPr>
      </w:pPr>
      <w:r w:rsidRPr="001A45B5">
        <w:rPr>
          <w:rFonts w:ascii="Times New Roman" w:eastAsia="Times New Roman" w:hAnsi="Times New Roman"/>
          <w:b/>
          <w:bCs/>
          <w:sz w:val="28"/>
          <w:szCs w:val="28"/>
        </w:rPr>
        <w:tab/>
      </w:r>
      <w:r w:rsidRPr="001A45B5">
        <w:rPr>
          <w:rFonts w:ascii="Times New Roman" w:eastAsia="Times New Roman" w:hAnsi="Times New Roman"/>
          <w:b/>
          <w:bCs/>
          <w:sz w:val="28"/>
          <w:szCs w:val="28"/>
        </w:rPr>
        <w:tab/>
      </w:r>
      <w:r w:rsidR="006C4094" w:rsidRPr="001A45B5">
        <w:rPr>
          <w:rFonts w:ascii="Times New Roman" w:eastAsia="Times New Roman" w:hAnsi="Times New Roman"/>
          <w:b/>
          <w:bCs/>
          <w:sz w:val="28"/>
          <w:szCs w:val="28"/>
        </w:rPr>
        <w:t xml:space="preserve">Розгляд </w:t>
      </w:r>
      <w:r w:rsidR="00974008" w:rsidRPr="001A45B5">
        <w:rPr>
          <w:rFonts w:ascii="Times New Roman" w:eastAsia="Times New Roman" w:hAnsi="Times New Roman"/>
          <w:b/>
          <w:bCs/>
          <w:sz w:val="28"/>
          <w:szCs w:val="28"/>
        </w:rPr>
        <w:t xml:space="preserve">справи </w:t>
      </w:r>
      <w:r w:rsidR="00B15423" w:rsidRPr="001A45B5">
        <w:rPr>
          <w:rFonts w:ascii="Times New Roman" w:eastAsia="Times New Roman" w:hAnsi="Times New Roman"/>
          <w:b/>
          <w:bCs/>
          <w:sz w:val="28"/>
          <w:szCs w:val="28"/>
        </w:rPr>
        <w:t>судом першої інстанції</w:t>
      </w:r>
    </w:p>
    <w:p w14:paraId="56B02AB4" w14:textId="6191F5D7" w:rsidR="003E6A30" w:rsidRPr="001A45B5" w:rsidRDefault="02A6BD34" w:rsidP="009D5AE0">
      <w:pPr>
        <w:pStyle w:val="a3"/>
        <w:numPr>
          <w:ilvl w:val="0"/>
          <w:numId w:val="25"/>
        </w:numPr>
        <w:tabs>
          <w:tab w:val="left" w:pos="284"/>
        </w:tabs>
        <w:spacing w:before="120" w:line="276" w:lineRule="auto"/>
        <w:ind w:left="567" w:hanging="567"/>
        <w:contextualSpacing w:val="0"/>
        <w:rPr>
          <w:rFonts w:ascii="Times New Roman" w:eastAsia="Times New Roman" w:hAnsi="Times New Roman"/>
          <w:sz w:val="28"/>
          <w:szCs w:val="28"/>
        </w:rPr>
      </w:pPr>
      <w:r w:rsidRPr="001A45B5">
        <w:rPr>
          <w:rFonts w:ascii="Times New Roman" w:eastAsia="Times New Roman" w:hAnsi="Times New Roman"/>
          <w:sz w:val="28"/>
          <w:szCs w:val="28"/>
        </w:rPr>
        <w:t xml:space="preserve">Органи досудового розслідування звернулися до Печерського районного суду міста Києва з клопотанням про обрання </w:t>
      </w:r>
      <w:r w:rsidR="0093472A">
        <w:rPr>
          <w:rFonts w:ascii="Times New Roman" w:eastAsia="Times New Roman" w:hAnsi="Times New Roman"/>
          <w:sz w:val="28"/>
          <w:szCs w:val="28"/>
        </w:rPr>
        <w:t xml:space="preserve">стосовно </w:t>
      </w:r>
      <w:r w:rsidR="00F12835">
        <w:rPr>
          <w:rFonts w:ascii="Times New Roman" w:eastAsia="Times New Roman" w:hAnsi="Times New Roman"/>
          <w:sz w:val="28"/>
          <w:szCs w:val="28"/>
        </w:rPr>
        <w:t xml:space="preserve">ОСОБА1 </w:t>
      </w:r>
      <w:r w:rsidR="0093472A">
        <w:rPr>
          <w:rFonts w:ascii="Times New Roman" w:eastAsia="Times New Roman" w:hAnsi="Times New Roman"/>
          <w:sz w:val="28"/>
          <w:szCs w:val="28"/>
        </w:rPr>
        <w:t xml:space="preserve"> </w:t>
      </w:r>
      <w:r w:rsidRPr="001A45B5">
        <w:rPr>
          <w:rFonts w:ascii="Times New Roman" w:eastAsia="Times New Roman" w:hAnsi="Times New Roman"/>
          <w:sz w:val="28"/>
          <w:szCs w:val="28"/>
        </w:rPr>
        <w:t>запобіжного заходу у вигляді тримання під вартою</w:t>
      </w:r>
      <w:r w:rsidR="0093472A">
        <w:rPr>
          <w:rFonts w:ascii="Times New Roman" w:eastAsia="Times New Roman" w:hAnsi="Times New Roman"/>
          <w:sz w:val="28"/>
          <w:szCs w:val="28"/>
        </w:rPr>
        <w:t>.</w:t>
      </w:r>
    </w:p>
    <w:p w14:paraId="0FBAF5BE" w14:textId="55EECC85" w:rsidR="00040021" w:rsidRPr="001A45B5" w:rsidRDefault="02A6BD34" w:rsidP="009D5AE0">
      <w:pPr>
        <w:pStyle w:val="a3"/>
        <w:numPr>
          <w:ilvl w:val="0"/>
          <w:numId w:val="25"/>
        </w:numPr>
        <w:tabs>
          <w:tab w:val="left" w:pos="284"/>
        </w:tabs>
        <w:spacing w:before="120" w:line="276" w:lineRule="auto"/>
        <w:ind w:left="567" w:hanging="567"/>
        <w:contextualSpacing w:val="0"/>
        <w:rPr>
          <w:rFonts w:ascii="Times New Roman" w:eastAsia="Times New Roman" w:hAnsi="Times New Roman"/>
          <w:sz w:val="28"/>
          <w:szCs w:val="28"/>
        </w:rPr>
      </w:pPr>
      <w:r w:rsidRPr="001A45B5">
        <w:rPr>
          <w:rFonts w:ascii="Times New Roman" w:eastAsia="Times New Roman" w:hAnsi="Times New Roman"/>
          <w:sz w:val="28"/>
          <w:szCs w:val="28"/>
        </w:rPr>
        <w:t xml:space="preserve">Клопотання обґрунтовано тим, що здійснення розшуку підозрюваного </w:t>
      </w:r>
      <w:r w:rsidR="00F12835">
        <w:rPr>
          <w:rFonts w:ascii="Times New Roman" w:eastAsia="Times New Roman" w:hAnsi="Times New Roman"/>
          <w:sz w:val="28"/>
          <w:szCs w:val="28"/>
        </w:rPr>
        <w:t>ОСОБА1</w:t>
      </w:r>
      <w:r w:rsidRPr="001A45B5">
        <w:rPr>
          <w:rFonts w:ascii="Times New Roman" w:eastAsia="Times New Roman" w:hAnsi="Times New Roman"/>
          <w:sz w:val="28"/>
          <w:szCs w:val="28"/>
        </w:rPr>
        <w:t xml:space="preserve"> за межами України можливе шляхом внесення відповідних відомостей про міжнародний розшук до баз даних Інтерпол. </w:t>
      </w:r>
    </w:p>
    <w:p w14:paraId="67764CF8" w14:textId="27526BB2" w:rsidR="004F24FE" w:rsidRPr="001A45B5" w:rsidRDefault="30F613D8" w:rsidP="009D5AE0">
      <w:pPr>
        <w:pStyle w:val="a3"/>
        <w:tabs>
          <w:tab w:val="left" w:pos="284"/>
        </w:tabs>
        <w:spacing w:before="120" w:line="276" w:lineRule="auto"/>
        <w:ind w:left="567" w:firstLine="0"/>
        <w:contextualSpacing w:val="0"/>
        <w:rPr>
          <w:rFonts w:ascii="Times New Roman" w:eastAsia="Times New Roman" w:hAnsi="Times New Roman"/>
          <w:sz w:val="28"/>
          <w:szCs w:val="28"/>
        </w:rPr>
      </w:pPr>
      <w:r w:rsidRPr="30F613D8">
        <w:rPr>
          <w:rFonts w:ascii="Times New Roman" w:eastAsia="Times New Roman" w:hAnsi="Times New Roman"/>
          <w:sz w:val="28"/>
          <w:szCs w:val="28"/>
        </w:rPr>
        <w:t xml:space="preserve">У разі встановлення місцезнаходження </w:t>
      </w:r>
      <w:r w:rsidR="00F12835">
        <w:rPr>
          <w:rFonts w:ascii="Times New Roman" w:eastAsia="Times New Roman" w:hAnsi="Times New Roman"/>
          <w:sz w:val="28"/>
          <w:szCs w:val="28"/>
        </w:rPr>
        <w:t>ОСОБА1</w:t>
      </w:r>
      <w:r w:rsidRPr="30F613D8">
        <w:rPr>
          <w:rFonts w:ascii="Times New Roman" w:eastAsia="Times New Roman" w:hAnsi="Times New Roman"/>
          <w:sz w:val="28"/>
          <w:szCs w:val="28"/>
        </w:rPr>
        <w:t xml:space="preserve"> за межами території України та затримання для екстрадиції останнього необхідно надати копію ухвали слідчого судді про обрання щодо вказаної особи запобіжного заходу у вигляді тримання під вартою або вироку суду.</w:t>
      </w:r>
    </w:p>
    <w:p w14:paraId="3599B6FF" w14:textId="1E7BB57A" w:rsidR="00F37377" w:rsidRPr="001A45B5" w:rsidRDefault="30F613D8" w:rsidP="009D5AE0">
      <w:pPr>
        <w:pStyle w:val="a3"/>
        <w:tabs>
          <w:tab w:val="left" w:pos="284"/>
        </w:tabs>
        <w:spacing w:before="120" w:line="276" w:lineRule="auto"/>
        <w:ind w:left="567" w:firstLine="0"/>
        <w:contextualSpacing w:val="0"/>
        <w:rPr>
          <w:rFonts w:ascii="Times New Roman" w:eastAsia="Times New Roman" w:hAnsi="Times New Roman"/>
          <w:sz w:val="28"/>
          <w:szCs w:val="28"/>
        </w:rPr>
      </w:pPr>
      <w:r w:rsidRPr="30F613D8">
        <w:rPr>
          <w:rFonts w:ascii="Times New Roman" w:eastAsia="Times New Roman" w:hAnsi="Times New Roman"/>
          <w:sz w:val="28"/>
          <w:szCs w:val="28"/>
        </w:rPr>
        <w:t>Отже, звернення органів досудового розслідування до Печерського районного суду міста Києва з клопотанням про обрання запобіжного заходу у вигляді тримання під вартою було необхідне для оперативного виявлення та затримання особи, яка підозрюється у вчинення особливо тяжкого злочину.</w:t>
      </w:r>
    </w:p>
    <w:p w14:paraId="6CED4499" w14:textId="1404767F" w:rsidR="0007049E" w:rsidRPr="001A45B5" w:rsidRDefault="30F613D8" w:rsidP="009D5AE0">
      <w:pPr>
        <w:pStyle w:val="a3"/>
        <w:numPr>
          <w:ilvl w:val="0"/>
          <w:numId w:val="25"/>
        </w:numPr>
        <w:tabs>
          <w:tab w:val="left" w:pos="284"/>
        </w:tabs>
        <w:spacing w:before="120" w:line="276" w:lineRule="auto"/>
        <w:ind w:left="567" w:hanging="567"/>
        <w:contextualSpacing w:val="0"/>
        <w:rPr>
          <w:rFonts w:ascii="Times New Roman" w:eastAsia="Times New Roman" w:hAnsi="Times New Roman"/>
          <w:sz w:val="28"/>
          <w:szCs w:val="28"/>
        </w:rPr>
      </w:pPr>
      <w:r w:rsidRPr="30F613D8">
        <w:rPr>
          <w:rFonts w:ascii="Times New Roman" w:eastAsia="Times New Roman" w:hAnsi="Times New Roman"/>
          <w:sz w:val="28"/>
          <w:szCs w:val="28"/>
        </w:rPr>
        <w:t xml:space="preserve">9 серпня 2022 року Печерський районний суд міста Києва задовольнив клопотанням про обрання відносно </w:t>
      </w:r>
      <w:r w:rsidR="00F12835">
        <w:rPr>
          <w:rFonts w:ascii="Times New Roman" w:eastAsia="Times New Roman" w:hAnsi="Times New Roman"/>
          <w:sz w:val="28"/>
          <w:szCs w:val="28"/>
        </w:rPr>
        <w:t>ОСОБА1</w:t>
      </w:r>
      <w:r w:rsidRPr="30F613D8">
        <w:rPr>
          <w:rFonts w:ascii="Times New Roman" w:eastAsia="Times New Roman" w:hAnsi="Times New Roman"/>
          <w:sz w:val="28"/>
          <w:szCs w:val="28"/>
        </w:rPr>
        <w:t xml:space="preserve"> запобіжного заходу у вигляді тримання під вартою.</w:t>
      </w:r>
    </w:p>
    <w:p w14:paraId="45E3C1D4" w14:textId="714748EB" w:rsidR="30F613D8" w:rsidRDefault="30F613D8" w:rsidP="30F613D8">
      <w:pPr>
        <w:pStyle w:val="a3"/>
        <w:numPr>
          <w:ilvl w:val="0"/>
          <w:numId w:val="25"/>
        </w:numPr>
        <w:tabs>
          <w:tab w:val="left" w:pos="284"/>
        </w:tabs>
        <w:spacing w:before="120" w:line="276" w:lineRule="auto"/>
        <w:ind w:left="567" w:hanging="567"/>
        <w:rPr>
          <w:rFonts w:ascii="Times New Roman" w:eastAsia="Times New Roman" w:hAnsi="Times New Roman"/>
        </w:rPr>
      </w:pPr>
      <w:r w:rsidRPr="30F613D8">
        <w:rPr>
          <w:rFonts w:ascii="Times New Roman" w:eastAsia="Times New Roman" w:hAnsi="Times New Roman"/>
          <w:sz w:val="28"/>
          <w:szCs w:val="28"/>
        </w:rPr>
        <w:t>Як вбачається з ухвали Печерського районного суду міста Києва від 9 серпня 2022 року у справі № 757/19238/22-к під час розгляду клопотання здійснювалось фіксування судового процесу за допомогою технічних засобів.</w:t>
      </w:r>
    </w:p>
    <w:p w14:paraId="5C330013" w14:textId="3BB2689B" w:rsidR="00B15423" w:rsidRPr="001A45B5" w:rsidRDefault="00896ABB" w:rsidP="009D5AE0">
      <w:pPr>
        <w:tabs>
          <w:tab w:val="left" w:pos="284"/>
        </w:tabs>
        <w:spacing w:before="240" w:line="276" w:lineRule="auto"/>
        <w:rPr>
          <w:rFonts w:ascii="Times New Roman" w:eastAsia="Times New Roman" w:hAnsi="Times New Roman"/>
          <w:b/>
          <w:bCs/>
          <w:sz w:val="28"/>
          <w:szCs w:val="28"/>
        </w:rPr>
      </w:pPr>
      <w:r w:rsidRPr="001A45B5">
        <w:rPr>
          <w:rFonts w:ascii="Times New Roman" w:eastAsia="Times New Roman" w:hAnsi="Times New Roman"/>
          <w:b/>
          <w:bCs/>
          <w:sz w:val="28"/>
          <w:szCs w:val="28"/>
        </w:rPr>
        <w:tab/>
      </w:r>
      <w:r w:rsidRPr="001A45B5">
        <w:rPr>
          <w:rFonts w:ascii="Times New Roman" w:eastAsia="Times New Roman" w:hAnsi="Times New Roman"/>
          <w:b/>
          <w:bCs/>
          <w:sz w:val="28"/>
          <w:szCs w:val="28"/>
        </w:rPr>
        <w:tab/>
      </w:r>
      <w:r w:rsidR="00B15423" w:rsidRPr="001A45B5">
        <w:rPr>
          <w:rFonts w:ascii="Times New Roman" w:eastAsia="Times New Roman" w:hAnsi="Times New Roman"/>
          <w:b/>
          <w:bCs/>
          <w:sz w:val="28"/>
          <w:szCs w:val="28"/>
        </w:rPr>
        <w:t xml:space="preserve">Розгляд </w:t>
      </w:r>
      <w:r w:rsidR="00974008" w:rsidRPr="001A45B5">
        <w:rPr>
          <w:rFonts w:ascii="Times New Roman" w:eastAsia="Times New Roman" w:hAnsi="Times New Roman"/>
          <w:b/>
          <w:bCs/>
          <w:sz w:val="28"/>
          <w:szCs w:val="28"/>
        </w:rPr>
        <w:t xml:space="preserve">справи </w:t>
      </w:r>
      <w:r w:rsidR="00B15423" w:rsidRPr="001A45B5">
        <w:rPr>
          <w:rFonts w:ascii="Times New Roman" w:eastAsia="Times New Roman" w:hAnsi="Times New Roman"/>
          <w:b/>
          <w:bCs/>
          <w:sz w:val="28"/>
          <w:szCs w:val="28"/>
        </w:rPr>
        <w:t>судом апеляційної інстанції</w:t>
      </w:r>
    </w:p>
    <w:p w14:paraId="1D121ABD" w14:textId="606CC5D9" w:rsidR="0022616D" w:rsidRPr="001A45B5" w:rsidRDefault="30F613D8" w:rsidP="009D5AE0">
      <w:pPr>
        <w:pStyle w:val="a3"/>
        <w:numPr>
          <w:ilvl w:val="0"/>
          <w:numId w:val="25"/>
        </w:numPr>
        <w:tabs>
          <w:tab w:val="left" w:pos="284"/>
        </w:tabs>
        <w:spacing w:before="120" w:line="276" w:lineRule="auto"/>
        <w:ind w:left="567" w:hanging="567"/>
        <w:contextualSpacing w:val="0"/>
        <w:rPr>
          <w:rFonts w:ascii="Times New Roman" w:eastAsia="Times New Roman" w:hAnsi="Times New Roman"/>
          <w:sz w:val="28"/>
          <w:szCs w:val="28"/>
        </w:rPr>
      </w:pPr>
      <w:r w:rsidRPr="30F613D8">
        <w:rPr>
          <w:rFonts w:ascii="Times New Roman" w:eastAsia="Times New Roman" w:hAnsi="Times New Roman"/>
          <w:sz w:val="28"/>
          <w:szCs w:val="28"/>
        </w:rPr>
        <w:t xml:space="preserve">18 серпня 2022 року Київським апеляційним судом зареєстрована справа у зв’язку із поданням апеляційної скарги захисником </w:t>
      </w:r>
      <w:r w:rsidR="00F12835">
        <w:rPr>
          <w:rFonts w:ascii="Times New Roman" w:eastAsia="Times New Roman" w:hAnsi="Times New Roman"/>
          <w:sz w:val="28"/>
          <w:szCs w:val="28"/>
        </w:rPr>
        <w:t>ОСОБА1</w:t>
      </w:r>
      <w:r w:rsidRPr="30F613D8">
        <w:rPr>
          <w:rFonts w:ascii="Times New Roman" w:eastAsia="Times New Roman" w:hAnsi="Times New Roman"/>
          <w:sz w:val="28"/>
          <w:szCs w:val="28"/>
        </w:rPr>
        <w:t xml:space="preserve">. </w:t>
      </w:r>
    </w:p>
    <w:p w14:paraId="44597986" w14:textId="02143CC9" w:rsidR="001824C2" w:rsidRPr="001A45B5" w:rsidRDefault="30F613D8" w:rsidP="009D5AE0">
      <w:pPr>
        <w:pStyle w:val="a3"/>
        <w:numPr>
          <w:ilvl w:val="0"/>
          <w:numId w:val="25"/>
        </w:numPr>
        <w:tabs>
          <w:tab w:val="left" w:pos="284"/>
        </w:tabs>
        <w:spacing w:before="120" w:line="276" w:lineRule="auto"/>
        <w:ind w:left="567" w:hanging="567"/>
        <w:contextualSpacing w:val="0"/>
        <w:rPr>
          <w:rFonts w:ascii="Times New Roman" w:eastAsia="Times New Roman" w:hAnsi="Times New Roman"/>
          <w:sz w:val="28"/>
          <w:szCs w:val="28"/>
        </w:rPr>
      </w:pPr>
      <w:r w:rsidRPr="30F613D8">
        <w:rPr>
          <w:rFonts w:ascii="Times New Roman" w:eastAsia="Times New Roman" w:hAnsi="Times New Roman"/>
          <w:sz w:val="28"/>
          <w:szCs w:val="28"/>
        </w:rPr>
        <w:t xml:space="preserve">Колегією суддів було проведено судові засідання 25 серпня 2022 року, 21 вересня 2022 року, 19 жовтня 2022 року, 10 листопада 2022 року та 29 листопада 2022 року. </w:t>
      </w:r>
    </w:p>
    <w:p w14:paraId="1FAE9EA8" w14:textId="666B7AF8" w:rsidR="00706880" w:rsidRPr="001A45B5" w:rsidRDefault="30F613D8" w:rsidP="009D5AE0">
      <w:pPr>
        <w:pStyle w:val="a3"/>
        <w:numPr>
          <w:ilvl w:val="0"/>
          <w:numId w:val="25"/>
        </w:numPr>
        <w:tabs>
          <w:tab w:val="left" w:pos="284"/>
        </w:tabs>
        <w:spacing w:before="120" w:line="276" w:lineRule="auto"/>
        <w:ind w:left="567" w:hanging="567"/>
        <w:contextualSpacing w:val="0"/>
        <w:rPr>
          <w:rFonts w:ascii="Times New Roman" w:eastAsia="Times New Roman" w:hAnsi="Times New Roman"/>
          <w:sz w:val="28"/>
          <w:szCs w:val="28"/>
        </w:rPr>
      </w:pPr>
      <w:r w:rsidRPr="30F613D8">
        <w:rPr>
          <w:rFonts w:ascii="Times New Roman" w:eastAsia="Times New Roman" w:hAnsi="Times New Roman"/>
          <w:sz w:val="28"/>
          <w:szCs w:val="28"/>
        </w:rPr>
        <w:t xml:space="preserve">З моменту реєстрації апеляційної скарги до моменту постановлення ухвали від 29 листопада 2022 року </w:t>
      </w:r>
      <w:r w:rsidRPr="30F613D8">
        <w:rPr>
          <w:rFonts w:ascii="Times New Roman" w:eastAsia="Times New Roman" w:hAnsi="Times New Roman"/>
          <w:b/>
          <w:bCs/>
          <w:sz w:val="28"/>
          <w:szCs w:val="28"/>
        </w:rPr>
        <w:t>пройшло більше 3-х місяців.</w:t>
      </w:r>
    </w:p>
    <w:p w14:paraId="08DA4F89" w14:textId="3D7B0668" w:rsidR="00B01C12" w:rsidRPr="001A45B5" w:rsidRDefault="30F613D8" w:rsidP="009D5AE0">
      <w:pPr>
        <w:pStyle w:val="a3"/>
        <w:numPr>
          <w:ilvl w:val="0"/>
          <w:numId w:val="25"/>
        </w:numPr>
        <w:tabs>
          <w:tab w:val="left" w:pos="284"/>
        </w:tabs>
        <w:spacing w:before="120" w:line="276" w:lineRule="auto"/>
        <w:ind w:left="567" w:hanging="567"/>
        <w:contextualSpacing w:val="0"/>
        <w:rPr>
          <w:rFonts w:ascii="Times New Roman" w:eastAsia="Times New Roman" w:hAnsi="Times New Roman"/>
          <w:sz w:val="28"/>
          <w:szCs w:val="28"/>
        </w:rPr>
      </w:pPr>
      <w:r w:rsidRPr="30F613D8">
        <w:rPr>
          <w:rFonts w:ascii="Times New Roman" w:eastAsia="Times New Roman" w:hAnsi="Times New Roman"/>
          <w:sz w:val="28"/>
          <w:szCs w:val="28"/>
        </w:rPr>
        <w:t xml:space="preserve">29 листопада 2022 року скаржник повідомив Київський апеляційний суд, що ним буде проводитися фотозйомка, відео- та аудіозапис з використанням портативних засобів під час судового засідання у справі № 757/19238/22-к. </w:t>
      </w:r>
    </w:p>
    <w:p w14:paraId="7A2418F9" w14:textId="41D44EA8" w:rsidR="00B01C12" w:rsidRPr="001A45B5" w:rsidRDefault="00B01C12" w:rsidP="009D5AE0">
      <w:pPr>
        <w:pStyle w:val="a3"/>
        <w:tabs>
          <w:tab w:val="left" w:pos="284"/>
        </w:tabs>
        <w:spacing w:before="120" w:line="276" w:lineRule="auto"/>
        <w:ind w:left="567" w:firstLine="0"/>
        <w:contextualSpacing w:val="0"/>
        <w:rPr>
          <w:rFonts w:ascii="Times New Roman" w:eastAsia="Times New Roman" w:hAnsi="Times New Roman"/>
          <w:sz w:val="28"/>
          <w:szCs w:val="28"/>
        </w:rPr>
      </w:pPr>
      <w:r w:rsidRPr="001A45B5">
        <w:rPr>
          <w:rFonts w:ascii="Times New Roman" w:eastAsia="Times New Roman" w:hAnsi="Times New Roman"/>
          <w:sz w:val="28"/>
          <w:szCs w:val="28"/>
        </w:rPr>
        <w:t xml:space="preserve">Заява підписана скаржником із зазначенням правового статусу журналіста. </w:t>
      </w:r>
    </w:p>
    <w:p w14:paraId="6560716B" w14:textId="57E102F9" w:rsidR="003621B3" w:rsidRPr="001A45B5" w:rsidRDefault="30F613D8" w:rsidP="009D5AE0">
      <w:pPr>
        <w:pStyle w:val="a3"/>
        <w:numPr>
          <w:ilvl w:val="0"/>
          <w:numId w:val="25"/>
        </w:numPr>
        <w:tabs>
          <w:tab w:val="left" w:pos="284"/>
        </w:tabs>
        <w:spacing w:before="120" w:line="276" w:lineRule="auto"/>
        <w:ind w:left="567" w:hanging="567"/>
        <w:contextualSpacing w:val="0"/>
        <w:rPr>
          <w:rFonts w:ascii="Times New Roman" w:eastAsia="Times New Roman" w:hAnsi="Times New Roman"/>
          <w:sz w:val="28"/>
          <w:szCs w:val="28"/>
        </w:rPr>
      </w:pPr>
      <w:r w:rsidRPr="30F613D8">
        <w:rPr>
          <w:rFonts w:ascii="Times New Roman" w:eastAsia="Times New Roman" w:hAnsi="Times New Roman"/>
          <w:sz w:val="28"/>
          <w:szCs w:val="28"/>
        </w:rPr>
        <w:t>Того ж дня скаржник разом зі знімальною групою Інформагентство «Стоп корупції ТВ» прибув до Київського апеляційного суду, оскільки на 12 год 40 хв. було призначено судове засідання у справі № 757/19238/22-к.</w:t>
      </w:r>
    </w:p>
    <w:p w14:paraId="25E98F2E" w14:textId="2E29101B" w:rsidR="00632979" w:rsidRPr="001A45B5" w:rsidRDefault="30F613D8" w:rsidP="009D5AE0">
      <w:pPr>
        <w:pStyle w:val="a3"/>
        <w:numPr>
          <w:ilvl w:val="0"/>
          <w:numId w:val="25"/>
        </w:numPr>
        <w:tabs>
          <w:tab w:val="left" w:pos="284"/>
        </w:tabs>
        <w:spacing w:before="120" w:line="276" w:lineRule="auto"/>
        <w:ind w:left="567" w:hanging="567"/>
        <w:contextualSpacing w:val="0"/>
        <w:rPr>
          <w:rFonts w:ascii="Times New Roman" w:eastAsia="Times New Roman" w:hAnsi="Times New Roman"/>
          <w:sz w:val="28"/>
          <w:szCs w:val="28"/>
        </w:rPr>
      </w:pPr>
      <w:r w:rsidRPr="30F613D8">
        <w:rPr>
          <w:rFonts w:ascii="Times New Roman" w:eastAsia="Times New Roman" w:hAnsi="Times New Roman"/>
          <w:sz w:val="28"/>
          <w:szCs w:val="28"/>
        </w:rPr>
        <w:t>За твердженням журналіста Литвина Р.М., до початку судового засідання помічник судді Рибака І.О. повідомив, що розгляд судової справи буде перенесено на іншу дату, після чого він, знімальна група та прокурор по справі покинули приміщення Київського апеляційного суду.</w:t>
      </w:r>
    </w:p>
    <w:p w14:paraId="532DD69B" w14:textId="265404F3" w:rsidR="007B6D41" w:rsidRPr="001A45B5" w:rsidRDefault="30F613D8" w:rsidP="009D5AE0">
      <w:pPr>
        <w:pStyle w:val="a3"/>
        <w:numPr>
          <w:ilvl w:val="0"/>
          <w:numId w:val="25"/>
        </w:numPr>
        <w:tabs>
          <w:tab w:val="left" w:pos="284"/>
        </w:tabs>
        <w:spacing w:before="120" w:line="276" w:lineRule="auto"/>
        <w:ind w:left="567" w:hanging="567"/>
        <w:contextualSpacing w:val="0"/>
        <w:rPr>
          <w:rFonts w:ascii="Times New Roman" w:eastAsia="Times New Roman" w:hAnsi="Times New Roman"/>
          <w:sz w:val="28"/>
          <w:szCs w:val="28"/>
        </w:rPr>
      </w:pPr>
      <w:r w:rsidRPr="30F613D8">
        <w:rPr>
          <w:rFonts w:ascii="Times New Roman" w:eastAsia="Times New Roman" w:hAnsi="Times New Roman"/>
          <w:sz w:val="28"/>
          <w:szCs w:val="28"/>
        </w:rPr>
        <w:t>На запит доповідача щодо наявності відеозаписів біля залу судових засідань, де відбувався розгляд справи № 757/19238/22-к, Київський апеляційний суд повідомив, що технічні характеристики пам’яті жорсткого диску технічного обладнання, яке забезпечує збереження відеозаписів з камер спостереження Київського апеляційного суду, обмежені і відеозаписи за 29 листопада 2022 року відсутні.</w:t>
      </w:r>
    </w:p>
    <w:p w14:paraId="75E23243" w14:textId="1A28FFB2" w:rsidR="00006968" w:rsidRPr="001A45B5" w:rsidRDefault="30F613D8" w:rsidP="009D5AE0">
      <w:pPr>
        <w:pStyle w:val="a3"/>
        <w:numPr>
          <w:ilvl w:val="0"/>
          <w:numId w:val="25"/>
        </w:numPr>
        <w:spacing w:before="120" w:line="276" w:lineRule="auto"/>
        <w:ind w:left="567" w:hanging="567"/>
        <w:contextualSpacing w:val="0"/>
        <w:rPr>
          <w:rFonts w:ascii="Times New Roman" w:eastAsia="Times New Roman" w:hAnsi="Times New Roman"/>
          <w:b/>
          <w:bCs/>
        </w:rPr>
      </w:pPr>
      <w:r w:rsidRPr="30F613D8">
        <w:rPr>
          <w:rFonts w:ascii="Times New Roman" w:eastAsia="Times New Roman" w:hAnsi="Times New Roman"/>
          <w:sz w:val="28"/>
          <w:szCs w:val="28"/>
        </w:rPr>
        <w:t xml:space="preserve">6 лютого 2024 року до Вищої ради правосуддя надійшов лист Офісу Генерального прокурора, яким підтверджено, що 29 листопада 2022 року уповноважений прокурор з’явився до Київського апеляційного суду для розгляду апеляційної скарги на ухвалу слідчого судді від 9 серпня 2022 про обрання щодо підозрюваного </w:t>
      </w:r>
      <w:r w:rsidR="00F12835">
        <w:rPr>
          <w:rFonts w:ascii="Times New Roman" w:eastAsia="Times New Roman" w:hAnsi="Times New Roman"/>
          <w:sz w:val="28"/>
          <w:szCs w:val="28"/>
        </w:rPr>
        <w:t>ОСОБА1</w:t>
      </w:r>
      <w:r w:rsidRPr="30F613D8">
        <w:rPr>
          <w:rFonts w:ascii="Times New Roman" w:eastAsia="Times New Roman" w:hAnsi="Times New Roman"/>
          <w:sz w:val="28"/>
          <w:szCs w:val="28"/>
        </w:rPr>
        <w:t xml:space="preserve"> запобіжного заходу, однак відповідне судове засідання не відбулося.</w:t>
      </w:r>
    </w:p>
    <w:p w14:paraId="199EBC19" w14:textId="0C831654" w:rsidR="00DE2768" w:rsidRPr="001A45B5" w:rsidRDefault="02A6BD34" w:rsidP="009D5AE0">
      <w:pPr>
        <w:pStyle w:val="a3"/>
        <w:numPr>
          <w:ilvl w:val="0"/>
          <w:numId w:val="25"/>
        </w:numPr>
        <w:tabs>
          <w:tab w:val="left" w:pos="284"/>
        </w:tabs>
        <w:spacing w:before="120" w:line="276" w:lineRule="auto"/>
        <w:ind w:left="567" w:hanging="567"/>
        <w:contextualSpacing w:val="0"/>
        <w:rPr>
          <w:rFonts w:ascii="Times New Roman" w:eastAsia="Times New Roman" w:hAnsi="Times New Roman"/>
          <w:sz w:val="28"/>
          <w:szCs w:val="28"/>
        </w:rPr>
      </w:pPr>
      <w:r w:rsidRPr="001A45B5">
        <w:rPr>
          <w:rFonts w:ascii="Times New Roman" w:eastAsia="Times New Roman" w:hAnsi="Times New Roman"/>
          <w:sz w:val="28"/>
          <w:szCs w:val="28"/>
        </w:rPr>
        <w:t>Листом Офісу Генерального прокурора від 1 квітня 2024 року за № 09/3/2</w:t>
      </w:r>
      <w:r w:rsidR="00784E6F" w:rsidRPr="001A45B5">
        <w:rPr>
          <w:rFonts w:ascii="Times New Roman" w:eastAsia="Times New Roman" w:hAnsi="Times New Roman"/>
          <w:sz w:val="28"/>
          <w:szCs w:val="28"/>
        </w:rPr>
        <w:noBreakHyphen/>
      </w:r>
      <w:r w:rsidRPr="001A45B5">
        <w:rPr>
          <w:rFonts w:ascii="Times New Roman" w:eastAsia="Times New Roman" w:hAnsi="Times New Roman"/>
          <w:sz w:val="28"/>
          <w:szCs w:val="28"/>
        </w:rPr>
        <w:t>8186-22 додатково повідомлено, що прийняти участь в згаданому судовому засіданні в Київському апеляційному суді було доручено</w:t>
      </w:r>
      <w:r w:rsidR="000F3708" w:rsidRPr="001A45B5">
        <w:rPr>
          <w:rFonts w:ascii="Times New Roman" w:eastAsia="Times New Roman" w:hAnsi="Times New Roman"/>
          <w:sz w:val="28"/>
          <w:szCs w:val="28"/>
        </w:rPr>
        <w:t xml:space="preserve"> </w:t>
      </w:r>
      <w:r w:rsidRPr="001A45B5">
        <w:rPr>
          <w:rFonts w:ascii="Times New Roman" w:eastAsia="Times New Roman" w:hAnsi="Times New Roman"/>
          <w:sz w:val="28"/>
          <w:szCs w:val="28"/>
        </w:rPr>
        <w:t>прокурору другого відділу процесуального керівництва досудовим розслідуванням та підтримання публічного обвинувачення управління нагляду за додержанням законів у сфері протидії організованій злочинності Департаменту нагляду за додержанням законів Національною поліцією України процесуального керівництва досудовим розслідуванням та підтримання публічного обвинувачення управління нагляду за додержанням законів у сфері протидії організованій злочинності Департаменту нагляду за додержанням законів Національною поліцією України Хімічу С.В.</w:t>
      </w:r>
    </w:p>
    <w:p w14:paraId="79A2DABA" w14:textId="2205C5CF" w:rsidR="00DE2768" w:rsidRPr="00A53EB9" w:rsidRDefault="30F613D8" w:rsidP="30F613D8">
      <w:pPr>
        <w:pStyle w:val="a3"/>
        <w:tabs>
          <w:tab w:val="left" w:pos="284"/>
        </w:tabs>
        <w:spacing w:before="120" w:line="276" w:lineRule="auto"/>
        <w:ind w:left="567" w:firstLine="0"/>
        <w:rPr>
          <w:rFonts w:ascii="Times New Roman" w:eastAsia="Times New Roman" w:hAnsi="Times New Roman"/>
          <w:sz w:val="28"/>
          <w:szCs w:val="28"/>
        </w:rPr>
      </w:pPr>
      <w:r w:rsidRPr="30F613D8">
        <w:rPr>
          <w:rFonts w:ascii="Times New Roman" w:eastAsia="Times New Roman" w:hAnsi="Times New Roman"/>
          <w:sz w:val="28"/>
          <w:szCs w:val="28"/>
        </w:rPr>
        <w:t xml:space="preserve">29 листопада 2022 Хіміч С.В. прибув у судове засідання Київського апеляційного суду з розгляду апеляційної скарги сторони захисту на ухвалу слідчого судді від 9 серпня 2022 року про обрання щодо підозрюваного </w:t>
      </w:r>
      <w:r w:rsidR="00F12835">
        <w:rPr>
          <w:rFonts w:ascii="Times New Roman" w:eastAsia="Times New Roman" w:hAnsi="Times New Roman"/>
          <w:sz w:val="28"/>
          <w:szCs w:val="28"/>
        </w:rPr>
        <w:t>ОСОБА1</w:t>
      </w:r>
      <w:r w:rsidRPr="30F613D8">
        <w:rPr>
          <w:rFonts w:ascii="Times New Roman" w:eastAsia="Times New Roman" w:hAnsi="Times New Roman"/>
          <w:sz w:val="28"/>
          <w:szCs w:val="28"/>
        </w:rPr>
        <w:t xml:space="preserve"> запобіжного заходу у вигляді тримання під вартою, проте помічником судді Рибака І.О. в усній розмові було повідомлено про те, що розгляд судової справи № 757/19238/22-к буде перенесено на іншу дату та час.</w:t>
      </w:r>
    </w:p>
    <w:p w14:paraId="406E6637" w14:textId="2F6AC92B" w:rsidR="003B740D" w:rsidRPr="001A45B5" w:rsidRDefault="02A6BD34" w:rsidP="009D5AE0">
      <w:pPr>
        <w:pStyle w:val="a3"/>
        <w:tabs>
          <w:tab w:val="left" w:pos="284"/>
        </w:tabs>
        <w:spacing w:before="120" w:line="276" w:lineRule="auto"/>
        <w:ind w:left="567" w:firstLine="0"/>
        <w:contextualSpacing w:val="0"/>
        <w:rPr>
          <w:rFonts w:ascii="Times New Roman" w:eastAsia="Times New Roman" w:hAnsi="Times New Roman"/>
          <w:sz w:val="28"/>
          <w:szCs w:val="28"/>
        </w:rPr>
      </w:pPr>
      <w:r w:rsidRPr="001A45B5">
        <w:rPr>
          <w:rFonts w:ascii="Times New Roman" w:eastAsia="Times New Roman" w:hAnsi="Times New Roman"/>
          <w:sz w:val="28"/>
          <w:szCs w:val="28"/>
        </w:rPr>
        <w:t>Отже, твердження скаржника узгоджуються з поясненнями представника Офісу Генерального прокурора.</w:t>
      </w:r>
    </w:p>
    <w:p w14:paraId="087F0DC5" w14:textId="6F830E74" w:rsidR="00C5219E" w:rsidRPr="001A45B5" w:rsidRDefault="30F613D8" w:rsidP="009D5AE0">
      <w:pPr>
        <w:pStyle w:val="a3"/>
        <w:numPr>
          <w:ilvl w:val="0"/>
          <w:numId w:val="25"/>
        </w:numPr>
        <w:tabs>
          <w:tab w:val="left" w:pos="284"/>
        </w:tabs>
        <w:spacing w:before="120" w:line="276" w:lineRule="auto"/>
        <w:ind w:left="567" w:hanging="567"/>
        <w:contextualSpacing w:val="0"/>
        <w:rPr>
          <w:rFonts w:ascii="Times New Roman" w:eastAsia="Times New Roman" w:hAnsi="Times New Roman"/>
          <w:sz w:val="28"/>
          <w:szCs w:val="28"/>
        </w:rPr>
      </w:pPr>
      <w:r w:rsidRPr="30F613D8">
        <w:rPr>
          <w:rFonts w:ascii="Times New Roman" w:eastAsia="Times New Roman" w:hAnsi="Times New Roman"/>
          <w:sz w:val="28"/>
          <w:szCs w:val="28"/>
        </w:rPr>
        <w:t>Незважаючи на відсутність в судовому засідання учасників справи та представників ЗМІ суддя Рибак І.О. 29 листопада 2022 року у складі колегії судді Київського апеляційного суду Рибак І. О. (доповідач), Лашевич В. М. та Росік Т.В.. розглянули справу № 757/19238/22-к та постановили ухвалу, якою частково задовольнили</w:t>
      </w:r>
      <w:r>
        <w:t xml:space="preserve"> </w:t>
      </w:r>
      <w:r w:rsidRPr="30F613D8">
        <w:rPr>
          <w:rFonts w:ascii="Times New Roman" w:eastAsia="Times New Roman" w:hAnsi="Times New Roman"/>
          <w:sz w:val="28"/>
          <w:szCs w:val="28"/>
        </w:rPr>
        <w:t>апеляційну скаргу захисника.</w:t>
      </w:r>
    </w:p>
    <w:p w14:paraId="1C2594DB" w14:textId="3AE67E78" w:rsidR="00785AE5" w:rsidRPr="001A45B5" w:rsidRDefault="30F613D8" w:rsidP="009D5AE0">
      <w:pPr>
        <w:pStyle w:val="a3"/>
        <w:numPr>
          <w:ilvl w:val="0"/>
          <w:numId w:val="25"/>
        </w:numPr>
        <w:tabs>
          <w:tab w:val="left" w:pos="284"/>
        </w:tabs>
        <w:spacing w:before="120" w:line="276" w:lineRule="auto"/>
        <w:ind w:left="567" w:hanging="567"/>
        <w:contextualSpacing w:val="0"/>
        <w:rPr>
          <w:rFonts w:ascii="Times New Roman" w:eastAsia="Times New Roman" w:hAnsi="Times New Roman"/>
        </w:rPr>
      </w:pPr>
      <w:r w:rsidRPr="30F613D8">
        <w:rPr>
          <w:rFonts w:ascii="Times New Roman" w:eastAsia="Times New Roman" w:hAnsi="Times New Roman"/>
          <w:sz w:val="28"/>
          <w:szCs w:val="28"/>
        </w:rPr>
        <w:t>Колегія судді Київського апеляційного суду мотивувала своє рішенням недотриманням судом першої інстанції під час розгляду клопотання про обрання запобіжного заходу у вигляді тримання під вартою вимог статей 108 та 412 КПК України.</w:t>
      </w:r>
    </w:p>
    <w:p w14:paraId="51B8C361" w14:textId="015A7DFC" w:rsidR="002C3493" w:rsidRPr="001A45B5" w:rsidRDefault="02A6BD34" w:rsidP="009D5AE0">
      <w:pPr>
        <w:pStyle w:val="a3"/>
        <w:tabs>
          <w:tab w:val="left" w:pos="284"/>
        </w:tabs>
        <w:spacing w:before="120" w:line="276" w:lineRule="auto"/>
        <w:ind w:left="567" w:firstLine="0"/>
        <w:contextualSpacing w:val="0"/>
        <w:rPr>
          <w:rFonts w:ascii="Times New Roman" w:eastAsia="Times New Roman" w:hAnsi="Times New Roman"/>
          <w:sz w:val="28"/>
          <w:szCs w:val="28"/>
        </w:rPr>
      </w:pPr>
      <w:r w:rsidRPr="001A45B5">
        <w:rPr>
          <w:rFonts w:ascii="Times New Roman" w:eastAsia="Times New Roman" w:hAnsi="Times New Roman"/>
          <w:sz w:val="28"/>
          <w:szCs w:val="28"/>
        </w:rPr>
        <w:t>В ухвалі Київського апеляційного суду вказано, що журнал судового засідання та диск зі звукозаписом від 9 серпня 2022 року відсутні в матеріалах судової справи № 757/19238/22-к.</w:t>
      </w:r>
    </w:p>
    <w:p w14:paraId="2149F99E" w14:textId="0D368F16" w:rsidR="007C7157" w:rsidRPr="001A45B5" w:rsidRDefault="02A6BD34" w:rsidP="009D5AE0">
      <w:pPr>
        <w:pStyle w:val="a3"/>
        <w:tabs>
          <w:tab w:val="left" w:pos="284"/>
        </w:tabs>
        <w:spacing w:before="120" w:line="276" w:lineRule="auto"/>
        <w:ind w:left="567" w:firstLine="0"/>
        <w:contextualSpacing w:val="0"/>
        <w:rPr>
          <w:rFonts w:ascii="Times New Roman" w:eastAsia="Times New Roman" w:hAnsi="Times New Roman"/>
          <w:sz w:val="28"/>
          <w:szCs w:val="28"/>
        </w:rPr>
      </w:pPr>
      <w:r w:rsidRPr="001A45B5">
        <w:rPr>
          <w:rFonts w:ascii="Times New Roman" w:eastAsia="Times New Roman" w:hAnsi="Times New Roman"/>
          <w:sz w:val="28"/>
          <w:szCs w:val="28"/>
        </w:rPr>
        <w:t>Замість зазначеного журналу судового засідання у справі міститься акт, в якому вказано про те, що «журнал судового засідання в матеріалах справи відсутній у зв’язку із незбереженням технічного запису судового засідання, яким підтверджується фіксування судового засідання за допомогою звукозаписувального технічного засобу «Акорд», архівна копія на зберігання в архів суду не передавалась, здійснити запис на компакт-диск неможливо».</w:t>
      </w:r>
    </w:p>
    <w:p w14:paraId="7D3172CB" w14:textId="1597A9CD" w:rsidR="003870B8" w:rsidRPr="001A45B5" w:rsidRDefault="30F613D8" w:rsidP="009D5AE0">
      <w:pPr>
        <w:pStyle w:val="a3"/>
        <w:numPr>
          <w:ilvl w:val="0"/>
          <w:numId w:val="25"/>
        </w:numPr>
        <w:tabs>
          <w:tab w:val="left" w:pos="284"/>
        </w:tabs>
        <w:spacing w:before="120" w:line="276" w:lineRule="auto"/>
        <w:ind w:left="567" w:hanging="567"/>
        <w:contextualSpacing w:val="0"/>
        <w:rPr>
          <w:rFonts w:ascii="Times New Roman" w:eastAsia="Times New Roman" w:hAnsi="Times New Roman"/>
          <w:sz w:val="28"/>
          <w:szCs w:val="28"/>
        </w:rPr>
      </w:pPr>
      <w:r w:rsidRPr="30F613D8">
        <w:rPr>
          <w:rFonts w:ascii="Times New Roman" w:eastAsia="Times New Roman" w:hAnsi="Times New Roman"/>
          <w:sz w:val="28"/>
          <w:szCs w:val="28"/>
        </w:rPr>
        <w:t xml:space="preserve">На підставі вказаних висновків колегія Київського апеляційного суду постановила ухвалу від 29 листопада 2022 року якою частково задовольнила апеляційну скаргу захисника </w:t>
      </w:r>
      <w:r w:rsidR="00F12835">
        <w:rPr>
          <w:rFonts w:ascii="Times New Roman" w:eastAsia="Times New Roman" w:hAnsi="Times New Roman"/>
          <w:sz w:val="28"/>
          <w:szCs w:val="28"/>
        </w:rPr>
        <w:t>ОСОБА1</w:t>
      </w:r>
      <w:r w:rsidRPr="30F613D8">
        <w:rPr>
          <w:rFonts w:ascii="Times New Roman" w:eastAsia="Times New Roman" w:hAnsi="Times New Roman"/>
          <w:sz w:val="28"/>
          <w:szCs w:val="28"/>
        </w:rPr>
        <w:t xml:space="preserve"> та скасувала ухвалу Печерського районного суду міста Києва від 9 серпня 2022 року. </w:t>
      </w:r>
    </w:p>
    <w:p w14:paraId="1AFA44A5" w14:textId="74F83F27" w:rsidR="00610E42" w:rsidRPr="001A45B5" w:rsidRDefault="00610E42" w:rsidP="009D5AE0">
      <w:pPr>
        <w:pStyle w:val="a3"/>
        <w:tabs>
          <w:tab w:val="left" w:pos="284"/>
        </w:tabs>
        <w:spacing w:before="120" w:line="276" w:lineRule="auto"/>
        <w:ind w:left="567" w:firstLine="0"/>
        <w:contextualSpacing w:val="0"/>
        <w:rPr>
          <w:rFonts w:ascii="Times New Roman" w:eastAsia="Times New Roman" w:hAnsi="Times New Roman"/>
          <w:sz w:val="28"/>
          <w:szCs w:val="28"/>
        </w:rPr>
      </w:pPr>
      <w:r w:rsidRPr="001A45B5">
        <w:rPr>
          <w:rFonts w:ascii="Times New Roman" w:eastAsia="Times New Roman" w:hAnsi="Times New Roman"/>
          <w:sz w:val="28"/>
          <w:szCs w:val="28"/>
        </w:rPr>
        <w:t>Матеріали судового провадження №758/19238/22-к направлено до суду першої інстанції на новий розгляд іншим слідчим суддею.</w:t>
      </w:r>
    </w:p>
    <w:p w14:paraId="075E0FBF" w14:textId="00B00EB9" w:rsidR="00746E3D" w:rsidRPr="001A45B5" w:rsidRDefault="30F613D8" w:rsidP="009D5AE0">
      <w:pPr>
        <w:pStyle w:val="a3"/>
        <w:numPr>
          <w:ilvl w:val="0"/>
          <w:numId w:val="25"/>
        </w:numPr>
        <w:tabs>
          <w:tab w:val="left" w:pos="284"/>
        </w:tabs>
        <w:spacing w:before="120" w:line="276" w:lineRule="auto"/>
        <w:ind w:left="567" w:hanging="567"/>
        <w:contextualSpacing w:val="0"/>
        <w:rPr>
          <w:rFonts w:ascii="Times New Roman" w:eastAsia="Times New Roman" w:hAnsi="Times New Roman"/>
          <w:sz w:val="28"/>
          <w:szCs w:val="28"/>
        </w:rPr>
      </w:pPr>
      <w:r w:rsidRPr="30F613D8">
        <w:rPr>
          <w:rFonts w:ascii="Times New Roman" w:eastAsia="Times New Roman" w:hAnsi="Times New Roman"/>
          <w:sz w:val="28"/>
          <w:szCs w:val="28"/>
        </w:rPr>
        <w:t>В Київському апеляційному суді розгляд справи було завершено 8 грудня 2022 року.</w:t>
      </w:r>
    </w:p>
    <w:p w14:paraId="05EAC38E" w14:textId="765AF418" w:rsidR="001971B5" w:rsidRPr="001A45B5" w:rsidRDefault="30F613D8" w:rsidP="009D5AE0">
      <w:pPr>
        <w:pStyle w:val="a3"/>
        <w:numPr>
          <w:ilvl w:val="0"/>
          <w:numId w:val="25"/>
        </w:numPr>
        <w:tabs>
          <w:tab w:val="left" w:pos="284"/>
        </w:tabs>
        <w:spacing w:before="120" w:line="276" w:lineRule="auto"/>
        <w:ind w:left="567" w:hanging="567"/>
        <w:contextualSpacing w:val="0"/>
        <w:rPr>
          <w:rFonts w:ascii="Times New Roman" w:eastAsia="Times New Roman" w:hAnsi="Times New Roman"/>
          <w:sz w:val="28"/>
          <w:szCs w:val="28"/>
        </w:rPr>
      </w:pPr>
      <w:r w:rsidRPr="30F613D8">
        <w:rPr>
          <w:rFonts w:ascii="Times New Roman" w:eastAsia="Times New Roman" w:hAnsi="Times New Roman"/>
          <w:sz w:val="28"/>
          <w:szCs w:val="28"/>
        </w:rPr>
        <w:t>Згідно з відомостями ЄДРСР не можна визначити коли саме ухвала Київського апеляційного суду у справі № 757/19238/22-к надіслана для оприлюднення. Вказана ухвала зареєстрована 7 грудня 2022 року, а 5 січня 2023 року було забезпечено надання загального доступу.</w:t>
      </w:r>
    </w:p>
    <w:p w14:paraId="0FCEE944" w14:textId="728C9CAA" w:rsidR="00573362" w:rsidRPr="001A45B5" w:rsidRDefault="00047B64" w:rsidP="009D5AE0">
      <w:pPr>
        <w:pStyle w:val="a3"/>
        <w:numPr>
          <w:ilvl w:val="0"/>
          <w:numId w:val="25"/>
        </w:numPr>
        <w:tabs>
          <w:tab w:val="left" w:pos="284"/>
        </w:tabs>
        <w:spacing w:before="120" w:line="276" w:lineRule="auto"/>
        <w:ind w:left="567" w:hanging="567"/>
        <w:contextualSpacing w:val="0"/>
        <w:rPr>
          <w:rFonts w:ascii="Times New Roman" w:eastAsia="Times New Roman" w:hAnsi="Times New Roman"/>
        </w:rPr>
      </w:pPr>
      <w:r w:rsidRPr="001A45B5">
        <w:rPr>
          <w:rFonts w:ascii="Times New Roman" w:eastAsia="Times New Roman" w:hAnsi="Times New Roman"/>
          <w:sz w:val="28"/>
          <w:szCs w:val="28"/>
        </w:rPr>
        <w:t>Листом від 1 квітня 2024 року за № 09/3/2</w:t>
      </w:r>
      <w:r w:rsidR="00EE404E" w:rsidRPr="001A45B5">
        <w:rPr>
          <w:rFonts w:ascii="Times New Roman" w:eastAsia="Times New Roman" w:hAnsi="Times New Roman"/>
          <w:sz w:val="28"/>
          <w:szCs w:val="28"/>
        </w:rPr>
        <w:noBreakHyphen/>
      </w:r>
      <w:r w:rsidR="02A6BD34" w:rsidRPr="001A45B5">
        <w:rPr>
          <w:rFonts w:ascii="Times New Roman" w:eastAsia="Times New Roman" w:hAnsi="Times New Roman"/>
          <w:sz w:val="28"/>
          <w:szCs w:val="28"/>
        </w:rPr>
        <w:t xml:space="preserve">8186-22 Офіс Генерального прокурора </w:t>
      </w:r>
      <w:r w:rsidRPr="001A45B5">
        <w:rPr>
          <w:rFonts w:ascii="Times New Roman" w:eastAsia="Times New Roman" w:hAnsi="Times New Roman"/>
          <w:sz w:val="28"/>
          <w:szCs w:val="28"/>
        </w:rPr>
        <w:t xml:space="preserve">повідомив, що </w:t>
      </w:r>
      <w:r w:rsidR="00EE404E" w:rsidRPr="001A45B5">
        <w:rPr>
          <w:rFonts w:ascii="Times New Roman" w:eastAsia="Times New Roman" w:hAnsi="Times New Roman"/>
          <w:sz w:val="28"/>
          <w:szCs w:val="28"/>
        </w:rPr>
        <w:t xml:space="preserve">про </w:t>
      </w:r>
      <w:r w:rsidRPr="001A45B5">
        <w:rPr>
          <w:rFonts w:ascii="Times New Roman" w:eastAsia="Times New Roman" w:hAnsi="Times New Roman"/>
          <w:sz w:val="28"/>
          <w:szCs w:val="28"/>
        </w:rPr>
        <w:t>факт постановлення 29</w:t>
      </w:r>
      <w:r w:rsidR="00EE404E" w:rsidRPr="001A45B5">
        <w:rPr>
          <w:rFonts w:ascii="Times New Roman" w:eastAsia="Times New Roman" w:hAnsi="Times New Roman"/>
          <w:sz w:val="28"/>
          <w:szCs w:val="28"/>
        </w:rPr>
        <w:t> </w:t>
      </w:r>
      <w:r w:rsidRPr="001A45B5">
        <w:rPr>
          <w:rFonts w:ascii="Times New Roman" w:eastAsia="Times New Roman" w:hAnsi="Times New Roman"/>
          <w:sz w:val="28"/>
          <w:szCs w:val="28"/>
        </w:rPr>
        <w:t xml:space="preserve">листопада 2022 роки ухвали Київського апеляційного суду у згаданій справі стороні обвинувачення стало відомо за наслідками повідомлення Печерським районним судом міста Києва уповноваженого прокурора Офісу Генерального прокурора про необхідність участі в судовому засіданні з розгляду клопотання органу досудового розслідування щодо обрання відносно підозрюваного </w:t>
      </w:r>
      <w:r w:rsidR="00F12835">
        <w:rPr>
          <w:rFonts w:ascii="Times New Roman" w:eastAsia="Times New Roman" w:hAnsi="Times New Roman"/>
          <w:sz w:val="28"/>
          <w:szCs w:val="28"/>
        </w:rPr>
        <w:t>ОСОБА1</w:t>
      </w:r>
      <w:r w:rsidRPr="001A45B5">
        <w:rPr>
          <w:rFonts w:ascii="Times New Roman" w:eastAsia="Times New Roman" w:hAnsi="Times New Roman"/>
          <w:sz w:val="28"/>
          <w:szCs w:val="28"/>
        </w:rPr>
        <w:t xml:space="preserve"> запобіжного заходу у вигляді тримання під вартою. </w:t>
      </w:r>
    </w:p>
    <w:p w14:paraId="6F0A6FDE" w14:textId="0EA149C3" w:rsidR="00047B64" w:rsidRPr="001A45B5" w:rsidRDefault="02A6BD34" w:rsidP="009D5AE0">
      <w:pPr>
        <w:pStyle w:val="a3"/>
        <w:tabs>
          <w:tab w:val="left" w:pos="567"/>
        </w:tabs>
        <w:spacing w:before="120" w:line="276" w:lineRule="auto"/>
        <w:ind w:left="567" w:firstLine="0"/>
        <w:contextualSpacing w:val="0"/>
        <w:rPr>
          <w:rFonts w:ascii="Times New Roman" w:eastAsia="Times New Roman" w:hAnsi="Times New Roman"/>
          <w:sz w:val="28"/>
          <w:szCs w:val="28"/>
        </w:rPr>
      </w:pPr>
      <w:r w:rsidRPr="001A45B5">
        <w:rPr>
          <w:rFonts w:ascii="Times New Roman" w:eastAsia="Times New Roman" w:hAnsi="Times New Roman"/>
          <w:sz w:val="28"/>
          <w:szCs w:val="28"/>
        </w:rPr>
        <w:t xml:space="preserve">Саме після цього прокурором було встановлено, що судова справа №757/19238/22-к була передана з Київського апеляційного суду до суду першої інстанції на новий розгляд. </w:t>
      </w:r>
    </w:p>
    <w:p w14:paraId="317A9D80" w14:textId="5856018D" w:rsidR="02A6BD34" w:rsidRPr="001A45B5" w:rsidRDefault="02A6BD34" w:rsidP="009D5AE0">
      <w:pPr>
        <w:tabs>
          <w:tab w:val="left" w:pos="567"/>
        </w:tabs>
        <w:spacing w:before="120" w:line="276" w:lineRule="auto"/>
        <w:ind w:left="540" w:firstLine="0"/>
        <w:rPr>
          <w:rFonts w:ascii="Times New Roman" w:eastAsia="Times New Roman" w:hAnsi="Times New Roman"/>
          <w:b/>
          <w:bCs/>
        </w:rPr>
      </w:pPr>
      <w:r w:rsidRPr="001A45B5">
        <w:rPr>
          <w:rFonts w:ascii="Times New Roman" w:eastAsia="Times New Roman" w:hAnsi="Times New Roman"/>
          <w:b/>
          <w:bCs/>
          <w:sz w:val="28"/>
          <w:szCs w:val="28"/>
        </w:rPr>
        <w:t>Ознаки значного суспільного інтересу</w:t>
      </w:r>
    </w:p>
    <w:p w14:paraId="11E79D92" w14:textId="704E1A0C" w:rsidR="02A6BD34" w:rsidRPr="001A45B5" w:rsidRDefault="30F613D8" w:rsidP="009D5AE0">
      <w:pPr>
        <w:pStyle w:val="a3"/>
        <w:numPr>
          <w:ilvl w:val="0"/>
          <w:numId w:val="25"/>
        </w:numPr>
        <w:tabs>
          <w:tab w:val="left" w:pos="284"/>
        </w:tabs>
        <w:spacing w:before="120" w:line="276" w:lineRule="auto"/>
        <w:ind w:left="567" w:hanging="567"/>
        <w:contextualSpacing w:val="0"/>
        <w:rPr>
          <w:rFonts w:ascii="Times New Roman" w:eastAsia="Times New Roman" w:hAnsi="Times New Roman"/>
          <w:sz w:val="28"/>
          <w:szCs w:val="28"/>
        </w:rPr>
      </w:pPr>
      <w:r w:rsidRPr="30F613D8">
        <w:rPr>
          <w:rFonts w:ascii="Times New Roman" w:eastAsia="Times New Roman" w:hAnsi="Times New Roman"/>
          <w:sz w:val="28"/>
          <w:szCs w:val="28"/>
        </w:rPr>
        <w:t xml:space="preserve">Розгляд справи № 758/19238/22-к викликає значний суспільний інтерес з огляду на те, що </w:t>
      </w:r>
      <w:r w:rsidR="00F12835">
        <w:rPr>
          <w:rFonts w:ascii="Times New Roman" w:eastAsia="Times New Roman" w:hAnsi="Times New Roman"/>
          <w:sz w:val="28"/>
          <w:szCs w:val="28"/>
        </w:rPr>
        <w:t>ОСОБА1</w:t>
      </w:r>
      <w:r w:rsidRPr="30F613D8">
        <w:rPr>
          <w:rFonts w:ascii="Times New Roman" w:eastAsia="Times New Roman" w:hAnsi="Times New Roman"/>
          <w:sz w:val="28"/>
          <w:szCs w:val="28"/>
        </w:rPr>
        <w:t xml:space="preserve"> підозрюється у заволодінні бюджетними коштами, які призначалися для забезпечення необхідною амуніцією військових Збройних Сил України. </w:t>
      </w:r>
    </w:p>
    <w:p w14:paraId="4E974756" w14:textId="0C63005C" w:rsidR="02A6BD34" w:rsidRPr="001A45B5" w:rsidRDefault="02A6BD34" w:rsidP="009D5AE0">
      <w:pPr>
        <w:pStyle w:val="a3"/>
        <w:tabs>
          <w:tab w:val="left" w:pos="284"/>
        </w:tabs>
        <w:spacing w:before="120" w:line="276" w:lineRule="auto"/>
        <w:ind w:left="567" w:firstLine="0"/>
        <w:contextualSpacing w:val="0"/>
        <w:rPr>
          <w:rFonts w:ascii="Times New Roman" w:eastAsia="Times New Roman" w:hAnsi="Times New Roman"/>
          <w:sz w:val="28"/>
          <w:szCs w:val="28"/>
        </w:rPr>
      </w:pPr>
      <w:r w:rsidRPr="001A45B5">
        <w:rPr>
          <w:rFonts w:ascii="Times New Roman" w:eastAsia="Times New Roman" w:hAnsi="Times New Roman"/>
          <w:sz w:val="28"/>
          <w:szCs w:val="28"/>
        </w:rPr>
        <w:t>Вказана справа неодноразово ставала предметом висвітлення у ЗМІ та обговорення в суспільстві:</w:t>
      </w:r>
    </w:p>
    <w:p w14:paraId="75D3800F" w14:textId="6917058D" w:rsidR="02A6BD34" w:rsidRPr="001A45B5" w:rsidRDefault="00207D0D" w:rsidP="009D5AE0">
      <w:pPr>
        <w:pStyle w:val="a3"/>
        <w:tabs>
          <w:tab w:val="left" w:pos="284"/>
        </w:tabs>
        <w:spacing w:before="120" w:line="276" w:lineRule="auto"/>
        <w:ind w:left="567" w:firstLine="0"/>
        <w:contextualSpacing w:val="0"/>
        <w:rPr>
          <w:rFonts w:ascii="Times New Roman" w:eastAsia="Times New Roman" w:hAnsi="Times New Roman"/>
          <w:sz w:val="28"/>
          <w:szCs w:val="28"/>
        </w:rPr>
      </w:pPr>
      <w:hyperlink r:id="rId11">
        <w:r w:rsidR="02A6BD34" w:rsidRPr="001A45B5">
          <w:rPr>
            <w:rStyle w:val="af0"/>
            <w:rFonts w:ascii="Times New Roman" w:eastAsia="Times New Roman" w:hAnsi="Times New Roman"/>
            <w:sz w:val="28"/>
            <w:szCs w:val="28"/>
          </w:rPr>
          <w:t>https://babel.ua/news/100660-u-greciji-zatrimali-ukrajincya-yakiy-privlasniv-43-milyoniv-griven-na-zakupivlyah-minoboroni-babel-diznavsya-hto-ce</w:t>
        </w:r>
      </w:hyperlink>
      <w:r w:rsidR="02A6BD34" w:rsidRPr="001A45B5">
        <w:rPr>
          <w:rFonts w:ascii="Times New Roman" w:eastAsia="Times New Roman" w:hAnsi="Times New Roman"/>
          <w:sz w:val="28"/>
          <w:szCs w:val="28"/>
        </w:rPr>
        <w:t xml:space="preserve"> </w:t>
      </w:r>
    </w:p>
    <w:p w14:paraId="7B758884" w14:textId="1DA5B370" w:rsidR="00E7282D" w:rsidRPr="001A45B5" w:rsidRDefault="00207D0D" w:rsidP="009D5AE0">
      <w:pPr>
        <w:pStyle w:val="a3"/>
        <w:tabs>
          <w:tab w:val="left" w:pos="284"/>
        </w:tabs>
        <w:spacing w:before="120" w:line="276" w:lineRule="auto"/>
        <w:ind w:left="567" w:firstLine="0"/>
        <w:contextualSpacing w:val="0"/>
        <w:rPr>
          <w:rFonts w:ascii="Times New Roman" w:eastAsia="Times New Roman" w:hAnsi="Times New Roman"/>
          <w:sz w:val="28"/>
          <w:szCs w:val="28"/>
        </w:rPr>
      </w:pPr>
      <w:hyperlink r:id="rId12" w:history="1">
        <w:r w:rsidR="00E7282D" w:rsidRPr="001A45B5">
          <w:rPr>
            <w:rStyle w:val="af0"/>
            <w:rFonts w:ascii="Times New Roman" w:eastAsia="Times New Roman" w:hAnsi="Times New Roman"/>
            <w:sz w:val="28"/>
            <w:szCs w:val="28"/>
          </w:rPr>
          <w:t>https://statewatch.org.ua/publications/strong-nahalni-zakupivli-minoborony-2022-roku-statewatch-opysav-detali-iak-bulo-roztracheno-z-biudzhetu-mayzhe-miliard-hryven-na-bronezhyletakh-strong/</w:t>
        </w:r>
      </w:hyperlink>
      <w:r w:rsidR="00E7282D" w:rsidRPr="001A45B5">
        <w:rPr>
          <w:rFonts w:ascii="Times New Roman" w:eastAsia="Times New Roman" w:hAnsi="Times New Roman"/>
          <w:sz w:val="28"/>
          <w:szCs w:val="28"/>
        </w:rPr>
        <w:t xml:space="preserve"> </w:t>
      </w:r>
    </w:p>
    <w:p w14:paraId="7816078F" w14:textId="42DB0728" w:rsidR="02A6BD34" w:rsidRPr="001A45B5" w:rsidRDefault="00207D0D" w:rsidP="009D5AE0">
      <w:pPr>
        <w:pStyle w:val="a3"/>
        <w:tabs>
          <w:tab w:val="left" w:pos="284"/>
        </w:tabs>
        <w:spacing w:before="120" w:line="276" w:lineRule="auto"/>
        <w:ind w:left="567" w:firstLine="0"/>
        <w:contextualSpacing w:val="0"/>
        <w:rPr>
          <w:rFonts w:ascii="Times New Roman" w:eastAsia="Times New Roman" w:hAnsi="Times New Roman"/>
          <w:sz w:val="28"/>
          <w:szCs w:val="28"/>
        </w:rPr>
      </w:pPr>
      <w:hyperlink r:id="rId13">
        <w:r w:rsidR="02A6BD34" w:rsidRPr="001A45B5">
          <w:rPr>
            <w:rStyle w:val="af0"/>
            <w:rFonts w:ascii="Times New Roman" w:eastAsia="Times New Roman" w:hAnsi="Times New Roman"/>
            <w:sz w:val="28"/>
            <w:szCs w:val="28"/>
          </w:rPr>
          <w:t>https://www.youtube.com/watch?v=sq8lrZZixWg</w:t>
        </w:r>
      </w:hyperlink>
    </w:p>
    <w:p w14:paraId="250505C7" w14:textId="0CDF20EA" w:rsidR="02A6BD34" w:rsidRPr="001A45B5" w:rsidRDefault="00207D0D" w:rsidP="009D5AE0">
      <w:pPr>
        <w:pStyle w:val="a3"/>
        <w:tabs>
          <w:tab w:val="left" w:pos="284"/>
        </w:tabs>
        <w:spacing w:before="120" w:line="276" w:lineRule="auto"/>
        <w:ind w:left="567" w:firstLine="0"/>
        <w:contextualSpacing w:val="0"/>
        <w:rPr>
          <w:rFonts w:ascii="Times New Roman" w:eastAsia="Times New Roman" w:hAnsi="Times New Roman"/>
          <w:sz w:val="28"/>
          <w:szCs w:val="28"/>
        </w:rPr>
      </w:pPr>
      <w:hyperlink r:id="rId14">
        <w:r w:rsidR="02A6BD34" w:rsidRPr="001A45B5">
          <w:rPr>
            <w:rStyle w:val="af0"/>
            <w:rFonts w:ascii="Times New Roman" w:eastAsia="Times New Roman" w:hAnsi="Times New Roman"/>
            <w:sz w:val="28"/>
            <w:szCs w:val="28"/>
          </w:rPr>
          <w:t>https://www.youtube.com/watch?v=kjmGu8J453Q</w:t>
        </w:r>
      </w:hyperlink>
    </w:p>
    <w:p w14:paraId="36119C64" w14:textId="1C046D90" w:rsidR="02A6BD34" w:rsidRPr="001A45B5" w:rsidRDefault="00207D0D" w:rsidP="009D5AE0">
      <w:pPr>
        <w:pStyle w:val="a3"/>
        <w:tabs>
          <w:tab w:val="left" w:pos="284"/>
        </w:tabs>
        <w:spacing w:before="120" w:line="276" w:lineRule="auto"/>
        <w:ind w:left="567" w:firstLine="0"/>
        <w:contextualSpacing w:val="0"/>
        <w:rPr>
          <w:rFonts w:ascii="Times New Roman" w:eastAsia="Times New Roman" w:hAnsi="Times New Roman"/>
          <w:sz w:val="28"/>
          <w:szCs w:val="28"/>
        </w:rPr>
      </w:pPr>
      <w:hyperlink r:id="rId15" w:history="1">
        <w:r w:rsidR="02A6BD34" w:rsidRPr="001A45B5">
          <w:rPr>
            <w:rStyle w:val="af0"/>
            <w:rFonts w:ascii="Times New Roman" w:eastAsia="Times New Roman" w:hAnsi="Times New Roman"/>
            <w:sz w:val="28"/>
            <w:szCs w:val="28"/>
          </w:rPr>
          <w:t>https://incident.obozrevatel.com/ukr/crime/u-gretsii-zatrimali-eksposadovtsya-uryadu-azarova-pidozryuvanogo-u-rozkradanni-43-mln-grn-minoboroni-ukraini.htm</w:t>
        </w:r>
      </w:hyperlink>
    </w:p>
    <w:p w14:paraId="0318A2DD" w14:textId="5D661B4C" w:rsidR="02A6BD34" w:rsidRPr="001A45B5" w:rsidRDefault="00207D0D" w:rsidP="009D5AE0">
      <w:pPr>
        <w:pStyle w:val="a3"/>
        <w:tabs>
          <w:tab w:val="left" w:pos="284"/>
        </w:tabs>
        <w:spacing w:before="120" w:line="276" w:lineRule="auto"/>
        <w:ind w:left="567" w:firstLine="0"/>
        <w:contextualSpacing w:val="0"/>
        <w:rPr>
          <w:rFonts w:ascii="Times New Roman" w:eastAsia="Times New Roman" w:hAnsi="Times New Roman"/>
          <w:sz w:val="28"/>
          <w:szCs w:val="28"/>
        </w:rPr>
      </w:pPr>
      <w:hyperlink r:id="rId16">
        <w:r w:rsidR="02A6BD34" w:rsidRPr="001A45B5">
          <w:rPr>
            <w:rStyle w:val="af0"/>
            <w:rFonts w:ascii="Times New Roman" w:eastAsia="Times New Roman" w:hAnsi="Times New Roman"/>
            <w:sz w:val="28"/>
            <w:szCs w:val="28"/>
          </w:rPr>
          <w:t>https://hromadske.ua/posts/u-greciyi-zatrimali-pidozryuvanogo-v-rozkradanni-43-mln-grn-minoboroni-ukrayini</w:t>
        </w:r>
      </w:hyperlink>
      <w:r w:rsidR="02A6BD34" w:rsidRPr="001A45B5">
        <w:rPr>
          <w:rFonts w:ascii="Times New Roman" w:eastAsia="Times New Roman" w:hAnsi="Times New Roman"/>
          <w:sz w:val="28"/>
          <w:szCs w:val="28"/>
        </w:rPr>
        <w:t xml:space="preserve"> </w:t>
      </w:r>
    </w:p>
    <w:p w14:paraId="0D5D92C6" w14:textId="5C2982A3" w:rsidR="02A6BD34" w:rsidRPr="001A45B5" w:rsidRDefault="00207D0D" w:rsidP="009D5AE0">
      <w:pPr>
        <w:pStyle w:val="a3"/>
        <w:tabs>
          <w:tab w:val="left" w:pos="284"/>
        </w:tabs>
        <w:spacing w:before="120" w:line="276" w:lineRule="auto"/>
        <w:ind w:left="567" w:firstLine="0"/>
        <w:contextualSpacing w:val="0"/>
        <w:rPr>
          <w:rFonts w:ascii="Times New Roman" w:eastAsia="Times New Roman" w:hAnsi="Times New Roman"/>
          <w:sz w:val="28"/>
          <w:szCs w:val="28"/>
        </w:rPr>
      </w:pPr>
      <w:hyperlink r:id="rId17">
        <w:r w:rsidR="02A6BD34" w:rsidRPr="001A45B5">
          <w:rPr>
            <w:rStyle w:val="af0"/>
            <w:rFonts w:ascii="Times New Roman" w:eastAsia="Times New Roman" w:hAnsi="Times New Roman"/>
            <w:sz w:val="28"/>
            <w:szCs w:val="28"/>
          </w:rPr>
          <w:t>https://33kanal.com/news/207094.html</w:t>
        </w:r>
      </w:hyperlink>
      <w:r w:rsidR="02A6BD34" w:rsidRPr="001A45B5">
        <w:rPr>
          <w:rFonts w:ascii="Times New Roman" w:eastAsia="Times New Roman" w:hAnsi="Times New Roman"/>
          <w:sz w:val="28"/>
          <w:szCs w:val="28"/>
        </w:rPr>
        <w:t xml:space="preserve"> </w:t>
      </w:r>
    </w:p>
    <w:p w14:paraId="0647CD6E" w14:textId="49572DC6" w:rsidR="02A6BD34" w:rsidRPr="001A45B5" w:rsidRDefault="00207D0D" w:rsidP="009D5AE0">
      <w:pPr>
        <w:pStyle w:val="a3"/>
        <w:tabs>
          <w:tab w:val="left" w:pos="284"/>
        </w:tabs>
        <w:spacing w:before="120" w:line="276" w:lineRule="auto"/>
        <w:ind w:left="567" w:firstLine="0"/>
        <w:contextualSpacing w:val="0"/>
        <w:rPr>
          <w:rFonts w:ascii="Times New Roman" w:eastAsia="Times New Roman" w:hAnsi="Times New Roman"/>
          <w:sz w:val="28"/>
          <w:szCs w:val="28"/>
        </w:rPr>
      </w:pPr>
      <w:hyperlink r:id="rId18">
        <w:r w:rsidR="02A6BD34" w:rsidRPr="001A45B5">
          <w:rPr>
            <w:rStyle w:val="af0"/>
            <w:rFonts w:ascii="Times New Roman" w:eastAsia="Times New Roman" w:hAnsi="Times New Roman"/>
            <w:sz w:val="28"/>
            <w:szCs w:val="28"/>
          </w:rPr>
          <w:t>https://www.stopcor.org/ukr/section-ekonomika/news-rozkradannya-17-mlrd-na-amunitsii-dlya-zsu-pidozru-petrenku-zalishili-v-sili-26-01-2023.html</w:t>
        </w:r>
      </w:hyperlink>
    </w:p>
    <w:p w14:paraId="16AEB725" w14:textId="23512CB5" w:rsidR="00051C06" w:rsidRPr="001A45B5" w:rsidRDefault="30F613D8" w:rsidP="009D5AE0">
      <w:pPr>
        <w:pStyle w:val="a3"/>
        <w:numPr>
          <w:ilvl w:val="0"/>
          <w:numId w:val="25"/>
        </w:numPr>
        <w:tabs>
          <w:tab w:val="left" w:pos="567"/>
        </w:tabs>
        <w:spacing w:before="120" w:line="276" w:lineRule="auto"/>
        <w:ind w:left="567" w:hanging="567"/>
        <w:contextualSpacing w:val="0"/>
        <w:rPr>
          <w:rFonts w:ascii="Times New Roman" w:eastAsia="Times New Roman" w:hAnsi="Times New Roman"/>
          <w:sz w:val="28"/>
          <w:szCs w:val="28"/>
        </w:rPr>
      </w:pPr>
      <w:r w:rsidRPr="30F613D8">
        <w:rPr>
          <w:rFonts w:ascii="Times New Roman" w:eastAsia="Times New Roman" w:hAnsi="Times New Roman"/>
          <w:sz w:val="28"/>
          <w:szCs w:val="28"/>
        </w:rPr>
        <w:t xml:space="preserve">Зокрема 10 жовтня 2022 року на </w:t>
      </w:r>
      <w:r w:rsidRPr="30F613D8">
        <w:rPr>
          <w:rFonts w:ascii="Times New Roman" w:eastAsia="Times New Roman" w:hAnsi="Times New Roman"/>
          <w:sz w:val="28"/>
          <w:szCs w:val="28"/>
          <w:lang w:val="en-US"/>
        </w:rPr>
        <w:t>Youtube</w:t>
      </w:r>
      <w:r w:rsidRPr="30F613D8">
        <w:rPr>
          <w:rFonts w:ascii="Times New Roman" w:eastAsia="Times New Roman" w:hAnsi="Times New Roman"/>
          <w:sz w:val="28"/>
          <w:szCs w:val="28"/>
        </w:rPr>
        <w:t xml:space="preserve"> каналі Інформагентство «Стоп корупції ТВ» було опубліковане журналістське розслідування під назвою «Куди зникли 50 мільйонів доларів для ЗСУ? І тепер немає ані грошей, ані амуніції!» </w:t>
      </w:r>
      <w:hyperlink r:id="rId19">
        <w:r w:rsidRPr="30F613D8">
          <w:rPr>
            <w:rStyle w:val="af0"/>
            <w:rFonts w:ascii="Times New Roman" w:eastAsia="Times New Roman" w:hAnsi="Times New Roman"/>
            <w:sz w:val="28"/>
            <w:szCs w:val="28"/>
          </w:rPr>
          <w:t>https://www.youtube.com/watch?v=kjmGu8J453Q</w:t>
        </w:r>
      </w:hyperlink>
      <w:r w:rsidRPr="30F613D8">
        <w:rPr>
          <w:rFonts w:ascii="Times New Roman" w:eastAsia="Times New Roman" w:hAnsi="Times New Roman"/>
          <w:sz w:val="28"/>
          <w:szCs w:val="28"/>
        </w:rPr>
        <w:t>).</w:t>
      </w:r>
    </w:p>
    <w:p w14:paraId="47B4B486" w14:textId="4212EEA3" w:rsidR="00051C06" w:rsidRPr="001A45B5" w:rsidRDefault="00051C06" w:rsidP="009D5AE0">
      <w:pPr>
        <w:pStyle w:val="a3"/>
        <w:tabs>
          <w:tab w:val="left" w:pos="567"/>
        </w:tabs>
        <w:spacing w:before="120" w:line="276" w:lineRule="auto"/>
        <w:ind w:left="567" w:firstLine="0"/>
        <w:contextualSpacing w:val="0"/>
        <w:rPr>
          <w:rFonts w:ascii="Times New Roman" w:eastAsia="Times New Roman" w:hAnsi="Times New Roman"/>
          <w:sz w:val="28"/>
          <w:szCs w:val="28"/>
        </w:rPr>
      </w:pPr>
      <w:r w:rsidRPr="001A45B5">
        <w:rPr>
          <w:rFonts w:ascii="Times New Roman" w:eastAsia="Times New Roman" w:hAnsi="Times New Roman"/>
          <w:sz w:val="28"/>
          <w:szCs w:val="28"/>
        </w:rPr>
        <w:t>Журналістське розслідування стосувалося справи №758/19238/22-к. Репортаж завершується повідомленням журналістів, про те, що</w:t>
      </w:r>
      <w:r w:rsidR="00B26909" w:rsidRPr="001A45B5">
        <w:rPr>
          <w:rFonts w:ascii="Times New Roman" w:eastAsia="Times New Roman" w:hAnsi="Times New Roman"/>
          <w:sz w:val="28"/>
          <w:szCs w:val="28"/>
        </w:rPr>
        <w:t xml:space="preserve"> надалі</w:t>
      </w:r>
      <w:r w:rsidRPr="001A45B5">
        <w:rPr>
          <w:rFonts w:ascii="Times New Roman" w:eastAsia="Times New Roman" w:hAnsi="Times New Roman"/>
          <w:sz w:val="28"/>
          <w:szCs w:val="28"/>
        </w:rPr>
        <w:t xml:space="preserve"> вони будуть відстежувати вказане кримінальне провадження.</w:t>
      </w:r>
    </w:p>
    <w:p w14:paraId="7A7E475A" w14:textId="2606C9B4" w:rsidR="00051C06" w:rsidRPr="001A45B5" w:rsidRDefault="30F613D8" w:rsidP="009D5AE0">
      <w:pPr>
        <w:pStyle w:val="a3"/>
        <w:numPr>
          <w:ilvl w:val="0"/>
          <w:numId w:val="25"/>
        </w:numPr>
        <w:tabs>
          <w:tab w:val="left" w:pos="567"/>
        </w:tabs>
        <w:spacing w:before="120" w:line="276" w:lineRule="auto"/>
        <w:ind w:left="567" w:hanging="567"/>
        <w:contextualSpacing w:val="0"/>
        <w:rPr>
          <w:rFonts w:ascii="Times New Roman" w:eastAsia="Times New Roman" w:hAnsi="Times New Roman"/>
          <w:sz w:val="28"/>
          <w:szCs w:val="28"/>
        </w:rPr>
      </w:pPr>
      <w:r w:rsidRPr="30F613D8">
        <w:rPr>
          <w:rFonts w:ascii="Times New Roman" w:eastAsia="Times New Roman" w:hAnsi="Times New Roman"/>
          <w:sz w:val="28"/>
          <w:szCs w:val="28"/>
        </w:rPr>
        <w:t xml:space="preserve">16 лютого 2023 року на тому ж </w:t>
      </w:r>
      <w:r w:rsidRPr="30F613D8">
        <w:rPr>
          <w:rFonts w:ascii="Times New Roman" w:eastAsia="Times New Roman" w:hAnsi="Times New Roman"/>
          <w:sz w:val="28"/>
          <w:szCs w:val="28"/>
          <w:lang w:val="en-US"/>
        </w:rPr>
        <w:t>Youtube</w:t>
      </w:r>
      <w:r w:rsidRPr="30F613D8">
        <w:rPr>
          <w:rFonts w:ascii="Times New Roman" w:eastAsia="Times New Roman" w:hAnsi="Times New Roman"/>
          <w:sz w:val="28"/>
          <w:szCs w:val="28"/>
          <w:lang w:val="ru-RU"/>
        </w:rPr>
        <w:t xml:space="preserve"> </w:t>
      </w:r>
      <w:r w:rsidRPr="30F613D8">
        <w:rPr>
          <w:rFonts w:ascii="Times New Roman" w:eastAsia="Times New Roman" w:hAnsi="Times New Roman"/>
          <w:sz w:val="28"/>
          <w:szCs w:val="28"/>
        </w:rPr>
        <w:t xml:space="preserve">каналі вийшов інший репортаж під назвою «Лишив без бронежилета кожного четвертого солдата! Хто обікрав армію на 1,7 млрд гривень?» </w:t>
      </w:r>
      <w:hyperlink r:id="rId20">
        <w:r w:rsidRPr="30F613D8">
          <w:rPr>
            <w:rStyle w:val="af0"/>
            <w:rFonts w:ascii="Times New Roman" w:eastAsia="Times New Roman" w:hAnsi="Times New Roman"/>
            <w:sz w:val="28"/>
            <w:szCs w:val="28"/>
          </w:rPr>
          <w:t>https://www.youtube.com/watch?v=sq8lrZZixWg&amp;t=400s</w:t>
        </w:r>
      </w:hyperlink>
      <w:r w:rsidRPr="30F613D8">
        <w:rPr>
          <w:rStyle w:val="af0"/>
          <w:rFonts w:ascii="Times New Roman" w:eastAsia="Times New Roman" w:hAnsi="Times New Roman"/>
          <w:sz w:val="28"/>
          <w:szCs w:val="28"/>
        </w:rPr>
        <w:t xml:space="preserve">, </w:t>
      </w:r>
      <w:hyperlink r:id="rId21">
        <w:r w:rsidRPr="30F613D8">
          <w:rPr>
            <w:rStyle w:val="af0"/>
            <w:rFonts w:ascii="Times New Roman" w:eastAsia="Times New Roman" w:hAnsi="Times New Roman"/>
            <w:sz w:val="28"/>
            <w:szCs w:val="28"/>
          </w:rPr>
          <w:t>https://www.stopcor.org/ukr/section-suspilstvo/news-vzhe-ne-u-rozshuku-suddya-ribak-taemno-zvilniv-biznesmena-petrenka-yakij-kinuv-zsu-na-17-mlrd-20-02-2023.html</w:t>
        </w:r>
      </w:hyperlink>
      <w:r w:rsidRPr="30F613D8">
        <w:rPr>
          <w:rFonts w:ascii="Times New Roman" w:eastAsia="Times New Roman" w:hAnsi="Times New Roman"/>
          <w:sz w:val="28"/>
          <w:szCs w:val="28"/>
        </w:rPr>
        <w:t xml:space="preserve">), в якому журналісти спробували отримати коментар судді Рибака І.О. стосовно ухвали Київського апеляційного суду від 29 листопада 2022 року та того факту, що журналістів дезінформували про зняття справи з розгляду. </w:t>
      </w:r>
    </w:p>
    <w:p w14:paraId="0377901B" w14:textId="77777777" w:rsidR="000777FA" w:rsidRPr="001A45B5" w:rsidRDefault="30F613D8" w:rsidP="009D5AE0">
      <w:pPr>
        <w:pStyle w:val="a3"/>
        <w:numPr>
          <w:ilvl w:val="0"/>
          <w:numId w:val="25"/>
        </w:numPr>
        <w:tabs>
          <w:tab w:val="left" w:pos="567"/>
        </w:tabs>
        <w:spacing w:before="120" w:line="276" w:lineRule="auto"/>
        <w:ind w:left="567" w:hanging="567"/>
        <w:contextualSpacing w:val="0"/>
        <w:rPr>
          <w:rFonts w:ascii="Times New Roman" w:eastAsia="Times New Roman" w:hAnsi="Times New Roman"/>
          <w:sz w:val="28"/>
          <w:szCs w:val="28"/>
        </w:rPr>
      </w:pPr>
      <w:r w:rsidRPr="30F613D8">
        <w:rPr>
          <w:rFonts w:ascii="Times New Roman" w:eastAsia="Times New Roman" w:hAnsi="Times New Roman"/>
          <w:sz w:val="28"/>
          <w:szCs w:val="28"/>
        </w:rPr>
        <w:t xml:space="preserve">Журналіст задав судді Рибаку І.О. запитання чому 29 листопада 2022 року відбулася засідання, хоча помічниця Рибака І.О. повідомила їм, що справи не буде бо подали клопотання? </w:t>
      </w:r>
    </w:p>
    <w:p w14:paraId="7EA75977" w14:textId="68847A96" w:rsidR="00F24AD7" w:rsidRPr="001A45B5" w:rsidRDefault="02A6BD34" w:rsidP="009D5AE0">
      <w:pPr>
        <w:pStyle w:val="a3"/>
        <w:tabs>
          <w:tab w:val="left" w:pos="567"/>
        </w:tabs>
        <w:spacing w:before="120" w:line="276" w:lineRule="auto"/>
        <w:ind w:left="567" w:firstLine="0"/>
        <w:contextualSpacing w:val="0"/>
        <w:rPr>
          <w:rFonts w:ascii="Times New Roman" w:eastAsia="Times New Roman" w:hAnsi="Times New Roman"/>
          <w:sz w:val="28"/>
          <w:szCs w:val="28"/>
        </w:rPr>
      </w:pPr>
      <w:r w:rsidRPr="001A45B5">
        <w:rPr>
          <w:rFonts w:ascii="Times New Roman" w:eastAsia="Times New Roman" w:hAnsi="Times New Roman"/>
          <w:sz w:val="28"/>
          <w:szCs w:val="28"/>
        </w:rPr>
        <w:t xml:space="preserve">У відповідь суддя Рибак І.О. повідомив: «Те що було, то є». </w:t>
      </w:r>
    </w:p>
    <w:p w14:paraId="59843D42" w14:textId="5CD72C98" w:rsidR="00051C06" w:rsidRPr="001A45B5" w:rsidRDefault="02A6BD34" w:rsidP="009D5AE0">
      <w:pPr>
        <w:pStyle w:val="a3"/>
        <w:tabs>
          <w:tab w:val="left" w:pos="567"/>
        </w:tabs>
        <w:spacing w:before="120" w:line="276" w:lineRule="auto"/>
        <w:ind w:left="567" w:firstLine="0"/>
        <w:contextualSpacing w:val="0"/>
        <w:rPr>
          <w:rFonts w:ascii="Times New Roman" w:eastAsia="Times New Roman" w:hAnsi="Times New Roman"/>
          <w:sz w:val="28"/>
          <w:szCs w:val="28"/>
        </w:rPr>
      </w:pPr>
      <w:r w:rsidRPr="001A45B5">
        <w:rPr>
          <w:rFonts w:ascii="Times New Roman" w:eastAsia="Times New Roman" w:hAnsi="Times New Roman"/>
          <w:sz w:val="28"/>
          <w:szCs w:val="28"/>
        </w:rPr>
        <w:t>У стороннього спостерігача може скластися враження, що вказаною відповіддю суддя Рибак І.О. визнав факти, про які запитував журналіст.</w:t>
      </w:r>
    </w:p>
    <w:p w14:paraId="021955BD" w14:textId="3AE15D4A" w:rsidR="005461DE" w:rsidRPr="001A45B5" w:rsidRDefault="000B734E" w:rsidP="009D5AE0">
      <w:pPr>
        <w:tabs>
          <w:tab w:val="left" w:pos="284"/>
        </w:tabs>
        <w:spacing w:before="240" w:line="276" w:lineRule="auto"/>
        <w:rPr>
          <w:rFonts w:ascii="Times New Roman" w:eastAsia="Times New Roman" w:hAnsi="Times New Roman"/>
          <w:b/>
          <w:bCs/>
          <w:sz w:val="28"/>
          <w:szCs w:val="28"/>
        </w:rPr>
      </w:pPr>
      <w:r w:rsidRPr="001A45B5">
        <w:rPr>
          <w:rFonts w:ascii="Times New Roman" w:eastAsia="Times New Roman" w:hAnsi="Times New Roman"/>
          <w:b/>
          <w:bCs/>
          <w:sz w:val="28"/>
          <w:szCs w:val="28"/>
        </w:rPr>
        <w:tab/>
      </w:r>
      <w:r w:rsidRPr="001A45B5">
        <w:rPr>
          <w:rFonts w:ascii="Times New Roman" w:eastAsia="Times New Roman" w:hAnsi="Times New Roman"/>
          <w:b/>
          <w:bCs/>
          <w:sz w:val="28"/>
          <w:szCs w:val="28"/>
        </w:rPr>
        <w:tab/>
      </w:r>
      <w:r w:rsidR="00182B41" w:rsidRPr="001A45B5">
        <w:rPr>
          <w:rFonts w:ascii="Times New Roman" w:eastAsia="Times New Roman" w:hAnsi="Times New Roman"/>
          <w:b/>
          <w:bCs/>
          <w:sz w:val="28"/>
          <w:szCs w:val="28"/>
        </w:rPr>
        <w:t>Новий</w:t>
      </w:r>
      <w:r w:rsidR="005461DE" w:rsidRPr="001A45B5">
        <w:rPr>
          <w:rFonts w:ascii="Times New Roman" w:eastAsia="Times New Roman" w:hAnsi="Times New Roman"/>
          <w:b/>
          <w:bCs/>
          <w:sz w:val="28"/>
          <w:szCs w:val="28"/>
        </w:rPr>
        <w:t xml:space="preserve"> </w:t>
      </w:r>
      <w:r w:rsidR="0028697D" w:rsidRPr="001A45B5">
        <w:rPr>
          <w:rFonts w:ascii="Times New Roman" w:eastAsia="Times New Roman" w:hAnsi="Times New Roman"/>
          <w:b/>
          <w:bCs/>
          <w:sz w:val="28"/>
          <w:szCs w:val="28"/>
        </w:rPr>
        <w:t>розгляд</w:t>
      </w:r>
      <w:r w:rsidR="0041229C" w:rsidRPr="001A45B5">
        <w:rPr>
          <w:rFonts w:ascii="Times New Roman" w:eastAsia="Times New Roman" w:hAnsi="Times New Roman"/>
          <w:b/>
          <w:bCs/>
          <w:sz w:val="28"/>
          <w:szCs w:val="28"/>
        </w:rPr>
        <w:t xml:space="preserve"> справи судом </w:t>
      </w:r>
      <w:r w:rsidR="00D61AE3" w:rsidRPr="001A45B5">
        <w:rPr>
          <w:rFonts w:ascii="Times New Roman" w:eastAsia="Times New Roman" w:hAnsi="Times New Roman"/>
          <w:b/>
          <w:bCs/>
          <w:sz w:val="28"/>
          <w:szCs w:val="28"/>
        </w:rPr>
        <w:t>першої інстанції</w:t>
      </w:r>
    </w:p>
    <w:p w14:paraId="516D228F" w14:textId="6EBEC98B" w:rsidR="00DB39AC" w:rsidRPr="001A45B5" w:rsidRDefault="30F613D8" w:rsidP="009D5AE0">
      <w:pPr>
        <w:pStyle w:val="a3"/>
        <w:numPr>
          <w:ilvl w:val="0"/>
          <w:numId w:val="25"/>
        </w:numPr>
        <w:tabs>
          <w:tab w:val="left" w:pos="284"/>
        </w:tabs>
        <w:spacing w:before="120" w:line="276" w:lineRule="auto"/>
        <w:ind w:left="567" w:hanging="567"/>
        <w:contextualSpacing w:val="0"/>
        <w:rPr>
          <w:rFonts w:ascii="Times New Roman" w:eastAsia="Times New Roman" w:hAnsi="Times New Roman"/>
          <w:sz w:val="28"/>
          <w:szCs w:val="28"/>
        </w:rPr>
      </w:pPr>
      <w:r w:rsidRPr="30F613D8">
        <w:rPr>
          <w:rFonts w:ascii="Times New Roman" w:eastAsia="Times New Roman" w:hAnsi="Times New Roman"/>
          <w:sz w:val="28"/>
          <w:szCs w:val="28"/>
        </w:rPr>
        <w:t xml:space="preserve">8 лютого 2023 року в Печерському районному суді міста Києва відбувся новий розгляд по суті клопотання слідчого про обрання відносно </w:t>
      </w:r>
      <w:r w:rsidR="00F12835">
        <w:rPr>
          <w:rFonts w:ascii="Times New Roman" w:eastAsia="Times New Roman" w:hAnsi="Times New Roman"/>
          <w:sz w:val="28"/>
          <w:szCs w:val="28"/>
        </w:rPr>
        <w:t xml:space="preserve">ОСОБА1 </w:t>
      </w:r>
      <w:r w:rsidRPr="30F613D8">
        <w:rPr>
          <w:rFonts w:ascii="Times New Roman" w:eastAsia="Times New Roman" w:hAnsi="Times New Roman"/>
          <w:sz w:val="28"/>
          <w:szCs w:val="28"/>
        </w:rPr>
        <w:t xml:space="preserve"> запобіжного заходу у вигляді тримання під вартою, за результатами, якого було задоволено клопотання слідчого. </w:t>
      </w:r>
    </w:p>
    <w:p w14:paraId="3DE2844E" w14:textId="63B3A131" w:rsidR="00BA2234" w:rsidRPr="001A45B5" w:rsidRDefault="30F613D8" w:rsidP="009D5AE0">
      <w:pPr>
        <w:pStyle w:val="a3"/>
        <w:numPr>
          <w:ilvl w:val="0"/>
          <w:numId w:val="25"/>
        </w:numPr>
        <w:tabs>
          <w:tab w:val="left" w:pos="284"/>
        </w:tabs>
        <w:spacing w:before="120" w:line="276" w:lineRule="auto"/>
        <w:ind w:left="567" w:hanging="567"/>
        <w:contextualSpacing w:val="0"/>
        <w:rPr>
          <w:rFonts w:ascii="Times New Roman" w:eastAsia="Times New Roman" w:hAnsi="Times New Roman"/>
          <w:sz w:val="28"/>
          <w:szCs w:val="28"/>
        </w:rPr>
      </w:pPr>
      <w:r w:rsidRPr="30F613D8">
        <w:rPr>
          <w:rFonts w:ascii="Times New Roman" w:eastAsia="Times New Roman" w:hAnsi="Times New Roman"/>
          <w:sz w:val="28"/>
          <w:szCs w:val="28"/>
        </w:rPr>
        <w:t xml:space="preserve">22 березня 2023 року за результатом розгляду апеляційної скарги захисника </w:t>
      </w:r>
      <w:r w:rsidR="00F12835">
        <w:rPr>
          <w:rFonts w:ascii="Times New Roman" w:eastAsia="Times New Roman" w:hAnsi="Times New Roman"/>
          <w:sz w:val="28"/>
          <w:szCs w:val="28"/>
        </w:rPr>
        <w:t>ОСОБА1</w:t>
      </w:r>
      <w:r w:rsidRPr="30F613D8">
        <w:rPr>
          <w:rFonts w:ascii="Times New Roman" w:eastAsia="Times New Roman" w:hAnsi="Times New Roman"/>
          <w:sz w:val="28"/>
          <w:szCs w:val="28"/>
        </w:rPr>
        <w:t xml:space="preserve"> Київським апеляційним судом в у складі колегії суддів Сливи Ю.М., Глиняного В.П. та Паленика І. Г. апеляційна скарга захисника залишена без задоволення.</w:t>
      </w:r>
    </w:p>
    <w:p w14:paraId="4BB5BB14" w14:textId="77777777" w:rsidR="00052C4D" w:rsidRPr="003A6D25" w:rsidRDefault="00052C4D" w:rsidP="003A6D25">
      <w:pPr>
        <w:tabs>
          <w:tab w:val="left" w:pos="284"/>
        </w:tabs>
        <w:spacing w:before="240"/>
        <w:ind w:left="0" w:firstLine="0"/>
        <w:rPr>
          <w:rFonts w:ascii="Times New Roman" w:hAnsi="Times New Roman"/>
          <w:b/>
          <w:bCs/>
          <w:sz w:val="28"/>
          <w:szCs w:val="28"/>
        </w:rPr>
      </w:pPr>
      <w:r w:rsidRPr="003A6D25">
        <w:rPr>
          <w:rFonts w:ascii="Times New Roman" w:hAnsi="Times New Roman"/>
          <w:b/>
          <w:bCs/>
          <w:sz w:val="28"/>
          <w:szCs w:val="28"/>
        </w:rPr>
        <w:t>ВИСНОВКИ ЗА РЕЗУЛЬТАТОМ ЗДІЙСНЕННЯ ДИСЦИПЛІНАРНОГО ПРОВАДЖЕННЯ</w:t>
      </w:r>
    </w:p>
    <w:p w14:paraId="0F6CD7B0" w14:textId="1CC88839" w:rsidR="00497B6A" w:rsidRPr="001A45B5" w:rsidRDefault="02A6BD34" w:rsidP="009D5AE0">
      <w:pPr>
        <w:pStyle w:val="a3"/>
        <w:spacing w:before="120" w:line="276" w:lineRule="auto"/>
        <w:ind w:left="567" w:firstLine="0"/>
        <w:contextualSpacing w:val="0"/>
        <w:rPr>
          <w:rFonts w:ascii="Times New Roman" w:eastAsia="Times New Roman" w:hAnsi="Times New Roman"/>
          <w:b/>
          <w:bCs/>
          <w:sz w:val="28"/>
          <w:szCs w:val="28"/>
        </w:rPr>
      </w:pPr>
      <w:r w:rsidRPr="001A45B5">
        <w:rPr>
          <w:rFonts w:ascii="Times New Roman" w:eastAsia="Times New Roman" w:hAnsi="Times New Roman"/>
          <w:b/>
          <w:bCs/>
          <w:sz w:val="28"/>
          <w:szCs w:val="28"/>
        </w:rPr>
        <w:t>Порушення засад гласності і відкритості судового процесу</w:t>
      </w:r>
    </w:p>
    <w:p w14:paraId="3334079F" w14:textId="77777777" w:rsidR="0098714B" w:rsidRPr="001A45B5" w:rsidRDefault="00497B6A" w:rsidP="009D5AE0">
      <w:pPr>
        <w:pStyle w:val="a3"/>
        <w:numPr>
          <w:ilvl w:val="0"/>
          <w:numId w:val="25"/>
        </w:numPr>
        <w:spacing w:before="120" w:line="276" w:lineRule="auto"/>
        <w:ind w:left="567" w:hanging="567"/>
        <w:contextualSpacing w:val="0"/>
        <w:rPr>
          <w:rFonts w:ascii="Times New Roman" w:eastAsia="Times New Roman" w:hAnsi="Times New Roman"/>
          <w:b/>
          <w:bCs/>
          <w:sz w:val="28"/>
          <w:szCs w:val="28"/>
        </w:rPr>
      </w:pPr>
      <w:r w:rsidRPr="001A45B5">
        <w:rPr>
          <w:rFonts w:ascii="Times New Roman" w:eastAsia="Times New Roman" w:hAnsi="Times New Roman"/>
          <w:sz w:val="28"/>
          <w:szCs w:val="28"/>
        </w:rPr>
        <w:t xml:space="preserve">Відповідно до </w:t>
      </w:r>
      <w:r w:rsidR="008F53AB" w:rsidRPr="001A45B5">
        <w:rPr>
          <w:rFonts w:ascii="Times New Roman" w:eastAsia="Times New Roman" w:hAnsi="Times New Roman"/>
          <w:sz w:val="28"/>
          <w:szCs w:val="28"/>
        </w:rPr>
        <w:t>підпункту</w:t>
      </w:r>
      <w:r w:rsidRPr="001A45B5">
        <w:rPr>
          <w:rFonts w:ascii="Times New Roman" w:eastAsia="Times New Roman" w:hAnsi="Times New Roman"/>
          <w:sz w:val="28"/>
          <w:szCs w:val="28"/>
        </w:rPr>
        <w:t xml:space="preserve"> «в» пункту </w:t>
      </w:r>
      <w:r w:rsidR="006C552F" w:rsidRPr="001A45B5">
        <w:rPr>
          <w:rFonts w:ascii="Times New Roman" w:eastAsia="Times New Roman" w:hAnsi="Times New Roman"/>
          <w:sz w:val="28"/>
          <w:szCs w:val="28"/>
        </w:rPr>
        <w:t xml:space="preserve">1 частини першої статті 106 </w:t>
      </w:r>
      <w:r w:rsidR="006C552F" w:rsidRPr="001A45B5">
        <w:rPr>
          <w:rFonts w:ascii="Times New Roman" w:eastAsia="Times New Roman" w:hAnsi="Times New Roman"/>
          <w:color w:val="000000"/>
          <w:sz w:val="28"/>
          <w:szCs w:val="28"/>
          <w:shd w:val="clear" w:color="auto" w:fill="FFFFFF"/>
        </w:rPr>
        <w:t xml:space="preserve">Закону України «Про судоустрій і статус суддів» суддю може бути притягнуто до дисциплінарної відповідальності в порядку дисциплінарного провадження у разі </w:t>
      </w:r>
      <w:r w:rsidR="008F53AB" w:rsidRPr="001A45B5">
        <w:rPr>
          <w:rFonts w:ascii="Times New Roman" w:eastAsia="Times New Roman" w:hAnsi="Times New Roman"/>
          <w:color w:val="000000"/>
          <w:sz w:val="28"/>
          <w:szCs w:val="28"/>
          <w:shd w:val="clear" w:color="auto" w:fill="FFFFFF"/>
        </w:rPr>
        <w:t>порушення засад гласності і відкритості судового процесу, якщо це вчинено умисного або внаслідок недбалості.</w:t>
      </w:r>
    </w:p>
    <w:p w14:paraId="1EEE76D8" w14:textId="4A46F74A" w:rsidR="008E7EDF" w:rsidRPr="001A45B5" w:rsidRDefault="30F613D8" w:rsidP="009D5AE0">
      <w:pPr>
        <w:pStyle w:val="a3"/>
        <w:numPr>
          <w:ilvl w:val="0"/>
          <w:numId w:val="25"/>
        </w:numPr>
        <w:spacing w:before="120" w:line="276" w:lineRule="auto"/>
        <w:ind w:left="567" w:hanging="567"/>
        <w:contextualSpacing w:val="0"/>
        <w:rPr>
          <w:rFonts w:ascii="Times New Roman" w:eastAsia="Times New Roman" w:hAnsi="Times New Roman"/>
          <w:sz w:val="28"/>
          <w:szCs w:val="28"/>
        </w:rPr>
      </w:pPr>
      <w:r w:rsidRPr="30F613D8">
        <w:rPr>
          <w:rFonts w:ascii="Times New Roman" w:eastAsia="Times New Roman" w:hAnsi="Times New Roman"/>
          <w:sz w:val="28"/>
          <w:szCs w:val="28"/>
        </w:rPr>
        <w:t>Відповідно до статті 6 Конвенції про захист прав людини і основоположних свобод публічний розгляд справи є важливим елементом справедливого судового розгляду, «судове рішення проголошується публічно, але преса і публіка можуть бути не допущені в зал засідань протягом усього судового розгляду або його частини в інтересах моралі, громадського порядку чи національної безпеки в демократичному суспільстві, якщо того вимагають інтереси неповнолітніх або захист приватного життя сторін, або – тією мірою, що визнана судом суворо необхідною, – коли за особливих обставин публічність розгляду може зашкодити інтересам правосуддя».</w:t>
      </w:r>
    </w:p>
    <w:p w14:paraId="1F33AA52" w14:textId="1504B06E" w:rsidR="008E7EDF" w:rsidRPr="001A45B5" w:rsidRDefault="30F613D8" w:rsidP="009D5AE0">
      <w:pPr>
        <w:pStyle w:val="a3"/>
        <w:numPr>
          <w:ilvl w:val="0"/>
          <w:numId w:val="25"/>
        </w:numPr>
        <w:spacing w:before="120" w:line="276" w:lineRule="auto"/>
        <w:ind w:left="567" w:hanging="567"/>
        <w:contextualSpacing w:val="0"/>
        <w:rPr>
          <w:rFonts w:ascii="Times New Roman" w:eastAsia="Times New Roman" w:hAnsi="Times New Roman"/>
          <w:sz w:val="28"/>
          <w:szCs w:val="28"/>
        </w:rPr>
      </w:pPr>
      <w:r w:rsidRPr="30F613D8">
        <w:rPr>
          <w:rFonts w:ascii="Times New Roman" w:eastAsia="Times New Roman" w:hAnsi="Times New Roman"/>
          <w:sz w:val="28"/>
          <w:szCs w:val="28"/>
        </w:rPr>
        <w:t>У національному законодавстві гласність судового процесу та його повне фіксування технічними засобами віднесені до основних засад судочинства (стаття 129 Конституції України).</w:t>
      </w:r>
    </w:p>
    <w:p w14:paraId="1981EE43" w14:textId="34A7A1DA" w:rsidR="00176EBA" w:rsidRPr="001A45B5" w:rsidRDefault="02A6BD34" w:rsidP="009D5AE0">
      <w:pPr>
        <w:spacing w:before="120" w:line="276" w:lineRule="auto"/>
        <w:ind w:left="540" w:firstLine="0"/>
        <w:rPr>
          <w:rFonts w:ascii="Times New Roman" w:eastAsia="Times New Roman" w:hAnsi="Times New Roman"/>
        </w:rPr>
      </w:pPr>
      <w:r w:rsidRPr="001A45B5">
        <w:rPr>
          <w:rFonts w:ascii="Times New Roman" w:eastAsia="Times New Roman" w:hAnsi="Times New Roman"/>
          <w:sz w:val="28"/>
          <w:szCs w:val="28"/>
        </w:rPr>
        <w:t>Відповідно до частин 2, 6 та 7 статті 27 Кримінального процесуального кодексу України кримінальне провадження в судах усіх інстанцій здійснюється відкрито.</w:t>
      </w:r>
    </w:p>
    <w:p w14:paraId="6C64091D" w14:textId="546CBC06" w:rsidR="00415B6A" w:rsidRPr="001A45B5" w:rsidRDefault="000477F6" w:rsidP="009D5AE0">
      <w:pPr>
        <w:pStyle w:val="a3"/>
        <w:spacing w:before="120" w:line="276" w:lineRule="auto"/>
        <w:ind w:left="567" w:firstLine="0"/>
        <w:contextualSpacing w:val="0"/>
        <w:rPr>
          <w:rFonts w:ascii="Times New Roman" w:eastAsia="Times New Roman" w:hAnsi="Times New Roman"/>
          <w:sz w:val="28"/>
          <w:szCs w:val="28"/>
        </w:rPr>
      </w:pPr>
      <w:r w:rsidRPr="001A45B5">
        <w:rPr>
          <w:rFonts w:ascii="Times New Roman" w:eastAsia="Times New Roman" w:hAnsi="Times New Roman"/>
          <w:sz w:val="28"/>
          <w:szCs w:val="28"/>
        </w:rPr>
        <w:t>Кожен, хто присутній в залі судового засідання, може вести стенограму, робити нотатки, використовувати портативні аудіозаписуючі пристрої. Проведення в залі судового засідання фотозйомки, відеозапису, транслювання судового засідання по радіо і телебаченню, а також проведення звукозапису із застосуванням стаціонарної апаратури допускаються на підставі ухвали суду, що приймається з урахуванням думки сторін та можливості проведення таких дій без шкоди для судового розгляду.</w:t>
      </w:r>
    </w:p>
    <w:p w14:paraId="479B1CDC" w14:textId="2543885A" w:rsidR="000477F6" w:rsidRPr="001A45B5" w:rsidRDefault="000936BB" w:rsidP="009D5AE0">
      <w:pPr>
        <w:pStyle w:val="a3"/>
        <w:spacing w:before="120" w:line="276" w:lineRule="auto"/>
        <w:ind w:left="567" w:firstLine="0"/>
        <w:contextualSpacing w:val="0"/>
        <w:rPr>
          <w:rFonts w:ascii="Times New Roman" w:eastAsia="Times New Roman" w:hAnsi="Times New Roman"/>
          <w:sz w:val="28"/>
          <w:szCs w:val="28"/>
        </w:rPr>
      </w:pPr>
      <w:r w:rsidRPr="001A45B5">
        <w:rPr>
          <w:rFonts w:ascii="Times New Roman" w:eastAsia="Times New Roman" w:hAnsi="Times New Roman"/>
          <w:sz w:val="28"/>
          <w:szCs w:val="28"/>
        </w:rPr>
        <w:t>Судове рішення, ухвалене у відкритому судовому засіданні, проголошується прилюдно.</w:t>
      </w:r>
    </w:p>
    <w:p w14:paraId="508A5089" w14:textId="1923604D" w:rsidR="009C2F60" w:rsidRPr="001A45B5" w:rsidRDefault="000F1A48" w:rsidP="009D5AE0">
      <w:pPr>
        <w:pStyle w:val="a3"/>
        <w:numPr>
          <w:ilvl w:val="0"/>
          <w:numId w:val="25"/>
        </w:numPr>
        <w:spacing w:before="120" w:line="276" w:lineRule="auto"/>
        <w:ind w:left="567" w:hanging="567"/>
        <w:contextualSpacing w:val="0"/>
        <w:rPr>
          <w:rFonts w:ascii="Times New Roman" w:eastAsia="Times New Roman" w:hAnsi="Times New Roman"/>
          <w:sz w:val="28"/>
          <w:szCs w:val="28"/>
        </w:rPr>
      </w:pPr>
      <w:r w:rsidRPr="001A45B5">
        <w:rPr>
          <w:rFonts w:ascii="Times New Roman" w:eastAsia="Times New Roman" w:hAnsi="Times New Roman"/>
          <w:sz w:val="28"/>
          <w:szCs w:val="28"/>
        </w:rPr>
        <w:t xml:space="preserve">Статтею 11 </w:t>
      </w:r>
      <w:r w:rsidR="003E2CCE" w:rsidRPr="001A45B5">
        <w:rPr>
          <w:rFonts w:ascii="Times New Roman" w:eastAsia="Times New Roman" w:hAnsi="Times New Roman"/>
          <w:color w:val="000000"/>
          <w:sz w:val="28"/>
          <w:szCs w:val="28"/>
          <w:shd w:val="clear" w:color="auto" w:fill="FFFFFF"/>
        </w:rPr>
        <w:t xml:space="preserve">Закону України «Про судоустрій і статус суддів» </w:t>
      </w:r>
      <w:r w:rsidRPr="001A45B5">
        <w:rPr>
          <w:rFonts w:ascii="Times New Roman" w:eastAsia="Times New Roman" w:hAnsi="Times New Roman"/>
          <w:sz w:val="28"/>
          <w:szCs w:val="28"/>
        </w:rPr>
        <w:t>визначено, що судові рішення, судові засідання та інформація щодо справ, які розглядаються судом, є відкритими, крім випадків, установлених</w:t>
      </w:r>
      <w:r w:rsidR="009C2F60" w:rsidRPr="001A45B5">
        <w:rPr>
          <w:rFonts w:ascii="Times New Roman" w:eastAsia="Times New Roman" w:hAnsi="Times New Roman"/>
          <w:sz w:val="28"/>
          <w:szCs w:val="28"/>
        </w:rPr>
        <w:t xml:space="preserve"> законом</w:t>
      </w:r>
      <w:r w:rsidRPr="001A45B5">
        <w:rPr>
          <w:rFonts w:ascii="Times New Roman" w:eastAsia="Times New Roman" w:hAnsi="Times New Roman"/>
          <w:sz w:val="28"/>
          <w:szCs w:val="28"/>
        </w:rPr>
        <w:t xml:space="preserve">. </w:t>
      </w:r>
    </w:p>
    <w:p w14:paraId="3882AAA8" w14:textId="645A3931" w:rsidR="000F1A48" w:rsidRPr="001A45B5" w:rsidRDefault="02A6BD34" w:rsidP="009D5AE0">
      <w:pPr>
        <w:pStyle w:val="a3"/>
        <w:spacing w:before="120" w:line="276" w:lineRule="auto"/>
        <w:ind w:left="567" w:firstLine="0"/>
        <w:contextualSpacing w:val="0"/>
        <w:rPr>
          <w:rFonts w:ascii="Times New Roman" w:eastAsia="Times New Roman" w:hAnsi="Times New Roman"/>
          <w:sz w:val="28"/>
          <w:szCs w:val="28"/>
        </w:rPr>
      </w:pPr>
      <w:r w:rsidRPr="001A45B5">
        <w:rPr>
          <w:rFonts w:ascii="Times New Roman" w:eastAsia="Times New Roman" w:hAnsi="Times New Roman"/>
          <w:sz w:val="28"/>
          <w:szCs w:val="28"/>
        </w:rPr>
        <w:t>У відкритому судовому засіданні мають право бути присутніми будь-які особи. Особи, присутні в залі судового засідання, представники засобів масової інформації можуть проводити в залі судового засідання фотозйомку, відео- та аудіо записи з використанням портативних відео- та аудіо- технічних засобів без отримання окремого дозволу суду, але з урахуванням обмежень, встановлених. Розгляд справи у закритому судовому засіданні допускається за вмотивованим рішенням суду виключно у випадках, визначених законом.</w:t>
      </w:r>
    </w:p>
    <w:p w14:paraId="47417DB8" w14:textId="5739C88C" w:rsidR="00456AB4" w:rsidRPr="001A45B5" w:rsidRDefault="30F613D8" w:rsidP="009D5AE0">
      <w:pPr>
        <w:pStyle w:val="a3"/>
        <w:numPr>
          <w:ilvl w:val="0"/>
          <w:numId w:val="25"/>
        </w:numPr>
        <w:tabs>
          <w:tab w:val="left" w:pos="284"/>
        </w:tabs>
        <w:spacing w:before="120" w:line="276" w:lineRule="auto"/>
        <w:ind w:left="567" w:hanging="567"/>
        <w:contextualSpacing w:val="0"/>
        <w:rPr>
          <w:rFonts w:ascii="Times New Roman" w:eastAsia="Times New Roman" w:hAnsi="Times New Roman"/>
          <w:sz w:val="28"/>
          <w:szCs w:val="28"/>
        </w:rPr>
      </w:pPr>
      <w:r w:rsidRPr="30F613D8">
        <w:rPr>
          <w:rFonts w:ascii="Times New Roman" w:eastAsia="Times New Roman" w:hAnsi="Times New Roman"/>
          <w:sz w:val="28"/>
          <w:szCs w:val="28"/>
        </w:rPr>
        <w:t>Відповідно до пункту 67-69 Висновку № 12 (2009) Консультативної ради європейських суддів «Про відносини між суддями та прокурорами в демократичному суспільстві» у демократичному суспільстві вкрай важливим є те, що суди мають користуватися довірою суспільства. Публічний характер проваджень є одним з найнеобхідніших засобів підтримання довіри до судів.</w:t>
      </w:r>
    </w:p>
    <w:p w14:paraId="3301DA60" w14:textId="0B5FA996" w:rsidR="00204D40" w:rsidRPr="001A45B5" w:rsidRDefault="30F613D8" w:rsidP="009D5AE0">
      <w:pPr>
        <w:pStyle w:val="a3"/>
        <w:numPr>
          <w:ilvl w:val="0"/>
          <w:numId w:val="25"/>
        </w:numPr>
        <w:spacing w:before="120" w:line="276" w:lineRule="auto"/>
        <w:ind w:left="567" w:hanging="567"/>
        <w:contextualSpacing w:val="0"/>
        <w:rPr>
          <w:rFonts w:ascii="Times New Roman" w:eastAsia="Times New Roman" w:hAnsi="Times New Roman"/>
          <w:sz w:val="28"/>
          <w:szCs w:val="28"/>
        </w:rPr>
      </w:pPr>
      <w:r w:rsidRPr="30F613D8">
        <w:rPr>
          <w:rFonts w:ascii="Times New Roman" w:eastAsia="Times New Roman" w:hAnsi="Times New Roman"/>
          <w:sz w:val="28"/>
          <w:szCs w:val="28"/>
        </w:rPr>
        <w:t>Суддя повинен проявляти повагу до права на інформацію про судовий розгляд та не допускати порушення принципу гласності (стаття 11 Кодексу суддівської етики).</w:t>
      </w:r>
    </w:p>
    <w:p w14:paraId="38AB3C15" w14:textId="77777777" w:rsidR="00067750" w:rsidRPr="001A45B5" w:rsidRDefault="02A6BD34" w:rsidP="00F936D5">
      <w:pPr>
        <w:pStyle w:val="a3"/>
        <w:spacing w:before="120" w:line="276" w:lineRule="auto"/>
        <w:ind w:left="567" w:firstLine="0"/>
        <w:contextualSpacing w:val="0"/>
        <w:rPr>
          <w:rFonts w:ascii="Times New Roman" w:eastAsia="Times New Roman" w:hAnsi="Times New Roman"/>
          <w:sz w:val="28"/>
          <w:szCs w:val="28"/>
        </w:rPr>
      </w:pPr>
      <w:r w:rsidRPr="001A45B5">
        <w:rPr>
          <w:rFonts w:ascii="Times New Roman" w:eastAsia="Times New Roman" w:hAnsi="Times New Roman"/>
          <w:sz w:val="28"/>
          <w:szCs w:val="28"/>
        </w:rPr>
        <w:t>Гласність судового процесу є основною та необхідною умовою справедливого розгляду справи незалежним і безстороннім судом. Відкритий судовий розгляд посилює громадський контроль за діяльністю суду, підвищує у суддів і в осіб, які беруть участь у справі, почуття відповідальності, забезпечує виховний вплив судового процесу.</w:t>
      </w:r>
    </w:p>
    <w:p w14:paraId="7D9338EC" w14:textId="77777777" w:rsidR="00067750" w:rsidRPr="001A45B5" w:rsidRDefault="30F613D8" w:rsidP="009D5AE0">
      <w:pPr>
        <w:pStyle w:val="a3"/>
        <w:numPr>
          <w:ilvl w:val="0"/>
          <w:numId w:val="25"/>
        </w:numPr>
        <w:spacing w:before="120" w:line="276" w:lineRule="auto"/>
        <w:ind w:left="567" w:hanging="567"/>
        <w:contextualSpacing w:val="0"/>
        <w:rPr>
          <w:rFonts w:ascii="Times New Roman" w:eastAsia="Times New Roman" w:hAnsi="Times New Roman"/>
          <w:sz w:val="28"/>
          <w:szCs w:val="28"/>
        </w:rPr>
      </w:pPr>
      <w:r w:rsidRPr="30F613D8">
        <w:rPr>
          <w:rFonts w:ascii="Times New Roman" w:eastAsia="Times New Roman" w:hAnsi="Times New Roman"/>
          <w:sz w:val="28"/>
          <w:szCs w:val="28"/>
        </w:rPr>
        <w:t>Європейський суд з прав людини у рішенні «Мальхоус проти Чеської Республіки» від 12 липня 2001 року (пункт 55) зазначив, що проведення судових засідань у відкритому режимі становить основоположний принцип, втілений у пункті 1 статті 6</w:t>
      </w:r>
      <w:r w:rsidRPr="30F613D8">
        <w:rPr>
          <w:rFonts w:ascii="Tahoma" w:eastAsia="Times New Roman" w:hAnsi="Tahoma" w:cs="Tahoma"/>
          <w:sz w:val="28"/>
          <w:szCs w:val="28"/>
        </w:rPr>
        <w:t>.</w:t>
      </w:r>
    </w:p>
    <w:p w14:paraId="4D904A68" w14:textId="77777777" w:rsidR="00067750" w:rsidRPr="001A45B5" w:rsidRDefault="00067750" w:rsidP="009D5AE0">
      <w:pPr>
        <w:pStyle w:val="a3"/>
        <w:spacing w:before="120" w:line="276" w:lineRule="auto"/>
        <w:ind w:left="567" w:firstLine="0"/>
        <w:contextualSpacing w:val="0"/>
        <w:rPr>
          <w:rFonts w:ascii="Tahoma" w:eastAsia="Times New Roman" w:hAnsi="Tahoma" w:cs="Tahoma"/>
          <w:sz w:val="28"/>
          <w:szCs w:val="28"/>
        </w:rPr>
      </w:pPr>
      <w:r w:rsidRPr="001A45B5">
        <w:rPr>
          <w:rFonts w:ascii="Times New Roman" w:eastAsia="Times New Roman" w:hAnsi="Times New Roman"/>
          <w:sz w:val="28"/>
          <w:szCs w:val="28"/>
        </w:rPr>
        <w:t>Публічний характер розгляду надає сторонам у справі гарантію, що правосуддя не здійснюватиметься таємно, без публічного висвітлення; це також один із засобів підтримання довіри до судів</w:t>
      </w:r>
      <w:r w:rsidRPr="001A45B5">
        <w:rPr>
          <w:rFonts w:ascii="Tahoma" w:eastAsia="Times New Roman" w:hAnsi="Tahoma" w:cs="Tahoma"/>
          <w:sz w:val="28"/>
          <w:szCs w:val="28"/>
        </w:rPr>
        <w:t>.</w:t>
      </w:r>
    </w:p>
    <w:p w14:paraId="4B288A98" w14:textId="5A714148" w:rsidR="001C4900" w:rsidRPr="001A45B5" w:rsidRDefault="02A6BD34" w:rsidP="009D5AE0">
      <w:pPr>
        <w:pStyle w:val="a3"/>
        <w:spacing w:before="120" w:line="276" w:lineRule="auto"/>
        <w:ind w:left="567" w:firstLine="0"/>
        <w:contextualSpacing w:val="0"/>
        <w:rPr>
          <w:rFonts w:ascii="Times New Roman" w:eastAsia="Times New Roman" w:hAnsi="Times New Roman"/>
          <w:sz w:val="28"/>
          <w:szCs w:val="28"/>
        </w:rPr>
      </w:pPr>
      <w:r w:rsidRPr="001A45B5">
        <w:rPr>
          <w:rFonts w:ascii="Times New Roman" w:eastAsia="Times New Roman" w:hAnsi="Times New Roman"/>
          <w:sz w:val="28"/>
          <w:szCs w:val="28"/>
        </w:rPr>
        <w:t>Забезпечуючи прозорість здійснення правосуддя, публічність дає змогу досягти мети пункту 1 статті 6, а саме – забезпечити справедливий судовий розгляд, гарантія якого є одним з основоположних принципів будь-якого демократичного суспільства, у контексті Конвенції.</w:t>
      </w:r>
    </w:p>
    <w:p w14:paraId="45BC4C3B" w14:textId="65BE8560" w:rsidR="00A02483" w:rsidRPr="001A45B5" w:rsidRDefault="30F613D8" w:rsidP="009D5AE0">
      <w:pPr>
        <w:pStyle w:val="a3"/>
        <w:numPr>
          <w:ilvl w:val="0"/>
          <w:numId w:val="25"/>
        </w:numPr>
        <w:spacing w:before="120" w:line="276" w:lineRule="auto"/>
        <w:ind w:left="567" w:hanging="567"/>
        <w:contextualSpacing w:val="0"/>
        <w:rPr>
          <w:rFonts w:ascii="Times New Roman" w:eastAsia="Times New Roman" w:hAnsi="Times New Roman"/>
          <w:sz w:val="28"/>
          <w:szCs w:val="28"/>
        </w:rPr>
      </w:pPr>
      <w:r w:rsidRPr="30F613D8">
        <w:rPr>
          <w:rFonts w:ascii="Times New Roman" w:eastAsia="Times New Roman" w:hAnsi="Times New Roman"/>
          <w:sz w:val="28"/>
          <w:szCs w:val="28"/>
        </w:rPr>
        <w:t xml:space="preserve">За твердженням скаржника та Офісу </w:t>
      </w:r>
      <w:r w:rsidR="0059601B">
        <w:rPr>
          <w:rFonts w:ascii="Times New Roman" w:eastAsia="Times New Roman" w:hAnsi="Times New Roman"/>
          <w:sz w:val="28"/>
          <w:szCs w:val="28"/>
        </w:rPr>
        <w:t>Г</w:t>
      </w:r>
      <w:r w:rsidRPr="30F613D8">
        <w:rPr>
          <w:rFonts w:ascii="Times New Roman" w:eastAsia="Times New Roman" w:hAnsi="Times New Roman"/>
          <w:sz w:val="28"/>
          <w:szCs w:val="28"/>
        </w:rPr>
        <w:t>енерально</w:t>
      </w:r>
      <w:r w:rsidR="009252F3">
        <w:rPr>
          <w:rFonts w:ascii="Times New Roman" w:eastAsia="Times New Roman" w:hAnsi="Times New Roman"/>
          <w:sz w:val="28"/>
          <w:szCs w:val="28"/>
        </w:rPr>
        <w:t>го</w:t>
      </w:r>
      <w:r w:rsidRPr="30F613D8">
        <w:rPr>
          <w:rFonts w:ascii="Times New Roman" w:eastAsia="Times New Roman" w:hAnsi="Times New Roman"/>
          <w:sz w:val="28"/>
          <w:szCs w:val="28"/>
        </w:rPr>
        <w:t xml:space="preserve"> прокур</w:t>
      </w:r>
      <w:r w:rsidR="009252F3">
        <w:rPr>
          <w:rFonts w:ascii="Times New Roman" w:eastAsia="Times New Roman" w:hAnsi="Times New Roman"/>
          <w:sz w:val="28"/>
          <w:szCs w:val="28"/>
        </w:rPr>
        <w:t>ора</w:t>
      </w:r>
      <w:r w:rsidRPr="30F613D8">
        <w:rPr>
          <w:rFonts w:ascii="Times New Roman" w:eastAsia="Times New Roman" w:hAnsi="Times New Roman"/>
          <w:sz w:val="28"/>
          <w:szCs w:val="28"/>
        </w:rPr>
        <w:t xml:space="preserve"> журналісти та прокурор мали намір бути присутніми на засіданні 29 листопада 2022 року, однак не були на ньому, оскільки отримали недостовірну інформацію про те що засідання не відбудеться. У такий спосіб засідання проводилось без їх присутності та без технічної фіксації. Такі дії можна розцінювати, як порушення засад гласності і відкритості судового процесу.</w:t>
      </w:r>
    </w:p>
    <w:p w14:paraId="6F26F3CB" w14:textId="5FABA9BD" w:rsidR="00456AB4" w:rsidRPr="001A45B5" w:rsidRDefault="001C4900" w:rsidP="00DD1A55">
      <w:pPr>
        <w:pStyle w:val="a3"/>
        <w:spacing w:before="120" w:line="276" w:lineRule="auto"/>
        <w:ind w:left="567" w:firstLine="0"/>
        <w:contextualSpacing w:val="0"/>
        <w:rPr>
          <w:rFonts w:ascii="Times New Roman" w:eastAsia="Times New Roman" w:hAnsi="Times New Roman"/>
          <w:sz w:val="28"/>
          <w:szCs w:val="28"/>
        </w:rPr>
      </w:pPr>
      <w:r w:rsidRPr="001A45B5">
        <w:rPr>
          <w:rFonts w:ascii="Times New Roman" w:eastAsia="Times New Roman" w:hAnsi="Times New Roman"/>
          <w:sz w:val="28"/>
          <w:szCs w:val="28"/>
        </w:rPr>
        <w:t>Отже, о</w:t>
      </w:r>
      <w:r w:rsidR="00456AB4" w:rsidRPr="001A45B5">
        <w:rPr>
          <w:rFonts w:ascii="Times New Roman" w:eastAsia="Times New Roman" w:hAnsi="Times New Roman"/>
          <w:sz w:val="28"/>
          <w:szCs w:val="28"/>
        </w:rPr>
        <w:t>бставини, про які повідомлено в дисциплінарній скарзі</w:t>
      </w:r>
      <w:r w:rsidR="00DD1A55">
        <w:rPr>
          <w:rFonts w:ascii="Times New Roman" w:eastAsia="Times New Roman" w:hAnsi="Times New Roman"/>
          <w:sz w:val="28"/>
          <w:szCs w:val="28"/>
        </w:rPr>
        <w:t>,</w:t>
      </w:r>
      <w:r w:rsidR="00456AB4" w:rsidRPr="001A45B5">
        <w:rPr>
          <w:rFonts w:ascii="Times New Roman" w:eastAsia="Times New Roman" w:hAnsi="Times New Roman"/>
          <w:sz w:val="28"/>
          <w:szCs w:val="28"/>
        </w:rPr>
        <w:t xml:space="preserve"> можуть свідчити про вчинення суддею Рибаком І.О. дисциплінарного проступку передбаченого підпунктом «в» пункту 1 частини першої статті 106 </w:t>
      </w:r>
      <w:r w:rsidR="00456AB4" w:rsidRPr="001A45B5">
        <w:rPr>
          <w:rFonts w:ascii="Times New Roman" w:eastAsia="Times New Roman" w:hAnsi="Times New Roman"/>
          <w:color w:val="000000"/>
          <w:sz w:val="28"/>
          <w:szCs w:val="28"/>
          <w:shd w:val="clear" w:color="auto" w:fill="FFFFFF"/>
        </w:rPr>
        <w:t>Закону України «Про судоустрій і статус суддів».</w:t>
      </w:r>
    </w:p>
    <w:p w14:paraId="5C1356F4" w14:textId="079951B2" w:rsidR="00080FDE" w:rsidRPr="001A45B5" w:rsidRDefault="02A6BD34" w:rsidP="009D5AE0">
      <w:pPr>
        <w:spacing w:before="120" w:line="276" w:lineRule="auto"/>
        <w:ind w:firstLine="0"/>
        <w:rPr>
          <w:rFonts w:ascii="Times New Roman" w:eastAsia="Times New Roman" w:hAnsi="Times New Roman"/>
          <w:b/>
          <w:bCs/>
          <w:sz w:val="28"/>
          <w:szCs w:val="28"/>
        </w:rPr>
      </w:pPr>
      <w:r w:rsidRPr="001A45B5">
        <w:rPr>
          <w:rFonts w:ascii="Times New Roman" w:eastAsia="Times New Roman" w:hAnsi="Times New Roman"/>
          <w:b/>
          <w:bCs/>
          <w:sz w:val="28"/>
          <w:szCs w:val="28"/>
        </w:rPr>
        <w:t>Безпідставне затягування або невжиття суддею заходів щодо розгляду заяви, скарги чи справи протягом строку, встановленого законом.</w:t>
      </w:r>
    </w:p>
    <w:p w14:paraId="1442AF17" w14:textId="25AD9898" w:rsidR="003F28CC" w:rsidRPr="001A45B5" w:rsidRDefault="003F28CC" w:rsidP="009D5AE0">
      <w:pPr>
        <w:pStyle w:val="a3"/>
        <w:numPr>
          <w:ilvl w:val="0"/>
          <w:numId w:val="25"/>
        </w:numPr>
        <w:spacing w:before="120" w:line="276" w:lineRule="auto"/>
        <w:ind w:left="567" w:hanging="567"/>
        <w:contextualSpacing w:val="0"/>
        <w:rPr>
          <w:rFonts w:ascii="Times New Roman" w:eastAsia="Times New Roman" w:hAnsi="Times New Roman"/>
          <w:b/>
          <w:bCs/>
          <w:sz w:val="28"/>
          <w:szCs w:val="28"/>
        </w:rPr>
      </w:pPr>
      <w:r w:rsidRPr="001A45B5">
        <w:rPr>
          <w:rFonts w:ascii="Times New Roman" w:eastAsia="Times New Roman" w:hAnsi="Times New Roman"/>
          <w:sz w:val="28"/>
          <w:szCs w:val="28"/>
        </w:rPr>
        <w:t xml:space="preserve">Відповідно до пункту </w:t>
      </w:r>
      <w:r w:rsidR="0051226B" w:rsidRPr="001A45B5">
        <w:rPr>
          <w:rFonts w:ascii="Times New Roman" w:eastAsia="Times New Roman" w:hAnsi="Times New Roman"/>
          <w:sz w:val="28"/>
          <w:szCs w:val="28"/>
        </w:rPr>
        <w:t>2</w:t>
      </w:r>
      <w:r w:rsidRPr="001A45B5">
        <w:rPr>
          <w:rFonts w:ascii="Times New Roman" w:eastAsia="Times New Roman" w:hAnsi="Times New Roman"/>
          <w:sz w:val="28"/>
          <w:szCs w:val="28"/>
        </w:rPr>
        <w:t xml:space="preserve"> частини першої статті 106 </w:t>
      </w:r>
      <w:r w:rsidRPr="001A45B5">
        <w:rPr>
          <w:rFonts w:ascii="Times New Roman" w:eastAsia="Times New Roman" w:hAnsi="Times New Roman"/>
          <w:color w:val="000000"/>
          <w:sz w:val="28"/>
          <w:szCs w:val="28"/>
          <w:shd w:val="clear" w:color="auto" w:fill="FFFFFF"/>
        </w:rPr>
        <w:t xml:space="preserve">Закону України «Про судоустрій і статус суддів» суддю може бути притягнуто до дисциплінарної відповідальності в порядку дисциплінарного провадження у разі </w:t>
      </w:r>
      <w:r w:rsidR="0051226B" w:rsidRPr="001A45B5">
        <w:rPr>
          <w:rFonts w:ascii="Times New Roman" w:eastAsia="Times New Roman" w:hAnsi="Times New Roman"/>
          <w:color w:val="000000"/>
          <w:sz w:val="28"/>
          <w:szCs w:val="28"/>
          <w:shd w:val="clear" w:color="auto" w:fill="FFFFFF"/>
        </w:rPr>
        <w:t>безпідставного затягування або невжиття суддею заходів щодо розгляду заяви, скарги чи справи протягом строку, встановленого законом, зволікання з виготовленням вмотивованого судового рішення, несвоєчасне надання суддею копії судового рішення для її внесення до Єдиного державного реєстру судових рішень</w:t>
      </w:r>
      <w:r w:rsidRPr="001A45B5">
        <w:rPr>
          <w:rFonts w:ascii="Times New Roman" w:eastAsia="Times New Roman" w:hAnsi="Times New Roman"/>
          <w:color w:val="000000"/>
          <w:sz w:val="28"/>
          <w:szCs w:val="28"/>
          <w:shd w:val="clear" w:color="auto" w:fill="FFFFFF"/>
        </w:rPr>
        <w:t>.</w:t>
      </w:r>
    </w:p>
    <w:p w14:paraId="3AC9A9F5" w14:textId="19421417" w:rsidR="003F6A1D" w:rsidRPr="001A45B5" w:rsidRDefault="30F613D8" w:rsidP="009D5AE0">
      <w:pPr>
        <w:pStyle w:val="a3"/>
        <w:numPr>
          <w:ilvl w:val="0"/>
          <w:numId w:val="25"/>
        </w:numPr>
        <w:spacing w:before="120" w:line="276" w:lineRule="auto"/>
        <w:ind w:left="567" w:hanging="567"/>
        <w:contextualSpacing w:val="0"/>
        <w:rPr>
          <w:rFonts w:ascii="Times New Roman" w:eastAsia="Times New Roman" w:hAnsi="Times New Roman"/>
          <w:b/>
          <w:bCs/>
          <w:sz w:val="28"/>
          <w:szCs w:val="28"/>
        </w:rPr>
      </w:pPr>
      <w:r w:rsidRPr="30F613D8">
        <w:rPr>
          <w:rFonts w:ascii="Times New Roman" w:eastAsia="Times New Roman" w:hAnsi="Times New Roman"/>
          <w:sz w:val="28"/>
          <w:szCs w:val="28"/>
        </w:rPr>
        <w:t>З моменту реєстрації апеляційної скарги до моменту постановлення Київським апеляційним судом ухвали від 29 листопада 2022 року у справі № 758/19238/22-к пройшло більше 3-х місяців.</w:t>
      </w:r>
    </w:p>
    <w:p w14:paraId="793B9A27" w14:textId="77777777" w:rsidR="00DF25DC" w:rsidRPr="001A45B5" w:rsidRDefault="30F613D8" w:rsidP="009D5AE0">
      <w:pPr>
        <w:pStyle w:val="a3"/>
        <w:numPr>
          <w:ilvl w:val="0"/>
          <w:numId w:val="25"/>
        </w:numPr>
        <w:spacing w:before="120" w:line="276" w:lineRule="auto"/>
        <w:ind w:left="567" w:hanging="567"/>
        <w:contextualSpacing w:val="0"/>
        <w:rPr>
          <w:rFonts w:ascii="Times New Roman" w:eastAsia="Times New Roman" w:hAnsi="Times New Roman"/>
          <w:b/>
          <w:bCs/>
          <w:sz w:val="28"/>
          <w:szCs w:val="28"/>
        </w:rPr>
      </w:pPr>
      <w:r w:rsidRPr="30F613D8">
        <w:rPr>
          <w:rFonts w:ascii="Times New Roman" w:eastAsia="Times New Roman" w:hAnsi="Times New Roman"/>
          <w:sz w:val="28"/>
          <w:szCs w:val="28"/>
        </w:rPr>
        <w:t>Відповідно до частини 1 статті 405 КПК України апеляційний розгляд здійснюється згідно з правилами судового розгляду в суді першої інстанції з урахуванням особливостей, передбачених цією главою.</w:t>
      </w:r>
    </w:p>
    <w:p w14:paraId="71813B46" w14:textId="257307D8" w:rsidR="003F28CC" w:rsidRPr="001A45B5" w:rsidRDefault="30F613D8" w:rsidP="009D5AE0">
      <w:pPr>
        <w:pStyle w:val="a3"/>
        <w:numPr>
          <w:ilvl w:val="0"/>
          <w:numId w:val="25"/>
        </w:numPr>
        <w:spacing w:before="120" w:line="276" w:lineRule="auto"/>
        <w:ind w:left="567" w:hanging="567"/>
        <w:contextualSpacing w:val="0"/>
        <w:rPr>
          <w:rFonts w:ascii="Times New Roman" w:eastAsia="Times New Roman" w:hAnsi="Times New Roman"/>
          <w:b/>
          <w:bCs/>
          <w:sz w:val="28"/>
          <w:szCs w:val="28"/>
        </w:rPr>
      </w:pPr>
      <w:r w:rsidRPr="30F613D8">
        <w:rPr>
          <w:rFonts w:ascii="Times New Roman" w:eastAsia="Times New Roman" w:hAnsi="Times New Roman"/>
          <w:sz w:val="28"/>
          <w:szCs w:val="28"/>
        </w:rPr>
        <w:t>Відповідно до статті 401 КПК України апеляційним судом протягом десяти днів після відкриття апеляційного провадження здійснюється підготовка до апеляційного розгляду, після чого призначається апеляційний розгляд.</w:t>
      </w:r>
    </w:p>
    <w:p w14:paraId="7AD1DB9B" w14:textId="25AC460F" w:rsidR="00DF25DC" w:rsidRPr="001A45B5" w:rsidRDefault="02A6BD34" w:rsidP="009D5AE0">
      <w:pPr>
        <w:pStyle w:val="a3"/>
        <w:spacing w:before="120" w:line="276" w:lineRule="auto"/>
        <w:ind w:left="567" w:firstLine="0"/>
        <w:contextualSpacing w:val="0"/>
        <w:rPr>
          <w:rFonts w:ascii="Times New Roman" w:eastAsia="Times New Roman" w:hAnsi="Times New Roman"/>
          <w:b/>
          <w:bCs/>
          <w:sz w:val="28"/>
          <w:szCs w:val="28"/>
        </w:rPr>
      </w:pPr>
      <w:r w:rsidRPr="001A45B5">
        <w:rPr>
          <w:rFonts w:ascii="Times New Roman" w:eastAsia="Times New Roman" w:hAnsi="Times New Roman"/>
          <w:sz w:val="28"/>
          <w:szCs w:val="28"/>
        </w:rPr>
        <w:t>Як вбачається інформації на сайті Київського апеляційного суду (</w:t>
      </w:r>
      <w:hyperlink r:id="rId22">
        <w:r w:rsidRPr="001A45B5">
          <w:rPr>
            <w:rStyle w:val="af0"/>
            <w:rFonts w:ascii="Times New Roman" w:eastAsia="Times New Roman" w:hAnsi="Times New Roman"/>
            <w:sz w:val="28"/>
            <w:szCs w:val="28"/>
          </w:rPr>
          <w:t>https://www.kas.gov.ua/CourtPortal.WebSite/Home/Sprava/51134649250</w:t>
        </w:r>
      </w:hyperlink>
      <w:r w:rsidRPr="001A45B5">
        <w:rPr>
          <w:rFonts w:ascii="Times New Roman" w:eastAsia="Times New Roman" w:hAnsi="Times New Roman"/>
          <w:sz w:val="28"/>
          <w:szCs w:val="28"/>
        </w:rPr>
        <w:t>) перше розгляд справи було призначено на 25 серпня 2022 року, тобто через 7 днів з моменту реєстрації апеляційної скарги.</w:t>
      </w:r>
    </w:p>
    <w:p w14:paraId="3BF5AF05" w14:textId="4E2AD2DB" w:rsidR="00DF25DC" w:rsidRPr="001A45B5" w:rsidRDefault="02A6BD34" w:rsidP="00E93FBE">
      <w:pPr>
        <w:pStyle w:val="a3"/>
        <w:spacing w:before="120" w:line="276" w:lineRule="auto"/>
        <w:ind w:left="567" w:firstLine="0"/>
        <w:contextualSpacing w:val="0"/>
        <w:rPr>
          <w:rFonts w:ascii="Times New Roman" w:eastAsia="Times New Roman" w:hAnsi="Times New Roman"/>
          <w:b/>
          <w:bCs/>
          <w:sz w:val="28"/>
          <w:szCs w:val="28"/>
        </w:rPr>
      </w:pPr>
      <w:r w:rsidRPr="001A45B5">
        <w:rPr>
          <w:rFonts w:ascii="Times New Roman" w:eastAsia="Times New Roman" w:hAnsi="Times New Roman"/>
          <w:sz w:val="28"/>
          <w:szCs w:val="28"/>
        </w:rPr>
        <w:t>Усі інші засідання призначалися з інтервалом від 19 до 28 днів.</w:t>
      </w:r>
    </w:p>
    <w:p w14:paraId="7025148A" w14:textId="51A659F4" w:rsidR="003D696D" w:rsidRPr="001A45B5" w:rsidRDefault="30F613D8" w:rsidP="009D5AE0">
      <w:pPr>
        <w:pStyle w:val="a3"/>
        <w:numPr>
          <w:ilvl w:val="0"/>
          <w:numId w:val="25"/>
        </w:numPr>
        <w:spacing w:before="120" w:line="276" w:lineRule="auto"/>
        <w:ind w:left="567" w:hanging="567"/>
        <w:contextualSpacing w:val="0"/>
        <w:rPr>
          <w:rFonts w:ascii="Times New Roman" w:eastAsia="Times New Roman" w:hAnsi="Times New Roman"/>
          <w:b/>
          <w:bCs/>
          <w:sz w:val="28"/>
          <w:szCs w:val="28"/>
        </w:rPr>
      </w:pPr>
      <w:r w:rsidRPr="30F613D8">
        <w:rPr>
          <w:rFonts w:ascii="Times New Roman" w:eastAsia="Times New Roman" w:hAnsi="Times New Roman"/>
          <w:sz w:val="28"/>
          <w:szCs w:val="28"/>
        </w:rPr>
        <w:t>Відповідно до частини 4 статті 422 КПК України апеляційна скарга на ухвалу слідчого судді розглядається не пізніш як через три дні після її надходження до суду апеляційної інстанції.</w:t>
      </w:r>
    </w:p>
    <w:p w14:paraId="72943051" w14:textId="24692094" w:rsidR="00AF108E" w:rsidRPr="001A45B5" w:rsidRDefault="00E93FBE" w:rsidP="00E93FBE">
      <w:pPr>
        <w:pStyle w:val="a3"/>
        <w:spacing w:before="120" w:line="276" w:lineRule="auto"/>
        <w:ind w:left="567" w:firstLine="0"/>
        <w:contextualSpacing w:val="0"/>
        <w:rPr>
          <w:rFonts w:ascii="Times New Roman" w:eastAsia="Times New Roman" w:hAnsi="Times New Roman"/>
          <w:b/>
          <w:bCs/>
          <w:sz w:val="28"/>
          <w:szCs w:val="28"/>
        </w:rPr>
      </w:pPr>
      <w:r>
        <w:rPr>
          <w:rFonts w:ascii="Times New Roman" w:eastAsia="Times New Roman" w:hAnsi="Times New Roman"/>
          <w:sz w:val="28"/>
          <w:szCs w:val="28"/>
        </w:rPr>
        <w:t>Отже</w:t>
      </w:r>
      <w:r w:rsidR="02A6BD34" w:rsidRPr="001A45B5">
        <w:rPr>
          <w:rFonts w:ascii="Times New Roman" w:eastAsia="Times New Roman" w:hAnsi="Times New Roman"/>
          <w:sz w:val="28"/>
          <w:szCs w:val="28"/>
        </w:rPr>
        <w:t>, законодавець установив певні особливості апеляційної перевірки ухвал слідчого судді, які зумовлені, насамперед, характером цього виду судового рішення, необхідністю невідкладної перевірки його законності й обґрунтованості.</w:t>
      </w:r>
    </w:p>
    <w:p w14:paraId="1324EB60" w14:textId="08598CFE" w:rsidR="0009504C" w:rsidRPr="001A45B5" w:rsidRDefault="30F613D8" w:rsidP="009D5AE0">
      <w:pPr>
        <w:pStyle w:val="a3"/>
        <w:numPr>
          <w:ilvl w:val="0"/>
          <w:numId w:val="25"/>
        </w:numPr>
        <w:spacing w:before="120" w:line="276" w:lineRule="auto"/>
        <w:ind w:left="567" w:hanging="567"/>
        <w:contextualSpacing w:val="0"/>
        <w:rPr>
          <w:rFonts w:ascii="Times New Roman" w:eastAsia="Times New Roman" w:hAnsi="Times New Roman"/>
          <w:b/>
          <w:bCs/>
          <w:sz w:val="28"/>
          <w:szCs w:val="28"/>
        </w:rPr>
      </w:pPr>
      <w:r w:rsidRPr="30F613D8">
        <w:rPr>
          <w:rFonts w:ascii="Times New Roman" w:eastAsia="Times New Roman" w:hAnsi="Times New Roman"/>
          <w:sz w:val="28"/>
          <w:szCs w:val="28"/>
        </w:rPr>
        <w:t>Вказані строки розгляду покликані, серед іншого, забезпечити реалізацію основоположних принципів кримінального процесу: забезпечення права на оскарження процесуальних рішень, дій чи бездіяльності та розумність строків.</w:t>
      </w:r>
    </w:p>
    <w:p w14:paraId="59C12FF3" w14:textId="2EF76C7D" w:rsidR="0009504C" w:rsidRPr="001A45B5" w:rsidRDefault="00AB0BF1" w:rsidP="004E3168">
      <w:pPr>
        <w:pStyle w:val="a3"/>
        <w:spacing w:before="120" w:line="276" w:lineRule="auto"/>
        <w:ind w:left="567" w:firstLine="0"/>
        <w:contextualSpacing w:val="0"/>
        <w:rPr>
          <w:rFonts w:ascii="Times New Roman" w:eastAsia="Times New Roman" w:hAnsi="Times New Roman"/>
          <w:sz w:val="28"/>
          <w:szCs w:val="28"/>
        </w:rPr>
      </w:pPr>
      <w:r w:rsidRPr="001A45B5">
        <w:rPr>
          <w:rFonts w:ascii="Times New Roman" w:eastAsia="Times New Roman" w:hAnsi="Times New Roman"/>
          <w:sz w:val="28"/>
          <w:szCs w:val="28"/>
        </w:rPr>
        <w:t xml:space="preserve">З огляду на це у діях суддів </w:t>
      </w:r>
      <w:r w:rsidR="00B2449D">
        <w:rPr>
          <w:rFonts w:ascii="Times New Roman" w:eastAsia="Times New Roman" w:hAnsi="Times New Roman"/>
          <w:sz w:val="28"/>
          <w:szCs w:val="28"/>
        </w:rPr>
        <w:t>можуть вбачатися о</w:t>
      </w:r>
      <w:r w:rsidR="009A262B" w:rsidRPr="001A45B5">
        <w:rPr>
          <w:rFonts w:ascii="Times New Roman" w:eastAsia="Times New Roman" w:hAnsi="Times New Roman"/>
          <w:sz w:val="28"/>
          <w:szCs w:val="28"/>
        </w:rPr>
        <w:t>знаки порушення</w:t>
      </w:r>
      <w:r w:rsidR="00953EFA" w:rsidRPr="001A45B5">
        <w:rPr>
          <w:rFonts w:ascii="Times New Roman" w:eastAsia="Times New Roman" w:hAnsi="Times New Roman"/>
          <w:sz w:val="28"/>
          <w:szCs w:val="28"/>
        </w:rPr>
        <w:t xml:space="preserve"> </w:t>
      </w:r>
      <w:r w:rsidR="002C60E2" w:rsidRPr="001A45B5">
        <w:rPr>
          <w:rFonts w:ascii="Times New Roman" w:eastAsia="Times New Roman" w:hAnsi="Times New Roman"/>
          <w:sz w:val="28"/>
          <w:szCs w:val="28"/>
        </w:rPr>
        <w:t>пункту 2 частини першої статті 106 Закону України «Про судоустрій та статус суддів»</w:t>
      </w:r>
      <w:r w:rsidR="02A6BD34" w:rsidRPr="001A45B5">
        <w:rPr>
          <w:rFonts w:ascii="Times New Roman" w:eastAsia="Times New Roman" w:hAnsi="Times New Roman"/>
          <w:sz w:val="28"/>
          <w:szCs w:val="28"/>
        </w:rPr>
        <w:t>.</w:t>
      </w:r>
    </w:p>
    <w:p w14:paraId="4547BC7F" w14:textId="2418EB5F" w:rsidR="0006083B" w:rsidRPr="001A45B5" w:rsidRDefault="0006083B" w:rsidP="009D5AE0">
      <w:pPr>
        <w:spacing w:before="240" w:line="276" w:lineRule="auto"/>
        <w:ind w:firstLine="0"/>
        <w:rPr>
          <w:rFonts w:ascii="Times New Roman" w:eastAsia="Times New Roman" w:hAnsi="Times New Roman"/>
          <w:b/>
          <w:bCs/>
          <w:sz w:val="28"/>
          <w:szCs w:val="28"/>
        </w:rPr>
      </w:pPr>
      <w:r w:rsidRPr="001A45B5">
        <w:rPr>
          <w:rFonts w:ascii="Times New Roman" w:eastAsia="Times New Roman" w:hAnsi="Times New Roman"/>
          <w:b/>
          <w:bCs/>
          <w:sz w:val="28"/>
          <w:szCs w:val="28"/>
        </w:rPr>
        <w:t>Поведінки, що підриває авторитет правосуддя</w:t>
      </w:r>
      <w:r w:rsidR="000F29A1" w:rsidRPr="001A45B5">
        <w:rPr>
          <w:rFonts w:ascii="Times New Roman" w:eastAsia="Times New Roman" w:hAnsi="Times New Roman"/>
          <w:b/>
          <w:bCs/>
          <w:sz w:val="28"/>
          <w:szCs w:val="28"/>
        </w:rPr>
        <w:t xml:space="preserve"> та суспільну довіру до суду.</w:t>
      </w:r>
    </w:p>
    <w:p w14:paraId="612665AC" w14:textId="1B9861F4" w:rsidR="00C7084B" w:rsidRPr="001A45B5" w:rsidRDefault="30F613D8" w:rsidP="009D5AE0">
      <w:pPr>
        <w:pStyle w:val="a3"/>
        <w:numPr>
          <w:ilvl w:val="0"/>
          <w:numId w:val="25"/>
        </w:numPr>
        <w:tabs>
          <w:tab w:val="left" w:pos="284"/>
        </w:tabs>
        <w:spacing w:before="120" w:line="276" w:lineRule="auto"/>
        <w:ind w:left="567" w:hanging="567"/>
        <w:contextualSpacing w:val="0"/>
        <w:rPr>
          <w:rFonts w:ascii="Times New Roman" w:eastAsia="Times New Roman" w:hAnsi="Times New Roman"/>
          <w:sz w:val="28"/>
          <w:szCs w:val="28"/>
        </w:rPr>
      </w:pPr>
      <w:r w:rsidRPr="30F613D8">
        <w:rPr>
          <w:rFonts w:ascii="Times New Roman" w:eastAsia="Times New Roman" w:hAnsi="Times New Roman"/>
          <w:sz w:val="28"/>
          <w:szCs w:val="28"/>
        </w:rPr>
        <w:t>Оскільки скаржник перебуває в статусі журналіста, то поведінка судді повинна оцінюватися, зокрема відносно дотримання норм суддівської етики та стандартів поведінки, які забезпечують суспільну довіру до суду та призводить до порушення засад гласності і відкритості судового процесу.</w:t>
      </w:r>
    </w:p>
    <w:p w14:paraId="68AF0B8B" w14:textId="510A0DF6" w:rsidR="004F563B" w:rsidRPr="001A45B5" w:rsidRDefault="30F613D8" w:rsidP="009D5AE0">
      <w:pPr>
        <w:pStyle w:val="a3"/>
        <w:numPr>
          <w:ilvl w:val="0"/>
          <w:numId w:val="25"/>
        </w:numPr>
        <w:tabs>
          <w:tab w:val="left" w:pos="284"/>
        </w:tabs>
        <w:spacing w:before="120" w:line="276" w:lineRule="auto"/>
        <w:ind w:left="567" w:hanging="567"/>
        <w:contextualSpacing w:val="0"/>
        <w:rPr>
          <w:rFonts w:ascii="Times New Roman" w:eastAsia="Times New Roman" w:hAnsi="Times New Roman"/>
          <w:sz w:val="28"/>
          <w:szCs w:val="28"/>
        </w:rPr>
      </w:pPr>
      <w:r w:rsidRPr="30F613D8">
        <w:rPr>
          <w:rFonts w:ascii="Times New Roman" w:eastAsia="Times New Roman" w:hAnsi="Times New Roman"/>
          <w:sz w:val="28"/>
          <w:szCs w:val="28"/>
        </w:rPr>
        <w:t xml:space="preserve">Скаржник не є учасником судової справи № 757/19238/22-к, а тому його звернення слід розцінювати, як реалізація стороннім спостерігачем ролі громадського </w:t>
      </w:r>
      <w:r w:rsidR="00136185">
        <w:rPr>
          <w:rFonts w:ascii="Times New Roman" w:eastAsia="Times New Roman" w:hAnsi="Times New Roman"/>
          <w:sz w:val="28"/>
          <w:szCs w:val="28"/>
        </w:rPr>
        <w:t>«</w:t>
      </w:r>
      <w:r w:rsidRPr="30F613D8">
        <w:rPr>
          <w:rFonts w:ascii="Times New Roman" w:eastAsia="Times New Roman" w:hAnsi="Times New Roman"/>
          <w:sz w:val="28"/>
          <w:szCs w:val="28"/>
        </w:rPr>
        <w:t>сторожового пса</w:t>
      </w:r>
      <w:r w:rsidR="00136185">
        <w:rPr>
          <w:rFonts w:ascii="Times New Roman" w:eastAsia="Times New Roman" w:hAnsi="Times New Roman"/>
          <w:sz w:val="28"/>
          <w:szCs w:val="28"/>
        </w:rPr>
        <w:t>»</w:t>
      </w:r>
      <w:r w:rsidRPr="30F613D8">
        <w:rPr>
          <w:rFonts w:ascii="Times New Roman" w:eastAsia="Times New Roman" w:hAnsi="Times New Roman"/>
          <w:sz w:val="28"/>
          <w:szCs w:val="28"/>
        </w:rPr>
        <w:t xml:space="preserve">. </w:t>
      </w:r>
    </w:p>
    <w:p w14:paraId="3146EDC0" w14:textId="77777777" w:rsidR="000245F2" w:rsidRPr="001A45B5" w:rsidRDefault="30F613D8" w:rsidP="009D5AE0">
      <w:pPr>
        <w:pStyle w:val="a3"/>
        <w:numPr>
          <w:ilvl w:val="0"/>
          <w:numId w:val="25"/>
        </w:numPr>
        <w:tabs>
          <w:tab w:val="left" w:pos="284"/>
        </w:tabs>
        <w:spacing w:before="120" w:line="276" w:lineRule="auto"/>
        <w:ind w:left="567" w:hanging="567"/>
        <w:contextualSpacing w:val="0"/>
        <w:rPr>
          <w:rFonts w:ascii="Times New Roman" w:eastAsia="Times New Roman" w:hAnsi="Times New Roman"/>
          <w:sz w:val="28"/>
          <w:szCs w:val="28"/>
        </w:rPr>
      </w:pPr>
      <w:r w:rsidRPr="30F613D8">
        <w:rPr>
          <w:rFonts w:ascii="Times New Roman" w:eastAsia="Times New Roman" w:hAnsi="Times New Roman"/>
          <w:sz w:val="28"/>
          <w:szCs w:val="28"/>
        </w:rPr>
        <w:t xml:space="preserve">Відповідно до пункту 67-69 Висновку № 12 (2009) Консультативної ради європейських суддів «Про відносини між суддями та прокурорами в демократичному суспільстві» ЗМІ відіграють важливу роль у демократичному суспільстві взагалі, і щодо судової системи зокрема. На сприйняття суспільством якості системи правосуддя головним чином впливають погляди ЗМІ з питань її діяльності. </w:t>
      </w:r>
    </w:p>
    <w:p w14:paraId="66712D7B" w14:textId="2A6CF6DB" w:rsidR="00E345A6" w:rsidRPr="001A45B5" w:rsidRDefault="002F1C5F" w:rsidP="009D5AE0">
      <w:pPr>
        <w:pStyle w:val="a3"/>
        <w:tabs>
          <w:tab w:val="left" w:pos="284"/>
        </w:tabs>
        <w:spacing w:before="120" w:line="276" w:lineRule="auto"/>
        <w:ind w:left="567" w:firstLine="0"/>
        <w:contextualSpacing w:val="0"/>
        <w:rPr>
          <w:rFonts w:ascii="Times New Roman" w:eastAsia="Times New Roman" w:hAnsi="Times New Roman"/>
          <w:sz w:val="28"/>
          <w:szCs w:val="28"/>
        </w:rPr>
      </w:pPr>
      <w:r w:rsidRPr="001A45B5">
        <w:rPr>
          <w:rFonts w:ascii="Times New Roman" w:eastAsia="Times New Roman" w:hAnsi="Times New Roman"/>
          <w:sz w:val="28"/>
          <w:szCs w:val="28"/>
        </w:rPr>
        <w:t>Публічність сприяє досягненню мети справедливого суду, а також захищає сторони та обвинувачених від непрозорого відправлення судочинства.</w:t>
      </w:r>
    </w:p>
    <w:p w14:paraId="4A97E7DC" w14:textId="7F715C6E" w:rsidR="00DC293D" w:rsidRPr="001A45B5" w:rsidRDefault="00DC293D" w:rsidP="009D5AE0">
      <w:pPr>
        <w:pStyle w:val="a3"/>
        <w:tabs>
          <w:tab w:val="left" w:pos="284"/>
        </w:tabs>
        <w:spacing w:before="120" w:line="276" w:lineRule="auto"/>
        <w:ind w:left="567" w:firstLine="0"/>
        <w:contextualSpacing w:val="0"/>
        <w:rPr>
          <w:rFonts w:ascii="Times New Roman" w:eastAsia="Times New Roman" w:hAnsi="Times New Roman"/>
          <w:sz w:val="28"/>
          <w:szCs w:val="28"/>
        </w:rPr>
      </w:pPr>
      <w:r w:rsidRPr="001A45B5">
        <w:rPr>
          <w:rFonts w:ascii="Times New Roman" w:eastAsia="Times New Roman" w:hAnsi="Times New Roman"/>
          <w:sz w:val="28"/>
          <w:szCs w:val="28"/>
        </w:rPr>
        <w:t>Зростаюча увага суспільства та ЗМІ до кримінального й цивільного судочинства призвели до підвищеної вимоги до ЗМІ стосовно отримання об’єктивної інформації від судів та прокурорів.</w:t>
      </w:r>
    </w:p>
    <w:p w14:paraId="11ED3C8E" w14:textId="054ABCCC" w:rsidR="00DC293D" w:rsidRPr="001A45B5" w:rsidRDefault="30F613D8" w:rsidP="009D5AE0">
      <w:pPr>
        <w:pStyle w:val="a3"/>
        <w:numPr>
          <w:ilvl w:val="0"/>
          <w:numId w:val="25"/>
        </w:numPr>
        <w:tabs>
          <w:tab w:val="left" w:pos="284"/>
        </w:tabs>
        <w:spacing w:before="120" w:line="276" w:lineRule="auto"/>
        <w:ind w:left="567" w:hanging="567"/>
        <w:contextualSpacing w:val="0"/>
        <w:rPr>
          <w:rFonts w:ascii="Times New Roman" w:eastAsia="Times New Roman" w:hAnsi="Times New Roman"/>
          <w:sz w:val="28"/>
          <w:szCs w:val="28"/>
        </w:rPr>
      </w:pPr>
      <w:r w:rsidRPr="30F613D8">
        <w:rPr>
          <w:rFonts w:ascii="Times New Roman" w:eastAsia="Times New Roman" w:hAnsi="Times New Roman"/>
          <w:sz w:val="28"/>
          <w:szCs w:val="28"/>
        </w:rPr>
        <w:t>Відповідно до пункту 32 Висновку № 18 (2015) Консультативної ради європейських суддів «Про місце судової влади та її відносини з іншими гілками влади в сучасних демократіях» діалог із громадськістю, безпосередньо або через ЗМІ, має першочергове значення для поліпшенні знання громадян про право та для збільшення їхньої довіри до судової влади.</w:t>
      </w:r>
    </w:p>
    <w:p w14:paraId="4C366427" w14:textId="23306D49" w:rsidR="004F563B" w:rsidRPr="001A45B5" w:rsidRDefault="30F613D8" w:rsidP="009D5AE0">
      <w:pPr>
        <w:pStyle w:val="a3"/>
        <w:numPr>
          <w:ilvl w:val="0"/>
          <w:numId w:val="25"/>
        </w:numPr>
        <w:tabs>
          <w:tab w:val="left" w:pos="284"/>
        </w:tabs>
        <w:spacing w:before="120" w:line="276" w:lineRule="auto"/>
        <w:ind w:left="567" w:hanging="567"/>
        <w:contextualSpacing w:val="0"/>
        <w:rPr>
          <w:rFonts w:ascii="Times New Roman" w:eastAsia="Times New Roman" w:hAnsi="Times New Roman"/>
          <w:sz w:val="28"/>
          <w:szCs w:val="28"/>
        </w:rPr>
      </w:pPr>
      <w:r w:rsidRPr="30F613D8">
        <w:rPr>
          <w:rFonts w:ascii="Times New Roman" w:eastAsia="Times New Roman" w:hAnsi="Times New Roman"/>
          <w:sz w:val="28"/>
          <w:szCs w:val="28"/>
        </w:rPr>
        <w:t>Консультативна рада Європейський судді не раз наголошувала, що система правосуддя повинна поважати роль стороннього спостерігача, яка полягає у виявленні недоліків правосуддя та конструктивної участі в удосконаленні судових процедур і якості послуг, які суди пропонують користувачам (Висновок № 7 (2005) Консультативної ради європейських суддів «Про правосуддя та суспільство»).</w:t>
      </w:r>
    </w:p>
    <w:p w14:paraId="61E8A263" w14:textId="77777777" w:rsidR="001D1CE4" w:rsidRPr="001A45B5" w:rsidRDefault="30F613D8" w:rsidP="009D5AE0">
      <w:pPr>
        <w:pStyle w:val="a3"/>
        <w:numPr>
          <w:ilvl w:val="0"/>
          <w:numId w:val="25"/>
        </w:numPr>
        <w:tabs>
          <w:tab w:val="left" w:pos="284"/>
        </w:tabs>
        <w:spacing w:before="120" w:line="276" w:lineRule="auto"/>
        <w:ind w:left="567" w:hanging="567"/>
        <w:contextualSpacing w:val="0"/>
        <w:rPr>
          <w:rFonts w:ascii="Times New Roman" w:eastAsia="Times New Roman" w:hAnsi="Times New Roman"/>
          <w:sz w:val="28"/>
          <w:szCs w:val="28"/>
        </w:rPr>
      </w:pPr>
      <w:r w:rsidRPr="30F613D8">
        <w:rPr>
          <w:rFonts w:ascii="Times New Roman" w:eastAsia="Times New Roman" w:hAnsi="Times New Roman"/>
          <w:sz w:val="28"/>
          <w:szCs w:val="28"/>
        </w:rPr>
        <w:t>У справі «Молодіжна ініціатива з прав людини проти Сербії» (Youth Initiative for Human Rights v. Serbia, заява № 48135/06) та «Товариства свобод» проти Угорщини (Társaság a Szabadságjogokért v. Hungary, заява № 37374/05) Європейський суд з прав людини (далі ЄСПЛ) нагадав, що засоби масової інформації виконуються роль громадського сторожового пса.</w:t>
      </w:r>
    </w:p>
    <w:p w14:paraId="6A0A8709" w14:textId="77777777" w:rsidR="0092629E" w:rsidRPr="001A45B5" w:rsidRDefault="30F613D8" w:rsidP="009D5AE0">
      <w:pPr>
        <w:pStyle w:val="a3"/>
        <w:numPr>
          <w:ilvl w:val="0"/>
          <w:numId w:val="25"/>
        </w:numPr>
        <w:tabs>
          <w:tab w:val="left" w:pos="284"/>
        </w:tabs>
        <w:spacing w:before="120" w:line="276" w:lineRule="auto"/>
        <w:ind w:left="567" w:hanging="567"/>
        <w:contextualSpacing w:val="0"/>
        <w:rPr>
          <w:rFonts w:ascii="Times New Roman" w:eastAsia="Times New Roman" w:hAnsi="Times New Roman"/>
          <w:sz w:val="28"/>
          <w:szCs w:val="28"/>
        </w:rPr>
      </w:pPr>
      <w:r w:rsidRPr="30F613D8">
        <w:rPr>
          <w:rFonts w:ascii="Times New Roman" w:eastAsia="Times New Roman" w:hAnsi="Times New Roman"/>
          <w:sz w:val="28"/>
          <w:szCs w:val="28"/>
        </w:rPr>
        <w:t xml:space="preserve">Відповідно до пунктів 33 та 25 Висновку № 7 (2005) Консультативної ради європейських суддів «Про правосуддя та суспільство» ЗМІ мають доступ до судової інформації і слухань у спосіб та за обмежень, установлених національним законодавством (див., наприклад, Рекомендацію (2003) 13 «Щодо надання інформації через ЗМІ стосовно кримінального процесу»). Працівники ЗМІ є повністю вільними, приймаючи рішення, які матеріали та яким чином мають бути представлені увазі громадськості. </w:t>
      </w:r>
    </w:p>
    <w:p w14:paraId="345BD2A3" w14:textId="1DEB6190" w:rsidR="00FE030D" w:rsidRPr="001A45B5" w:rsidRDefault="00604DC9" w:rsidP="009D5AE0">
      <w:pPr>
        <w:pStyle w:val="a3"/>
        <w:tabs>
          <w:tab w:val="left" w:pos="284"/>
        </w:tabs>
        <w:spacing w:before="120" w:line="276" w:lineRule="auto"/>
        <w:ind w:left="567" w:firstLine="0"/>
        <w:contextualSpacing w:val="0"/>
        <w:rPr>
          <w:rFonts w:ascii="Times New Roman" w:eastAsia="Times New Roman" w:hAnsi="Times New Roman"/>
          <w:sz w:val="28"/>
          <w:szCs w:val="28"/>
        </w:rPr>
      </w:pPr>
      <w:r w:rsidRPr="001A45B5">
        <w:rPr>
          <w:rFonts w:ascii="Times New Roman" w:eastAsia="Times New Roman" w:hAnsi="Times New Roman"/>
          <w:sz w:val="28"/>
          <w:szCs w:val="28"/>
        </w:rPr>
        <w:t>Не повинно бути спроб перешкоджати ЗМІ в їхній критиці стосовно організації чи функціонування системи правосуддя. Система правосуддя повинна поважати роль стороннього спостерігача, яку відіграють ЗМІ, з метою виявлення недоліків правосуддя та конструктивної участі в удосконаленні судових процедур і якості послуг, які суди пропонують користувачам.</w:t>
      </w:r>
    </w:p>
    <w:p w14:paraId="4F3550F8" w14:textId="7A57944F" w:rsidR="00604DC9" w:rsidRPr="001A45B5" w:rsidRDefault="0092629E" w:rsidP="009D5AE0">
      <w:pPr>
        <w:pStyle w:val="a3"/>
        <w:numPr>
          <w:ilvl w:val="0"/>
          <w:numId w:val="25"/>
        </w:numPr>
        <w:tabs>
          <w:tab w:val="left" w:pos="284"/>
        </w:tabs>
        <w:spacing w:before="120" w:line="276" w:lineRule="auto"/>
        <w:ind w:left="567" w:hanging="567"/>
        <w:contextualSpacing w:val="0"/>
        <w:rPr>
          <w:rFonts w:ascii="Times New Roman" w:eastAsia="Times New Roman" w:hAnsi="Times New Roman"/>
          <w:sz w:val="28"/>
          <w:szCs w:val="28"/>
        </w:rPr>
      </w:pPr>
      <w:r w:rsidRPr="001A45B5">
        <w:rPr>
          <w:rFonts w:ascii="Times New Roman" w:eastAsia="Times New Roman" w:hAnsi="Times New Roman"/>
          <w:sz w:val="28"/>
          <w:szCs w:val="28"/>
        </w:rPr>
        <w:t xml:space="preserve">Створення умов, за яких скаржник та знімальна група </w:t>
      </w:r>
      <w:r w:rsidR="00634676" w:rsidRPr="001A45B5">
        <w:rPr>
          <w:rFonts w:ascii="Times New Roman" w:eastAsia="Times New Roman" w:hAnsi="Times New Roman"/>
          <w:sz w:val="28"/>
          <w:szCs w:val="28"/>
        </w:rPr>
        <w:t>Інформагентства</w:t>
      </w:r>
      <w:r w:rsidR="00061A58" w:rsidRPr="001A45B5">
        <w:rPr>
          <w:rFonts w:ascii="Times New Roman" w:eastAsia="Times New Roman" w:hAnsi="Times New Roman"/>
          <w:sz w:val="28"/>
          <w:szCs w:val="28"/>
        </w:rPr>
        <w:t xml:space="preserve"> «Стоп корупції ТВ» не зуміли бути </w:t>
      </w:r>
      <w:r w:rsidR="00443602" w:rsidRPr="001A45B5">
        <w:rPr>
          <w:rFonts w:ascii="Times New Roman" w:eastAsia="Times New Roman" w:hAnsi="Times New Roman"/>
          <w:sz w:val="28"/>
          <w:szCs w:val="28"/>
        </w:rPr>
        <w:t>присутніми</w:t>
      </w:r>
      <w:r w:rsidR="00061A58" w:rsidRPr="001A45B5">
        <w:rPr>
          <w:rFonts w:ascii="Times New Roman" w:eastAsia="Times New Roman" w:hAnsi="Times New Roman"/>
          <w:sz w:val="28"/>
          <w:szCs w:val="28"/>
        </w:rPr>
        <w:t xml:space="preserve"> під час розгляду резонансної справи</w:t>
      </w:r>
      <w:r w:rsidR="00362221" w:rsidRPr="001A45B5">
        <w:rPr>
          <w:rFonts w:ascii="Times New Roman" w:eastAsia="Times New Roman" w:hAnsi="Times New Roman"/>
          <w:sz w:val="28"/>
          <w:szCs w:val="28"/>
        </w:rPr>
        <w:t>,</w:t>
      </w:r>
      <w:r w:rsidR="00061A58" w:rsidRPr="001A45B5">
        <w:rPr>
          <w:rFonts w:ascii="Times New Roman" w:eastAsia="Times New Roman" w:hAnsi="Times New Roman"/>
          <w:sz w:val="28"/>
          <w:szCs w:val="28"/>
        </w:rPr>
        <w:t xml:space="preserve"> </w:t>
      </w:r>
      <w:r w:rsidR="00443602" w:rsidRPr="001A45B5">
        <w:rPr>
          <w:rFonts w:ascii="Times New Roman" w:eastAsia="Times New Roman" w:hAnsi="Times New Roman"/>
          <w:sz w:val="28"/>
          <w:szCs w:val="28"/>
        </w:rPr>
        <w:t xml:space="preserve">можуть свідчити про наявність ознак </w:t>
      </w:r>
      <w:r w:rsidR="00DC30D3" w:rsidRPr="001A45B5">
        <w:rPr>
          <w:rFonts w:ascii="Times New Roman" w:eastAsia="Times New Roman" w:hAnsi="Times New Roman"/>
          <w:sz w:val="28"/>
          <w:szCs w:val="28"/>
        </w:rPr>
        <w:t>дисциплінарного</w:t>
      </w:r>
      <w:r w:rsidR="00443602" w:rsidRPr="001A45B5">
        <w:rPr>
          <w:rFonts w:ascii="Times New Roman" w:eastAsia="Times New Roman" w:hAnsi="Times New Roman"/>
          <w:sz w:val="28"/>
          <w:szCs w:val="28"/>
        </w:rPr>
        <w:t xml:space="preserve"> проступку передбаченого </w:t>
      </w:r>
      <w:r w:rsidR="00A559FE" w:rsidRPr="001A45B5">
        <w:rPr>
          <w:rFonts w:ascii="Times New Roman" w:eastAsia="Times New Roman" w:hAnsi="Times New Roman"/>
          <w:sz w:val="28"/>
          <w:szCs w:val="28"/>
        </w:rPr>
        <w:t xml:space="preserve">пунктом 3 частини першої статті 106 </w:t>
      </w:r>
      <w:r w:rsidR="00A559FE" w:rsidRPr="001A45B5">
        <w:rPr>
          <w:rFonts w:ascii="Times New Roman" w:eastAsia="Times New Roman" w:hAnsi="Times New Roman"/>
          <w:color w:val="000000"/>
          <w:sz w:val="28"/>
          <w:szCs w:val="28"/>
          <w:shd w:val="clear" w:color="auto" w:fill="FFFFFF"/>
        </w:rPr>
        <w:t>Закону України «Про судоустрій і статус суддів», а саме</w:t>
      </w:r>
      <w:r w:rsidR="00FA27B2" w:rsidRPr="001A45B5">
        <w:rPr>
          <w:rFonts w:ascii="Times New Roman" w:eastAsia="Times New Roman" w:hAnsi="Times New Roman"/>
          <w:color w:val="000000"/>
          <w:sz w:val="28"/>
          <w:szCs w:val="28"/>
          <w:shd w:val="clear" w:color="auto" w:fill="FFFFFF"/>
        </w:rPr>
        <w:t xml:space="preserve">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w:t>
      </w:r>
    </w:p>
    <w:p w14:paraId="4FAE8F70" w14:textId="4E459D7A" w:rsidR="003D1293" w:rsidRPr="001A45B5" w:rsidRDefault="30F613D8" w:rsidP="009D5AE0">
      <w:pPr>
        <w:pStyle w:val="a3"/>
        <w:numPr>
          <w:ilvl w:val="0"/>
          <w:numId w:val="25"/>
        </w:numPr>
        <w:tabs>
          <w:tab w:val="left" w:pos="284"/>
        </w:tabs>
        <w:spacing w:before="120" w:line="276" w:lineRule="auto"/>
        <w:ind w:left="567" w:hanging="567"/>
        <w:contextualSpacing w:val="0"/>
        <w:rPr>
          <w:rFonts w:ascii="Times New Roman" w:eastAsia="Times New Roman" w:hAnsi="Times New Roman"/>
          <w:sz w:val="28"/>
          <w:szCs w:val="28"/>
        </w:rPr>
      </w:pPr>
      <w:r w:rsidRPr="30F613D8">
        <w:rPr>
          <w:rFonts w:ascii="Times New Roman" w:eastAsia="Times New Roman" w:hAnsi="Times New Roman"/>
          <w:sz w:val="28"/>
          <w:szCs w:val="28"/>
        </w:rPr>
        <w:t>Обставини, які досліджувалися в межах цієї дисциплінарної скарги, набули розголосу в засобах масової інформації та викликали негативну оцінку громадськості щодо моральних та етичних принципів і якостей судді Рибака І.О., який від імені держави Україна уповноважений владою здійснювати правосуддя, що могло мати негативний вплив на авторитет судової влади та може свідчити, що дії судді призвели до настання негативних наслідків у виді підриву авторитету судової влади.</w:t>
      </w:r>
    </w:p>
    <w:p w14:paraId="4C21E647" w14:textId="3C653B6C" w:rsidR="64805A3D" w:rsidRPr="002E1100" w:rsidRDefault="30F613D8">
      <w:pPr>
        <w:pStyle w:val="a3"/>
        <w:numPr>
          <w:ilvl w:val="0"/>
          <w:numId w:val="25"/>
        </w:numPr>
        <w:spacing w:before="120" w:line="276" w:lineRule="auto"/>
        <w:ind w:left="567" w:hanging="567"/>
        <w:contextualSpacing w:val="0"/>
        <w:rPr>
          <w:rFonts w:ascii="Times New Roman" w:eastAsia="Times New Roman" w:hAnsi="Times New Roman"/>
          <w:b/>
          <w:bCs/>
        </w:rPr>
      </w:pPr>
      <w:r w:rsidRPr="30F613D8">
        <w:rPr>
          <w:rFonts w:ascii="Times New Roman" w:eastAsia="Times New Roman" w:hAnsi="Times New Roman"/>
          <w:sz w:val="28"/>
          <w:szCs w:val="28"/>
        </w:rPr>
        <w:t>Враховуючи висновок доповідача Друга Дисциплінарна палата Вищої ради правосуддя</w:t>
      </w:r>
      <w:r w:rsidRPr="30F613D8">
        <w:rPr>
          <w:rFonts w:ascii="Times New Roman" w:eastAsia="Times New Roman" w:hAnsi="Times New Roman"/>
          <w:color w:val="000000" w:themeColor="text1"/>
          <w:sz w:val="28"/>
          <w:szCs w:val="28"/>
        </w:rPr>
        <w:t xml:space="preserve"> виснувала, що досліджені факти з точки зору звичайної розсудливої людини у своїй сукупності дають підстави можуть свідчити про наявність в діях судді </w:t>
      </w:r>
      <w:r w:rsidRPr="30F613D8">
        <w:rPr>
          <w:rFonts w:ascii="Times New Roman" w:eastAsia="Times New Roman" w:hAnsi="Times New Roman"/>
          <w:sz w:val="28"/>
          <w:szCs w:val="28"/>
        </w:rPr>
        <w:t xml:space="preserve">Рибака І.О. </w:t>
      </w:r>
      <w:r w:rsidRPr="30F613D8">
        <w:rPr>
          <w:rFonts w:ascii="Times New Roman" w:eastAsia="Times New Roman" w:hAnsi="Times New Roman"/>
          <w:color w:val="000000" w:themeColor="text1"/>
          <w:sz w:val="28"/>
          <w:szCs w:val="28"/>
        </w:rPr>
        <w:t>ознак дисциплінарного проступку, передбаченого наступними пунктами частини першої статті 106 Закону України «Про судоустрій і статус суддів»:</w:t>
      </w:r>
    </w:p>
    <w:p w14:paraId="78EC9A1D" w14:textId="0A266291" w:rsidR="64805A3D" w:rsidRPr="001A45B5" w:rsidRDefault="02A6BD34" w:rsidP="009D5AE0">
      <w:pPr>
        <w:pStyle w:val="a3"/>
        <w:numPr>
          <w:ilvl w:val="0"/>
          <w:numId w:val="1"/>
        </w:numPr>
        <w:spacing w:before="120" w:line="276" w:lineRule="auto"/>
        <w:contextualSpacing w:val="0"/>
        <w:rPr>
          <w:rFonts w:ascii="Times New Roman" w:eastAsia="Times New Roman" w:hAnsi="Times New Roman"/>
          <w:sz w:val="28"/>
          <w:szCs w:val="28"/>
        </w:rPr>
      </w:pPr>
      <w:r w:rsidRPr="001A45B5">
        <w:rPr>
          <w:rFonts w:ascii="Times New Roman" w:eastAsia="Times New Roman" w:hAnsi="Times New Roman"/>
          <w:color w:val="000000" w:themeColor="text1"/>
          <w:sz w:val="28"/>
          <w:szCs w:val="28"/>
        </w:rPr>
        <w:t>підпункт «в» пункту 1</w:t>
      </w:r>
      <w:r w:rsidRPr="001A45B5">
        <w:rPr>
          <w:rFonts w:ascii="Times New Roman" w:eastAsia="Times New Roman" w:hAnsi="Times New Roman"/>
          <w:sz w:val="28"/>
          <w:szCs w:val="28"/>
        </w:rPr>
        <w:t xml:space="preserve"> - порушення засад гласності і відкритості судового процесу;</w:t>
      </w:r>
    </w:p>
    <w:p w14:paraId="7FDB6C89" w14:textId="1C367A01" w:rsidR="00562F9F" w:rsidRPr="001A45B5" w:rsidRDefault="02A6BD34" w:rsidP="009D5AE0">
      <w:pPr>
        <w:pStyle w:val="a3"/>
        <w:numPr>
          <w:ilvl w:val="0"/>
          <w:numId w:val="1"/>
        </w:numPr>
        <w:spacing w:before="120" w:line="276" w:lineRule="auto"/>
        <w:contextualSpacing w:val="0"/>
        <w:rPr>
          <w:rFonts w:ascii="Times New Roman" w:eastAsia="Times New Roman" w:hAnsi="Times New Roman"/>
          <w:sz w:val="28"/>
          <w:szCs w:val="28"/>
        </w:rPr>
      </w:pPr>
      <w:r w:rsidRPr="001A45B5">
        <w:rPr>
          <w:rFonts w:ascii="Times New Roman" w:eastAsia="Times New Roman" w:hAnsi="Times New Roman"/>
          <w:color w:val="000000" w:themeColor="text1"/>
          <w:sz w:val="28"/>
          <w:szCs w:val="28"/>
        </w:rPr>
        <w:t xml:space="preserve">пункт 2 </w:t>
      </w:r>
      <w:r w:rsidRPr="001A45B5">
        <w:rPr>
          <w:rFonts w:ascii="Times New Roman" w:eastAsia="Times New Roman" w:hAnsi="Times New Roman"/>
          <w:sz w:val="28"/>
          <w:szCs w:val="28"/>
        </w:rPr>
        <w:t>- безпідставне затягування або невжиття суддею заходів щодо розгляду заяви, скарги чи справи протягом строку, встановленого законом, зволікання з виготовленням вмотивованого судового рішення, несвоєчасне надання суддею копії судового рішення для її внесення до Єдиного державного реєстру судових рішень</w:t>
      </w:r>
    </w:p>
    <w:p w14:paraId="738A2E7F" w14:textId="0E0935E6" w:rsidR="64805A3D" w:rsidRPr="001A45B5" w:rsidRDefault="64805A3D" w:rsidP="009D5AE0">
      <w:pPr>
        <w:pStyle w:val="a3"/>
        <w:numPr>
          <w:ilvl w:val="0"/>
          <w:numId w:val="1"/>
        </w:numPr>
        <w:spacing w:before="120" w:line="276" w:lineRule="auto"/>
        <w:contextualSpacing w:val="0"/>
        <w:rPr>
          <w:rFonts w:ascii="Times New Roman" w:eastAsia="Times New Roman" w:hAnsi="Times New Roman"/>
          <w:sz w:val="28"/>
          <w:szCs w:val="28"/>
        </w:rPr>
      </w:pPr>
      <w:r w:rsidRPr="001A45B5">
        <w:rPr>
          <w:rFonts w:ascii="Times New Roman" w:eastAsia="Times New Roman" w:hAnsi="Times New Roman"/>
          <w:color w:val="000000" w:themeColor="text1"/>
          <w:sz w:val="28"/>
          <w:szCs w:val="28"/>
        </w:rPr>
        <w:t xml:space="preserve">пункт 3 - </w:t>
      </w:r>
      <w:r w:rsidRPr="001A45B5">
        <w:rPr>
          <w:rFonts w:ascii="Times New Roman" w:eastAsia="Times New Roman" w:hAnsi="Times New Roman"/>
          <w:sz w:val="28"/>
          <w:szCs w:val="28"/>
        </w:rPr>
        <w:t>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p>
    <w:p w14:paraId="1DF2AB3B" w14:textId="77777777" w:rsidR="00244553" w:rsidRPr="007B254A" w:rsidRDefault="00244553" w:rsidP="00244553">
      <w:pPr>
        <w:pStyle w:val="aff1"/>
        <w:spacing w:after="0" w:line="276" w:lineRule="auto"/>
        <w:jc w:val="both"/>
        <w:rPr>
          <w:rFonts w:eastAsia="Calibri"/>
          <w:sz w:val="28"/>
          <w:szCs w:val="28"/>
          <w:lang w:val="uk-UA"/>
        </w:rPr>
      </w:pPr>
      <w:r w:rsidRPr="007B254A">
        <w:rPr>
          <w:rFonts w:eastAsia="Calibri"/>
          <w:sz w:val="28"/>
          <w:szCs w:val="28"/>
          <w:lang w:val="uk-UA"/>
        </w:rPr>
        <w:t>З огляду на викладене Друга Дисциплінарна палата Вищої ради правосуддя</w:t>
      </w:r>
    </w:p>
    <w:p w14:paraId="4E9AC5F0" w14:textId="77777777" w:rsidR="00E379BB" w:rsidRPr="00AA3D0F" w:rsidRDefault="00E379BB" w:rsidP="00113A84">
      <w:pPr>
        <w:pStyle w:val="aff1"/>
        <w:spacing w:before="120" w:line="276" w:lineRule="auto"/>
        <w:ind w:firstLine="567"/>
        <w:jc w:val="center"/>
        <w:rPr>
          <w:b/>
          <w:color w:val="000000"/>
          <w:sz w:val="28"/>
          <w:szCs w:val="28"/>
          <w:lang w:val="uk-UA"/>
        </w:rPr>
      </w:pPr>
      <w:r w:rsidRPr="00AA3D0F">
        <w:rPr>
          <w:b/>
          <w:sz w:val="28"/>
          <w:szCs w:val="28"/>
          <w:lang w:val="uk-UA"/>
        </w:rPr>
        <w:t>ухвалила</w:t>
      </w:r>
      <w:r w:rsidRPr="00AA3D0F">
        <w:rPr>
          <w:b/>
          <w:color w:val="000000"/>
          <w:sz w:val="28"/>
          <w:szCs w:val="28"/>
          <w:lang w:val="uk-UA"/>
        </w:rPr>
        <w:t>:</w:t>
      </w:r>
    </w:p>
    <w:p w14:paraId="22A86720" w14:textId="50A6DF44" w:rsidR="00E379BB" w:rsidRPr="00AA3D0F" w:rsidRDefault="00E379BB" w:rsidP="00E379BB">
      <w:pPr>
        <w:spacing w:before="120"/>
        <w:ind w:left="0" w:firstLine="0"/>
        <w:rPr>
          <w:rFonts w:ascii="Times New Roman" w:hAnsi="Times New Roman"/>
          <w:sz w:val="28"/>
          <w:szCs w:val="28"/>
        </w:rPr>
      </w:pPr>
      <w:r w:rsidRPr="00E379BB">
        <w:rPr>
          <w:rFonts w:ascii="Times New Roman" w:eastAsia="Times New Roman" w:hAnsi="Times New Roman"/>
          <w:sz w:val="28"/>
          <w:szCs w:val="28"/>
        </w:rPr>
        <w:t>відкрити</w:t>
      </w:r>
      <w:r w:rsidRPr="001A45B5">
        <w:rPr>
          <w:rFonts w:ascii="Times New Roman" w:eastAsia="Times New Roman" w:hAnsi="Times New Roman"/>
          <w:sz w:val="28"/>
          <w:szCs w:val="28"/>
        </w:rPr>
        <w:t xml:space="preserve"> дисциплінарну справу стосовно судді Київського апеляційного суду Рибака Івана Олексійовича</w:t>
      </w:r>
      <w:r w:rsidRPr="00AA3D0F">
        <w:rPr>
          <w:rFonts w:ascii="Times New Roman" w:hAnsi="Times New Roman"/>
          <w:sz w:val="28"/>
          <w:szCs w:val="28"/>
        </w:rPr>
        <w:t>.</w:t>
      </w:r>
    </w:p>
    <w:p w14:paraId="3188EF6C" w14:textId="77777777" w:rsidR="00E379BB" w:rsidRPr="00AA3D0F" w:rsidRDefault="00E379BB" w:rsidP="00E379BB">
      <w:pPr>
        <w:pStyle w:val="aff1"/>
        <w:spacing w:before="120" w:line="276" w:lineRule="auto"/>
        <w:jc w:val="both"/>
        <w:rPr>
          <w:sz w:val="28"/>
          <w:szCs w:val="28"/>
          <w:lang w:val="uk-UA"/>
        </w:rPr>
      </w:pPr>
      <w:r w:rsidRPr="00AA3D0F">
        <w:rPr>
          <w:sz w:val="28"/>
          <w:szCs w:val="28"/>
          <w:lang w:val="uk-UA"/>
        </w:rPr>
        <w:t xml:space="preserve">Ухвала оскарженню не підлягає. </w:t>
      </w:r>
    </w:p>
    <w:p w14:paraId="6D55CFEF" w14:textId="77777777" w:rsidR="00E379BB" w:rsidRPr="00AA3D0F" w:rsidRDefault="00E379BB" w:rsidP="00E379BB">
      <w:pPr>
        <w:spacing w:before="120"/>
        <w:ind w:firstLine="567"/>
        <w:rPr>
          <w:rFonts w:ascii="Times New Roman" w:hAnsi="Times New Roman"/>
          <w:b/>
          <w:color w:val="000000"/>
          <w:sz w:val="28"/>
          <w:szCs w:val="28"/>
        </w:rPr>
      </w:pPr>
      <w:r w:rsidRPr="00AA3D0F">
        <w:rPr>
          <w:rFonts w:ascii="Times New Roman" w:hAnsi="Times New Roman"/>
          <w:b/>
          <w:sz w:val="28"/>
          <w:szCs w:val="28"/>
        </w:rPr>
        <w:tab/>
        <w:t xml:space="preserve"> </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1"/>
        <w:gridCol w:w="4828"/>
      </w:tblGrid>
      <w:tr w:rsidR="00E379BB" w:rsidRPr="00AA3D0F" w14:paraId="32C25D15" w14:textId="77777777">
        <w:tc>
          <w:tcPr>
            <w:tcW w:w="4811" w:type="dxa"/>
          </w:tcPr>
          <w:p w14:paraId="1016EB87" w14:textId="77777777" w:rsidR="00E379BB" w:rsidRPr="00AA3D0F" w:rsidRDefault="00E379BB" w:rsidP="00113A84">
            <w:pPr>
              <w:pStyle w:val="aff1"/>
              <w:spacing w:after="0" w:line="276" w:lineRule="auto"/>
              <w:jc w:val="both"/>
              <w:rPr>
                <w:b/>
                <w:sz w:val="28"/>
                <w:szCs w:val="28"/>
                <w:lang w:val="uk-UA"/>
              </w:rPr>
            </w:pPr>
            <w:r w:rsidRPr="00AA3D0F">
              <w:rPr>
                <w:b/>
                <w:sz w:val="28"/>
                <w:szCs w:val="28"/>
                <w:lang w:val="uk-UA"/>
              </w:rPr>
              <w:t>Головуючий на засіданні</w:t>
            </w:r>
          </w:p>
          <w:p w14:paraId="5A565C81" w14:textId="77777777" w:rsidR="00E379BB" w:rsidRPr="00AA3D0F" w:rsidRDefault="00E379BB" w:rsidP="00113A84">
            <w:pPr>
              <w:pStyle w:val="aff1"/>
              <w:spacing w:after="0" w:line="276" w:lineRule="auto"/>
              <w:jc w:val="both"/>
              <w:rPr>
                <w:color w:val="000000"/>
                <w:sz w:val="28"/>
                <w:szCs w:val="28"/>
                <w:shd w:val="clear" w:color="auto" w:fill="FFFFFF"/>
                <w:lang w:val="uk-UA"/>
              </w:rPr>
            </w:pPr>
            <w:r w:rsidRPr="00AA3D0F">
              <w:rPr>
                <w:b/>
                <w:sz w:val="28"/>
                <w:szCs w:val="28"/>
                <w:lang w:val="uk-UA"/>
              </w:rPr>
              <w:t>Другої Дисциплінарної палати</w:t>
            </w:r>
          </w:p>
          <w:p w14:paraId="3E279F20" w14:textId="77777777" w:rsidR="00E379BB" w:rsidRPr="00AA3D0F" w:rsidRDefault="00E379BB" w:rsidP="00113A84">
            <w:pPr>
              <w:spacing w:before="0"/>
              <w:rPr>
                <w:rFonts w:ascii="Times New Roman" w:hAnsi="Times New Roman"/>
                <w:b/>
                <w:sz w:val="28"/>
                <w:szCs w:val="28"/>
              </w:rPr>
            </w:pPr>
            <w:r w:rsidRPr="00AA3D0F">
              <w:rPr>
                <w:rFonts w:ascii="Times New Roman" w:hAnsi="Times New Roman"/>
                <w:b/>
                <w:sz w:val="28"/>
                <w:szCs w:val="28"/>
              </w:rPr>
              <w:t xml:space="preserve">Вищої ради правосуддя </w:t>
            </w:r>
          </w:p>
        </w:tc>
        <w:tc>
          <w:tcPr>
            <w:tcW w:w="4828" w:type="dxa"/>
            <w:vAlign w:val="bottom"/>
          </w:tcPr>
          <w:p w14:paraId="1110556F" w14:textId="77777777" w:rsidR="00E379BB" w:rsidRPr="00AA3D0F" w:rsidRDefault="00E379BB">
            <w:pPr>
              <w:spacing w:before="120"/>
              <w:ind w:left="1989"/>
              <w:rPr>
                <w:rFonts w:ascii="Times New Roman" w:hAnsi="Times New Roman"/>
                <w:b/>
                <w:sz w:val="28"/>
                <w:szCs w:val="28"/>
              </w:rPr>
            </w:pPr>
          </w:p>
          <w:p w14:paraId="3AAA4FC0" w14:textId="77777777" w:rsidR="00E379BB" w:rsidRPr="00AA3D0F" w:rsidRDefault="00E379BB">
            <w:pPr>
              <w:spacing w:before="120"/>
              <w:ind w:left="1989"/>
              <w:rPr>
                <w:rFonts w:ascii="Times New Roman" w:hAnsi="Times New Roman"/>
                <w:b/>
                <w:sz w:val="28"/>
                <w:szCs w:val="28"/>
              </w:rPr>
            </w:pPr>
            <w:r w:rsidRPr="00AA3D0F">
              <w:rPr>
                <w:rFonts w:ascii="Times New Roman" w:hAnsi="Times New Roman"/>
                <w:b/>
                <w:sz w:val="28"/>
                <w:szCs w:val="28"/>
              </w:rPr>
              <w:t xml:space="preserve">Віталій САЛІХОВ </w:t>
            </w:r>
          </w:p>
        </w:tc>
      </w:tr>
      <w:tr w:rsidR="00E379BB" w:rsidRPr="00AA3D0F" w14:paraId="18AFACF0" w14:textId="77777777">
        <w:tc>
          <w:tcPr>
            <w:tcW w:w="4811" w:type="dxa"/>
          </w:tcPr>
          <w:p w14:paraId="6579AA6B" w14:textId="77777777" w:rsidR="00E379BB" w:rsidRPr="00AA3D0F" w:rsidRDefault="00E379BB" w:rsidP="00113A84">
            <w:pPr>
              <w:spacing w:before="120"/>
              <w:ind w:left="0" w:firstLine="0"/>
              <w:jc w:val="left"/>
              <w:rPr>
                <w:rFonts w:ascii="Times New Roman" w:hAnsi="Times New Roman"/>
                <w:b/>
                <w:sz w:val="28"/>
                <w:szCs w:val="28"/>
              </w:rPr>
            </w:pPr>
            <w:r w:rsidRPr="00AA3D0F">
              <w:rPr>
                <w:rFonts w:ascii="Times New Roman" w:hAnsi="Times New Roman"/>
                <w:b/>
                <w:sz w:val="28"/>
                <w:szCs w:val="28"/>
              </w:rPr>
              <w:t>Члени Другої Дисциплінарної палати Вищої ради правосуддя</w:t>
            </w:r>
            <w:r w:rsidRPr="00AA3D0F">
              <w:rPr>
                <w:rFonts w:ascii="Times New Roman" w:hAnsi="Times New Roman"/>
                <w:b/>
                <w:color w:val="000000"/>
                <w:sz w:val="28"/>
                <w:szCs w:val="28"/>
              </w:rPr>
              <w:t xml:space="preserve"> </w:t>
            </w:r>
          </w:p>
        </w:tc>
        <w:tc>
          <w:tcPr>
            <w:tcW w:w="4828" w:type="dxa"/>
            <w:vAlign w:val="bottom"/>
          </w:tcPr>
          <w:p w14:paraId="078BC921" w14:textId="77777777" w:rsidR="00E379BB" w:rsidRPr="00AA3D0F" w:rsidRDefault="00E379BB">
            <w:pPr>
              <w:tabs>
                <w:tab w:val="left" w:pos="6663"/>
              </w:tabs>
              <w:spacing w:before="360"/>
              <w:ind w:left="1989"/>
              <w:rPr>
                <w:rFonts w:ascii="Times New Roman" w:hAnsi="Times New Roman"/>
                <w:b/>
                <w:sz w:val="28"/>
                <w:szCs w:val="28"/>
              </w:rPr>
            </w:pPr>
            <w:r w:rsidRPr="00AA3D0F">
              <w:rPr>
                <w:rFonts w:ascii="Times New Roman" w:hAnsi="Times New Roman"/>
                <w:b/>
                <w:sz w:val="28"/>
                <w:szCs w:val="28"/>
              </w:rPr>
              <w:t xml:space="preserve">Сергій БУРЛАКОВ </w:t>
            </w:r>
          </w:p>
        </w:tc>
      </w:tr>
      <w:tr w:rsidR="00E379BB" w:rsidRPr="00AA3D0F" w14:paraId="0FB3DE9E" w14:textId="77777777">
        <w:tc>
          <w:tcPr>
            <w:tcW w:w="4811" w:type="dxa"/>
          </w:tcPr>
          <w:p w14:paraId="268A44A3" w14:textId="77777777" w:rsidR="00E379BB" w:rsidRPr="00AA3D0F" w:rsidRDefault="00E379BB">
            <w:pPr>
              <w:spacing w:before="120"/>
              <w:ind w:firstLine="567"/>
              <w:rPr>
                <w:rFonts w:ascii="Times New Roman" w:hAnsi="Times New Roman"/>
                <w:b/>
                <w:sz w:val="28"/>
                <w:szCs w:val="28"/>
              </w:rPr>
            </w:pPr>
          </w:p>
        </w:tc>
        <w:tc>
          <w:tcPr>
            <w:tcW w:w="4828" w:type="dxa"/>
            <w:vAlign w:val="bottom"/>
          </w:tcPr>
          <w:p w14:paraId="2177E5B4" w14:textId="77777777" w:rsidR="00E379BB" w:rsidRPr="00AA3D0F" w:rsidRDefault="00E379BB">
            <w:pPr>
              <w:spacing w:before="480" w:after="240"/>
              <w:ind w:left="1989"/>
              <w:rPr>
                <w:rFonts w:ascii="Times New Roman" w:hAnsi="Times New Roman"/>
                <w:b/>
                <w:sz w:val="28"/>
                <w:szCs w:val="28"/>
                <w:highlight w:val="yellow"/>
              </w:rPr>
            </w:pPr>
            <w:r w:rsidRPr="00AA3D0F">
              <w:rPr>
                <w:rFonts w:ascii="Times New Roman" w:hAnsi="Times New Roman"/>
                <w:b/>
                <w:sz w:val="28"/>
                <w:szCs w:val="28"/>
              </w:rPr>
              <w:t>Олена КОВБІЙ</w:t>
            </w:r>
          </w:p>
        </w:tc>
      </w:tr>
    </w:tbl>
    <w:p w14:paraId="0D7943A3" w14:textId="77777777" w:rsidR="00E379BB" w:rsidRPr="00AA3D0F" w:rsidRDefault="00E379BB" w:rsidP="00113A84">
      <w:pPr>
        <w:spacing w:before="120"/>
        <w:ind w:left="0" w:firstLine="0"/>
        <w:rPr>
          <w:b/>
          <w:sz w:val="28"/>
          <w:szCs w:val="28"/>
        </w:rPr>
      </w:pPr>
    </w:p>
    <w:p w14:paraId="62BBF5F6" w14:textId="1C6828CF" w:rsidR="64805A3D" w:rsidRPr="001A45B5" w:rsidRDefault="64805A3D" w:rsidP="009D5AE0">
      <w:pPr>
        <w:spacing w:before="120" w:line="276" w:lineRule="auto"/>
        <w:ind w:left="0" w:firstLine="0"/>
        <w:rPr>
          <w:rFonts w:ascii="Times New Roman" w:eastAsia="Times New Roman" w:hAnsi="Times New Roman"/>
          <w:sz w:val="28"/>
          <w:szCs w:val="28"/>
          <w:lang w:eastAsia="uk-UA"/>
        </w:rPr>
      </w:pPr>
    </w:p>
    <w:sectPr w:rsidR="64805A3D" w:rsidRPr="001A45B5" w:rsidSect="00DF37BB">
      <w:headerReference w:type="default" r:id="rId23"/>
      <w:footerReference w:type="default" r:id="rId24"/>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162E64" w14:textId="77777777" w:rsidR="00DF37BB" w:rsidRDefault="00DF37BB">
      <w:pPr>
        <w:spacing w:after="0"/>
      </w:pPr>
      <w:r>
        <w:separator/>
      </w:r>
    </w:p>
  </w:endnote>
  <w:endnote w:type="continuationSeparator" w:id="0">
    <w:p w14:paraId="3D2C8F25" w14:textId="77777777" w:rsidR="00DF37BB" w:rsidRDefault="00DF37BB">
      <w:pPr>
        <w:spacing w:after="0"/>
      </w:pPr>
      <w:r>
        <w:continuationSeparator/>
      </w:r>
    </w:p>
  </w:endnote>
  <w:endnote w:type="continuationNotice" w:id="1">
    <w:p w14:paraId="48CCA56B" w14:textId="77777777" w:rsidR="00DF37BB" w:rsidRDefault="00DF37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CC"/>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AcademyC">
    <w:altName w:val="Calibri"/>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9515479"/>
      <w:docPartObj>
        <w:docPartGallery w:val="Page Numbers (Bottom of Page)"/>
        <w:docPartUnique/>
      </w:docPartObj>
    </w:sdtPr>
    <w:sdtEndPr/>
    <w:sdtContent>
      <w:p w14:paraId="037E9DFB" w14:textId="1E3D3A1B" w:rsidR="00556AC8" w:rsidRDefault="00556AC8">
        <w:pPr>
          <w:pStyle w:val="af1"/>
          <w:jc w:val="center"/>
        </w:pPr>
        <w:r>
          <w:fldChar w:fldCharType="begin"/>
        </w:r>
        <w:r>
          <w:instrText>PAGE   \* MERGEFORMAT</w:instrText>
        </w:r>
        <w:r>
          <w:fldChar w:fldCharType="separate"/>
        </w:r>
        <w:r w:rsidR="00207D0D">
          <w:rPr>
            <w:noProof/>
          </w:rPr>
          <w:t>2</w:t>
        </w:r>
        <w: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1C2013" w14:textId="77777777" w:rsidR="00DF37BB" w:rsidRDefault="00DF37BB">
      <w:pPr>
        <w:spacing w:after="0"/>
      </w:pPr>
      <w:r>
        <w:separator/>
      </w:r>
    </w:p>
  </w:footnote>
  <w:footnote w:type="continuationSeparator" w:id="0">
    <w:p w14:paraId="3B181F0B" w14:textId="77777777" w:rsidR="00DF37BB" w:rsidRDefault="00DF37BB">
      <w:pPr>
        <w:spacing w:after="0"/>
      </w:pPr>
      <w:r>
        <w:continuationSeparator/>
      </w:r>
    </w:p>
  </w:footnote>
  <w:footnote w:type="continuationNotice" w:id="1">
    <w:p w14:paraId="69B73916" w14:textId="77777777" w:rsidR="00DF37BB" w:rsidRDefault="00DF37BB">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7B2898" w14:textId="63144969" w:rsidR="00C074CF" w:rsidRDefault="00C074CF" w:rsidP="006E6681">
    <w:pPr>
      <w:pStyle w:val="a6"/>
      <w:ind w:left="0" w:firstLine="0"/>
    </w:pPr>
  </w:p>
  <w:p w14:paraId="5BD11D84" w14:textId="77777777" w:rsidR="00C074CF" w:rsidRDefault="00C074CF">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B45A9"/>
    <w:multiLevelType w:val="hybridMultilevel"/>
    <w:tmpl w:val="DE5C2E5E"/>
    <w:lvl w:ilvl="0" w:tplc="2250C55C">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4AA1320"/>
    <w:multiLevelType w:val="hybridMultilevel"/>
    <w:tmpl w:val="DBCA6FDA"/>
    <w:lvl w:ilvl="0" w:tplc="0422000F">
      <w:start w:val="1"/>
      <w:numFmt w:val="decimal"/>
      <w:lvlText w:val="%1."/>
      <w:lvlJc w:val="left"/>
      <w:pPr>
        <w:ind w:left="2424" w:hanging="360"/>
      </w:pPr>
      <w:rPr>
        <w:rFonts w:hint="default"/>
      </w:rPr>
    </w:lvl>
    <w:lvl w:ilvl="1" w:tplc="04220019" w:tentative="1">
      <w:start w:val="1"/>
      <w:numFmt w:val="lowerLetter"/>
      <w:lvlText w:val="%2."/>
      <w:lvlJc w:val="left"/>
      <w:pPr>
        <w:ind w:left="3144" w:hanging="360"/>
      </w:pPr>
    </w:lvl>
    <w:lvl w:ilvl="2" w:tplc="0422001B" w:tentative="1">
      <w:start w:val="1"/>
      <w:numFmt w:val="lowerRoman"/>
      <w:lvlText w:val="%3."/>
      <w:lvlJc w:val="right"/>
      <w:pPr>
        <w:ind w:left="3864" w:hanging="180"/>
      </w:pPr>
    </w:lvl>
    <w:lvl w:ilvl="3" w:tplc="0422000F" w:tentative="1">
      <w:start w:val="1"/>
      <w:numFmt w:val="decimal"/>
      <w:lvlText w:val="%4."/>
      <w:lvlJc w:val="left"/>
      <w:pPr>
        <w:ind w:left="4584" w:hanging="360"/>
      </w:pPr>
    </w:lvl>
    <w:lvl w:ilvl="4" w:tplc="04220019" w:tentative="1">
      <w:start w:val="1"/>
      <w:numFmt w:val="lowerLetter"/>
      <w:lvlText w:val="%5."/>
      <w:lvlJc w:val="left"/>
      <w:pPr>
        <w:ind w:left="5304" w:hanging="360"/>
      </w:pPr>
    </w:lvl>
    <w:lvl w:ilvl="5" w:tplc="0422001B" w:tentative="1">
      <w:start w:val="1"/>
      <w:numFmt w:val="lowerRoman"/>
      <w:lvlText w:val="%6."/>
      <w:lvlJc w:val="right"/>
      <w:pPr>
        <w:ind w:left="6024" w:hanging="180"/>
      </w:pPr>
    </w:lvl>
    <w:lvl w:ilvl="6" w:tplc="0422000F" w:tentative="1">
      <w:start w:val="1"/>
      <w:numFmt w:val="decimal"/>
      <w:lvlText w:val="%7."/>
      <w:lvlJc w:val="left"/>
      <w:pPr>
        <w:ind w:left="6744" w:hanging="360"/>
      </w:pPr>
    </w:lvl>
    <w:lvl w:ilvl="7" w:tplc="04220019" w:tentative="1">
      <w:start w:val="1"/>
      <w:numFmt w:val="lowerLetter"/>
      <w:lvlText w:val="%8."/>
      <w:lvlJc w:val="left"/>
      <w:pPr>
        <w:ind w:left="7464" w:hanging="360"/>
      </w:pPr>
    </w:lvl>
    <w:lvl w:ilvl="8" w:tplc="0422001B" w:tentative="1">
      <w:start w:val="1"/>
      <w:numFmt w:val="lowerRoman"/>
      <w:lvlText w:val="%9."/>
      <w:lvlJc w:val="right"/>
      <w:pPr>
        <w:ind w:left="8184" w:hanging="180"/>
      </w:pPr>
    </w:lvl>
  </w:abstractNum>
  <w:abstractNum w:abstractNumId="2" w15:restartNumberingAfterBreak="0">
    <w:nsid w:val="1A0C6AD4"/>
    <w:multiLevelType w:val="hybridMultilevel"/>
    <w:tmpl w:val="35821768"/>
    <w:lvl w:ilvl="0" w:tplc="5B7032C0">
      <w:start w:val="1"/>
      <w:numFmt w:val="decimal"/>
      <w:lvlText w:val="%1."/>
      <w:lvlJc w:val="left"/>
      <w:pPr>
        <w:ind w:left="720" w:hanging="360"/>
      </w:pPr>
      <w:rPr>
        <w:rFonts w:asciiTheme="minorHAnsi" w:hAnsiTheme="minorHAnsi" w:cstheme="minorBidi" w:hint="default"/>
        <w:b/>
        <w:bCs/>
        <w:sz w:val="24"/>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1D062C1B"/>
    <w:multiLevelType w:val="multilevel"/>
    <w:tmpl w:val="5A2A50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F5C356C"/>
    <w:multiLevelType w:val="hybridMultilevel"/>
    <w:tmpl w:val="D7488E52"/>
    <w:lvl w:ilvl="0" w:tplc="481828B0">
      <w:start w:val="1"/>
      <w:numFmt w:val="decimal"/>
      <w:lvlText w:val="%1."/>
      <w:lvlJc w:val="left"/>
      <w:pPr>
        <w:ind w:left="720" w:hanging="360"/>
      </w:pPr>
      <w:rPr>
        <w:rFonts w:hint="default"/>
        <w:b w:val="0"/>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20D248EA"/>
    <w:multiLevelType w:val="hybridMultilevel"/>
    <w:tmpl w:val="95F207B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26496A42"/>
    <w:multiLevelType w:val="hybridMultilevel"/>
    <w:tmpl w:val="7A84A47C"/>
    <w:lvl w:ilvl="0" w:tplc="BCB045F0">
      <w:start w:val="1"/>
      <w:numFmt w:val="decimal"/>
      <w:lvlText w:val="%1."/>
      <w:lvlJc w:val="left"/>
      <w:pPr>
        <w:ind w:left="720" w:hanging="360"/>
      </w:pPr>
      <w:rPr>
        <w:b w:val="0"/>
        <w:bCs/>
        <w:sz w:val="28"/>
        <w:szCs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28586D99"/>
    <w:multiLevelType w:val="hybridMultilevel"/>
    <w:tmpl w:val="8AC8BF28"/>
    <w:lvl w:ilvl="0" w:tplc="F58A5EDE">
      <w:start w:val="1"/>
      <w:numFmt w:val="decimal"/>
      <w:lvlText w:val="%1."/>
      <w:lvlJc w:val="left"/>
      <w:pPr>
        <w:ind w:left="720" w:hanging="360"/>
      </w:pPr>
      <w:rPr>
        <w:rFonts w:hint="default"/>
        <w:b/>
        <w:bCs/>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2D1948C4"/>
    <w:multiLevelType w:val="multilevel"/>
    <w:tmpl w:val="2A36B03C"/>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3CD0034"/>
    <w:multiLevelType w:val="hybridMultilevel"/>
    <w:tmpl w:val="B17A086C"/>
    <w:lvl w:ilvl="0" w:tplc="893AE16A">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33CF45EA"/>
    <w:multiLevelType w:val="hybridMultilevel"/>
    <w:tmpl w:val="FFFFFFFF"/>
    <w:lvl w:ilvl="0" w:tplc="1EE48860">
      <w:start w:val="1"/>
      <w:numFmt w:val="bullet"/>
      <w:lvlText w:val="-"/>
      <w:lvlJc w:val="left"/>
      <w:pPr>
        <w:ind w:left="1068" w:hanging="360"/>
      </w:pPr>
      <w:rPr>
        <w:rFonts w:ascii="Calibri" w:hAnsi="Calibri" w:hint="default"/>
      </w:rPr>
    </w:lvl>
    <w:lvl w:ilvl="1" w:tplc="43A80304">
      <w:start w:val="1"/>
      <w:numFmt w:val="bullet"/>
      <w:lvlText w:val="o"/>
      <w:lvlJc w:val="left"/>
      <w:pPr>
        <w:ind w:left="1788" w:hanging="360"/>
      </w:pPr>
      <w:rPr>
        <w:rFonts w:ascii="Courier New" w:hAnsi="Courier New" w:hint="default"/>
      </w:rPr>
    </w:lvl>
    <w:lvl w:ilvl="2" w:tplc="1E6C8860">
      <w:start w:val="1"/>
      <w:numFmt w:val="bullet"/>
      <w:lvlText w:val=""/>
      <w:lvlJc w:val="left"/>
      <w:pPr>
        <w:ind w:left="2508" w:hanging="360"/>
      </w:pPr>
      <w:rPr>
        <w:rFonts w:ascii="Wingdings" w:hAnsi="Wingdings" w:hint="default"/>
      </w:rPr>
    </w:lvl>
    <w:lvl w:ilvl="3" w:tplc="75C0BC7A">
      <w:start w:val="1"/>
      <w:numFmt w:val="bullet"/>
      <w:lvlText w:val=""/>
      <w:lvlJc w:val="left"/>
      <w:pPr>
        <w:ind w:left="3228" w:hanging="360"/>
      </w:pPr>
      <w:rPr>
        <w:rFonts w:ascii="Symbol" w:hAnsi="Symbol" w:hint="default"/>
      </w:rPr>
    </w:lvl>
    <w:lvl w:ilvl="4" w:tplc="4A4CAA26">
      <w:start w:val="1"/>
      <w:numFmt w:val="bullet"/>
      <w:lvlText w:val="o"/>
      <w:lvlJc w:val="left"/>
      <w:pPr>
        <w:ind w:left="3948" w:hanging="360"/>
      </w:pPr>
      <w:rPr>
        <w:rFonts w:ascii="Courier New" w:hAnsi="Courier New" w:hint="default"/>
      </w:rPr>
    </w:lvl>
    <w:lvl w:ilvl="5" w:tplc="F4D67106">
      <w:start w:val="1"/>
      <w:numFmt w:val="bullet"/>
      <w:lvlText w:val=""/>
      <w:lvlJc w:val="left"/>
      <w:pPr>
        <w:ind w:left="4668" w:hanging="360"/>
      </w:pPr>
      <w:rPr>
        <w:rFonts w:ascii="Wingdings" w:hAnsi="Wingdings" w:hint="default"/>
      </w:rPr>
    </w:lvl>
    <w:lvl w:ilvl="6" w:tplc="6A2A4F02">
      <w:start w:val="1"/>
      <w:numFmt w:val="bullet"/>
      <w:lvlText w:val=""/>
      <w:lvlJc w:val="left"/>
      <w:pPr>
        <w:ind w:left="5388" w:hanging="360"/>
      </w:pPr>
      <w:rPr>
        <w:rFonts w:ascii="Symbol" w:hAnsi="Symbol" w:hint="default"/>
      </w:rPr>
    </w:lvl>
    <w:lvl w:ilvl="7" w:tplc="5DB8BA6E">
      <w:start w:val="1"/>
      <w:numFmt w:val="bullet"/>
      <w:lvlText w:val="o"/>
      <w:lvlJc w:val="left"/>
      <w:pPr>
        <w:ind w:left="6108" w:hanging="360"/>
      </w:pPr>
      <w:rPr>
        <w:rFonts w:ascii="Courier New" w:hAnsi="Courier New" w:hint="default"/>
      </w:rPr>
    </w:lvl>
    <w:lvl w:ilvl="8" w:tplc="B8AAE84A">
      <w:start w:val="1"/>
      <w:numFmt w:val="bullet"/>
      <w:lvlText w:val=""/>
      <w:lvlJc w:val="left"/>
      <w:pPr>
        <w:ind w:left="6828" w:hanging="360"/>
      </w:pPr>
      <w:rPr>
        <w:rFonts w:ascii="Wingdings" w:hAnsi="Wingdings" w:hint="default"/>
      </w:rPr>
    </w:lvl>
  </w:abstractNum>
  <w:abstractNum w:abstractNumId="11" w15:restartNumberingAfterBreak="0">
    <w:nsid w:val="33D11D90"/>
    <w:multiLevelType w:val="hybridMultilevel"/>
    <w:tmpl w:val="5B0E7D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6313626"/>
    <w:multiLevelType w:val="hybridMultilevel"/>
    <w:tmpl w:val="9F30658E"/>
    <w:lvl w:ilvl="0" w:tplc="0422000F">
      <w:start w:val="1"/>
      <w:numFmt w:val="decimal"/>
      <w:lvlText w:val="%1."/>
      <w:lvlJc w:val="left"/>
      <w:pPr>
        <w:ind w:left="720" w:hanging="360"/>
      </w:pPr>
      <w:rPr>
        <w:rFonts w:hint="default"/>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381D744E"/>
    <w:multiLevelType w:val="hybridMultilevel"/>
    <w:tmpl w:val="57A4AE9A"/>
    <w:lvl w:ilvl="0" w:tplc="B8C4DE02">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15:restartNumberingAfterBreak="0">
    <w:nsid w:val="3AA0567C"/>
    <w:multiLevelType w:val="hybridMultilevel"/>
    <w:tmpl w:val="DBE09CFA"/>
    <w:lvl w:ilvl="0" w:tplc="BAF03464">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15:restartNumberingAfterBreak="0">
    <w:nsid w:val="3C827FB5"/>
    <w:multiLevelType w:val="hybridMultilevel"/>
    <w:tmpl w:val="4DBEED70"/>
    <w:lvl w:ilvl="0" w:tplc="625E486C">
      <w:start w:val="1"/>
      <w:numFmt w:val="decimal"/>
      <w:lvlText w:val="%1."/>
      <w:lvlJc w:val="left"/>
      <w:pPr>
        <w:ind w:left="382" w:hanging="360"/>
      </w:pPr>
      <w:rPr>
        <w:rFonts w:hint="default"/>
        <w:b/>
        <w:bCs/>
      </w:rPr>
    </w:lvl>
    <w:lvl w:ilvl="1" w:tplc="04220019" w:tentative="1">
      <w:start w:val="1"/>
      <w:numFmt w:val="lowerLetter"/>
      <w:lvlText w:val="%2."/>
      <w:lvlJc w:val="left"/>
      <w:pPr>
        <w:ind w:left="1102" w:hanging="360"/>
      </w:pPr>
    </w:lvl>
    <w:lvl w:ilvl="2" w:tplc="0422001B" w:tentative="1">
      <w:start w:val="1"/>
      <w:numFmt w:val="lowerRoman"/>
      <w:lvlText w:val="%3."/>
      <w:lvlJc w:val="right"/>
      <w:pPr>
        <w:ind w:left="1822" w:hanging="180"/>
      </w:pPr>
    </w:lvl>
    <w:lvl w:ilvl="3" w:tplc="0422000F" w:tentative="1">
      <w:start w:val="1"/>
      <w:numFmt w:val="decimal"/>
      <w:lvlText w:val="%4."/>
      <w:lvlJc w:val="left"/>
      <w:pPr>
        <w:ind w:left="2542" w:hanging="360"/>
      </w:pPr>
    </w:lvl>
    <w:lvl w:ilvl="4" w:tplc="04220019" w:tentative="1">
      <w:start w:val="1"/>
      <w:numFmt w:val="lowerLetter"/>
      <w:lvlText w:val="%5."/>
      <w:lvlJc w:val="left"/>
      <w:pPr>
        <w:ind w:left="3262" w:hanging="360"/>
      </w:pPr>
    </w:lvl>
    <w:lvl w:ilvl="5" w:tplc="0422001B" w:tentative="1">
      <w:start w:val="1"/>
      <w:numFmt w:val="lowerRoman"/>
      <w:lvlText w:val="%6."/>
      <w:lvlJc w:val="right"/>
      <w:pPr>
        <w:ind w:left="3982" w:hanging="180"/>
      </w:pPr>
    </w:lvl>
    <w:lvl w:ilvl="6" w:tplc="0422000F" w:tentative="1">
      <w:start w:val="1"/>
      <w:numFmt w:val="decimal"/>
      <w:lvlText w:val="%7."/>
      <w:lvlJc w:val="left"/>
      <w:pPr>
        <w:ind w:left="4702" w:hanging="360"/>
      </w:pPr>
    </w:lvl>
    <w:lvl w:ilvl="7" w:tplc="04220019" w:tentative="1">
      <w:start w:val="1"/>
      <w:numFmt w:val="lowerLetter"/>
      <w:lvlText w:val="%8."/>
      <w:lvlJc w:val="left"/>
      <w:pPr>
        <w:ind w:left="5422" w:hanging="360"/>
      </w:pPr>
    </w:lvl>
    <w:lvl w:ilvl="8" w:tplc="0422001B" w:tentative="1">
      <w:start w:val="1"/>
      <w:numFmt w:val="lowerRoman"/>
      <w:lvlText w:val="%9."/>
      <w:lvlJc w:val="right"/>
      <w:pPr>
        <w:ind w:left="6142" w:hanging="180"/>
      </w:pPr>
    </w:lvl>
  </w:abstractNum>
  <w:abstractNum w:abstractNumId="16" w15:restartNumberingAfterBreak="0">
    <w:nsid w:val="3E3E1F1E"/>
    <w:multiLevelType w:val="hybridMultilevel"/>
    <w:tmpl w:val="8FAAF170"/>
    <w:lvl w:ilvl="0" w:tplc="F6024D30">
      <w:start w:val="1"/>
      <w:numFmt w:val="decimal"/>
      <w:lvlText w:val="%1."/>
      <w:lvlJc w:val="left"/>
      <w:pPr>
        <w:ind w:left="720" w:hanging="360"/>
      </w:pPr>
      <w:rPr>
        <w:rFonts w:eastAsia="Times New Roman" w:hint="default"/>
        <w:b/>
        <w:bCs/>
        <w:color w:val="000000"/>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15:restartNumberingAfterBreak="0">
    <w:nsid w:val="3E3F3A32"/>
    <w:multiLevelType w:val="hybridMultilevel"/>
    <w:tmpl w:val="14CC24EE"/>
    <w:lvl w:ilvl="0" w:tplc="4A2AB110">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15:restartNumberingAfterBreak="0">
    <w:nsid w:val="4084F792"/>
    <w:multiLevelType w:val="hybridMultilevel"/>
    <w:tmpl w:val="FFFFFFFF"/>
    <w:lvl w:ilvl="0" w:tplc="8B0838C8">
      <w:start w:val="1"/>
      <w:numFmt w:val="decimal"/>
      <w:lvlText w:val="%1."/>
      <w:lvlJc w:val="left"/>
      <w:pPr>
        <w:ind w:left="720" w:hanging="360"/>
      </w:pPr>
    </w:lvl>
    <w:lvl w:ilvl="1" w:tplc="9CD66ACA">
      <w:start w:val="1"/>
      <w:numFmt w:val="lowerLetter"/>
      <w:lvlText w:val="%2."/>
      <w:lvlJc w:val="left"/>
      <w:pPr>
        <w:ind w:left="1440" w:hanging="360"/>
      </w:pPr>
    </w:lvl>
    <w:lvl w:ilvl="2" w:tplc="68D41CD4">
      <w:start w:val="1"/>
      <w:numFmt w:val="lowerRoman"/>
      <w:lvlText w:val="%3."/>
      <w:lvlJc w:val="right"/>
      <w:pPr>
        <w:ind w:left="2160" w:hanging="180"/>
      </w:pPr>
    </w:lvl>
    <w:lvl w:ilvl="3" w:tplc="3DAE98C0">
      <w:start w:val="1"/>
      <w:numFmt w:val="decimal"/>
      <w:lvlText w:val="%4."/>
      <w:lvlJc w:val="left"/>
      <w:pPr>
        <w:ind w:left="2880" w:hanging="360"/>
      </w:pPr>
    </w:lvl>
    <w:lvl w:ilvl="4" w:tplc="6972D130">
      <w:start w:val="1"/>
      <w:numFmt w:val="lowerLetter"/>
      <w:lvlText w:val="%5."/>
      <w:lvlJc w:val="left"/>
      <w:pPr>
        <w:ind w:left="3600" w:hanging="360"/>
      </w:pPr>
    </w:lvl>
    <w:lvl w:ilvl="5" w:tplc="C67ABF8E">
      <w:start w:val="1"/>
      <w:numFmt w:val="lowerRoman"/>
      <w:lvlText w:val="%6."/>
      <w:lvlJc w:val="right"/>
      <w:pPr>
        <w:ind w:left="4320" w:hanging="180"/>
      </w:pPr>
    </w:lvl>
    <w:lvl w:ilvl="6" w:tplc="29B8F346">
      <w:start w:val="1"/>
      <w:numFmt w:val="decimal"/>
      <w:lvlText w:val="%7."/>
      <w:lvlJc w:val="left"/>
      <w:pPr>
        <w:ind w:left="5040" w:hanging="360"/>
      </w:pPr>
    </w:lvl>
    <w:lvl w:ilvl="7" w:tplc="601A3C68">
      <w:start w:val="1"/>
      <w:numFmt w:val="lowerLetter"/>
      <w:lvlText w:val="%8."/>
      <w:lvlJc w:val="left"/>
      <w:pPr>
        <w:ind w:left="5760" w:hanging="360"/>
      </w:pPr>
    </w:lvl>
    <w:lvl w:ilvl="8" w:tplc="ED5C6376">
      <w:start w:val="1"/>
      <w:numFmt w:val="lowerRoman"/>
      <w:lvlText w:val="%9."/>
      <w:lvlJc w:val="right"/>
      <w:pPr>
        <w:ind w:left="6480" w:hanging="180"/>
      </w:pPr>
    </w:lvl>
  </w:abstractNum>
  <w:abstractNum w:abstractNumId="19" w15:restartNumberingAfterBreak="0">
    <w:nsid w:val="49284B0F"/>
    <w:multiLevelType w:val="hybridMultilevel"/>
    <w:tmpl w:val="0D0CFB18"/>
    <w:lvl w:ilvl="0" w:tplc="0422000F">
      <w:start w:val="1"/>
      <w:numFmt w:val="decimal"/>
      <w:lvlText w:val="%1."/>
      <w:lvlJc w:val="left"/>
      <w:pPr>
        <w:ind w:left="1776" w:hanging="360"/>
      </w:pPr>
      <w:rPr>
        <w:rFonts w:hint="default"/>
      </w:rPr>
    </w:lvl>
    <w:lvl w:ilvl="1" w:tplc="04220019" w:tentative="1">
      <w:start w:val="1"/>
      <w:numFmt w:val="lowerLetter"/>
      <w:lvlText w:val="%2."/>
      <w:lvlJc w:val="left"/>
      <w:pPr>
        <w:ind w:left="2496" w:hanging="360"/>
      </w:pPr>
    </w:lvl>
    <w:lvl w:ilvl="2" w:tplc="0422001B" w:tentative="1">
      <w:start w:val="1"/>
      <w:numFmt w:val="lowerRoman"/>
      <w:lvlText w:val="%3."/>
      <w:lvlJc w:val="right"/>
      <w:pPr>
        <w:ind w:left="3216" w:hanging="180"/>
      </w:pPr>
    </w:lvl>
    <w:lvl w:ilvl="3" w:tplc="0422000F" w:tentative="1">
      <w:start w:val="1"/>
      <w:numFmt w:val="decimal"/>
      <w:lvlText w:val="%4."/>
      <w:lvlJc w:val="left"/>
      <w:pPr>
        <w:ind w:left="3936" w:hanging="360"/>
      </w:pPr>
    </w:lvl>
    <w:lvl w:ilvl="4" w:tplc="04220019" w:tentative="1">
      <w:start w:val="1"/>
      <w:numFmt w:val="lowerLetter"/>
      <w:lvlText w:val="%5."/>
      <w:lvlJc w:val="left"/>
      <w:pPr>
        <w:ind w:left="4656" w:hanging="360"/>
      </w:pPr>
    </w:lvl>
    <w:lvl w:ilvl="5" w:tplc="0422001B" w:tentative="1">
      <w:start w:val="1"/>
      <w:numFmt w:val="lowerRoman"/>
      <w:lvlText w:val="%6."/>
      <w:lvlJc w:val="right"/>
      <w:pPr>
        <w:ind w:left="5376" w:hanging="180"/>
      </w:pPr>
    </w:lvl>
    <w:lvl w:ilvl="6" w:tplc="0422000F" w:tentative="1">
      <w:start w:val="1"/>
      <w:numFmt w:val="decimal"/>
      <w:lvlText w:val="%7."/>
      <w:lvlJc w:val="left"/>
      <w:pPr>
        <w:ind w:left="6096" w:hanging="360"/>
      </w:pPr>
    </w:lvl>
    <w:lvl w:ilvl="7" w:tplc="04220019" w:tentative="1">
      <w:start w:val="1"/>
      <w:numFmt w:val="lowerLetter"/>
      <w:lvlText w:val="%8."/>
      <w:lvlJc w:val="left"/>
      <w:pPr>
        <w:ind w:left="6816" w:hanging="360"/>
      </w:pPr>
    </w:lvl>
    <w:lvl w:ilvl="8" w:tplc="0422001B" w:tentative="1">
      <w:start w:val="1"/>
      <w:numFmt w:val="lowerRoman"/>
      <w:lvlText w:val="%9."/>
      <w:lvlJc w:val="right"/>
      <w:pPr>
        <w:ind w:left="7536" w:hanging="180"/>
      </w:pPr>
    </w:lvl>
  </w:abstractNum>
  <w:abstractNum w:abstractNumId="20" w15:restartNumberingAfterBreak="0">
    <w:nsid w:val="51847EEE"/>
    <w:multiLevelType w:val="multilevel"/>
    <w:tmpl w:val="5A2A50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6F82A37"/>
    <w:multiLevelType w:val="hybridMultilevel"/>
    <w:tmpl w:val="D40683CA"/>
    <w:lvl w:ilvl="0" w:tplc="636A4C34">
      <w:start w:val="1"/>
      <w:numFmt w:val="decimal"/>
      <w:lvlText w:val="%1."/>
      <w:lvlJc w:val="left"/>
      <w:pPr>
        <w:ind w:left="720" w:hanging="360"/>
      </w:pPr>
      <w:rPr>
        <w:rFonts w:hint="default"/>
        <w:b/>
        <w:bCs/>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15:restartNumberingAfterBreak="0">
    <w:nsid w:val="57285DD7"/>
    <w:multiLevelType w:val="hybridMultilevel"/>
    <w:tmpl w:val="6D8629C4"/>
    <w:lvl w:ilvl="0" w:tplc="FFFFFFFF">
      <w:start w:val="1"/>
      <w:numFmt w:val="decimal"/>
      <w:lvlText w:val="%1."/>
      <w:lvlJc w:val="left"/>
      <w:pPr>
        <w:ind w:left="720" w:hanging="360"/>
      </w:pPr>
      <w:rPr>
        <w:rFonts w:hint="default"/>
        <w:b w:val="0"/>
        <w:b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99A28AB"/>
    <w:multiLevelType w:val="hybridMultilevel"/>
    <w:tmpl w:val="0914A6EC"/>
    <w:lvl w:ilvl="0" w:tplc="5638302A">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4" w15:restartNumberingAfterBreak="0">
    <w:nsid w:val="60415E72"/>
    <w:multiLevelType w:val="hybridMultilevel"/>
    <w:tmpl w:val="9F120E24"/>
    <w:lvl w:ilvl="0" w:tplc="B67647A2">
      <w:start w:val="1"/>
      <w:numFmt w:val="decimal"/>
      <w:lvlText w:val="%1."/>
      <w:lvlJc w:val="left"/>
      <w:pPr>
        <w:ind w:left="720" w:hanging="360"/>
      </w:pPr>
      <w:rPr>
        <w:rFonts w:hint="default"/>
        <w:b w:val="0"/>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5" w15:restartNumberingAfterBreak="0">
    <w:nsid w:val="6B865261"/>
    <w:multiLevelType w:val="hybridMultilevel"/>
    <w:tmpl w:val="E25CA81C"/>
    <w:lvl w:ilvl="0" w:tplc="0422000F">
      <w:start w:val="1"/>
      <w:numFmt w:val="decimal"/>
      <w:lvlText w:val="%1."/>
      <w:lvlJc w:val="left"/>
      <w:pPr>
        <w:ind w:left="644" w:hanging="360"/>
      </w:pPr>
      <w:rPr>
        <w:rFonts w:hint="default"/>
      </w:rPr>
    </w:lvl>
    <w:lvl w:ilvl="1" w:tplc="04220019" w:tentative="1">
      <w:start w:val="1"/>
      <w:numFmt w:val="lowerLetter"/>
      <w:lvlText w:val="%2."/>
      <w:lvlJc w:val="left"/>
      <w:pPr>
        <w:ind w:left="1364" w:hanging="360"/>
      </w:pPr>
    </w:lvl>
    <w:lvl w:ilvl="2" w:tplc="0422001B" w:tentative="1">
      <w:start w:val="1"/>
      <w:numFmt w:val="lowerRoman"/>
      <w:lvlText w:val="%3."/>
      <w:lvlJc w:val="right"/>
      <w:pPr>
        <w:ind w:left="2084" w:hanging="180"/>
      </w:pPr>
    </w:lvl>
    <w:lvl w:ilvl="3" w:tplc="0422000F" w:tentative="1">
      <w:start w:val="1"/>
      <w:numFmt w:val="decimal"/>
      <w:lvlText w:val="%4."/>
      <w:lvlJc w:val="left"/>
      <w:pPr>
        <w:ind w:left="2804" w:hanging="360"/>
      </w:pPr>
    </w:lvl>
    <w:lvl w:ilvl="4" w:tplc="04220019" w:tentative="1">
      <w:start w:val="1"/>
      <w:numFmt w:val="lowerLetter"/>
      <w:lvlText w:val="%5."/>
      <w:lvlJc w:val="left"/>
      <w:pPr>
        <w:ind w:left="3524" w:hanging="360"/>
      </w:pPr>
    </w:lvl>
    <w:lvl w:ilvl="5" w:tplc="0422001B" w:tentative="1">
      <w:start w:val="1"/>
      <w:numFmt w:val="lowerRoman"/>
      <w:lvlText w:val="%6."/>
      <w:lvlJc w:val="right"/>
      <w:pPr>
        <w:ind w:left="4244" w:hanging="180"/>
      </w:pPr>
    </w:lvl>
    <w:lvl w:ilvl="6" w:tplc="0422000F" w:tentative="1">
      <w:start w:val="1"/>
      <w:numFmt w:val="decimal"/>
      <w:lvlText w:val="%7."/>
      <w:lvlJc w:val="left"/>
      <w:pPr>
        <w:ind w:left="4964" w:hanging="360"/>
      </w:pPr>
    </w:lvl>
    <w:lvl w:ilvl="7" w:tplc="04220019" w:tentative="1">
      <w:start w:val="1"/>
      <w:numFmt w:val="lowerLetter"/>
      <w:lvlText w:val="%8."/>
      <w:lvlJc w:val="left"/>
      <w:pPr>
        <w:ind w:left="5684" w:hanging="360"/>
      </w:pPr>
    </w:lvl>
    <w:lvl w:ilvl="8" w:tplc="0422001B" w:tentative="1">
      <w:start w:val="1"/>
      <w:numFmt w:val="lowerRoman"/>
      <w:lvlText w:val="%9."/>
      <w:lvlJc w:val="right"/>
      <w:pPr>
        <w:ind w:left="6404" w:hanging="180"/>
      </w:pPr>
    </w:lvl>
  </w:abstractNum>
  <w:abstractNum w:abstractNumId="26" w15:restartNumberingAfterBreak="0">
    <w:nsid w:val="706E7E59"/>
    <w:multiLevelType w:val="hybridMultilevel"/>
    <w:tmpl w:val="1116DD6C"/>
    <w:lvl w:ilvl="0" w:tplc="FBB4B824">
      <w:start w:val="1"/>
      <w:numFmt w:val="decimal"/>
      <w:lvlText w:val="%1."/>
      <w:lvlJc w:val="left"/>
      <w:pPr>
        <w:ind w:left="720" w:hanging="360"/>
      </w:pPr>
      <w:rPr>
        <w:rFonts w:hint="default"/>
        <w:b w:val="0"/>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7" w15:restartNumberingAfterBreak="0">
    <w:nsid w:val="70E0078C"/>
    <w:multiLevelType w:val="hybridMultilevel"/>
    <w:tmpl w:val="C91CEAEE"/>
    <w:lvl w:ilvl="0" w:tplc="311A3A0C">
      <w:start w:val="1"/>
      <w:numFmt w:val="decimal"/>
      <w:lvlText w:val="%1."/>
      <w:lvlJc w:val="left"/>
      <w:pPr>
        <w:ind w:left="720" w:hanging="360"/>
      </w:pPr>
      <w:rPr>
        <w:rFonts w:hint="default"/>
        <w:b/>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8" w15:restartNumberingAfterBreak="0">
    <w:nsid w:val="7A7D71B1"/>
    <w:multiLevelType w:val="hybridMultilevel"/>
    <w:tmpl w:val="C1743A8E"/>
    <w:lvl w:ilvl="0" w:tplc="0422000F">
      <w:start w:val="1"/>
      <w:numFmt w:val="decimal"/>
      <w:lvlText w:val="%1."/>
      <w:lvlJc w:val="left"/>
      <w:pPr>
        <w:ind w:left="774" w:hanging="360"/>
      </w:pPr>
    </w:lvl>
    <w:lvl w:ilvl="1" w:tplc="04220019" w:tentative="1">
      <w:start w:val="1"/>
      <w:numFmt w:val="lowerLetter"/>
      <w:lvlText w:val="%2."/>
      <w:lvlJc w:val="left"/>
      <w:pPr>
        <w:ind w:left="1494" w:hanging="360"/>
      </w:pPr>
    </w:lvl>
    <w:lvl w:ilvl="2" w:tplc="0422001B" w:tentative="1">
      <w:start w:val="1"/>
      <w:numFmt w:val="lowerRoman"/>
      <w:lvlText w:val="%3."/>
      <w:lvlJc w:val="right"/>
      <w:pPr>
        <w:ind w:left="2214" w:hanging="180"/>
      </w:pPr>
    </w:lvl>
    <w:lvl w:ilvl="3" w:tplc="0422000F" w:tentative="1">
      <w:start w:val="1"/>
      <w:numFmt w:val="decimal"/>
      <w:lvlText w:val="%4."/>
      <w:lvlJc w:val="left"/>
      <w:pPr>
        <w:ind w:left="2934" w:hanging="360"/>
      </w:pPr>
    </w:lvl>
    <w:lvl w:ilvl="4" w:tplc="04220019" w:tentative="1">
      <w:start w:val="1"/>
      <w:numFmt w:val="lowerLetter"/>
      <w:lvlText w:val="%5."/>
      <w:lvlJc w:val="left"/>
      <w:pPr>
        <w:ind w:left="3654" w:hanging="360"/>
      </w:pPr>
    </w:lvl>
    <w:lvl w:ilvl="5" w:tplc="0422001B" w:tentative="1">
      <w:start w:val="1"/>
      <w:numFmt w:val="lowerRoman"/>
      <w:lvlText w:val="%6."/>
      <w:lvlJc w:val="right"/>
      <w:pPr>
        <w:ind w:left="4374" w:hanging="180"/>
      </w:pPr>
    </w:lvl>
    <w:lvl w:ilvl="6" w:tplc="0422000F" w:tentative="1">
      <w:start w:val="1"/>
      <w:numFmt w:val="decimal"/>
      <w:lvlText w:val="%7."/>
      <w:lvlJc w:val="left"/>
      <w:pPr>
        <w:ind w:left="5094" w:hanging="360"/>
      </w:pPr>
    </w:lvl>
    <w:lvl w:ilvl="7" w:tplc="04220019" w:tentative="1">
      <w:start w:val="1"/>
      <w:numFmt w:val="lowerLetter"/>
      <w:lvlText w:val="%8."/>
      <w:lvlJc w:val="left"/>
      <w:pPr>
        <w:ind w:left="5814" w:hanging="360"/>
      </w:pPr>
    </w:lvl>
    <w:lvl w:ilvl="8" w:tplc="0422001B" w:tentative="1">
      <w:start w:val="1"/>
      <w:numFmt w:val="lowerRoman"/>
      <w:lvlText w:val="%9."/>
      <w:lvlJc w:val="right"/>
      <w:pPr>
        <w:ind w:left="6534" w:hanging="180"/>
      </w:pPr>
    </w:lvl>
  </w:abstractNum>
  <w:num w:numId="1">
    <w:abstractNumId w:val="10"/>
  </w:num>
  <w:num w:numId="2">
    <w:abstractNumId w:val="8"/>
  </w:num>
  <w:num w:numId="3">
    <w:abstractNumId w:val="3"/>
  </w:num>
  <w:num w:numId="4">
    <w:abstractNumId w:val="20"/>
  </w:num>
  <w:num w:numId="5">
    <w:abstractNumId w:val="28"/>
  </w:num>
  <w:num w:numId="6">
    <w:abstractNumId w:val="23"/>
  </w:num>
  <w:num w:numId="7">
    <w:abstractNumId w:val="17"/>
  </w:num>
  <w:num w:numId="8">
    <w:abstractNumId w:val="0"/>
  </w:num>
  <w:num w:numId="9">
    <w:abstractNumId w:val="14"/>
  </w:num>
  <w:num w:numId="10">
    <w:abstractNumId w:val="13"/>
  </w:num>
  <w:num w:numId="11">
    <w:abstractNumId w:val="27"/>
  </w:num>
  <w:num w:numId="12">
    <w:abstractNumId w:val="9"/>
  </w:num>
  <w:num w:numId="13">
    <w:abstractNumId w:val="15"/>
  </w:num>
  <w:num w:numId="14">
    <w:abstractNumId w:val="24"/>
  </w:num>
  <w:num w:numId="15">
    <w:abstractNumId w:val="4"/>
  </w:num>
  <w:num w:numId="16">
    <w:abstractNumId w:val="2"/>
  </w:num>
  <w:num w:numId="17">
    <w:abstractNumId w:val="1"/>
  </w:num>
  <w:num w:numId="18">
    <w:abstractNumId w:val="25"/>
  </w:num>
  <w:num w:numId="19">
    <w:abstractNumId w:val="19"/>
  </w:num>
  <w:num w:numId="20">
    <w:abstractNumId w:val="21"/>
  </w:num>
  <w:num w:numId="21">
    <w:abstractNumId w:val="12"/>
  </w:num>
  <w:num w:numId="22">
    <w:abstractNumId w:val="7"/>
  </w:num>
  <w:num w:numId="23">
    <w:abstractNumId w:val="16"/>
  </w:num>
  <w:num w:numId="24">
    <w:abstractNumId w:val="26"/>
  </w:num>
  <w:num w:numId="25">
    <w:abstractNumId w:val="6"/>
  </w:num>
  <w:num w:numId="26">
    <w:abstractNumId w:val="5"/>
  </w:num>
  <w:num w:numId="27">
    <w:abstractNumId w:val="11"/>
  </w:num>
  <w:num w:numId="28">
    <w:abstractNumId w:val="22"/>
  </w:num>
  <w:num w:numId="29">
    <w:abstractNumId w:val="18"/>
  </w:num>
  <w:num w:numId="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2"/>
  </w:compat>
  <w:rsids>
    <w:rsidRoot w:val="00C43FFE"/>
    <w:rsid w:val="00001271"/>
    <w:rsid w:val="000013A5"/>
    <w:rsid w:val="00001D35"/>
    <w:rsid w:val="00001EC7"/>
    <w:rsid w:val="00001FF0"/>
    <w:rsid w:val="0000242B"/>
    <w:rsid w:val="0000298F"/>
    <w:rsid w:val="000030A3"/>
    <w:rsid w:val="000037ED"/>
    <w:rsid w:val="00003C7C"/>
    <w:rsid w:val="00003FC1"/>
    <w:rsid w:val="00004BF7"/>
    <w:rsid w:val="00004C32"/>
    <w:rsid w:val="000058FF"/>
    <w:rsid w:val="00006089"/>
    <w:rsid w:val="00006356"/>
    <w:rsid w:val="00006859"/>
    <w:rsid w:val="00006968"/>
    <w:rsid w:val="00006DBB"/>
    <w:rsid w:val="0000728B"/>
    <w:rsid w:val="000076C6"/>
    <w:rsid w:val="00010FAA"/>
    <w:rsid w:val="00010FB0"/>
    <w:rsid w:val="000117AC"/>
    <w:rsid w:val="00011850"/>
    <w:rsid w:val="00011BF6"/>
    <w:rsid w:val="00014C60"/>
    <w:rsid w:val="00015183"/>
    <w:rsid w:val="000156D6"/>
    <w:rsid w:val="00016F1A"/>
    <w:rsid w:val="000178C7"/>
    <w:rsid w:val="00020058"/>
    <w:rsid w:val="00022AD8"/>
    <w:rsid w:val="000232D7"/>
    <w:rsid w:val="00023756"/>
    <w:rsid w:val="00023AE1"/>
    <w:rsid w:val="00024107"/>
    <w:rsid w:val="00024272"/>
    <w:rsid w:val="000245F2"/>
    <w:rsid w:val="00024AF9"/>
    <w:rsid w:val="0002579E"/>
    <w:rsid w:val="00025F3B"/>
    <w:rsid w:val="00025FE3"/>
    <w:rsid w:val="00026501"/>
    <w:rsid w:val="0002681E"/>
    <w:rsid w:val="00026932"/>
    <w:rsid w:val="000272F2"/>
    <w:rsid w:val="00027DFF"/>
    <w:rsid w:val="0003036C"/>
    <w:rsid w:val="0003070C"/>
    <w:rsid w:val="00030C04"/>
    <w:rsid w:val="00031770"/>
    <w:rsid w:val="00031DDA"/>
    <w:rsid w:val="000324DC"/>
    <w:rsid w:val="00032E16"/>
    <w:rsid w:val="00034250"/>
    <w:rsid w:val="00034BBD"/>
    <w:rsid w:val="00034C6E"/>
    <w:rsid w:val="00034D72"/>
    <w:rsid w:val="00035839"/>
    <w:rsid w:val="00037279"/>
    <w:rsid w:val="000375C0"/>
    <w:rsid w:val="00037821"/>
    <w:rsid w:val="00040021"/>
    <w:rsid w:val="00040CCB"/>
    <w:rsid w:val="00041825"/>
    <w:rsid w:val="00041A08"/>
    <w:rsid w:val="00042623"/>
    <w:rsid w:val="00043274"/>
    <w:rsid w:val="00043BF8"/>
    <w:rsid w:val="00043CEE"/>
    <w:rsid w:val="0004448D"/>
    <w:rsid w:val="0004524E"/>
    <w:rsid w:val="000455BA"/>
    <w:rsid w:val="00045A10"/>
    <w:rsid w:val="00045A89"/>
    <w:rsid w:val="0004624A"/>
    <w:rsid w:val="00047480"/>
    <w:rsid w:val="000477F6"/>
    <w:rsid w:val="00047B64"/>
    <w:rsid w:val="00047C2D"/>
    <w:rsid w:val="00050CDF"/>
    <w:rsid w:val="000511D2"/>
    <w:rsid w:val="000515A8"/>
    <w:rsid w:val="00051802"/>
    <w:rsid w:val="000518A1"/>
    <w:rsid w:val="00051B17"/>
    <w:rsid w:val="00051C06"/>
    <w:rsid w:val="00051E5A"/>
    <w:rsid w:val="00052054"/>
    <w:rsid w:val="00052469"/>
    <w:rsid w:val="0005258A"/>
    <w:rsid w:val="00052C4D"/>
    <w:rsid w:val="00053D82"/>
    <w:rsid w:val="00053EA9"/>
    <w:rsid w:val="00054169"/>
    <w:rsid w:val="00054D1D"/>
    <w:rsid w:val="00055139"/>
    <w:rsid w:val="00055B7C"/>
    <w:rsid w:val="0005653F"/>
    <w:rsid w:val="000572EE"/>
    <w:rsid w:val="00057585"/>
    <w:rsid w:val="000576F7"/>
    <w:rsid w:val="000578F8"/>
    <w:rsid w:val="00057F7C"/>
    <w:rsid w:val="0006083B"/>
    <w:rsid w:val="000617F1"/>
    <w:rsid w:val="00061A58"/>
    <w:rsid w:val="00062096"/>
    <w:rsid w:val="00062705"/>
    <w:rsid w:val="0006498F"/>
    <w:rsid w:val="00064C14"/>
    <w:rsid w:val="00066710"/>
    <w:rsid w:val="0006686B"/>
    <w:rsid w:val="00067750"/>
    <w:rsid w:val="00067B1A"/>
    <w:rsid w:val="0007049E"/>
    <w:rsid w:val="0007093B"/>
    <w:rsid w:val="00073122"/>
    <w:rsid w:val="000733BA"/>
    <w:rsid w:val="00073606"/>
    <w:rsid w:val="00073960"/>
    <w:rsid w:val="00073E41"/>
    <w:rsid w:val="0007524E"/>
    <w:rsid w:val="00075CC2"/>
    <w:rsid w:val="0007612B"/>
    <w:rsid w:val="00077018"/>
    <w:rsid w:val="000777FA"/>
    <w:rsid w:val="00080FDE"/>
    <w:rsid w:val="00082189"/>
    <w:rsid w:val="000827B5"/>
    <w:rsid w:val="0008309E"/>
    <w:rsid w:val="000832D8"/>
    <w:rsid w:val="0008500B"/>
    <w:rsid w:val="000850FD"/>
    <w:rsid w:val="000851E8"/>
    <w:rsid w:val="000854FE"/>
    <w:rsid w:val="0008550B"/>
    <w:rsid w:val="0008561E"/>
    <w:rsid w:val="00085E1D"/>
    <w:rsid w:val="00086B81"/>
    <w:rsid w:val="00087552"/>
    <w:rsid w:val="000876A5"/>
    <w:rsid w:val="00087BFC"/>
    <w:rsid w:val="00090638"/>
    <w:rsid w:val="00091217"/>
    <w:rsid w:val="0009176E"/>
    <w:rsid w:val="00091FF9"/>
    <w:rsid w:val="000924A9"/>
    <w:rsid w:val="00092A4B"/>
    <w:rsid w:val="000936BB"/>
    <w:rsid w:val="00093FD8"/>
    <w:rsid w:val="00094A8E"/>
    <w:rsid w:val="0009504C"/>
    <w:rsid w:val="0009553B"/>
    <w:rsid w:val="000956CD"/>
    <w:rsid w:val="000957AB"/>
    <w:rsid w:val="00095C43"/>
    <w:rsid w:val="00095DE2"/>
    <w:rsid w:val="0009610F"/>
    <w:rsid w:val="00096244"/>
    <w:rsid w:val="000964B4"/>
    <w:rsid w:val="000965CA"/>
    <w:rsid w:val="00096CEA"/>
    <w:rsid w:val="0009736F"/>
    <w:rsid w:val="000979B0"/>
    <w:rsid w:val="000A0A89"/>
    <w:rsid w:val="000A0FE8"/>
    <w:rsid w:val="000A1CBF"/>
    <w:rsid w:val="000A1EE3"/>
    <w:rsid w:val="000A2042"/>
    <w:rsid w:val="000A2382"/>
    <w:rsid w:val="000A26BD"/>
    <w:rsid w:val="000A276B"/>
    <w:rsid w:val="000A2B99"/>
    <w:rsid w:val="000A4BD6"/>
    <w:rsid w:val="000A4C5D"/>
    <w:rsid w:val="000A52F6"/>
    <w:rsid w:val="000A5531"/>
    <w:rsid w:val="000A5CB2"/>
    <w:rsid w:val="000A63F7"/>
    <w:rsid w:val="000A6F1B"/>
    <w:rsid w:val="000A75C8"/>
    <w:rsid w:val="000B0587"/>
    <w:rsid w:val="000B09D3"/>
    <w:rsid w:val="000B1364"/>
    <w:rsid w:val="000B1E63"/>
    <w:rsid w:val="000B2C81"/>
    <w:rsid w:val="000B2D5D"/>
    <w:rsid w:val="000B2F79"/>
    <w:rsid w:val="000B304F"/>
    <w:rsid w:val="000B43AF"/>
    <w:rsid w:val="000B4427"/>
    <w:rsid w:val="000B47B5"/>
    <w:rsid w:val="000B4E5A"/>
    <w:rsid w:val="000B56CB"/>
    <w:rsid w:val="000B571D"/>
    <w:rsid w:val="000B7288"/>
    <w:rsid w:val="000B734E"/>
    <w:rsid w:val="000C01C8"/>
    <w:rsid w:val="000C043D"/>
    <w:rsid w:val="000C1D04"/>
    <w:rsid w:val="000C1F4B"/>
    <w:rsid w:val="000C1F6A"/>
    <w:rsid w:val="000C299B"/>
    <w:rsid w:val="000C29F2"/>
    <w:rsid w:val="000C34F9"/>
    <w:rsid w:val="000C3E50"/>
    <w:rsid w:val="000C4282"/>
    <w:rsid w:val="000C46A8"/>
    <w:rsid w:val="000C4FF1"/>
    <w:rsid w:val="000C5247"/>
    <w:rsid w:val="000C57DD"/>
    <w:rsid w:val="000C5FCE"/>
    <w:rsid w:val="000C62E0"/>
    <w:rsid w:val="000C74AD"/>
    <w:rsid w:val="000C77DD"/>
    <w:rsid w:val="000C7D8A"/>
    <w:rsid w:val="000D0326"/>
    <w:rsid w:val="000D18F9"/>
    <w:rsid w:val="000D19E6"/>
    <w:rsid w:val="000D1D63"/>
    <w:rsid w:val="000D21E9"/>
    <w:rsid w:val="000D2ADE"/>
    <w:rsid w:val="000D300A"/>
    <w:rsid w:val="000D3CFC"/>
    <w:rsid w:val="000D79AA"/>
    <w:rsid w:val="000E02FF"/>
    <w:rsid w:val="000E0317"/>
    <w:rsid w:val="000E07B0"/>
    <w:rsid w:val="000E11F2"/>
    <w:rsid w:val="000E1649"/>
    <w:rsid w:val="000E16FD"/>
    <w:rsid w:val="000E1CB9"/>
    <w:rsid w:val="000E2298"/>
    <w:rsid w:val="000E24DF"/>
    <w:rsid w:val="000E3176"/>
    <w:rsid w:val="000E33F2"/>
    <w:rsid w:val="000E3927"/>
    <w:rsid w:val="000E3BE7"/>
    <w:rsid w:val="000E4014"/>
    <w:rsid w:val="000E45B4"/>
    <w:rsid w:val="000E4964"/>
    <w:rsid w:val="000E60AD"/>
    <w:rsid w:val="000E66B3"/>
    <w:rsid w:val="000E784A"/>
    <w:rsid w:val="000E7A62"/>
    <w:rsid w:val="000E7B78"/>
    <w:rsid w:val="000E7C54"/>
    <w:rsid w:val="000E7D03"/>
    <w:rsid w:val="000F02A9"/>
    <w:rsid w:val="000F037B"/>
    <w:rsid w:val="000F06E3"/>
    <w:rsid w:val="000F089C"/>
    <w:rsid w:val="000F11E4"/>
    <w:rsid w:val="000F15C6"/>
    <w:rsid w:val="000F1862"/>
    <w:rsid w:val="000F1A48"/>
    <w:rsid w:val="000F21A7"/>
    <w:rsid w:val="000F27CD"/>
    <w:rsid w:val="000F29A1"/>
    <w:rsid w:val="000F2A0F"/>
    <w:rsid w:val="000F2BD7"/>
    <w:rsid w:val="000F3522"/>
    <w:rsid w:val="000F3708"/>
    <w:rsid w:val="000F42F8"/>
    <w:rsid w:val="000F4A05"/>
    <w:rsid w:val="000F4B48"/>
    <w:rsid w:val="000F4ECC"/>
    <w:rsid w:val="000F4F80"/>
    <w:rsid w:val="000F4FA0"/>
    <w:rsid w:val="000F53D4"/>
    <w:rsid w:val="000F53E4"/>
    <w:rsid w:val="000F6498"/>
    <w:rsid w:val="000F659C"/>
    <w:rsid w:val="000F6B91"/>
    <w:rsid w:val="0010003A"/>
    <w:rsid w:val="00100323"/>
    <w:rsid w:val="001010E3"/>
    <w:rsid w:val="00101207"/>
    <w:rsid w:val="001014BC"/>
    <w:rsid w:val="0010181C"/>
    <w:rsid w:val="001018CD"/>
    <w:rsid w:val="00102126"/>
    <w:rsid w:val="001027CF"/>
    <w:rsid w:val="00103E73"/>
    <w:rsid w:val="00105AA1"/>
    <w:rsid w:val="0010686D"/>
    <w:rsid w:val="00106D1C"/>
    <w:rsid w:val="00107506"/>
    <w:rsid w:val="0011024C"/>
    <w:rsid w:val="00110A7D"/>
    <w:rsid w:val="001117DF"/>
    <w:rsid w:val="00111F94"/>
    <w:rsid w:val="00112B38"/>
    <w:rsid w:val="001130D9"/>
    <w:rsid w:val="001134D2"/>
    <w:rsid w:val="00113A84"/>
    <w:rsid w:val="00114D08"/>
    <w:rsid w:val="0011520C"/>
    <w:rsid w:val="0011608B"/>
    <w:rsid w:val="00120167"/>
    <w:rsid w:val="00120F26"/>
    <w:rsid w:val="001210C0"/>
    <w:rsid w:val="001214E2"/>
    <w:rsid w:val="001215F9"/>
    <w:rsid w:val="0012178E"/>
    <w:rsid w:val="00122242"/>
    <w:rsid w:val="00123C14"/>
    <w:rsid w:val="00124238"/>
    <w:rsid w:val="001259F0"/>
    <w:rsid w:val="00126D84"/>
    <w:rsid w:val="001270EE"/>
    <w:rsid w:val="00127BAE"/>
    <w:rsid w:val="00130F79"/>
    <w:rsid w:val="00131A91"/>
    <w:rsid w:val="00132207"/>
    <w:rsid w:val="0013366F"/>
    <w:rsid w:val="00134B06"/>
    <w:rsid w:val="001355F7"/>
    <w:rsid w:val="00135608"/>
    <w:rsid w:val="00135C09"/>
    <w:rsid w:val="00135DAD"/>
    <w:rsid w:val="00136185"/>
    <w:rsid w:val="001363D3"/>
    <w:rsid w:val="00136EEB"/>
    <w:rsid w:val="0013714B"/>
    <w:rsid w:val="00137332"/>
    <w:rsid w:val="0014089D"/>
    <w:rsid w:val="00141907"/>
    <w:rsid w:val="00141DAE"/>
    <w:rsid w:val="00142060"/>
    <w:rsid w:val="001425AA"/>
    <w:rsid w:val="0014284D"/>
    <w:rsid w:val="001432C2"/>
    <w:rsid w:val="001437FD"/>
    <w:rsid w:val="00144A68"/>
    <w:rsid w:val="00144ABA"/>
    <w:rsid w:val="00145086"/>
    <w:rsid w:val="00145A26"/>
    <w:rsid w:val="00145E62"/>
    <w:rsid w:val="001467A8"/>
    <w:rsid w:val="00146D9D"/>
    <w:rsid w:val="00147AFE"/>
    <w:rsid w:val="00147E09"/>
    <w:rsid w:val="00150017"/>
    <w:rsid w:val="00150136"/>
    <w:rsid w:val="001501AF"/>
    <w:rsid w:val="00150E8A"/>
    <w:rsid w:val="00150EB5"/>
    <w:rsid w:val="0015132A"/>
    <w:rsid w:val="001515E1"/>
    <w:rsid w:val="00151A4E"/>
    <w:rsid w:val="00151EF9"/>
    <w:rsid w:val="00153D1E"/>
    <w:rsid w:val="001541ED"/>
    <w:rsid w:val="001548F4"/>
    <w:rsid w:val="001548FB"/>
    <w:rsid w:val="00155498"/>
    <w:rsid w:val="001559EF"/>
    <w:rsid w:val="00155C66"/>
    <w:rsid w:val="0015768A"/>
    <w:rsid w:val="00157BD6"/>
    <w:rsid w:val="00157DB8"/>
    <w:rsid w:val="001605D0"/>
    <w:rsid w:val="00160A99"/>
    <w:rsid w:val="00160CB5"/>
    <w:rsid w:val="0016132F"/>
    <w:rsid w:val="0016160F"/>
    <w:rsid w:val="00161E07"/>
    <w:rsid w:val="001631C1"/>
    <w:rsid w:val="00163C59"/>
    <w:rsid w:val="00163EA4"/>
    <w:rsid w:val="00164876"/>
    <w:rsid w:val="001662ED"/>
    <w:rsid w:val="00166704"/>
    <w:rsid w:val="001673C5"/>
    <w:rsid w:val="001707AE"/>
    <w:rsid w:val="00170C88"/>
    <w:rsid w:val="001713E2"/>
    <w:rsid w:val="00172C99"/>
    <w:rsid w:val="0017468F"/>
    <w:rsid w:val="00175334"/>
    <w:rsid w:val="001753E7"/>
    <w:rsid w:val="00175705"/>
    <w:rsid w:val="00176AE6"/>
    <w:rsid w:val="00176EBA"/>
    <w:rsid w:val="001773D2"/>
    <w:rsid w:val="0017745D"/>
    <w:rsid w:val="00177D15"/>
    <w:rsid w:val="00180A3C"/>
    <w:rsid w:val="001816F6"/>
    <w:rsid w:val="001824C2"/>
    <w:rsid w:val="00182B41"/>
    <w:rsid w:val="00182DDC"/>
    <w:rsid w:val="00183180"/>
    <w:rsid w:val="00184A00"/>
    <w:rsid w:val="00184C04"/>
    <w:rsid w:val="00185DD7"/>
    <w:rsid w:val="001866DE"/>
    <w:rsid w:val="00186E02"/>
    <w:rsid w:val="00186F37"/>
    <w:rsid w:val="001870BE"/>
    <w:rsid w:val="00190110"/>
    <w:rsid w:val="00190731"/>
    <w:rsid w:val="00190AC8"/>
    <w:rsid w:val="00191504"/>
    <w:rsid w:val="00191C20"/>
    <w:rsid w:val="00192CEC"/>
    <w:rsid w:val="0019333A"/>
    <w:rsid w:val="00194166"/>
    <w:rsid w:val="00194C66"/>
    <w:rsid w:val="001960DA"/>
    <w:rsid w:val="00196458"/>
    <w:rsid w:val="00196786"/>
    <w:rsid w:val="0019678C"/>
    <w:rsid w:val="001969CB"/>
    <w:rsid w:val="00196A48"/>
    <w:rsid w:val="001971B5"/>
    <w:rsid w:val="00197732"/>
    <w:rsid w:val="001A1A8F"/>
    <w:rsid w:val="001A1B0C"/>
    <w:rsid w:val="001A1EFA"/>
    <w:rsid w:val="001A406D"/>
    <w:rsid w:val="001A45B5"/>
    <w:rsid w:val="001A4AE7"/>
    <w:rsid w:val="001A5790"/>
    <w:rsid w:val="001A5EAA"/>
    <w:rsid w:val="001A5F91"/>
    <w:rsid w:val="001A66CC"/>
    <w:rsid w:val="001A6864"/>
    <w:rsid w:val="001A6C18"/>
    <w:rsid w:val="001A7156"/>
    <w:rsid w:val="001A7586"/>
    <w:rsid w:val="001A7BBB"/>
    <w:rsid w:val="001A7EDC"/>
    <w:rsid w:val="001B032C"/>
    <w:rsid w:val="001B05FB"/>
    <w:rsid w:val="001B12AF"/>
    <w:rsid w:val="001B333D"/>
    <w:rsid w:val="001B35E4"/>
    <w:rsid w:val="001B501A"/>
    <w:rsid w:val="001B52E4"/>
    <w:rsid w:val="001B5447"/>
    <w:rsid w:val="001B5A46"/>
    <w:rsid w:val="001B6A69"/>
    <w:rsid w:val="001B7D0A"/>
    <w:rsid w:val="001C044D"/>
    <w:rsid w:val="001C1100"/>
    <w:rsid w:val="001C256A"/>
    <w:rsid w:val="001C27CB"/>
    <w:rsid w:val="001C2AE4"/>
    <w:rsid w:val="001C2E30"/>
    <w:rsid w:val="001C3040"/>
    <w:rsid w:val="001C37EE"/>
    <w:rsid w:val="001C4900"/>
    <w:rsid w:val="001C4F7D"/>
    <w:rsid w:val="001C52B9"/>
    <w:rsid w:val="001C52C1"/>
    <w:rsid w:val="001C5FBE"/>
    <w:rsid w:val="001C61CA"/>
    <w:rsid w:val="001C69FD"/>
    <w:rsid w:val="001C6F24"/>
    <w:rsid w:val="001D028C"/>
    <w:rsid w:val="001D1CE4"/>
    <w:rsid w:val="001D207E"/>
    <w:rsid w:val="001D2150"/>
    <w:rsid w:val="001D243A"/>
    <w:rsid w:val="001D3532"/>
    <w:rsid w:val="001D372B"/>
    <w:rsid w:val="001D3C0A"/>
    <w:rsid w:val="001D4187"/>
    <w:rsid w:val="001D48DA"/>
    <w:rsid w:val="001D4CB1"/>
    <w:rsid w:val="001D5071"/>
    <w:rsid w:val="001D550B"/>
    <w:rsid w:val="001D6022"/>
    <w:rsid w:val="001D65A6"/>
    <w:rsid w:val="001E0177"/>
    <w:rsid w:val="001E0C73"/>
    <w:rsid w:val="001E21FD"/>
    <w:rsid w:val="001E2943"/>
    <w:rsid w:val="001E2F51"/>
    <w:rsid w:val="001E55FA"/>
    <w:rsid w:val="001E5824"/>
    <w:rsid w:val="001E5AB4"/>
    <w:rsid w:val="001E5E12"/>
    <w:rsid w:val="001E61C4"/>
    <w:rsid w:val="001E67B7"/>
    <w:rsid w:val="001E76C7"/>
    <w:rsid w:val="001E7867"/>
    <w:rsid w:val="001E7922"/>
    <w:rsid w:val="001F002E"/>
    <w:rsid w:val="001F0BA6"/>
    <w:rsid w:val="001F0EF7"/>
    <w:rsid w:val="001F145E"/>
    <w:rsid w:val="001F15AC"/>
    <w:rsid w:val="001F1AEF"/>
    <w:rsid w:val="001F1C34"/>
    <w:rsid w:val="001F1E3B"/>
    <w:rsid w:val="001F1F91"/>
    <w:rsid w:val="001F439A"/>
    <w:rsid w:val="001F455C"/>
    <w:rsid w:val="001F50C0"/>
    <w:rsid w:val="001F5856"/>
    <w:rsid w:val="001F5B9E"/>
    <w:rsid w:val="001F6E07"/>
    <w:rsid w:val="001F6EFB"/>
    <w:rsid w:val="001F6F2E"/>
    <w:rsid w:val="001F72AE"/>
    <w:rsid w:val="001F7743"/>
    <w:rsid w:val="0020052C"/>
    <w:rsid w:val="0020103E"/>
    <w:rsid w:val="00201C53"/>
    <w:rsid w:val="00204D40"/>
    <w:rsid w:val="00205CE9"/>
    <w:rsid w:val="002072BB"/>
    <w:rsid w:val="00207454"/>
    <w:rsid w:val="00207793"/>
    <w:rsid w:val="00207D0D"/>
    <w:rsid w:val="00207D35"/>
    <w:rsid w:val="002107FC"/>
    <w:rsid w:val="002115EF"/>
    <w:rsid w:val="002120FD"/>
    <w:rsid w:val="0021224C"/>
    <w:rsid w:val="00212917"/>
    <w:rsid w:val="002132B6"/>
    <w:rsid w:val="00213663"/>
    <w:rsid w:val="002138A7"/>
    <w:rsid w:val="00213915"/>
    <w:rsid w:val="00213F67"/>
    <w:rsid w:val="00214BEF"/>
    <w:rsid w:val="00214DF7"/>
    <w:rsid w:val="00214F2D"/>
    <w:rsid w:val="00215299"/>
    <w:rsid w:val="00215D0C"/>
    <w:rsid w:val="00217366"/>
    <w:rsid w:val="00221110"/>
    <w:rsid w:val="002214EF"/>
    <w:rsid w:val="00221868"/>
    <w:rsid w:val="00222127"/>
    <w:rsid w:val="00222996"/>
    <w:rsid w:val="00222F93"/>
    <w:rsid w:val="0022305E"/>
    <w:rsid w:val="002236E7"/>
    <w:rsid w:val="00223883"/>
    <w:rsid w:val="002249FE"/>
    <w:rsid w:val="00225BA2"/>
    <w:rsid w:val="0022616D"/>
    <w:rsid w:val="00226317"/>
    <w:rsid w:val="00226CD9"/>
    <w:rsid w:val="00226E3A"/>
    <w:rsid w:val="0022722E"/>
    <w:rsid w:val="00227498"/>
    <w:rsid w:val="002304B3"/>
    <w:rsid w:val="0023061F"/>
    <w:rsid w:val="00230BAF"/>
    <w:rsid w:val="00231476"/>
    <w:rsid w:val="00231548"/>
    <w:rsid w:val="00231A75"/>
    <w:rsid w:val="00231CB5"/>
    <w:rsid w:val="002320A5"/>
    <w:rsid w:val="002322E7"/>
    <w:rsid w:val="0023245A"/>
    <w:rsid w:val="00232693"/>
    <w:rsid w:val="002326C3"/>
    <w:rsid w:val="00232CE6"/>
    <w:rsid w:val="00233491"/>
    <w:rsid w:val="0023386D"/>
    <w:rsid w:val="00233E07"/>
    <w:rsid w:val="0023466F"/>
    <w:rsid w:val="00234EAE"/>
    <w:rsid w:val="00235D26"/>
    <w:rsid w:val="00236055"/>
    <w:rsid w:val="00236123"/>
    <w:rsid w:val="002361B9"/>
    <w:rsid w:val="002364DD"/>
    <w:rsid w:val="00236D5A"/>
    <w:rsid w:val="0023731E"/>
    <w:rsid w:val="002375A5"/>
    <w:rsid w:val="00237782"/>
    <w:rsid w:val="00237A4B"/>
    <w:rsid w:val="00237DDA"/>
    <w:rsid w:val="00240234"/>
    <w:rsid w:val="0024024C"/>
    <w:rsid w:val="002404E1"/>
    <w:rsid w:val="002409DC"/>
    <w:rsid w:val="002410F7"/>
    <w:rsid w:val="002416A2"/>
    <w:rsid w:val="00241E89"/>
    <w:rsid w:val="00243451"/>
    <w:rsid w:val="002437C7"/>
    <w:rsid w:val="002437C9"/>
    <w:rsid w:val="002441A5"/>
    <w:rsid w:val="00244553"/>
    <w:rsid w:val="00245F9D"/>
    <w:rsid w:val="002467BC"/>
    <w:rsid w:val="00247005"/>
    <w:rsid w:val="002471D3"/>
    <w:rsid w:val="0024721C"/>
    <w:rsid w:val="002477D2"/>
    <w:rsid w:val="00250020"/>
    <w:rsid w:val="00250E26"/>
    <w:rsid w:val="002515A3"/>
    <w:rsid w:val="002515D6"/>
    <w:rsid w:val="00251A1C"/>
    <w:rsid w:val="00252634"/>
    <w:rsid w:val="0025274F"/>
    <w:rsid w:val="00252C85"/>
    <w:rsid w:val="002531CF"/>
    <w:rsid w:val="002536BF"/>
    <w:rsid w:val="0025390B"/>
    <w:rsid w:val="00253B4E"/>
    <w:rsid w:val="00254B63"/>
    <w:rsid w:val="00254C46"/>
    <w:rsid w:val="00254C4A"/>
    <w:rsid w:val="00255455"/>
    <w:rsid w:val="002554FE"/>
    <w:rsid w:val="002571E0"/>
    <w:rsid w:val="002573C2"/>
    <w:rsid w:val="00257FD0"/>
    <w:rsid w:val="00261191"/>
    <w:rsid w:val="0026183B"/>
    <w:rsid w:val="00261982"/>
    <w:rsid w:val="002622C8"/>
    <w:rsid w:val="00262330"/>
    <w:rsid w:val="002629C7"/>
    <w:rsid w:val="00262CBC"/>
    <w:rsid w:val="00264326"/>
    <w:rsid w:val="002643AC"/>
    <w:rsid w:val="00264513"/>
    <w:rsid w:val="00264688"/>
    <w:rsid w:val="00264C7B"/>
    <w:rsid w:val="00265053"/>
    <w:rsid w:val="00265919"/>
    <w:rsid w:val="0026662C"/>
    <w:rsid w:val="002666D0"/>
    <w:rsid w:val="0026777C"/>
    <w:rsid w:val="00267B90"/>
    <w:rsid w:val="00267BB2"/>
    <w:rsid w:val="0027205C"/>
    <w:rsid w:val="0027217D"/>
    <w:rsid w:val="0027360F"/>
    <w:rsid w:val="0027379B"/>
    <w:rsid w:val="0027395D"/>
    <w:rsid w:val="00273E8E"/>
    <w:rsid w:val="00273FE5"/>
    <w:rsid w:val="00274EE6"/>
    <w:rsid w:val="00275051"/>
    <w:rsid w:val="002750D1"/>
    <w:rsid w:val="002755B7"/>
    <w:rsid w:val="002756AA"/>
    <w:rsid w:val="00275B29"/>
    <w:rsid w:val="00275E3B"/>
    <w:rsid w:val="00275ECA"/>
    <w:rsid w:val="002772FB"/>
    <w:rsid w:val="002818A8"/>
    <w:rsid w:val="00281F5E"/>
    <w:rsid w:val="00282886"/>
    <w:rsid w:val="002835B2"/>
    <w:rsid w:val="002836A6"/>
    <w:rsid w:val="002837B1"/>
    <w:rsid w:val="002837F0"/>
    <w:rsid w:val="00283E17"/>
    <w:rsid w:val="0028446D"/>
    <w:rsid w:val="0028495B"/>
    <w:rsid w:val="00284B28"/>
    <w:rsid w:val="00284B4A"/>
    <w:rsid w:val="00284D0D"/>
    <w:rsid w:val="00284D71"/>
    <w:rsid w:val="002856C5"/>
    <w:rsid w:val="0028697D"/>
    <w:rsid w:val="0028781B"/>
    <w:rsid w:val="00287908"/>
    <w:rsid w:val="00290F71"/>
    <w:rsid w:val="00290FFA"/>
    <w:rsid w:val="002914BE"/>
    <w:rsid w:val="002920C3"/>
    <w:rsid w:val="00292DA8"/>
    <w:rsid w:val="002935AA"/>
    <w:rsid w:val="0029372C"/>
    <w:rsid w:val="00293C04"/>
    <w:rsid w:val="00293C13"/>
    <w:rsid w:val="00294286"/>
    <w:rsid w:val="0029433E"/>
    <w:rsid w:val="002948DA"/>
    <w:rsid w:val="00295175"/>
    <w:rsid w:val="0029556F"/>
    <w:rsid w:val="00295A2C"/>
    <w:rsid w:val="00295F4B"/>
    <w:rsid w:val="00296B28"/>
    <w:rsid w:val="00296B68"/>
    <w:rsid w:val="00296C7E"/>
    <w:rsid w:val="0029789C"/>
    <w:rsid w:val="002A056C"/>
    <w:rsid w:val="002A14EE"/>
    <w:rsid w:val="002A1E93"/>
    <w:rsid w:val="002A262D"/>
    <w:rsid w:val="002A2665"/>
    <w:rsid w:val="002A2C30"/>
    <w:rsid w:val="002A3048"/>
    <w:rsid w:val="002A330E"/>
    <w:rsid w:val="002A3690"/>
    <w:rsid w:val="002A3880"/>
    <w:rsid w:val="002A4076"/>
    <w:rsid w:val="002A5633"/>
    <w:rsid w:val="002A5951"/>
    <w:rsid w:val="002A5BEA"/>
    <w:rsid w:val="002A5E3C"/>
    <w:rsid w:val="002A666B"/>
    <w:rsid w:val="002A6E59"/>
    <w:rsid w:val="002A70CC"/>
    <w:rsid w:val="002A73F0"/>
    <w:rsid w:val="002A766A"/>
    <w:rsid w:val="002B1DE5"/>
    <w:rsid w:val="002B1EFA"/>
    <w:rsid w:val="002B28EF"/>
    <w:rsid w:val="002B2B2F"/>
    <w:rsid w:val="002B2F0D"/>
    <w:rsid w:val="002B37C8"/>
    <w:rsid w:val="002B3877"/>
    <w:rsid w:val="002B3E31"/>
    <w:rsid w:val="002B4073"/>
    <w:rsid w:val="002B4137"/>
    <w:rsid w:val="002B4220"/>
    <w:rsid w:val="002B46FD"/>
    <w:rsid w:val="002B6825"/>
    <w:rsid w:val="002B7A1C"/>
    <w:rsid w:val="002B7EA9"/>
    <w:rsid w:val="002C0526"/>
    <w:rsid w:val="002C0BB8"/>
    <w:rsid w:val="002C0C2C"/>
    <w:rsid w:val="002C0D11"/>
    <w:rsid w:val="002C0D91"/>
    <w:rsid w:val="002C0E09"/>
    <w:rsid w:val="002C1139"/>
    <w:rsid w:val="002C16F4"/>
    <w:rsid w:val="002C2244"/>
    <w:rsid w:val="002C2406"/>
    <w:rsid w:val="002C2680"/>
    <w:rsid w:val="002C2760"/>
    <w:rsid w:val="002C2C02"/>
    <w:rsid w:val="002C3493"/>
    <w:rsid w:val="002C4370"/>
    <w:rsid w:val="002C43F2"/>
    <w:rsid w:val="002C48BC"/>
    <w:rsid w:val="002C492C"/>
    <w:rsid w:val="002C55E8"/>
    <w:rsid w:val="002C5B41"/>
    <w:rsid w:val="002C5F43"/>
    <w:rsid w:val="002C60C3"/>
    <w:rsid w:val="002C60E2"/>
    <w:rsid w:val="002C614C"/>
    <w:rsid w:val="002C66BD"/>
    <w:rsid w:val="002D15AD"/>
    <w:rsid w:val="002D16AC"/>
    <w:rsid w:val="002D1AF6"/>
    <w:rsid w:val="002D3BB9"/>
    <w:rsid w:val="002D4461"/>
    <w:rsid w:val="002D4F11"/>
    <w:rsid w:val="002D4FA5"/>
    <w:rsid w:val="002D5AFF"/>
    <w:rsid w:val="002D5F3D"/>
    <w:rsid w:val="002D6E51"/>
    <w:rsid w:val="002D7EC7"/>
    <w:rsid w:val="002E017D"/>
    <w:rsid w:val="002E0245"/>
    <w:rsid w:val="002E02CC"/>
    <w:rsid w:val="002E031D"/>
    <w:rsid w:val="002E0348"/>
    <w:rsid w:val="002E101F"/>
    <w:rsid w:val="002E1100"/>
    <w:rsid w:val="002E151B"/>
    <w:rsid w:val="002E179A"/>
    <w:rsid w:val="002E1BF7"/>
    <w:rsid w:val="002E22B0"/>
    <w:rsid w:val="002E34EF"/>
    <w:rsid w:val="002E5DAD"/>
    <w:rsid w:val="002E6227"/>
    <w:rsid w:val="002E64E9"/>
    <w:rsid w:val="002E64ED"/>
    <w:rsid w:val="002E70F6"/>
    <w:rsid w:val="002E7122"/>
    <w:rsid w:val="002E74CE"/>
    <w:rsid w:val="002E7E9E"/>
    <w:rsid w:val="002E7F21"/>
    <w:rsid w:val="002F033C"/>
    <w:rsid w:val="002F086E"/>
    <w:rsid w:val="002F097A"/>
    <w:rsid w:val="002F131B"/>
    <w:rsid w:val="002F1C5F"/>
    <w:rsid w:val="002F1D6B"/>
    <w:rsid w:val="002F2491"/>
    <w:rsid w:val="002F2723"/>
    <w:rsid w:val="002F2807"/>
    <w:rsid w:val="002F2FA1"/>
    <w:rsid w:val="002F3307"/>
    <w:rsid w:val="002F37E3"/>
    <w:rsid w:val="002F44A3"/>
    <w:rsid w:val="002F452A"/>
    <w:rsid w:val="002F50D6"/>
    <w:rsid w:val="002F523E"/>
    <w:rsid w:val="002F68DF"/>
    <w:rsid w:val="002F6C73"/>
    <w:rsid w:val="002F6D36"/>
    <w:rsid w:val="002F73A2"/>
    <w:rsid w:val="002F7EFC"/>
    <w:rsid w:val="00300D1C"/>
    <w:rsid w:val="00300E17"/>
    <w:rsid w:val="003010AF"/>
    <w:rsid w:val="0030118B"/>
    <w:rsid w:val="003013B8"/>
    <w:rsid w:val="00301BAC"/>
    <w:rsid w:val="0030255F"/>
    <w:rsid w:val="003030A6"/>
    <w:rsid w:val="00303795"/>
    <w:rsid w:val="00304814"/>
    <w:rsid w:val="003054E7"/>
    <w:rsid w:val="0030573D"/>
    <w:rsid w:val="0030594E"/>
    <w:rsid w:val="0030652F"/>
    <w:rsid w:val="00306A0C"/>
    <w:rsid w:val="00306D6A"/>
    <w:rsid w:val="003070C5"/>
    <w:rsid w:val="00310390"/>
    <w:rsid w:val="00310E0C"/>
    <w:rsid w:val="003125E4"/>
    <w:rsid w:val="0031315F"/>
    <w:rsid w:val="00313345"/>
    <w:rsid w:val="003137EA"/>
    <w:rsid w:val="003149D8"/>
    <w:rsid w:val="00316499"/>
    <w:rsid w:val="003165AB"/>
    <w:rsid w:val="00316F45"/>
    <w:rsid w:val="00317E26"/>
    <w:rsid w:val="0032157A"/>
    <w:rsid w:val="00321B45"/>
    <w:rsid w:val="00321F58"/>
    <w:rsid w:val="0032582A"/>
    <w:rsid w:val="00325CC4"/>
    <w:rsid w:val="00325FEA"/>
    <w:rsid w:val="0032615A"/>
    <w:rsid w:val="00326252"/>
    <w:rsid w:val="0032650A"/>
    <w:rsid w:val="00327057"/>
    <w:rsid w:val="003275F5"/>
    <w:rsid w:val="003277A0"/>
    <w:rsid w:val="0032787F"/>
    <w:rsid w:val="00327C38"/>
    <w:rsid w:val="00327E99"/>
    <w:rsid w:val="00331A28"/>
    <w:rsid w:val="0033262A"/>
    <w:rsid w:val="00332C92"/>
    <w:rsid w:val="00333B36"/>
    <w:rsid w:val="00334A4D"/>
    <w:rsid w:val="00335359"/>
    <w:rsid w:val="003353D8"/>
    <w:rsid w:val="00335529"/>
    <w:rsid w:val="00335AA7"/>
    <w:rsid w:val="00335BFC"/>
    <w:rsid w:val="00335D9D"/>
    <w:rsid w:val="003371E7"/>
    <w:rsid w:val="00337327"/>
    <w:rsid w:val="00337B1B"/>
    <w:rsid w:val="0034059D"/>
    <w:rsid w:val="003410E4"/>
    <w:rsid w:val="003433CF"/>
    <w:rsid w:val="003437EB"/>
    <w:rsid w:val="00343E1C"/>
    <w:rsid w:val="00344773"/>
    <w:rsid w:val="003449D1"/>
    <w:rsid w:val="003479ED"/>
    <w:rsid w:val="00347B21"/>
    <w:rsid w:val="00347E80"/>
    <w:rsid w:val="0035027F"/>
    <w:rsid w:val="00350A69"/>
    <w:rsid w:val="00351206"/>
    <w:rsid w:val="0035183C"/>
    <w:rsid w:val="00351987"/>
    <w:rsid w:val="00352EB0"/>
    <w:rsid w:val="003532D4"/>
    <w:rsid w:val="00353E81"/>
    <w:rsid w:val="0035498C"/>
    <w:rsid w:val="00354BAE"/>
    <w:rsid w:val="00356409"/>
    <w:rsid w:val="003575E9"/>
    <w:rsid w:val="00357A1A"/>
    <w:rsid w:val="0036001F"/>
    <w:rsid w:val="00361115"/>
    <w:rsid w:val="003621B3"/>
    <w:rsid w:val="00362221"/>
    <w:rsid w:val="00362926"/>
    <w:rsid w:val="0036362B"/>
    <w:rsid w:val="0036374E"/>
    <w:rsid w:val="00363769"/>
    <w:rsid w:val="00363A4B"/>
    <w:rsid w:val="00363CDC"/>
    <w:rsid w:val="00363F3B"/>
    <w:rsid w:val="00365681"/>
    <w:rsid w:val="00365B7A"/>
    <w:rsid w:val="00366589"/>
    <w:rsid w:val="0036665B"/>
    <w:rsid w:val="00366CD1"/>
    <w:rsid w:val="00366D8D"/>
    <w:rsid w:val="0037115E"/>
    <w:rsid w:val="00371541"/>
    <w:rsid w:val="003722DC"/>
    <w:rsid w:val="00373D17"/>
    <w:rsid w:val="003743D7"/>
    <w:rsid w:val="003747A6"/>
    <w:rsid w:val="003750CB"/>
    <w:rsid w:val="0037548E"/>
    <w:rsid w:val="003756A5"/>
    <w:rsid w:val="00375FE6"/>
    <w:rsid w:val="003765F7"/>
    <w:rsid w:val="00376CE9"/>
    <w:rsid w:val="00376D8E"/>
    <w:rsid w:val="00377080"/>
    <w:rsid w:val="00377EDD"/>
    <w:rsid w:val="00380E81"/>
    <w:rsid w:val="00382C64"/>
    <w:rsid w:val="00382F0D"/>
    <w:rsid w:val="00384594"/>
    <w:rsid w:val="003846BA"/>
    <w:rsid w:val="003847C5"/>
    <w:rsid w:val="00384F17"/>
    <w:rsid w:val="00385B8E"/>
    <w:rsid w:val="00385C95"/>
    <w:rsid w:val="00386174"/>
    <w:rsid w:val="00386C33"/>
    <w:rsid w:val="00386E05"/>
    <w:rsid w:val="003870B8"/>
    <w:rsid w:val="00390A2A"/>
    <w:rsid w:val="00390A60"/>
    <w:rsid w:val="00390C3C"/>
    <w:rsid w:val="003918AF"/>
    <w:rsid w:val="00391BD6"/>
    <w:rsid w:val="00392A89"/>
    <w:rsid w:val="003932D9"/>
    <w:rsid w:val="003934C6"/>
    <w:rsid w:val="0039373B"/>
    <w:rsid w:val="00393ADF"/>
    <w:rsid w:val="00394A1F"/>
    <w:rsid w:val="0039512C"/>
    <w:rsid w:val="00395B66"/>
    <w:rsid w:val="00395D75"/>
    <w:rsid w:val="00396AE8"/>
    <w:rsid w:val="003974B1"/>
    <w:rsid w:val="003A0F98"/>
    <w:rsid w:val="003A2AD6"/>
    <w:rsid w:val="003A3B98"/>
    <w:rsid w:val="003A42D1"/>
    <w:rsid w:val="003A4381"/>
    <w:rsid w:val="003A4AD8"/>
    <w:rsid w:val="003A5B5C"/>
    <w:rsid w:val="003A6D25"/>
    <w:rsid w:val="003A75FE"/>
    <w:rsid w:val="003A7E2B"/>
    <w:rsid w:val="003A7E63"/>
    <w:rsid w:val="003A7F17"/>
    <w:rsid w:val="003B1568"/>
    <w:rsid w:val="003B158C"/>
    <w:rsid w:val="003B1AD6"/>
    <w:rsid w:val="003B22D4"/>
    <w:rsid w:val="003B2615"/>
    <w:rsid w:val="003B2625"/>
    <w:rsid w:val="003B2D31"/>
    <w:rsid w:val="003B2D34"/>
    <w:rsid w:val="003B2FB2"/>
    <w:rsid w:val="003B3B79"/>
    <w:rsid w:val="003B4637"/>
    <w:rsid w:val="003B4C77"/>
    <w:rsid w:val="003B574C"/>
    <w:rsid w:val="003B651F"/>
    <w:rsid w:val="003B6886"/>
    <w:rsid w:val="003B68B1"/>
    <w:rsid w:val="003B68B3"/>
    <w:rsid w:val="003B6B70"/>
    <w:rsid w:val="003B6E96"/>
    <w:rsid w:val="003B6EDB"/>
    <w:rsid w:val="003B740D"/>
    <w:rsid w:val="003B7E06"/>
    <w:rsid w:val="003C0B04"/>
    <w:rsid w:val="003C1188"/>
    <w:rsid w:val="003C15A3"/>
    <w:rsid w:val="003C25FC"/>
    <w:rsid w:val="003C3770"/>
    <w:rsid w:val="003C4571"/>
    <w:rsid w:val="003C481F"/>
    <w:rsid w:val="003C4BF4"/>
    <w:rsid w:val="003C4C67"/>
    <w:rsid w:val="003C4D32"/>
    <w:rsid w:val="003C5B4F"/>
    <w:rsid w:val="003C5BFB"/>
    <w:rsid w:val="003C6B1F"/>
    <w:rsid w:val="003D00B4"/>
    <w:rsid w:val="003D01E1"/>
    <w:rsid w:val="003D0873"/>
    <w:rsid w:val="003D0AB8"/>
    <w:rsid w:val="003D1293"/>
    <w:rsid w:val="003D1C89"/>
    <w:rsid w:val="003D1E1E"/>
    <w:rsid w:val="003D2363"/>
    <w:rsid w:val="003D2487"/>
    <w:rsid w:val="003D261F"/>
    <w:rsid w:val="003D2638"/>
    <w:rsid w:val="003D2CA3"/>
    <w:rsid w:val="003D35D2"/>
    <w:rsid w:val="003D3C34"/>
    <w:rsid w:val="003D4900"/>
    <w:rsid w:val="003D5165"/>
    <w:rsid w:val="003D64D2"/>
    <w:rsid w:val="003D696D"/>
    <w:rsid w:val="003D7758"/>
    <w:rsid w:val="003D78C3"/>
    <w:rsid w:val="003D7EE2"/>
    <w:rsid w:val="003E141E"/>
    <w:rsid w:val="003E19AA"/>
    <w:rsid w:val="003E21C3"/>
    <w:rsid w:val="003E2CCE"/>
    <w:rsid w:val="003E3848"/>
    <w:rsid w:val="003E3ABE"/>
    <w:rsid w:val="003E40F9"/>
    <w:rsid w:val="003E4534"/>
    <w:rsid w:val="003E4D93"/>
    <w:rsid w:val="003E4F52"/>
    <w:rsid w:val="003E6A30"/>
    <w:rsid w:val="003E6EF0"/>
    <w:rsid w:val="003E70F5"/>
    <w:rsid w:val="003E7346"/>
    <w:rsid w:val="003E743A"/>
    <w:rsid w:val="003E75BC"/>
    <w:rsid w:val="003E7FD4"/>
    <w:rsid w:val="003F0A61"/>
    <w:rsid w:val="003F0AAA"/>
    <w:rsid w:val="003F1DAA"/>
    <w:rsid w:val="003F1F78"/>
    <w:rsid w:val="003F20B2"/>
    <w:rsid w:val="003F26C3"/>
    <w:rsid w:val="003F28CC"/>
    <w:rsid w:val="003F342C"/>
    <w:rsid w:val="003F347E"/>
    <w:rsid w:val="003F38FF"/>
    <w:rsid w:val="003F3AF4"/>
    <w:rsid w:val="003F45CE"/>
    <w:rsid w:val="003F532B"/>
    <w:rsid w:val="003F5C1B"/>
    <w:rsid w:val="003F6372"/>
    <w:rsid w:val="003F65E7"/>
    <w:rsid w:val="003F6A1D"/>
    <w:rsid w:val="003F7B41"/>
    <w:rsid w:val="00400611"/>
    <w:rsid w:val="00401172"/>
    <w:rsid w:val="00401AEA"/>
    <w:rsid w:val="004025B0"/>
    <w:rsid w:val="00402B2E"/>
    <w:rsid w:val="00402E52"/>
    <w:rsid w:val="00404930"/>
    <w:rsid w:val="00404E78"/>
    <w:rsid w:val="00405CC9"/>
    <w:rsid w:val="00405D49"/>
    <w:rsid w:val="00406270"/>
    <w:rsid w:val="00406661"/>
    <w:rsid w:val="0040686A"/>
    <w:rsid w:val="00407012"/>
    <w:rsid w:val="00407FFD"/>
    <w:rsid w:val="004102EA"/>
    <w:rsid w:val="00410C5C"/>
    <w:rsid w:val="00411D6E"/>
    <w:rsid w:val="0041229C"/>
    <w:rsid w:val="00412A97"/>
    <w:rsid w:val="00412BB2"/>
    <w:rsid w:val="004130F6"/>
    <w:rsid w:val="004135E8"/>
    <w:rsid w:val="00415A98"/>
    <w:rsid w:val="00415B6A"/>
    <w:rsid w:val="0041617C"/>
    <w:rsid w:val="004162DD"/>
    <w:rsid w:val="0041695D"/>
    <w:rsid w:val="00417040"/>
    <w:rsid w:val="0041718D"/>
    <w:rsid w:val="00417FB7"/>
    <w:rsid w:val="004200A5"/>
    <w:rsid w:val="004212A2"/>
    <w:rsid w:val="00421713"/>
    <w:rsid w:val="00421718"/>
    <w:rsid w:val="0042192E"/>
    <w:rsid w:val="00423837"/>
    <w:rsid w:val="00423CAD"/>
    <w:rsid w:val="00423ED5"/>
    <w:rsid w:val="00423FC3"/>
    <w:rsid w:val="0042404D"/>
    <w:rsid w:val="004242BB"/>
    <w:rsid w:val="004248D6"/>
    <w:rsid w:val="00424C34"/>
    <w:rsid w:val="004260B3"/>
    <w:rsid w:val="00426192"/>
    <w:rsid w:val="00426FA0"/>
    <w:rsid w:val="00427117"/>
    <w:rsid w:val="00427178"/>
    <w:rsid w:val="00427477"/>
    <w:rsid w:val="00427B8B"/>
    <w:rsid w:val="00427BFE"/>
    <w:rsid w:val="0043043C"/>
    <w:rsid w:val="0043063F"/>
    <w:rsid w:val="004310FB"/>
    <w:rsid w:val="0043160A"/>
    <w:rsid w:val="00431EBD"/>
    <w:rsid w:val="004330F7"/>
    <w:rsid w:val="00433393"/>
    <w:rsid w:val="0043393D"/>
    <w:rsid w:val="00433ABA"/>
    <w:rsid w:val="00433F01"/>
    <w:rsid w:val="0043461D"/>
    <w:rsid w:val="00434910"/>
    <w:rsid w:val="00434B8C"/>
    <w:rsid w:val="0043587E"/>
    <w:rsid w:val="00435BC7"/>
    <w:rsid w:val="0043679E"/>
    <w:rsid w:val="004378E7"/>
    <w:rsid w:val="00441B55"/>
    <w:rsid w:val="00442605"/>
    <w:rsid w:val="00443602"/>
    <w:rsid w:val="00443B5B"/>
    <w:rsid w:val="00443C52"/>
    <w:rsid w:val="00443C64"/>
    <w:rsid w:val="00444451"/>
    <w:rsid w:val="00444825"/>
    <w:rsid w:val="00444AFD"/>
    <w:rsid w:val="004450C6"/>
    <w:rsid w:val="0044513A"/>
    <w:rsid w:val="00446B8C"/>
    <w:rsid w:val="0044704B"/>
    <w:rsid w:val="00447293"/>
    <w:rsid w:val="0044784D"/>
    <w:rsid w:val="00447A75"/>
    <w:rsid w:val="00447B1F"/>
    <w:rsid w:val="00447E0B"/>
    <w:rsid w:val="00450FE0"/>
    <w:rsid w:val="00451415"/>
    <w:rsid w:val="0045158A"/>
    <w:rsid w:val="00451BAF"/>
    <w:rsid w:val="00452636"/>
    <w:rsid w:val="004527C0"/>
    <w:rsid w:val="004528A9"/>
    <w:rsid w:val="004528BA"/>
    <w:rsid w:val="00452D0C"/>
    <w:rsid w:val="004532C3"/>
    <w:rsid w:val="0045384C"/>
    <w:rsid w:val="00454896"/>
    <w:rsid w:val="00454A20"/>
    <w:rsid w:val="0045509D"/>
    <w:rsid w:val="00456AB4"/>
    <w:rsid w:val="00457A57"/>
    <w:rsid w:val="00457E2B"/>
    <w:rsid w:val="00460015"/>
    <w:rsid w:val="004616B8"/>
    <w:rsid w:val="00462B46"/>
    <w:rsid w:val="00463646"/>
    <w:rsid w:val="00463A22"/>
    <w:rsid w:val="00464124"/>
    <w:rsid w:val="0046549C"/>
    <w:rsid w:val="004655B4"/>
    <w:rsid w:val="00465F1A"/>
    <w:rsid w:val="0046629C"/>
    <w:rsid w:val="00467669"/>
    <w:rsid w:val="00467AEF"/>
    <w:rsid w:val="00467CE6"/>
    <w:rsid w:val="004719D6"/>
    <w:rsid w:val="00471B27"/>
    <w:rsid w:val="0047241B"/>
    <w:rsid w:val="00472E14"/>
    <w:rsid w:val="00472FB0"/>
    <w:rsid w:val="0047438F"/>
    <w:rsid w:val="0047440E"/>
    <w:rsid w:val="00475692"/>
    <w:rsid w:val="004759D9"/>
    <w:rsid w:val="00475F01"/>
    <w:rsid w:val="00476D59"/>
    <w:rsid w:val="0047736A"/>
    <w:rsid w:val="00477B58"/>
    <w:rsid w:val="004801A1"/>
    <w:rsid w:val="00480AB3"/>
    <w:rsid w:val="004812BE"/>
    <w:rsid w:val="00481546"/>
    <w:rsid w:val="0048165E"/>
    <w:rsid w:val="00481729"/>
    <w:rsid w:val="0048180E"/>
    <w:rsid w:val="0048185D"/>
    <w:rsid w:val="004819E6"/>
    <w:rsid w:val="00482291"/>
    <w:rsid w:val="004835F5"/>
    <w:rsid w:val="00484469"/>
    <w:rsid w:val="00484EB0"/>
    <w:rsid w:val="004852F6"/>
    <w:rsid w:val="00485B03"/>
    <w:rsid w:val="00485D9A"/>
    <w:rsid w:val="004861E8"/>
    <w:rsid w:val="00487701"/>
    <w:rsid w:val="00487D91"/>
    <w:rsid w:val="004910B6"/>
    <w:rsid w:val="004916BB"/>
    <w:rsid w:val="004920E4"/>
    <w:rsid w:val="004920F7"/>
    <w:rsid w:val="004924DE"/>
    <w:rsid w:val="00496185"/>
    <w:rsid w:val="004961C2"/>
    <w:rsid w:val="00497454"/>
    <w:rsid w:val="00497B6A"/>
    <w:rsid w:val="00497FC0"/>
    <w:rsid w:val="004A0B03"/>
    <w:rsid w:val="004A1829"/>
    <w:rsid w:val="004A242F"/>
    <w:rsid w:val="004A435E"/>
    <w:rsid w:val="004A45BF"/>
    <w:rsid w:val="004A589A"/>
    <w:rsid w:val="004A6731"/>
    <w:rsid w:val="004A6937"/>
    <w:rsid w:val="004A6DE7"/>
    <w:rsid w:val="004A6F20"/>
    <w:rsid w:val="004A7379"/>
    <w:rsid w:val="004A741D"/>
    <w:rsid w:val="004A7B98"/>
    <w:rsid w:val="004A7E26"/>
    <w:rsid w:val="004A7F06"/>
    <w:rsid w:val="004B1722"/>
    <w:rsid w:val="004B1F51"/>
    <w:rsid w:val="004B5682"/>
    <w:rsid w:val="004B60D8"/>
    <w:rsid w:val="004B699E"/>
    <w:rsid w:val="004B6BF4"/>
    <w:rsid w:val="004C0086"/>
    <w:rsid w:val="004C11F7"/>
    <w:rsid w:val="004C27DA"/>
    <w:rsid w:val="004C2D7D"/>
    <w:rsid w:val="004C3175"/>
    <w:rsid w:val="004C33B2"/>
    <w:rsid w:val="004C3AE8"/>
    <w:rsid w:val="004C3D00"/>
    <w:rsid w:val="004C49A6"/>
    <w:rsid w:val="004C6F5E"/>
    <w:rsid w:val="004C73A7"/>
    <w:rsid w:val="004C795E"/>
    <w:rsid w:val="004C7DD7"/>
    <w:rsid w:val="004D0340"/>
    <w:rsid w:val="004D0450"/>
    <w:rsid w:val="004D15FD"/>
    <w:rsid w:val="004D1AB3"/>
    <w:rsid w:val="004D1C19"/>
    <w:rsid w:val="004D1C55"/>
    <w:rsid w:val="004D2532"/>
    <w:rsid w:val="004D28DA"/>
    <w:rsid w:val="004D29F4"/>
    <w:rsid w:val="004D3598"/>
    <w:rsid w:val="004D3A62"/>
    <w:rsid w:val="004D3ACD"/>
    <w:rsid w:val="004D5416"/>
    <w:rsid w:val="004D634A"/>
    <w:rsid w:val="004D700F"/>
    <w:rsid w:val="004D7F33"/>
    <w:rsid w:val="004E0394"/>
    <w:rsid w:val="004E0768"/>
    <w:rsid w:val="004E1A77"/>
    <w:rsid w:val="004E3071"/>
    <w:rsid w:val="004E3168"/>
    <w:rsid w:val="004E3274"/>
    <w:rsid w:val="004E33B4"/>
    <w:rsid w:val="004E3C1B"/>
    <w:rsid w:val="004E43CD"/>
    <w:rsid w:val="004E50ED"/>
    <w:rsid w:val="004E523F"/>
    <w:rsid w:val="004E54F4"/>
    <w:rsid w:val="004E731C"/>
    <w:rsid w:val="004E75A8"/>
    <w:rsid w:val="004E7E0A"/>
    <w:rsid w:val="004F0178"/>
    <w:rsid w:val="004F019B"/>
    <w:rsid w:val="004F03EA"/>
    <w:rsid w:val="004F0B34"/>
    <w:rsid w:val="004F0B3D"/>
    <w:rsid w:val="004F0ED5"/>
    <w:rsid w:val="004F1197"/>
    <w:rsid w:val="004F20B5"/>
    <w:rsid w:val="004F2171"/>
    <w:rsid w:val="004F24FE"/>
    <w:rsid w:val="004F419E"/>
    <w:rsid w:val="004F526C"/>
    <w:rsid w:val="004F528E"/>
    <w:rsid w:val="004F563B"/>
    <w:rsid w:val="004F58B2"/>
    <w:rsid w:val="004F5E2D"/>
    <w:rsid w:val="004F6070"/>
    <w:rsid w:val="004F672C"/>
    <w:rsid w:val="004F7639"/>
    <w:rsid w:val="004F7868"/>
    <w:rsid w:val="00501F43"/>
    <w:rsid w:val="005026F2"/>
    <w:rsid w:val="005026F4"/>
    <w:rsid w:val="0050369F"/>
    <w:rsid w:val="00503961"/>
    <w:rsid w:val="00503E8C"/>
    <w:rsid w:val="00504660"/>
    <w:rsid w:val="00504791"/>
    <w:rsid w:val="00504CC1"/>
    <w:rsid w:val="00505002"/>
    <w:rsid w:val="00505241"/>
    <w:rsid w:val="00505B53"/>
    <w:rsid w:val="00505BFD"/>
    <w:rsid w:val="005068EA"/>
    <w:rsid w:val="00506DE0"/>
    <w:rsid w:val="00506FEC"/>
    <w:rsid w:val="005074B1"/>
    <w:rsid w:val="00507AA0"/>
    <w:rsid w:val="00510390"/>
    <w:rsid w:val="00510543"/>
    <w:rsid w:val="00510A3C"/>
    <w:rsid w:val="00510BC9"/>
    <w:rsid w:val="005116B4"/>
    <w:rsid w:val="005117B2"/>
    <w:rsid w:val="005120AA"/>
    <w:rsid w:val="0051226B"/>
    <w:rsid w:val="00513352"/>
    <w:rsid w:val="00513AF1"/>
    <w:rsid w:val="005146B6"/>
    <w:rsid w:val="0051599A"/>
    <w:rsid w:val="00516A3B"/>
    <w:rsid w:val="005200C6"/>
    <w:rsid w:val="0052082C"/>
    <w:rsid w:val="00520C3D"/>
    <w:rsid w:val="00520EE0"/>
    <w:rsid w:val="0052123D"/>
    <w:rsid w:val="00521589"/>
    <w:rsid w:val="00522384"/>
    <w:rsid w:val="00523528"/>
    <w:rsid w:val="0052353B"/>
    <w:rsid w:val="00523EDF"/>
    <w:rsid w:val="00524569"/>
    <w:rsid w:val="00525B8D"/>
    <w:rsid w:val="00526AE3"/>
    <w:rsid w:val="00526C4E"/>
    <w:rsid w:val="00527AA3"/>
    <w:rsid w:val="00530576"/>
    <w:rsid w:val="00530920"/>
    <w:rsid w:val="005314F6"/>
    <w:rsid w:val="00532491"/>
    <w:rsid w:val="00532F2A"/>
    <w:rsid w:val="00533231"/>
    <w:rsid w:val="00533338"/>
    <w:rsid w:val="00533EDD"/>
    <w:rsid w:val="00533EEA"/>
    <w:rsid w:val="005349EA"/>
    <w:rsid w:val="005350F9"/>
    <w:rsid w:val="0053510D"/>
    <w:rsid w:val="005360A5"/>
    <w:rsid w:val="00537191"/>
    <w:rsid w:val="00537681"/>
    <w:rsid w:val="005379DD"/>
    <w:rsid w:val="00537F3F"/>
    <w:rsid w:val="00541FEF"/>
    <w:rsid w:val="00542CD5"/>
    <w:rsid w:val="00542E7A"/>
    <w:rsid w:val="00543DC9"/>
    <w:rsid w:val="00544156"/>
    <w:rsid w:val="0054493E"/>
    <w:rsid w:val="00545E43"/>
    <w:rsid w:val="005461DE"/>
    <w:rsid w:val="00546ECB"/>
    <w:rsid w:val="00547860"/>
    <w:rsid w:val="00547D79"/>
    <w:rsid w:val="005515BC"/>
    <w:rsid w:val="00551F9D"/>
    <w:rsid w:val="00552905"/>
    <w:rsid w:val="0055307E"/>
    <w:rsid w:val="005530E2"/>
    <w:rsid w:val="00553660"/>
    <w:rsid w:val="005539F4"/>
    <w:rsid w:val="0055490D"/>
    <w:rsid w:val="0055496A"/>
    <w:rsid w:val="00554C7A"/>
    <w:rsid w:val="005553A2"/>
    <w:rsid w:val="00555825"/>
    <w:rsid w:val="005558FE"/>
    <w:rsid w:val="00555989"/>
    <w:rsid w:val="00555A11"/>
    <w:rsid w:val="00555AE8"/>
    <w:rsid w:val="00555C42"/>
    <w:rsid w:val="0055613F"/>
    <w:rsid w:val="00556A77"/>
    <w:rsid w:val="00556AC8"/>
    <w:rsid w:val="00557082"/>
    <w:rsid w:val="005601DB"/>
    <w:rsid w:val="0056057A"/>
    <w:rsid w:val="00561119"/>
    <w:rsid w:val="0056128C"/>
    <w:rsid w:val="005615BE"/>
    <w:rsid w:val="00561D69"/>
    <w:rsid w:val="00561EC5"/>
    <w:rsid w:val="0056235F"/>
    <w:rsid w:val="00562F9F"/>
    <w:rsid w:val="005630E7"/>
    <w:rsid w:val="00564A31"/>
    <w:rsid w:val="00564F78"/>
    <w:rsid w:val="0056584F"/>
    <w:rsid w:val="005665AC"/>
    <w:rsid w:val="00566E63"/>
    <w:rsid w:val="00567A26"/>
    <w:rsid w:val="00567A4A"/>
    <w:rsid w:val="00567DDD"/>
    <w:rsid w:val="005701C1"/>
    <w:rsid w:val="00570794"/>
    <w:rsid w:val="005719B8"/>
    <w:rsid w:val="0057245E"/>
    <w:rsid w:val="00572A57"/>
    <w:rsid w:val="00572DE7"/>
    <w:rsid w:val="00573362"/>
    <w:rsid w:val="005733CB"/>
    <w:rsid w:val="005737A7"/>
    <w:rsid w:val="005748BC"/>
    <w:rsid w:val="005755C7"/>
    <w:rsid w:val="005758C8"/>
    <w:rsid w:val="00575A33"/>
    <w:rsid w:val="00576A42"/>
    <w:rsid w:val="00576C03"/>
    <w:rsid w:val="00577168"/>
    <w:rsid w:val="005772C9"/>
    <w:rsid w:val="00580F64"/>
    <w:rsid w:val="00581AD8"/>
    <w:rsid w:val="00582267"/>
    <w:rsid w:val="005825F0"/>
    <w:rsid w:val="00582A8E"/>
    <w:rsid w:val="005831EC"/>
    <w:rsid w:val="00583EE6"/>
    <w:rsid w:val="00584026"/>
    <w:rsid w:val="00584B01"/>
    <w:rsid w:val="00585B37"/>
    <w:rsid w:val="005860D2"/>
    <w:rsid w:val="0058655E"/>
    <w:rsid w:val="00586FC5"/>
    <w:rsid w:val="00587309"/>
    <w:rsid w:val="00587461"/>
    <w:rsid w:val="00587ABE"/>
    <w:rsid w:val="00587BEE"/>
    <w:rsid w:val="00587E8A"/>
    <w:rsid w:val="00591025"/>
    <w:rsid w:val="005910CA"/>
    <w:rsid w:val="005914AA"/>
    <w:rsid w:val="00593D34"/>
    <w:rsid w:val="005945E0"/>
    <w:rsid w:val="005949A1"/>
    <w:rsid w:val="00595975"/>
    <w:rsid w:val="005959FA"/>
    <w:rsid w:val="0059601B"/>
    <w:rsid w:val="005960ED"/>
    <w:rsid w:val="0059614A"/>
    <w:rsid w:val="005962C4"/>
    <w:rsid w:val="005963F3"/>
    <w:rsid w:val="005968D7"/>
    <w:rsid w:val="00596D24"/>
    <w:rsid w:val="00596E01"/>
    <w:rsid w:val="00596E33"/>
    <w:rsid w:val="00597322"/>
    <w:rsid w:val="005A0010"/>
    <w:rsid w:val="005A0F63"/>
    <w:rsid w:val="005A1492"/>
    <w:rsid w:val="005A23A3"/>
    <w:rsid w:val="005A2C69"/>
    <w:rsid w:val="005A3CA5"/>
    <w:rsid w:val="005A3E0B"/>
    <w:rsid w:val="005A4E17"/>
    <w:rsid w:val="005A7B10"/>
    <w:rsid w:val="005B0286"/>
    <w:rsid w:val="005B06CB"/>
    <w:rsid w:val="005B0A11"/>
    <w:rsid w:val="005B0CC9"/>
    <w:rsid w:val="005B0CF8"/>
    <w:rsid w:val="005B0F59"/>
    <w:rsid w:val="005B1590"/>
    <w:rsid w:val="005B1A2D"/>
    <w:rsid w:val="005B1C20"/>
    <w:rsid w:val="005B312E"/>
    <w:rsid w:val="005B3943"/>
    <w:rsid w:val="005B3A42"/>
    <w:rsid w:val="005B4280"/>
    <w:rsid w:val="005B46A8"/>
    <w:rsid w:val="005B4A7E"/>
    <w:rsid w:val="005B5046"/>
    <w:rsid w:val="005B527E"/>
    <w:rsid w:val="005B5ADE"/>
    <w:rsid w:val="005B5EA6"/>
    <w:rsid w:val="005B617B"/>
    <w:rsid w:val="005B7290"/>
    <w:rsid w:val="005B72F9"/>
    <w:rsid w:val="005B79E0"/>
    <w:rsid w:val="005C1133"/>
    <w:rsid w:val="005C1C25"/>
    <w:rsid w:val="005C1CEA"/>
    <w:rsid w:val="005C1D53"/>
    <w:rsid w:val="005C2F29"/>
    <w:rsid w:val="005C33BA"/>
    <w:rsid w:val="005C3AEC"/>
    <w:rsid w:val="005C43E2"/>
    <w:rsid w:val="005C4529"/>
    <w:rsid w:val="005C4CCE"/>
    <w:rsid w:val="005C5049"/>
    <w:rsid w:val="005C5CE4"/>
    <w:rsid w:val="005C61C3"/>
    <w:rsid w:val="005C780C"/>
    <w:rsid w:val="005C7CD4"/>
    <w:rsid w:val="005D097A"/>
    <w:rsid w:val="005D135C"/>
    <w:rsid w:val="005D16B7"/>
    <w:rsid w:val="005D1E03"/>
    <w:rsid w:val="005D230B"/>
    <w:rsid w:val="005D3323"/>
    <w:rsid w:val="005D3326"/>
    <w:rsid w:val="005D3F40"/>
    <w:rsid w:val="005D44CD"/>
    <w:rsid w:val="005D48FC"/>
    <w:rsid w:val="005D4B58"/>
    <w:rsid w:val="005D4BD0"/>
    <w:rsid w:val="005D5ED8"/>
    <w:rsid w:val="005D684B"/>
    <w:rsid w:val="005D6D20"/>
    <w:rsid w:val="005D776B"/>
    <w:rsid w:val="005D7E39"/>
    <w:rsid w:val="005E0508"/>
    <w:rsid w:val="005E0EAA"/>
    <w:rsid w:val="005E13EC"/>
    <w:rsid w:val="005E15A4"/>
    <w:rsid w:val="005E2E64"/>
    <w:rsid w:val="005E2FEE"/>
    <w:rsid w:val="005E3B0C"/>
    <w:rsid w:val="005E3D4A"/>
    <w:rsid w:val="005E4123"/>
    <w:rsid w:val="005E4135"/>
    <w:rsid w:val="005E4382"/>
    <w:rsid w:val="005E509F"/>
    <w:rsid w:val="005E6A6C"/>
    <w:rsid w:val="005E731A"/>
    <w:rsid w:val="005E7ECF"/>
    <w:rsid w:val="005F033E"/>
    <w:rsid w:val="005F18F7"/>
    <w:rsid w:val="005F2719"/>
    <w:rsid w:val="005F38B1"/>
    <w:rsid w:val="005F44CA"/>
    <w:rsid w:val="005F49FD"/>
    <w:rsid w:val="005F4C72"/>
    <w:rsid w:val="005F50B2"/>
    <w:rsid w:val="005F538A"/>
    <w:rsid w:val="005F5716"/>
    <w:rsid w:val="005F5C22"/>
    <w:rsid w:val="005F6073"/>
    <w:rsid w:val="005F6081"/>
    <w:rsid w:val="005F718F"/>
    <w:rsid w:val="0060045E"/>
    <w:rsid w:val="00600B09"/>
    <w:rsid w:val="00601010"/>
    <w:rsid w:val="00602184"/>
    <w:rsid w:val="00602C4E"/>
    <w:rsid w:val="00603120"/>
    <w:rsid w:val="00603C45"/>
    <w:rsid w:val="00604195"/>
    <w:rsid w:val="00604D10"/>
    <w:rsid w:val="00604DC9"/>
    <w:rsid w:val="00604E68"/>
    <w:rsid w:val="00605E5F"/>
    <w:rsid w:val="00606776"/>
    <w:rsid w:val="00606DCB"/>
    <w:rsid w:val="006075AC"/>
    <w:rsid w:val="0061003D"/>
    <w:rsid w:val="00610611"/>
    <w:rsid w:val="00610E42"/>
    <w:rsid w:val="00611C55"/>
    <w:rsid w:val="00611D3F"/>
    <w:rsid w:val="006121B9"/>
    <w:rsid w:val="00612A37"/>
    <w:rsid w:val="006130BD"/>
    <w:rsid w:val="00613ABF"/>
    <w:rsid w:val="006140F6"/>
    <w:rsid w:val="006143AA"/>
    <w:rsid w:val="00615056"/>
    <w:rsid w:val="0061526E"/>
    <w:rsid w:val="006154D0"/>
    <w:rsid w:val="00615E88"/>
    <w:rsid w:val="00615FCB"/>
    <w:rsid w:val="00616357"/>
    <w:rsid w:val="00616693"/>
    <w:rsid w:val="00616BAB"/>
    <w:rsid w:val="00616E68"/>
    <w:rsid w:val="0062007D"/>
    <w:rsid w:val="006208A0"/>
    <w:rsid w:val="0062109D"/>
    <w:rsid w:val="00621399"/>
    <w:rsid w:val="00621485"/>
    <w:rsid w:val="00621DF4"/>
    <w:rsid w:val="0062211F"/>
    <w:rsid w:val="006224C3"/>
    <w:rsid w:val="00624038"/>
    <w:rsid w:val="006243BD"/>
    <w:rsid w:val="0062487A"/>
    <w:rsid w:val="0062489E"/>
    <w:rsid w:val="006251F5"/>
    <w:rsid w:val="00625850"/>
    <w:rsid w:val="00625EDB"/>
    <w:rsid w:val="00625F9C"/>
    <w:rsid w:val="0062786A"/>
    <w:rsid w:val="00630B54"/>
    <w:rsid w:val="00631562"/>
    <w:rsid w:val="00631739"/>
    <w:rsid w:val="00632979"/>
    <w:rsid w:val="006330AF"/>
    <w:rsid w:val="00633B66"/>
    <w:rsid w:val="00634676"/>
    <w:rsid w:val="00634E1B"/>
    <w:rsid w:val="00634FC0"/>
    <w:rsid w:val="00635375"/>
    <w:rsid w:val="006355D9"/>
    <w:rsid w:val="006357F9"/>
    <w:rsid w:val="0063581A"/>
    <w:rsid w:val="00635DC1"/>
    <w:rsid w:val="00637A7B"/>
    <w:rsid w:val="00637C38"/>
    <w:rsid w:val="0064081D"/>
    <w:rsid w:val="00640A53"/>
    <w:rsid w:val="00640DAB"/>
    <w:rsid w:val="0064113C"/>
    <w:rsid w:val="00641303"/>
    <w:rsid w:val="006413F4"/>
    <w:rsid w:val="00641B46"/>
    <w:rsid w:val="00642A65"/>
    <w:rsid w:val="0064410D"/>
    <w:rsid w:val="006446E4"/>
    <w:rsid w:val="00644768"/>
    <w:rsid w:val="00644A98"/>
    <w:rsid w:val="00644ED6"/>
    <w:rsid w:val="0064542A"/>
    <w:rsid w:val="006457F0"/>
    <w:rsid w:val="006461FB"/>
    <w:rsid w:val="006471B4"/>
    <w:rsid w:val="0064757A"/>
    <w:rsid w:val="00650151"/>
    <w:rsid w:val="00650330"/>
    <w:rsid w:val="006508AF"/>
    <w:rsid w:val="00651C0D"/>
    <w:rsid w:val="00651FBE"/>
    <w:rsid w:val="006520CE"/>
    <w:rsid w:val="006525B4"/>
    <w:rsid w:val="006526A2"/>
    <w:rsid w:val="00652FE9"/>
    <w:rsid w:val="00653B14"/>
    <w:rsid w:val="006545EC"/>
    <w:rsid w:val="0065556F"/>
    <w:rsid w:val="00656320"/>
    <w:rsid w:val="0065637E"/>
    <w:rsid w:val="006572DC"/>
    <w:rsid w:val="006574DF"/>
    <w:rsid w:val="006574FB"/>
    <w:rsid w:val="006579C3"/>
    <w:rsid w:val="00660019"/>
    <w:rsid w:val="00660421"/>
    <w:rsid w:val="00662361"/>
    <w:rsid w:val="0066270F"/>
    <w:rsid w:val="006628B8"/>
    <w:rsid w:val="00662E9E"/>
    <w:rsid w:val="006631AF"/>
    <w:rsid w:val="0066347A"/>
    <w:rsid w:val="00663617"/>
    <w:rsid w:val="0066421F"/>
    <w:rsid w:val="00664E51"/>
    <w:rsid w:val="00665350"/>
    <w:rsid w:val="00665C8B"/>
    <w:rsid w:val="00666B6A"/>
    <w:rsid w:val="00667D01"/>
    <w:rsid w:val="00667D1E"/>
    <w:rsid w:val="00670E96"/>
    <w:rsid w:val="00672324"/>
    <w:rsid w:val="00672495"/>
    <w:rsid w:val="006735B3"/>
    <w:rsid w:val="00673FFB"/>
    <w:rsid w:val="00674A31"/>
    <w:rsid w:val="006759F7"/>
    <w:rsid w:val="00675D57"/>
    <w:rsid w:val="00675F4E"/>
    <w:rsid w:val="00676912"/>
    <w:rsid w:val="006774A9"/>
    <w:rsid w:val="00677B00"/>
    <w:rsid w:val="00680342"/>
    <w:rsid w:val="006805EA"/>
    <w:rsid w:val="00680CEA"/>
    <w:rsid w:val="0068154C"/>
    <w:rsid w:val="006818FE"/>
    <w:rsid w:val="00681B11"/>
    <w:rsid w:val="00681DA1"/>
    <w:rsid w:val="006820AC"/>
    <w:rsid w:val="0068226E"/>
    <w:rsid w:val="006825E5"/>
    <w:rsid w:val="00682B3B"/>
    <w:rsid w:val="00682C26"/>
    <w:rsid w:val="00682DEC"/>
    <w:rsid w:val="00682E23"/>
    <w:rsid w:val="00683CE2"/>
    <w:rsid w:val="0068461B"/>
    <w:rsid w:val="006850D6"/>
    <w:rsid w:val="00685211"/>
    <w:rsid w:val="0068588C"/>
    <w:rsid w:val="00686406"/>
    <w:rsid w:val="00686F58"/>
    <w:rsid w:val="00686FAB"/>
    <w:rsid w:val="0068715B"/>
    <w:rsid w:val="00687621"/>
    <w:rsid w:val="0069011F"/>
    <w:rsid w:val="0069069C"/>
    <w:rsid w:val="00691348"/>
    <w:rsid w:val="00692731"/>
    <w:rsid w:val="006934FA"/>
    <w:rsid w:val="006938C3"/>
    <w:rsid w:val="00693E8D"/>
    <w:rsid w:val="006945F5"/>
    <w:rsid w:val="00694650"/>
    <w:rsid w:val="006953CF"/>
    <w:rsid w:val="006965E7"/>
    <w:rsid w:val="006978BD"/>
    <w:rsid w:val="006A0170"/>
    <w:rsid w:val="006A1236"/>
    <w:rsid w:val="006A1432"/>
    <w:rsid w:val="006A1C55"/>
    <w:rsid w:val="006A229A"/>
    <w:rsid w:val="006A2AE2"/>
    <w:rsid w:val="006A2F98"/>
    <w:rsid w:val="006A381D"/>
    <w:rsid w:val="006A465E"/>
    <w:rsid w:val="006A5B97"/>
    <w:rsid w:val="006A5E97"/>
    <w:rsid w:val="006A653A"/>
    <w:rsid w:val="006B0925"/>
    <w:rsid w:val="006B1744"/>
    <w:rsid w:val="006B2796"/>
    <w:rsid w:val="006B2AFF"/>
    <w:rsid w:val="006B378F"/>
    <w:rsid w:val="006B3B48"/>
    <w:rsid w:val="006B3E64"/>
    <w:rsid w:val="006B47BD"/>
    <w:rsid w:val="006B4BEA"/>
    <w:rsid w:val="006B4D24"/>
    <w:rsid w:val="006B4DE3"/>
    <w:rsid w:val="006B52EE"/>
    <w:rsid w:val="006B6671"/>
    <w:rsid w:val="006B7770"/>
    <w:rsid w:val="006B794E"/>
    <w:rsid w:val="006B7AD0"/>
    <w:rsid w:val="006B7F5C"/>
    <w:rsid w:val="006C1135"/>
    <w:rsid w:val="006C1CB2"/>
    <w:rsid w:val="006C1FB8"/>
    <w:rsid w:val="006C27BE"/>
    <w:rsid w:val="006C2A9E"/>
    <w:rsid w:val="006C3809"/>
    <w:rsid w:val="006C3EDC"/>
    <w:rsid w:val="006C4094"/>
    <w:rsid w:val="006C503D"/>
    <w:rsid w:val="006C552F"/>
    <w:rsid w:val="006C6CA1"/>
    <w:rsid w:val="006C759A"/>
    <w:rsid w:val="006C786D"/>
    <w:rsid w:val="006C7B78"/>
    <w:rsid w:val="006D008A"/>
    <w:rsid w:val="006D0AC9"/>
    <w:rsid w:val="006D14FB"/>
    <w:rsid w:val="006D3B27"/>
    <w:rsid w:val="006D4922"/>
    <w:rsid w:val="006D4DF7"/>
    <w:rsid w:val="006D4FBA"/>
    <w:rsid w:val="006D50F6"/>
    <w:rsid w:val="006D680B"/>
    <w:rsid w:val="006D6AEE"/>
    <w:rsid w:val="006D6F73"/>
    <w:rsid w:val="006D71BE"/>
    <w:rsid w:val="006D7294"/>
    <w:rsid w:val="006D7B03"/>
    <w:rsid w:val="006D7D78"/>
    <w:rsid w:val="006E029E"/>
    <w:rsid w:val="006E16D3"/>
    <w:rsid w:val="006E28CB"/>
    <w:rsid w:val="006E2D36"/>
    <w:rsid w:val="006E2E02"/>
    <w:rsid w:val="006E30D8"/>
    <w:rsid w:val="006E33B0"/>
    <w:rsid w:val="006E33CA"/>
    <w:rsid w:val="006E4414"/>
    <w:rsid w:val="006E4444"/>
    <w:rsid w:val="006E5A12"/>
    <w:rsid w:val="006E5B38"/>
    <w:rsid w:val="006E6681"/>
    <w:rsid w:val="006E6D16"/>
    <w:rsid w:val="006E721B"/>
    <w:rsid w:val="006E751D"/>
    <w:rsid w:val="006E7809"/>
    <w:rsid w:val="006E797C"/>
    <w:rsid w:val="006E7A59"/>
    <w:rsid w:val="006F011E"/>
    <w:rsid w:val="006F1831"/>
    <w:rsid w:val="006F235E"/>
    <w:rsid w:val="006F4372"/>
    <w:rsid w:val="006F4AD4"/>
    <w:rsid w:val="006F5304"/>
    <w:rsid w:val="006F569C"/>
    <w:rsid w:val="006F6C47"/>
    <w:rsid w:val="006F7C5A"/>
    <w:rsid w:val="006F7DB7"/>
    <w:rsid w:val="0070063B"/>
    <w:rsid w:val="00700FCF"/>
    <w:rsid w:val="00701A4F"/>
    <w:rsid w:val="00702058"/>
    <w:rsid w:val="0070205D"/>
    <w:rsid w:val="007025DA"/>
    <w:rsid w:val="00702D74"/>
    <w:rsid w:val="0070338F"/>
    <w:rsid w:val="00703527"/>
    <w:rsid w:val="00704B88"/>
    <w:rsid w:val="00704FBC"/>
    <w:rsid w:val="00705324"/>
    <w:rsid w:val="007053C2"/>
    <w:rsid w:val="00706296"/>
    <w:rsid w:val="00706652"/>
    <w:rsid w:val="0070680A"/>
    <w:rsid w:val="00706880"/>
    <w:rsid w:val="00710B6C"/>
    <w:rsid w:val="007117D0"/>
    <w:rsid w:val="007118BE"/>
    <w:rsid w:val="0071207A"/>
    <w:rsid w:val="00712167"/>
    <w:rsid w:val="00712540"/>
    <w:rsid w:val="00713104"/>
    <w:rsid w:val="007140C2"/>
    <w:rsid w:val="007146F5"/>
    <w:rsid w:val="00714734"/>
    <w:rsid w:val="00714A5E"/>
    <w:rsid w:val="00714C8A"/>
    <w:rsid w:val="00714CA3"/>
    <w:rsid w:val="0071526F"/>
    <w:rsid w:val="00715589"/>
    <w:rsid w:val="00715DB7"/>
    <w:rsid w:val="007161F5"/>
    <w:rsid w:val="00716822"/>
    <w:rsid w:val="0071701A"/>
    <w:rsid w:val="007173FC"/>
    <w:rsid w:val="007176B5"/>
    <w:rsid w:val="007177E6"/>
    <w:rsid w:val="00717FEF"/>
    <w:rsid w:val="0072214A"/>
    <w:rsid w:val="007227F1"/>
    <w:rsid w:val="00722956"/>
    <w:rsid w:val="00723FCF"/>
    <w:rsid w:val="00724265"/>
    <w:rsid w:val="00725CE0"/>
    <w:rsid w:val="00726173"/>
    <w:rsid w:val="00726B1E"/>
    <w:rsid w:val="007270B6"/>
    <w:rsid w:val="007272B5"/>
    <w:rsid w:val="00727970"/>
    <w:rsid w:val="007310EA"/>
    <w:rsid w:val="007314BF"/>
    <w:rsid w:val="00731A49"/>
    <w:rsid w:val="00733014"/>
    <w:rsid w:val="007331F5"/>
    <w:rsid w:val="0073431B"/>
    <w:rsid w:val="00736E07"/>
    <w:rsid w:val="007378DE"/>
    <w:rsid w:val="00740029"/>
    <w:rsid w:val="00740449"/>
    <w:rsid w:val="00740851"/>
    <w:rsid w:val="00743798"/>
    <w:rsid w:val="00743AEB"/>
    <w:rsid w:val="00743BA1"/>
    <w:rsid w:val="00744029"/>
    <w:rsid w:val="007440A5"/>
    <w:rsid w:val="00744B05"/>
    <w:rsid w:val="00744E0A"/>
    <w:rsid w:val="00745534"/>
    <w:rsid w:val="00745559"/>
    <w:rsid w:val="0074619D"/>
    <w:rsid w:val="007462B4"/>
    <w:rsid w:val="00746746"/>
    <w:rsid w:val="00746931"/>
    <w:rsid w:val="00746E3D"/>
    <w:rsid w:val="00746FF0"/>
    <w:rsid w:val="00747198"/>
    <w:rsid w:val="00747951"/>
    <w:rsid w:val="00747F6A"/>
    <w:rsid w:val="007516DE"/>
    <w:rsid w:val="007524E0"/>
    <w:rsid w:val="00752722"/>
    <w:rsid w:val="00752B45"/>
    <w:rsid w:val="00752F7B"/>
    <w:rsid w:val="0075378D"/>
    <w:rsid w:val="00753874"/>
    <w:rsid w:val="00753BBD"/>
    <w:rsid w:val="00754BE9"/>
    <w:rsid w:val="0075500B"/>
    <w:rsid w:val="00755740"/>
    <w:rsid w:val="00755BCA"/>
    <w:rsid w:val="00756490"/>
    <w:rsid w:val="007570F5"/>
    <w:rsid w:val="007573FD"/>
    <w:rsid w:val="00757FBF"/>
    <w:rsid w:val="00760DF3"/>
    <w:rsid w:val="00760E04"/>
    <w:rsid w:val="0076104A"/>
    <w:rsid w:val="007616B4"/>
    <w:rsid w:val="00761A26"/>
    <w:rsid w:val="00763526"/>
    <w:rsid w:val="007638E5"/>
    <w:rsid w:val="00763BA3"/>
    <w:rsid w:val="0076436A"/>
    <w:rsid w:val="00764484"/>
    <w:rsid w:val="00764788"/>
    <w:rsid w:val="00764D79"/>
    <w:rsid w:val="00764F8F"/>
    <w:rsid w:val="0076552F"/>
    <w:rsid w:val="00765955"/>
    <w:rsid w:val="007659ED"/>
    <w:rsid w:val="007674C8"/>
    <w:rsid w:val="00767A17"/>
    <w:rsid w:val="00770EBC"/>
    <w:rsid w:val="00771724"/>
    <w:rsid w:val="00771CD5"/>
    <w:rsid w:val="0077238E"/>
    <w:rsid w:val="00772EEB"/>
    <w:rsid w:val="00772FBD"/>
    <w:rsid w:val="0077315E"/>
    <w:rsid w:val="00773719"/>
    <w:rsid w:val="00773734"/>
    <w:rsid w:val="00773AAA"/>
    <w:rsid w:val="007743EB"/>
    <w:rsid w:val="00774C8B"/>
    <w:rsid w:val="007750AE"/>
    <w:rsid w:val="0077673B"/>
    <w:rsid w:val="00776B8D"/>
    <w:rsid w:val="00777C7F"/>
    <w:rsid w:val="00777EBC"/>
    <w:rsid w:val="00777ED4"/>
    <w:rsid w:val="00780923"/>
    <w:rsid w:val="00780938"/>
    <w:rsid w:val="00781948"/>
    <w:rsid w:val="00781B46"/>
    <w:rsid w:val="00782240"/>
    <w:rsid w:val="00782BD5"/>
    <w:rsid w:val="00783CD3"/>
    <w:rsid w:val="007848AA"/>
    <w:rsid w:val="00784921"/>
    <w:rsid w:val="00784E5F"/>
    <w:rsid w:val="00784E6F"/>
    <w:rsid w:val="00784FE0"/>
    <w:rsid w:val="0078510E"/>
    <w:rsid w:val="0078561B"/>
    <w:rsid w:val="0078566F"/>
    <w:rsid w:val="00785AE5"/>
    <w:rsid w:val="00786896"/>
    <w:rsid w:val="00786C4B"/>
    <w:rsid w:val="00793176"/>
    <w:rsid w:val="00793BA7"/>
    <w:rsid w:val="00794048"/>
    <w:rsid w:val="0079454F"/>
    <w:rsid w:val="00794721"/>
    <w:rsid w:val="00794FA4"/>
    <w:rsid w:val="00795BD1"/>
    <w:rsid w:val="0079636E"/>
    <w:rsid w:val="00796683"/>
    <w:rsid w:val="00796846"/>
    <w:rsid w:val="00796B90"/>
    <w:rsid w:val="007975ED"/>
    <w:rsid w:val="00797995"/>
    <w:rsid w:val="007A1AB4"/>
    <w:rsid w:val="007A245C"/>
    <w:rsid w:val="007A24E8"/>
    <w:rsid w:val="007A26E8"/>
    <w:rsid w:val="007A2F0C"/>
    <w:rsid w:val="007A3E7B"/>
    <w:rsid w:val="007A419D"/>
    <w:rsid w:val="007A4508"/>
    <w:rsid w:val="007A468D"/>
    <w:rsid w:val="007A5F57"/>
    <w:rsid w:val="007A7AD1"/>
    <w:rsid w:val="007B11F0"/>
    <w:rsid w:val="007B1AF6"/>
    <w:rsid w:val="007B1BB1"/>
    <w:rsid w:val="007B1C99"/>
    <w:rsid w:val="007B2C33"/>
    <w:rsid w:val="007B31DC"/>
    <w:rsid w:val="007B47C6"/>
    <w:rsid w:val="007B536B"/>
    <w:rsid w:val="007B557E"/>
    <w:rsid w:val="007B5C17"/>
    <w:rsid w:val="007B64D6"/>
    <w:rsid w:val="007B6D41"/>
    <w:rsid w:val="007B704D"/>
    <w:rsid w:val="007C0622"/>
    <w:rsid w:val="007C0639"/>
    <w:rsid w:val="007C0F34"/>
    <w:rsid w:val="007C11E6"/>
    <w:rsid w:val="007C169C"/>
    <w:rsid w:val="007C1E34"/>
    <w:rsid w:val="007C2214"/>
    <w:rsid w:val="007C26E1"/>
    <w:rsid w:val="007C2727"/>
    <w:rsid w:val="007C33EA"/>
    <w:rsid w:val="007C4DCC"/>
    <w:rsid w:val="007C6E1A"/>
    <w:rsid w:val="007C7061"/>
    <w:rsid w:val="007C7157"/>
    <w:rsid w:val="007C756E"/>
    <w:rsid w:val="007C76A8"/>
    <w:rsid w:val="007C7DC3"/>
    <w:rsid w:val="007C7E3A"/>
    <w:rsid w:val="007D01A3"/>
    <w:rsid w:val="007D1791"/>
    <w:rsid w:val="007D23BC"/>
    <w:rsid w:val="007D24D9"/>
    <w:rsid w:val="007D25D3"/>
    <w:rsid w:val="007D2706"/>
    <w:rsid w:val="007D2836"/>
    <w:rsid w:val="007D3979"/>
    <w:rsid w:val="007D3CD9"/>
    <w:rsid w:val="007D3CE8"/>
    <w:rsid w:val="007D490B"/>
    <w:rsid w:val="007D58B0"/>
    <w:rsid w:val="007D5B45"/>
    <w:rsid w:val="007D675A"/>
    <w:rsid w:val="007D67E2"/>
    <w:rsid w:val="007D7283"/>
    <w:rsid w:val="007D7760"/>
    <w:rsid w:val="007D78BC"/>
    <w:rsid w:val="007D7B5E"/>
    <w:rsid w:val="007E0247"/>
    <w:rsid w:val="007E0A87"/>
    <w:rsid w:val="007E0D3A"/>
    <w:rsid w:val="007E0FC2"/>
    <w:rsid w:val="007E1219"/>
    <w:rsid w:val="007E1CBE"/>
    <w:rsid w:val="007E24EA"/>
    <w:rsid w:val="007E2AA0"/>
    <w:rsid w:val="007E2E90"/>
    <w:rsid w:val="007E3562"/>
    <w:rsid w:val="007E39CE"/>
    <w:rsid w:val="007E5660"/>
    <w:rsid w:val="007E5B73"/>
    <w:rsid w:val="007E62EF"/>
    <w:rsid w:val="007E6643"/>
    <w:rsid w:val="007E7997"/>
    <w:rsid w:val="007E7C60"/>
    <w:rsid w:val="007F01A1"/>
    <w:rsid w:val="007F0A3C"/>
    <w:rsid w:val="007F1539"/>
    <w:rsid w:val="007F18BA"/>
    <w:rsid w:val="007F1A80"/>
    <w:rsid w:val="007F243B"/>
    <w:rsid w:val="007F25BB"/>
    <w:rsid w:val="007F2A89"/>
    <w:rsid w:val="007F2A8A"/>
    <w:rsid w:val="007F2AFD"/>
    <w:rsid w:val="007F2CCB"/>
    <w:rsid w:val="007F32C7"/>
    <w:rsid w:val="007F4135"/>
    <w:rsid w:val="007F5354"/>
    <w:rsid w:val="007F5D73"/>
    <w:rsid w:val="007F72E6"/>
    <w:rsid w:val="00800763"/>
    <w:rsid w:val="008007D6"/>
    <w:rsid w:val="00800EEB"/>
    <w:rsid w:val="008011F2"/>
    <w:rsid w:val="008012C0"/>
    <w:rsid w:val="008019C7"/>
    <w:rsid w:val="008021B6"/>
    <w:rsid w:val="00802CD4"/>
    <w:rsid w:val="00802DD4"/>
    <w:rsid w:val="00802F94"/>
    <w:rsid w:val="008034C6"/>
    <w:rsid w:val="008037B7"/>
    <w:rsid w:val="00803CF3"/>
    <w:rsid w:val="00804C1C"/>
    <w:rsid w:val="0080501D"/>
    <w:rsid w:val="008061BD"/>
    <w:rsid w:val="008067FC"/>
    <w:rsid w:val="0080731B"/>
    <w:rsid w:val="008079BB"/>
    <w:rsid w:val="00807A91"/>
    <w:rsid w:val="00807C7F"/>
    <w:rsid w:val="00807E38"/>
    <w:rsid w:val="0081174F"/>
    <w:rsid w:val="00812272"/>
    <w:rsid w:val="00812694"/>
    <w:rsid w:val="0081276D"/>
    <w:rsid w:val="00813DB3"/>
    <w:rsid w:val="00813EF1"/>
    <w:rsid w:val="00814A60"/>
    <w:rsid w:val="00814F56"/>
    <w:rsid w:val="00815165"/>
    <w:rsid w:val="008160B5"/>
    <w:rsid w:val="00817AED"/>
    <w:rsid w:val="00817BF0"/>
    <w:rsid w:val="00817FC1"/>
    <w:rsid w:val="00820A76"/>
    <w:rsid w:val="00820D91"/>
    <w:rsid w:val="00821BEA"/>
    <w:rsid w:val="00823241"/>
    <w:rsid w:val="0082381D"/>
    <w:rsid w:val="00823FC2"/>
    <w:rsid w:val="008245F6"/>
    <w:rsid w:val="00824726"/>
    <w:rsid w:val="008249B9"/>
    <w:rsid w:val="00826530"/>
    <w:rsid w:val="00826AD2"/>
    <w:rsid w:val="00827716"/>
    <w:rsid w:val="00827F7B"/>
    <w:rsid w:val="00830063"/>
    <w:rsid w:val="00830092"/>
    <w:rsid w:val="008301FE"/>
    <w:rsid w:val="008304C8"/>
    <w:rsid w:val="00830742"/>
    <w:rsid w:val="008308A7"/>
    <w:rsid w:val="00830C6F"/>
    <w:rsid w:val="00830EA7"/>
    <w:rsid w:val="0083129C"/>
    <w:rsid w:val="008314D7"/>
    <w:rsid w:val="00831D2F"/>
    <w:rsid w:val="00832BD2"/>
    <w:rsid w:val="00832DBA"/>
    <w:rsid w:val="00833829"/>
    <w:rsid w:val="00833DF3"/>
    <w:rsid w:val="008352A8"/>
    <w:rsid w:val="00835E54"/>
    <w:rsid w:val="008368B0"/>
    <w:rsid w:val="00836B1A"/>
    <w:rsid w:val="00836BD8"/>
    <w:rsid w:val="0084027C"/>
    <w:rsid w:val="00840483"/>
    <w:rsid w:val="008407C8"/>
    <w:rsid w:val="008408C2"/>
    <w:rsid w:val="00842B4C"/>
    <w:rsid w:val="008430C4"/>
    <w:rsid w:val="00843E8C"/>
    <w:rsid w:val="008446AE"/>
    <w:rsid w:val="00844CD2"/>
    <w:rsid w:val="00844E7D"/>
    <w:rsid w:val="0084561D"/>
    <w:rsid w:val="00846369"/>
    <w:rsid w:val="00846F6E"/>
    <w:rsid w:val="008475D9"/>
    <w:rsid w:val="00850383"/>
    <w:rsid w:val="0085073A"/>
    <w:rsid w:val="008510E4"/>
    <w:rsid w:val="00851283"/>
    <w:rsid w:val="00851339"/>
    <w:rsid w:val="00851D5D"/>
    <w:rsid w:val="008528E8"/>
    <w:rsid w:val="008529D2"/>
    <w:rsid w:val="008537BF"/>
    <w:rsid w:val="00854008"/>
    <w:rsid w:val="008547D8"/>
    <w:rsid w:val="008551E6"/>
    <w:rsid w:val="00855269"/>
    <w:rsid w:val="00855570"/>
    <w:rsid w:val="00855F96"/>
    <w:rsid w:val="008566BD"/>
    <w:rsid w:val="00857424"/>
    <w:rsid w:val="008575E8"/>
    <w:rsid w:val="00857895"/>
    <w:rsid w:val="00857FAE"/>
    <w:rsid w:val="00860060"/>
    <w:rsid w:val="00860738"/>
    <w:rsid w:val="00860C7D"/>
    <w:rsid w:val="00860E03"/>
    <w:rsid w:val="0086110A"/>
    <w:rsid w:val="00861902"/>
    <w:rsid w:val="00861F9F"/>
    <w:rsid w:val="00862522"/>
    <w:rsid w:val="008636A8"/>
    <w:rsid w:val="00864982"/>
    <w:rsid w:val="00864B68"/>
    <w:rsid w:val="00864BCE"/>
    <w:rsid w:val="00865E11"/>
    <w:rsid w:val="0086704F"/>
    <w:rsid w:val="0087078C"/>
    <w:rsid w:val="00870EF9"/>
    <w:rsid w:val="00871B64"/>
    <w:rsid w:val="00871CF6"/>
    <w:rsid w:val="00872D34"/>
    <w:rsid w:val="00872E38"/>
    <w:rsid w:val="008736B9"/>
    <w:rsid w:val="00873E2F"/>
    <w:rsid w:val="00874CC7"/>
    <w:rsid w:val="008755C8"/>
    <w:rsid w:val="0087598F"/>
    <w:rsid w:val="00875C76"/>
    <w:rsid w:val="0087638E"/>
    <w:rsid w:val="00876FD2"/>
    <w:rsid w:val="008802CC"/>
    <w:rsid w:val="00880698"/>
    <w:rsid w:val="00881009"/>
    <w:rsid w:val="0088322A"/>
    <w:rsid w:val="008841B3"/>
    <w:rsid w:val="008844B4"/>
    <w:rsid w:val="00884747"/>
    <w:rsid w:val="008857F7"/>
    <w:rsid w:val="008864F5"/>
    <w:rsid w:val="00886C46"/>
    <w:rsid w:val="00886FF6"/>
    <w:rsid w:val="0089038F"/>
    <w:rsid w:val="00890600"/>
    <w:rsid w:val="00890980"/>
    <w:rsid w:val="00890DC6"/>
    <w:rsid w:val="008919B8"/>
    <w:rsid w:val="00891A36"/>
    <w:rsid w:val="008920BF"/>
    <w:rsid w:val="00892593"/>
    <w:rsid w:val="00892B82"/>
    <w:rsid w:val="00892BEB"/>
    <w:rsid w:val="0089439B"/>
    <w:rsid w:val="008943FA"/>
    <w:rsid w:val="00894F8A"/>
    <w:rsid w:val="0089544F"/>
    <w:rsid w:val="00895845"/>
    <w:rsid w:val="00896ABB"/>
    <w:rsid w:val="00897741"/>
    <w:rsid w:val="00897E21"/>
    <w:rsid w:val="00897EEB"/>
    <w:rsid w:val="008A0549"/>
    <w:rsid w:val="008A05B2"/>
    <w:rsid w:val="008A1340"/>
    <w:rsid w:val="008A1555"/>
    <w:rsid w:val="008A1980"/>
    <w:rsid w:val="008A1A74"/>
    <w:rsid w:val="008A217D"/>
    <w:rsid w:val="008A22C2"/>
    <w:rsid w:val="008A3A40"/>
    <w:rsid w:val="008A3B78"/>
    <w:rsid w:val="008A40C7"/>
    <w:rsid w:val="008A4565"/>
    <w:rsid w:val="008A4C59"/>
    <w:rsid w:val="008A4D01"/>
    <w:rsid w:val="008A556D"/>
    <w:rsid w:val="008A60E3"/>
    <w:rsid w:val="008A6F94"/>
    <w:rsid w:val="008A7002"/>
    <w:rsid w:val="008A783E"/>
    <w:rsid w:val="008B0A2C"/>
    <w:rsid w:val="008B19DA"/>
    <w:rsid w:val="008B1F4B"/>
    <w:rsid w:val="008B2163"/>
    <w:rsid w:val="008B2A31"/>
    <w:rsid w:val="008B3EC6"/>
    <w:rsid w:val="008B50F0"/>
    <w:rsid w:val="008B5137"/>
    <w:rsid w:val="008B5302"/>
    <w:rsid w:val="008B614B"/>
    <w:rsid w:val="008B6A53"/>
    <w:rsid w:val="008B7D1A"/>
    <w:rsid w:val="008C1546"/>
    <w:rsid w:val="008C18CC"/>
    <w:rsid w:val="008C2597"/>
    <w:rsid w:val="008C2954"/>
    <w:rsid w:val="008C32C9"/>
    <w:rsid w:val="008C4BAD"/>
    <w:rsid w:val="008C59D7"/>
    <w:rsid w:val="008C5F4D"/>
    <w:rsid w:val="008C6605"/>
    <w:rsid w:val="008C6BF8"/>
    <w:rsid w:val="008C75E2"/>
    <w:rsid w:val="008C7FB9"/>
    <w:rsid w:val="008D0139"/>
    <w:rsid w:val="008D0AE4"/>
    <w:rsid w:val="008D1B4C"/>
    <w:rsid w:val="008D22C2"/>
    <w:rsid w:val="008D2670"/>
    <w:rsid w:val="008D32A8"/>
    <w:rsid w:val="008D3D3C"/>
    <w:rsid w:val="008D4955"/>
    <w:rsid w:val="008D49F3"/>
    <w:rsid w:val="008D4C27"/>
    <w:rsid w:val="008D4DAE"/>
    <w:rsid w:val="008D6564"/>
    <w:rsid w:val="008D6CAB"/>
    <w:rsid w:val="008D6CAC"/>
    <w:rsid w:val="008D708E"/>
    <w:rsid w:val="008D7881"/>
    <w:rsid w:val="008E02BB"/>
    <w:rsid w:val="008E04AC"/>
    <w:rsid w:val="008E093B"/>
    <w:rsid w:val="008E0BA3"/>
    <w:rsid w:val="008E209B"/>
    <w:rsid w:val="008E3008"/>
    <w:rsid w:val="008E3298"/>
    <w:rsid w:val="008E3462"/>
    <w:rsid w:val="008E3735"/>
    <w:rsid w:val="008E4A68"/>
    <w:rsid w:val="008E5333"/>
    <w:rsid w:val="008E5FEE"/>
    <w:rsid w:val="008E6150"/>
    <w:rsid w:val="008E6308"/>
    <w:rsid w:val="008E770B"/>
    <w:rsid w:val="008E7EDF"/>
    <w:rsid w:val="008F0E46"/>
    <w:rsid w:val="008F0EEF"/>
    <w:rsid w:val="008F31FF"/>
    <w:rsid w:val="008F3371"/>
    <w:rsid w:val="008F3C45"/>
    <w:rsid w:val="008F44FF"/>
    <w:rsid w:val="008F4642"/>
    <w:rsid w:val="008F53AB"/>
    <w:rsid w:val="008F66EF"/>
    <w:rsid w:val="008F6C42"/>
    <w:rsid w:val="00900A1C"/>
    <w:rsid w:val="00900A39"/>
    <w:rsid w:val="00900CF1"/>
    <w:rsid w:val="00901D91"/>
    <w:rsid w:val="00902D27"/>
    <w:rsid w:val="0090301A"/>
    <w:rsid w:val="00903B12"/>
    <w:rsid w:val="009042BF"/>
    <w:rsid w:val="0090431F"/>
    <w:rsid w:val="00904C0D"/>
    <w:rsid w:val="00905149"/>
    <w:rsid w:val="00906158"/>
    <w:rsid w:val="00907484"/>
    <w:rsid w:val="0090795F"/>
    <w:rsid w:val="009079F2"/>
    <w:rsid w:val="00910AB5"/>
    <w:rsid w:val="009117F7"/>
    <w:rsid w:val="00911C3A"/>
    <w:rsid w:val="00912053"/>
    <w:rsid w:val="009123D0"/>
    <w:rsid w:val="00913254"/>
    <w:rsid w:val="009133CD"/>
    <w:rsid w:val="00913719"/>
    <w:rsid w:val="0091409E"/>
    <w:rsid w:val="00915644"/>
    <w:rsid w:val="0091643D"/>
    <w:rsid w:val="00916639"/>
    <w:rsid w:val="00917647"/>
    <w:rsid w:val="00917CBE"/>
    <w:rsid w:val="00917FB2"/>
    <w:rsid w:val="0092043F"/>
    <w:rsid w:val="00920C49"/>
    <w:rsid w:val="00920F84"/>
    <w:rsid w:val="0092198B"/>
    <w:rsid w:val="00921A06"/>
    <w:rsid w:val="0092218B"/>
    <w:rsid w:val="009224B7"/>
    <w:rsid w:val="00922793"/>
    <w:rsid w:val="00922DBA"/>
    <w:rsid w:val="0092465B"/>
    <w:rsid w:val="009248ED"/>
    <w:rsid w:val="009250ED"/>
    <w:rsid w:val="009252F3"/>
    <w:rsid w:val="0092629E"/>
    <w:rsid w:val="0093012C"/>
    <w:rsid w:val="00930FCF"/>
    <w:rsid w:val="00932111"/>
    <w:rsid w:val="00932195"/>
    <w:rsid w:val="009328C8"/>
    <w:rsid w:val="009342D5"/>
    <w:rsid w:val="009342F0"/>
    <w:rsid w:val="0093472A"/>
    <w:rsid w:val="00934763"/>
    <w:rsid w:val="0093575A"/>
    <w:rsid w:val="009368EF"/>
    <w:rsid w:val="00936E44"/>
    <w:rsid w:val="00937A19"/>
    <w:rsid w:val="00940074"/>
    <w:rsid w:val="0094074C"/>
    <w:rsid w:val="00941164"/>
    <w:rsid w:val="009425F0"/>
    <w:rsid w:val="0094280E"/>
    <w:rsid w:val="009430EF"/>
    <w:rsid w:val="009432A9"/>
    <w:rsid w:val="00943AF0"/>
    <w:rsid w:val="009447C6"/>
    <w:rsid w:val="0094556B"/>
    <w:rsid w:val="0094653A"/>
    <w:rsid w:val="00946804"/>
    <w:rsid w:val="00947AE4"/>
    <w:rsid w:val="00950138"/>
    <w:rsid w:val="0095026B"/>
    <w:rsid w:val="009504C8"/>
    <w:rsid w:val="00951473"/>
    <w:rsid w:val="00951615"/>
    <w:rsid w:val="0095189E"/>
    <w:rsid w:val="00951C79"/>
    <w:rsid w:val="00951D70"/>
    <w:rsid w:val="0095219C"/>
    <w:rsid w:val="00952B06"/>
    <w:rsid w:val="00952BB4"/>
    <w:rsid w:val="00952E9F"/>
    <w:rsid w:val="00953720"/>
    <w:rsid w:val="00953EF3"/>
    <w:rsid w:val="00953EFA"/>
    <w:rsid w:val="00954751"/>
    <w:rsid w:val="009550EE"/>
    <w:rsid w:val="00956195"/>
    <w:rsid w:val="009567CC"/>
    <w:rsid w:val="00956EDF"/>
    <w:rsid w:val="0095783B"/>
    <w:rsid w:val="00957DD6"/>
    <w:rsid w:val="00960401"/>
    <w:rsid w:val="0096098B"/>
    <w:rsid w:val="00961E1F"/>
    <w:rsid w:val="009621C5"/>
    <w:rsid w:val="00962739"/>
    <w:rsid w:val="00962DBE"/>
    <w:rsid w:val="009634E8"/>
    <w:rsid w:val="009639C0"/>
    <w:rsid w:val="00963A93"/>
    <w:rsid w:val="00963E82"/>
    <w:rsid w:val="00964F82"/>
    <w:rsid w:val="00965D89"/>
    <w:rsid w:val="00965E7A"/>
    <w:rsid w:val="00966195"/>
    <w:rsid w:val="00966A9F"/>
    <w:rsid w:val="00966B03"/>
    <w:rsid w:val="00967CDE"/>
    <w:rsid w:val="00971BDA"/>
    <w:rsid w:val="0097217A"/>
    <w:rsid w:val="009724BE"/>
    <w:rsid w:val="009728F6"/>
    <w:rsid w:val="00972BB0"/>
    <w:rsid w:val="00973C34"/>
    <w:rsid w:val="00974008"/>
    <w:rsid w:val="00975093"/>
    <w:rsid w:val="009759AF"/>
    <w:rsid w:val="00975CBE"/>
    <w:rsid w:val="00975ED4"/>
    <w:rsid w:val="009761D7"/>
    <w:rsid w:val="0097785A"/>
    <w:rsid w:val="00977967"/>
    <w:rsid w:val="00981A0D"/>
    <w:rsid w:val="00981BD3"/>
    <w:rsid w:val="00981D6F"/>
    <w:rsid w:val="009825CB"/>
    <w:rsid w:val="00982BC4"/>
    <w:rsid w:val="00982E68"/>
    <w:rsid w:val="0098714B"/>
    <w:rsid w:val="00987185"/>
    <w:rsid w:val="0098771B"/>
    <w:rsid w:val="00987C49"/>
    <w:rsid w:val="009904DE"/>
    <w:rsid w:val="0099062A"/>
    <w:rsid w:val="00991458"/>
    <w:rsid w:val="00991F11"/>
    <w:rsid w:val="00992ADD"/>
    <w:rsid w:val="00993FDB"/>
    <w:rsid w:val="0099407A"/>
    <w:rsid w:val="0099414F"/>
    <w:rsid w:val="00994F77"/>
    <w:rsid w:val="00994F83"/>
    <w:rsid w:val="00995F76"/>
    <w:rsid w:val="00996777"/>
    <w:rsid w:val="00996A5C"/>
    <w:rsid w:val="00996F1C"/>
    <w:rsid w:val="0099792A"/>
    <w:rsid w:val="009A02E0"/>
    <w:rsid w:val="009A0AF5"/>
    <w:rsid w:val="009A132F"/>
    <w:rsid w:val="009A142D"/>
    <w:rsid w:val="009A1567"/>
    <w:rsid w:val="009A262B"/>
    <w:rsid w:val="009A28D8"/>
    <w:rsid w:val="009A2E92"/>
    <w:rsid w:val="009A2FA4"/>
    <w:rsid w:val="009A3323"/>
    <w:rsid w:val="009A3498"/>
    <w:rsid w:val="009A36CA"/>
    <w:rsid w:val="009A37AD"/>
    <w:rsid w:val="009A3D72"/>
    <w:rsid w:val="009A3E08"/>
    <w:rsid w:val="009A3F71"/>
    <w:rsid w:val="009A53D4"/>
    <w:rsid w:val="009A6004"/>
    <w:rsid w:val="009A6350"/>
    <w:rsid w:val="009A7AD7"/>
    <w:rsid w:val="009B140C"/>
    <w:rsid w:val="009B1D62"/>
    <w:rsid w:val="009B1F41"/>
    <w:rsid w:val="009B21CF"/>
    <w:rsid w:val="009B2959"/>
    <w:rsid w:val="009B31D1"/>
    <w:rsid w:val="009B4548"/>
    <w:rsid w:val="009B4CB1"/>
    <w:rsid w:val="009B5A1D"/>
    <w:rsid w:val="009B5E30"/>
    <w:rsid w:val="009B6220"/>
    <w:rsid w:val="009B654E"/>
    <w:rsid w:val="009B6D78"/>
    <w:rsid w:val="009B70C0"/>
    <w:rsid w:val="009B736D"/>
    <w:rsid w:val="009C0B93"/>
    <w:rsid w:val="009C26D1"/>
    <w:rsid w:val="009C2DCA"/>
    <w:rsid w:val="009C2F60"/>
    <w:rsid w:val="009C3970"/>
    <w:rsid w:val="009C44D3"/>
    <w:rsid w:val="009C4F45"/>
    <w:rsid w:val="009C538D"/>
    <w:rsid w:val="009C686B"/>
    <w:rsid w:val="009C6A19"/>
    <w:rsid w:val="009C6B9B"/>
    <w:rsid w:val="009C6C75"/>
    <w:rsid w:val="009C7763"/>
    <w:rsid w:val="009C7A46"/>
    <w:rsid w:val="009D09C0"/>
    <w:rsid w:val="009D0A81"/>
    <w:rsid w:val="009D0FE3"/>
    <w:rsid w:val="009D15C0"/>
    <w:rsid w:val="009D1827"/>
    <w:rsid w:val="009D2C8B"/>
    <w:rsid w:val="009D2FA1"/>
    <w:rsid w:val="009D4451"/>
    <w:rsid w:val="009D4A50"/>
    <w:rsid w:val="009D4DC6"/>
    <w:rsid w:val="009D4E34"/>
    <w:rsid w:val="009D5AE0"/>
    <w:rsid w:val="009D5BCD"/>
    <w:rsid w:val="009D63ED"/>
    <w:rsid w:val="009D6C51"/>
    <w:rsid w:val="009D6C65"/>
    <w:rsid w:val="009D6DB9"/>
    <w:rsid w:val="009D6F12"/>
    <w:rsid w:val="009D759B"/>
    <w:rsid w:val="009E0912"/>
    <w:rsid w:val="009E161A"/>
    <w:rsid w:val="009E170B"/>
    <w:rsid w:val="009E172F"/>
    <w:rsid w:val="009E1BC7"/>
    <w:rsid w:val="009E30AF"/>
    <w:rsid w:val="009E3433"/>
    <w:rsid w:val="009E3D42"/>
    <w:rsid w:val="009E443D"/>
    <w:rsid w:val="009E4562"/>
    <w:rsid w:val="009E62E5"/>
    <w:rsid w:val="009F0814"/>
    <w:rsid w:val="009F0816"/>
    <w:rsid w:val="009F0F4B"/>
    <w:rsid w:val="009F1E4C"/>
    <w:rsid w:val="009F22DE"/>
    <w:rsid w:val="009F23DF"/>
    <w:rsid w:val="009F2548"/>
    <w:rsid w:val="009F33C1"/>
    <w:rsid w:val="009F3B61"/>
    <w:rsid w:val="009F43E5"/>
    <w:rsid w:val="009F4515"/>
    <w:rsid w:val="009F5948"/>
    <w:rsid w:val="009F5D64"/>
    <w:rsid w:val="009F6113"/>
    <w:rsid w:val="009F6533"/>
    <w:rsid w:val="009F660C"/>
    <w:rsid w:val="009F6AB0"/>
    <w:rsid w:val="009F6CD5"/>
    <w:rsid w:val="009F6E26"/>
    <w:rsid w:val="009F6E7F"/>
    <w:rsid w:val="009F7505"/>
    <w:rsid w:val="00A0012D"/>
    <w:rsid w:val="00A00462"/>
    <w:rsid w:val="00A01189"/>
    <w:rsid w:val="00A01DE6"/>
    <w:rsid w:val="00A01FE6"/>
    <w:rsid w:val="00A02483"/>
    <w:rsid w:val="00A02BDD"/>
    <w:rsid w:val="00A0371B"/>
    <w:rsid w:val="00A03771"/>
    <w:rsid w:val="00A0473E"/>
    <w:rsid w:val="00A0476C"/>
    <w:rsid w:val="00A0565D"/>
    <w:rsid w:val="00A05E4E"/>
    <w:rsid w:val="00A06261"/>
    <w:rsid w:val="00A06327"/>
    <w:rsid w:val="00A101AA"/>
    <w:rsid w:val="00A108F6"/>
    <w:rsid w:val="00A12A8E"/>
    <w:rsid w:val="00A12E97"/>
    <w:rsid w:val="00A1377C"/>
    <w:rsid w:val="00A13F46"/>
    <w:rsid w:val="00A144E9"/>
    <w:rsid w:val="00A148C5"/>
    <w:rsid w:val="00A14FAC"/>
    <w:rsid w:val="00A15074"/>
    <w:rsid w:val="00A15C1D"/>
    <w:rsid w:val="00A16804"/>
    <w:rsid w:val="00A169D3"/>
    <w:rsid w:val="00A16C5F"/>
    <w:rsid w:val="00A16E38"/>
    <w:rsid w:val="00A2032D"/>
    <w:rsid w:val="00A20941"/>
    <w:rsid w:val="00A21E99"/>
    <w:rsid w:val="00A22264"/>
    <w:rsid w:val="00A22606"/>
    <w:rsid w:val="00A2294F"/>
    <w:rsid w:val="00A22B0F"/>
    <w:rsid w:val="00A2326B"/>
    <w:rsid w:val="00A23345"/>
    <w:rsid w:val="00A2375A"/>
    <w:rsid w:val="00A2380D"/>
    <w:rsid w:val="00A25CA6"/>
    <w:rsid w:val="00A25E5A"/>
    <w:rsid w:val="00A26549"/>
    <w:rsid w:val="00A2663D"/>
    <w:rsid w:val="00A26A4A"/>
    <w:rsid w:val="00A26C1C"/>
    <w:rsid w:val="00A27414"/>
    <w:rsid w:val="00A319C9"/>
    <w:rsid w:val="00A32AE8"/>
    <w:rsid w:val="00A33421"/>
    <w:rsid w:val="00A34CC8"/>
    <w:rsid w:val="00A35670"/>
    <w:rsid w:val="00A3691E"/>
    <w:rsid w:val="00A36A85"/>
    <w:rsid w:val="00A37547"/>
    <w:rsid w:val="00A3776B"/>
    <w:rsid w:val="00A402D4"/>
    <w:rsid w:val="00A402E1"/>
    <w:rsid w:val="00A41A89"/>
    <w:rsid w:val="00A4230F"/>
    <w:rsid w:val="00A4357A"/>
    <w:rsid w:val="00A43F08"/>
    <w:rsid w:val="00A44821"/>
    <w:rsid w:val="00A448FC"/>
    <w:rsid w:val="00A453DF"/>
    <w:rsid w:val="00A45717"/>
    <w:rsid w:val="00A45C57"/>
    <w:rsid w:val="00A467B9"/>
    <w:rsid w:val="00A46B0B"/>
    <w:rsid w:val="00A478FD"/>
    <w:rsid w:val="00A47DC7"/>
    <w:rsid w:val="00A503E5"/>
    <w:rsid w:val="00A509C9"/>
    <w:rsid w:val="00A514C4"/>
    <w:rsid w:val="00A52372"/>
    <w:rsid w:val="00A526CD"/>
    <w:rsid w:val="00A52E54"/>
    <w:rsid w:val="00A52EC7"/>
    <w:rsid w:val="00A52F9F"/>
    <w:rsid w:val="00A53465"/>
    <w:rsid w:val="00A53ABF"/>
    <w:rsid w:val="00A53EB9"/>
    <w:rsid w:val="00A545F5"/>
    <w:rsid w:val="00A54742"/>
    <w:rsid w:val="00A557FB"/>
    <w:rsid w:val="00A559FE"/>
    <w:rsid w:val="00A55CDC"/>
    <w:rsid w:val="00A57D1A"/>
    <w:rsid w:val="00A6069E"/>
    <w:rsid w:val="00A61CC7"/>
    <w:rsid w:val="00A61D54"/>
    <w:rsid w:val="00A627D0"/>
    <w:rsid w:val="00A62B50"/>
    <w:rsid w:val="00A637AB"/>
    <w:rsid w:val="00A63D2E"/>
    <w:rsid w:val="00A6400B"/>
    <w:rsid w:val="00A64114"/>
    <w:rsid w:val="00A64284"/>
    <w:rsid w:val="00A6558E"/>
    <w:rsid w:val="00A660B8"/>
    <w:rsid w:val="00A66208"/>
    <w:rsid w:val="00A66FDE"/>
    <w:rsid w:val="00A671CC"/>
    <w:rsid w:val="00A70903"/>
    <w:rsid w:val="00A70BE2"/>
    <w:rsid w:val="00A719E1"/>
    <w:rsid w:val="00A71AE5"/>
    <w:rsid w:val="00A720C4"/>
    <w:rsid w:val="00A72D52"/>
    <w:rsid w:val="00A73CD5"/>
    <w:rsid w:val="00A755CD"/>
    <w:rsid w:val="00A75B70"/>
    <w:rsid w:val="00A766EB"/>
    <w:rsid w:val="00A76AB6"/>
    <w:rsid w:val="00A77BC9"/>
    <w:rsid w:val="00A77C8C"/>
    <w:rsid w:val="00A80EFF"/>
    <w:rsid w:val="00A817AE"/>
    <w:rsid w:val="00A81B29"/>
    <w:rsid w:val="00A81ED9"/>
    <w:rsid w:val="00A82B36"/>
    <w:rsid w:val="00A83167"/>
    <w:rsid w:val="00A835EA"/>
    <w:rsid w:val="00A83A76"/>
    <w:rsid w:val="00A84145"/>
    <w:rsid w:val="00A84A86"/>
    <w:rsid w:val="00A85459"/>
    <w:rsid w:val="00A85A0C"/>
    <w:rsid w:val="00A85BBE"/>
    <w:rsid w:val="00A85C22"/>
    <w:rsid w:val="00A85FAC"/>
    <w:rsid w:val="00A90961"/>
    <w:rsid w:val="00A91CB5"/>
    <w:rsid w:val="00A9245C"/>
    <w:rsid w:val="00A930CA"/>
    <w:rsid w:val="00A9389E"/>
    <w:rsid w:val="00A9396C"/>
    <w:rsid w:val="00A941B6"/>
    <w:rsid w:val="00A941BD"/>
    <w:rsid w:val="00A9463B"/>
    <w:rsid w:val="00A95224"/>
    <w:rsid w:val="00A95EAA"/>
    <w:rsid w:val="00A9640A"/>
    <w:rsid w:val="00A969F6"/>
    <w:rsid w:val="00A96D18"/>
    <w:rsid w:val="00A9712C"/>
    <w:rsid w:val="00A97147"/>
    <w:rsid w:val="00AA0722"/>
    <w:rsid w:val="00AA0F21"/>
    <w:rsid w:val="00AA1082"/>
    <w:rsid w:val="00AA14BD"/>
    <w:rsid w:val="00AA1DFA"/>
    <w:rsid w:val="00AA25A8"/>
    <w:rsid w:val="00AA25E5"/>
    <w:rsid w:val="00AA2B30"/>
    <w:rsid w:val="00AA3198"/>
    <w:rsid w:val="00AA35B1"/>
    <w:rsid w:val="00AA3F9F"/>
    <w:rsid w:val="00AA3FEA"/>
    <w:rsid w:val="00AA4481"/>
    <w:rsid w:val="00AA46A3"/>
    <w:rsid w:val="00AA60CD"/>
    <w:rsid w:val="00AA6292"/>
    <w:rsid w:val="00AA696E"/>
    <w:rsid w:val="00AA71C2"/>
    <w:rsid w:val="00AA74B5"/>
    <w:rsid w:val="00AA77D2"/>
    <w:rsid w:val="00AB0B1A"/>
    <w:rsid w:val="00AB0BF1"/>
    <w:rsid w:val="00AB0E60"/>
    <w:rsid w:val="00AB14B8"/>
    <w:rsid w:val="00AB1618"/>
    <w:rsid w:val="00AB165D"/>
    <w:rsid w:val="00AB243F"/>
    <w:rsid w:val="00AB2754"/>
    <w:rsid w:val="00AB49A9"/>
    <w:rsid w:val="00AB52ED"/>
    <w:rsid w:val="00AB7665"/>
    <w:rsid w:val="00AB7D20"/>
    <w:rsid w:val="00AC0138"/>
    <w:rsid w:val="00AC0270"/>
    <w:rsid w:val="00AC05B4"/>
    <w:rsid w:val="00AC0BFA"/>
    <w:rsid w:val="00AC1C6D"/>
    <w:rsid w:val="00AC3411"/>
    <w:rsid w:val="00AC3C75"/>
    <w:rsid w:val="00AC3C9E"/>
    <w:rsid w:val="00AC4785"/>
    <w:rsid w:val="00AC549D"/>
    <w:rsid w:val="00AC62F3"/>
    <w:rsid w:val="00AC77C4"/>
    <w:rsid w:val="00AC7AFA"/>
    <w:rsid w:val="00AD00CE"/>
    <w:rsid w:val="00AD084B"/>
    <w:rsid w:val="00AD0BCD"/>
    <w:rsid w:val="00AD1164"/>
    <w:rsid w:val="00AD1C74"/>
    <w:rsid w:val="00AD291B"/>
    <w:rsid w:val="00AD2B7A"/>
    <w:rsid w:val="00AD2C30"/>
    <w:rsid w:val="00AD36B3"/>
    <w:rsid w:val="00AD3B2E"/>
    <w:rsid w:val="00AD5077"/>
    <w:rsid w:val="00AD5363"/>
    <w:rsid w:val="00AD6935"/>
    <w:rsid w:val="00AD6EE8"/>
    <w:rsid w:val="00AD71C5"/>
    <w:rsid w:val="00AD74AB"/>
    <w:rsid w:val="00AD7996"/>
    <w:rsid w:val="00AE0483"/>
    <w:rsid w:val="00AE0A43"/>
    <w:rsid w:val="00AE0EAD"/>
    <w:rsid w:val="00AE1477"/>
    <w:rsid w:val="00AE1D13"/>
    <w:rsid w:val="00AE24BD"/>
    <w:rsid w:val="00AE34BB"/>
    <w:rsid w:val="00AE422F"/>
    <w:rsid w:val="00AE455A"/>
    <w:rsid w:val="00AE4B91"/>
    <w:rsid w:val="00AE4F48"/>
    <w:rsid w:val="00AE54EE"/>
    <w:rsid w:val="00AE5D5C"/>
    <w:rsid w:val="00AE5EE1"/>
    <w:rsid w:val="00AE643D"/>
    <w:rsid w:val="00AE710D"/>
    <w:rsid w:val="00AF0A3C"/>
    <w:rsid w:val="00AF108E"/>
    <w:rsid w:val="00AF1260"/>
    <w:rsid w:val="00AF1EA8"/>
    <w:rsid w:val="00AF420D"/>
    <w:rsid w:val="00AF6D11"/>
    <w:rsid w:val="00AF72FA"/>
    <w:rsid w:val="00AF7966"/>
    <w:rsid w:val="00AF7C98"/>
    <w:rsid w:val="00AF7DCE"/>
    <w:rsid w:val="00B000A2"/>
    <w:rsid w:val="00B00341"/>
    <w:rsid w:val="00B01C12"/>
    <w:rsid w:val="00B01CDE"/>
    <w:rsid w:val="00B02928"/>
    <w:rsid w:val="00B02BD0"/>
    <w:rsid w:val="00B03D0E"/>
    <w:rsid w:val="00B042D0"/>
    <w:rsid w:val="00B04690"/>
    <w:rsid w:val="00B047F6"/>
    <w:rsid w:val="00B05593"/>
    <w:rsid w:val="00B060DE"/>
    <w:rsid w:val="00B06103"/>
    <w:rsid w:val="00B062EE"/>
    <w:rsid w:val="00B063F7"/>
    <w:rsid w:val="00B066C0"/>
    <w:rsid w:val="00B07043"/>
    <w:rsid w:val="00B10F54"/>
    <w:rsid w:val="00B1117A"/>
    <w:rsid w:val="00B111D8"/>
    <w:rsid w:val="00B112B3"/>
    <w:rsid w:val="00B11AD8"/>
    <w:rsid w:val="00B11F8B"/>
    <w:rsid w:val="00B12B13"/>
    <w:rsid w:val="00B132C1"/>
    <w:rsid w:val="00B14664"/>
    <w:rsid w:val="00B14E34"/>
    <w:rsid w:val="00B1526C"/>
    <w:rsid w:val="00B15423"/>
    <w:rsid w:val="00B15F93"/>
    <w:rsid w:val="00B160CA"/>
    <w:rsid w:val="00B16155"/>
    <w:rsid w:val="00B16E26"/>
    <w:rsid w:val="00B17BA7"/>
    <w:rsid w:val="00B20313"/>
    <w:rsid w:val="00B21253"/>
    <w:rsid w:val="00B21493"/>
    <w:rsid w:val="00B22235"/>
    <w:rsid w:val="00B22F15"/>
    <w:rsid w:val="00B2388E"/>
    <w:rsid w:val="00B2449D"/>
    <w:rsid w:val="00B24765"/>
    <w:rsid w:val="00B249BA"/>
    <w:rsid w:val="00B252F5"/>
    <w:rsid w:val="00B25CDE"/>
    <w:rsid w:val="00B26236"/>
    <w:rsid w:val="00B2627C"/>
    <w:rsid w:val="00B26909"/>
    <w:rsid w:val="00B26A52"/>
    <w:rsid w:val="00B27ABC"/>
    <w:rsid w:val="00B300B5"/>
    <w:rsid w:val="00B30D9C"/>
    <w:rsid w:val="00B31002"/>
    <w:rsid w:val="00B31989"/>
    <w:rsid w:val="00B31A46"/>
    <w:rsid w:val="00B31AA4"/>
    <w:rsid w:val="00B32981"/>
    <w:rsid w:val="00B334AA"/>
    <w:rsid w:val="00B33BCB"/>
    <w:rsid w:val="00B33DBF"/>
    <w:rsid w:val="00B35286"/>
    <w:rsid w:val="00B35A32"/>
    <w:rsid w:val="00B35C8C"/>
    <w:rsid w:val="00B36CF3"/>
    <w:rsid w:val="00B374B0"/>
    <w:rsid w:val="00B405D5"/>
    <w:rsid w:val="00B40AA9"/>
    <w:rsid w:val="00B40D89"/>
    <w:rsid w:val="00B412A1"/>
    <w:rsid w:val="00B41915"/>
    <w:rsid w:val="00B42975"/>
    <w:rsid w:val="00B42B39"/>
    <w:rsid w:val="00B4339F"/>
    <w:rsid w:val="00B43704"/>
    <w:rsid w:val="00B43CD9"/>
    <w:rsid w:val="00B44876"/>
    <w:rsid w:val="00B44E1D"/>
    <w:rsid w:val="00B45642"/>
    <w:rsid w:val="00B45F43"/>
    <w:rsid w:val="00B46261"/>
    <w:rsid w:val="00B46303"/>
    <w:rsid w:val="00B46F3E"/>
    <w:rsid w:val="00B478FC"/>
    <w:rsid w:val="00B5014B"/>
    <w:rsid w:val="00B505CC"/>
    <w:rsid w:val="00B506E2"/>
    <w:rsid w:val="00B5079C"/>
    <w:rsid w:val="00B509A7"/>
    <w:rsid w:val="00B5171D"/>
    <w:rsid w:val="00B51CEA"/>
    <w:rsid w:val="00B52F5E"/>
    <w:rsid w:val="00B5323B"/>
    <w:rsid w:val="00B540FD"/>
    <w:rsid w:val="00B5691A"/>
    <w:rsid w:val="00B56A80"/>
    <w:rsid w:val="00B56AC0"/>
    <w:rsid w:val="00B57244"/>
    <w:rsid w:val="00B57F4D"/>
    <w:rsid w:val="00B601BF"/>
    <w:rsid w:val="00B60966"/>
    <w:rsid w:val="00B60A41"/>
    <w:rsid w:val="00B614E8"/>
    <w:rsid w:val="00B61662"/>
    <w:rsid w:val="00B61953"/>
    <w:rsid w:val="00B622EF"/>
    <w:rsid w:val="00B62AE2"/>
    <w:rsid w:val="00B634C2"/>
    <w:rsid w:val="00B6394F"/>
    <w:rsid w:val="00B64126"/>
    <w:rsid w:val="00B64343"/>
    <w:rsid w:val="00B64C20"/>
    <w:rsid w:val="00B65FBA"/>
    <w:rsid w:val="00B66642"/>
    <w:rsid w:val="00B6778E"/>
    <w:rsid w:val="00B7106E"/>
    <w:rsid w:val="00B711A0"/>
    <w:rsid w:val="00B7153F"/>
    <w:rsid w:val="00B71BC5"/>
    <w:rsid w:val="00B729FB"/>
    <w:rsid w:val="00B72A0E"/>
    <w:rsid w:val="00B74BC9"/>
    <w:rsid w:val="00B77417"/>
    <w:rsid w:val="00B77BB3"/>
    <w:rsid w:val="00B80B87"/>
    <w:rsid w:val="00B80BC3"/>
    <w:rsid w:val="00B817CA"/>
    <w:rsid w:val="00B82138"/>
    <w:rsid w:val="00B825E3"/>
    <w:rsid w:val="00B82961"/>
    <w:rsid w:val="00B835D4"/>
    <w:rsid w:val="00B836CB"/>
    <w:rsid w:val="00B837BD"/>
    <w:rsid w:val="00B83ECA"/>
    <w:rsid w:val="00B845B9"/>
    <w:rsid w:val="00B84ECE"/>
    <w:rsid w:val="00B85057"/>
    <w:rsid w:val="00B8572D"/>
    <w:rsid w:val="00B85A83"/>
    <w:rsid w:val="00B85AC6"/>
    <w:rsid w:val="00B86359"/>
    <w:rsid w:val="00B879B6"/>
    <w:rsid w:val="00B92390"/>
    <w:rsid w:val="00B92463"/>
    <w:rsid w:val="00B9371D"/>
    <w:rsid w:val="00B93770"/>
    <w:rsid w:val="00B93812"/>
    <w:rsid w:val="00B93C4C"/>
    <w:rsid w:val="00B94A5B"/>
    <w:rsid w:val="00B9530D"/>
    <w:rsid w:val="00B954BC"/>
    <w:rsid w:val="00B957B2"/>
    <w:rsid w:val="00B9631C"/>
    <w:rsid w:val="00B97576"/>
    <w:rsid w:val="00B975FA"/>
    <w:rsid w:val="00B97FA8"/>
    <w:rsid w:val="00BA03E6"/>
    <w:rsid w:val="00BA0BE7"/>
    <w:rsid w:val="00BA0DAD"/>
    <w:rsid w:val="00BA2234"/>
    <w:rsid w:val="00BA22E8"/>
    <w:rsid w:val="00BA2A4D"/>
    <w:rsid w:val="00BA3545"/>
    <w:rsid w:val="00BA3766"/>
    <w:rsid w:val="00BA4E3A"/>
    <w:rsid w:val="00BA51D7"/>
    <w:rsid w:val="00BA57C6"/>
    <w:rsid w:val="00BA6208"/>
    <w:rsid w:val="00BA67D3"/>
    <w:rsid w:val="00BA6A0F"/>
    <w:rsid w:val="00BA7368"/>
    <w:rsid w:val="00BA7A14"/>
    <w:rsid w:val="00BA7A7B"/>
    <w:rsid w:val="00BB2705"/>
    <w:rsid w:val="00BB4365"/>
    <w:rsid w:val="00BB51F4"/>
    <w:rsid w:val="00BB56D0"/>
    <w:rsid w:val="00BB6372"/>
    <w:rsid w:val="00BB758C"/>
    <w:rsid w:val="00BC1BF4"/>
    <w:rsid w:val="00BC21F5"/>
    <w:rsid w:val="00BC25A0"/>
    <w:rsid w:val="00BC389D"/>
    <w:rsid w:val="00BC3C58"/>
    <w:rsid w:val="00BC4F17"/>
    <w:rsid w:val="00BC522E"/>
    <w:rsid w:val="00BC5BFE"/>
    <w:rsid w:val="00BC648C"/>
    <w:rsid w:val="00BC7C14"/>
    <w:rsid w:val="00BC7FE2"/>
    <w:rsid w:val="00BD0297"/>
    <w:rsid w:val="00BD0754"/>
    <w:rsid w:val="00BD195A"/>
    <w:rsid w:val="00BD21FD"/>
    <w:rsid w:val="00BD22AE"/>
    <w:rsid w:val="00BD2A60"/>
    <w:rsid w:val="00BD2E29"/>
    <w:rsid w:val="00BD318D"/>
    <w:rsid w:val="00BD3B2A"/>
    <w:rsid w:val="00BD407C"/>
    <w:rsid w:val="00BD543F"/>
    <w:rsid w:val="00BD5EC3"/>
    <w:rsid w:val="00BD6877"/>
    <w:rsid w:val="00BD68F9"/>
    <w:rsid w:val="00BD6E26"/>
    <w:rsid w:val="00BD6E48"/>
    <w:rsid w:val="00BD7191"/>
    <w:rsid w:val="00BD71BE"/>
    <w:rsid w:val="00BD78EB"/>
    <w:rsid w:val="00BD7AF1"/>
    <w:rsid w:val="00BE03E8"/>
    <w:rsid w:val="00BE047F"/>
    <w:rsid w:val="00BE1377"/>
    <w:rsid w:val="00BE1AFF"/>
    <w:rsid w:val="00BE1E56"/>
    <w:rsid w:val="00BE39DC"/>
    <w:rsid w:val="00BE4F22"/>
    <w:rsid w:val="00BE5693"/>
    <w:rsid w:val="00BE668C"/>
    <w:rsid w:val="00BE6BAC"/>
    <w:rsid w:val="00BE6C38"/>
    <w:rsid w:val="00BF10F8"/>
    <w:rsid w:val="00BF1163"/>
    <w:rsid w:val="00BF124C"/>
    <w:rsid w:val="00BF1672"/>
    <w:rsid w:val="00BF25E4"/>
    <w:rsid w:val="00BF32B9"/>
    <w:rsid w:val="00BF3931"/>
    <w:rsid w:val="00BF4805"/>
    <w:rsid w:val="00BF4C35"/>
    <w:rsid w:val="00BF61E2"/>
    <w:rsid w:val="00BF6D79"/>
    <w:rsid w:val="00BF6FDB"/>
    <w:rsid w:val="00BF788A"/>
    <w:rsid w:val="00C004D1"/>
    <w:rsid w:val="00C0130E"/>
    <w:rsid w:val="00C01765"/>
    <w:rsid w:val="00C02491"/>
    <w:rsid w:val="00C024D3"/>
    <w:rsid w:val="00C028C0"/>
    <w:rsid w:val="00C03256"/>
    <w:rsid w:val="00C03795"/>
    <w:rsid w:val="00C04A51"/>
    <w:rsid w:val="00C04F8A"/>
    <w:rsid w:val="00C051F1"/>
    <w:rsid w:val="00C0601A"/>
    <w:rsid w:val="00C0693F"/>
    <w:rsid w:val="00C074CF"/>
    <w:rsid w:val="00C07B04"/>
    <w:rsid w:val="00C07C18"/>
    <w:rsid w:val="00C07EA9"/>
    <w:rsid w:val="00C109D8"/>
    <w:rsid w:val="00C109E7"/>
    <w:rsid w:val="00C116D9"/>
    <w:rsid w:val="00C11C4D"/>
    <w:rsid w:val="00C11E8D"/>
    <w:rsid w:val="00C11F31"/>
    <w:rsid w:val="00C130BE"/>
    <w:rsid w:val="00C135E6"/>
    <w:rsid w:val="00C1476C"/>
    <w:rsid w:val="00C1591A"/>
    <w:rsid w:val="00C16396"/>
    <w:rsid w:val="00C165C6"/>
    <w:rsid w:val="00C1712F"/>
    <w:rsid w:val="00C17E6D"/>
    <w:rsid w:val="00C21A47"/>
    <w:rsid w:val="00C21D17"/>
    <w:rsid w:val="00C21F7D"/>
    <w:rsid w:val="00C22C2C"/>
    <w:rsid w:val="00C233C1"/>
    <w:rsid w:val="00C2427C"/>
    <w:rsid w:val="00C249A8"/>
    <w:rsid w:val="00C250D4"/>
    <w:rsid w:val="00C252C3"/>
    <w:rsid w:val="00C254CD"/>
    <w:rsid w:val="00C256ED"/>
    <w:rsid w:val="00C25F51"/>
    <w:rsid w:val="00C2600B"/>
    <w:rsid w:val="00C260B0"/>
    <w:rsid w:val="00C2654B"/>
    <w:rsid w:val="00C26B46"/>
    <w:rsid w:val="00C26D12"/>
    <w:rsid w:val="00C26F7E"/>
    <w:rsid w:val="00C27220"/>
    <w:rsid w:val="00C27477"/>
    <w:rsid w:val="00C2756B"/>
    <w:rsid w:val="00C30941"/>
    <w:rsid w:val="00C30E9C"/>
    <w:rsid w:val="00C31593"/>
    <w:rsid w:val="00C31671"/>
    <w:rsid w:val="00C31829"/>
    <w:rsid w:val="00C31955"/>
    <w:rsid w:val="00C325C0"/>
    <w:rsid w:val="00C3265E"/>
    <w:rsid w:val="00C32963"/>
    <w:rsid w:val="00C32BD5"/>
    <w:rsid w:val="00C332EB"/>
    <w:rsid w:val="00C333D3"/>
    <w:rsid w:val="00C34CBC"/>
    <w:rsid w:val="00C34EC1"/>
    <w:rsid w:val="00C35957"/>
    <w:rsid w:val="00C35C55"/>
    <w:rsid w:val="00C364B6"/>
    <w:rsid w:val="00C377CE"/>
    <w:rsid w:val="00C414B5"/>
    <w:rsid w:val="00C41F7F"/>
    <w:rsid w:val="00C432ED"/>
    <w:rsid w:val="00C43D5F"/>
    <w:rsid w:val="00C43D98"/>
    <w:rsid w:val="00C43FFE"/>
    <w:rsid w:val="00C44010"/>
    <w:rsid w:val="00C457CB"/>
    <w:rsid w:val="00C45C93"/>
    <w:rsid w:val="00C46862"/>
    <w:rsid w:val="00C5219E"/>
    <w:rsid w:val="00C5286F"/>
    <w:rsid w:val="00C5294E"/>
    <w:rsid w:val="00C52F84"/>
    <w:rsid w:val="00C5312A"/>
    <w:rsid w:val="00C53889"/>
    <w:rsid w:val="00C543F4"/>
    <w:rsid w:val="00C54795"/>
    <w:rsid w:val="00C54CD1"/>
    <w:rsid w:val="00C54E1E"/>
    <w:rsid w:val="00C60E75"/>
    <w:rsid w:val="00C61C2D"/>
    <w:rsid w:val="00C6239D"/>
    <w:rsid w:val="00C636F7"/>
    <w:rsid w:val="00C637C1"/>
    <w:rsid w:val="00C640C4"/>
    <w:rsid w:val="00C640FE"/>
    <w:rsid w:val="00C64B3B"/>
    <w:rsid w:val="00C64BC7"/>
    <w:rsid w:val="00C651F1"/>
    <w:rsid w:val="00C65651"/>
    <w:rsid w:val="00C66858"/>
    <w:rsid w:val="00C66BC5"/>
    <w:rsid w:val="00C6796A"/>
    <w:rsid w:val="00C700FE"/>
    <w:rsid w:val="00C702C9"/>
    <w:rsid w:val="00C7084B"/>
    <w:rsid w:val="00C70FE6"/>
    <w:rsid w:val="00C71416"/>
    <w:rsid w:val="00C71F34"/>
    <w:rsid w:val="00C72D5D"/>
    <w:rsid w:val="00C7345D"/>
    <w:rsid w:val="00C73AE8"/>
    <w:rsid w:val="00C73BC9"/>
    <w:rsid w:val="00C73D3C"/>
    <w:rsid w:val="00C74E46"/>
    <w:rsid w:val="00C75873"/>
    <w:rsid w:val="00C7590D"/>
    <w:rsid w:val="00C75B31"/>
    <w:rsid w:val="00C77BCB"/>
    <w:rsid w:val="00C806F0"/>
    <w:rsid w:val="00C81AAB"/>
    <w:rsid w:val="00C81C38"/>
    <w:rsid w:val="00C81E24"/>
    <w:rsid w:val="00C82B18"/>
    <w:rsid w:val="00C831A9"/>
    <w:rsid w:val="00C853B6"/>
    <w:rsid w:val="00C85980"/>
    <w:rsid w:val="00C85BCB"/>
    <w:rsid w:val="00C860EF"/>
    <w:rsid w:val="00C86710"/>
    <w:rsid w:val="00C90D60"/>
    <w:rsid w:val="00C91A7B"/>
    <w:rsid w:val="00C91FCF"/>
    <w:rsid w:val="00C9233F"/>
    <w:rsid w:val="00C9329D"/>
    <w:rsid w:val="00C938C0"/>
    <w:rsid w:val="00C94013"/>
    <w:rsid w:val="00C940C6"/>
    <w:rsid w:val="00C9425B"/>
    <w:rsid w:val="00C94400"/>
    <w:rsid w:val="00C94756"/>
    <w:rsid w:val="00C94C80"/>
    <w:rsid w:val="00C94C9D"/>
    <w:rsid w:val="00C95E21"/>
    <w:rsid w:val="00C96C72"/>
    <w:rsid w:val="00C979B5"/>
    <w:rsid w:val="00C97B25"/>
    <w:rsid w:val="00CA06EF"/>
    <w:rsid w:val="00CA0882"/>
    <w:rsid w:val="00CA0939"/>
    <w:rsid w:val="00CA119F"/>
    <w:rsid w:val="00CA11FD"/>
    <w:rsid w:val="00CA15BE"/>
    <w:rsid w:val="00CA3CA1"/>
    <w:rsid w:val="00CA3E3A"/>
    <w:rsid w:val="00CA3ED5"/>
    <w:rsid w:val="00CA6635"/>
    <w:rsid w:val="00CA66CF"/>
    <w:rsid w:val="00CA6BB1"/>
    <w:rsid w:val="00CA73AB"/>
    <w:rsid w:val="00CA7A2B"/>
    <w:rsid w:val="00CA7DF0"/>
    <w:rsid w:val="00CB1069"/>
    <w:rsid w:val="00CB1E57"/>
    <w:rsid w:val="00CB2306"/>
    <w:rsid w:val="00CB250A"/>
    <w:rsid w:val="00CB3C29"/>
    <w:rsid w:val="00CB4266"/>
    <w:rsid w:val="00CB439E"/>
    <w:rsid w:val="00CB4871"/>
    <w:rsid w:val="00CB5C35"/>
    <w:rsid w:val="00CB67A3"/>
    <w:rsid w:val="00CC21FB"/>
    <w:rsid w:val="00CC4736"/>
    <w:rsid w:val="00CC4894"/>
    <w:rsid w:val="00CC48FE"/>
    <w:rsid w:val="00CC55CC"/>
    <w:rsid w:val="00CC5AAC"/>
    <w:rsid w:val="00CC5B53"/>
    <w:rsid w:val="00CC64F4"/>
    <w:rsid w:val="00CC6F92"/>
    <w:rsid w:val="00CC7126"/>
    <w:rsid w:val="00CC7775"/>
    <w:rsid w:val="00CC7CA9"/>
    <w:rsid w:val="00CD09F1"/>
    <w:rsid w:val="00CD27FB"/>
    <w:rsid w:val="00CD2987"/>
    <w:rsid w:val="00CD3357"/>
    <w:rsid w:val="00CD35F7"/>
    <w:rsid w:val="00CD3BEF"/>
    <w:rsid w:val="00CD4466"/>
    <w:rsid w:val="00CD44A1"/>
    <w:rsid w:val="00CD500D"/>
    <w:rsid w:val="00CD5E32"/>
    <w:rsid w:val="00CD64AD"/>
    <w:rsid w:val="00CD67C3"/>
    <w:rsid w:val="00CD700C"/>
    <w:rsid w:val="00CD7937"/>
    <w:rsid w:val="00CD7B10"/>
    <w:rsid w:val="00CE0491"/>
    <w:rsid w:val="00CE087F"/>
    <w:rsid w:val="00CE0DE4"/>
    <w:rsid w:val="00CE175A"/>
    <w:rsid w:val="00CE1B04"/>
    <w:rsid w:val="00CE1C43"/>
    <w:rsid w:val="00CE2175"/>
    <w:rsid w:val="00CE2354"/>
    <w:rsid w:val="00CE3AFA"/>
    <w:rsid w:val="00CE4CD2"/>
    <w:rsid w:val="00CE4F48"/>
    <w:rsid w:val="00CE5730"/>
    <w:rsid w:val="00CE5D4E"/>
    <w:rsid w:val="00CE612E"/>
    <w:rsid w:val="00CE6598"/>
    <w:rsid w:val="00CE6BBC"/>
    <w:rsid w:val="00CE6E89"/>
    <w:rsid w:val="00CE7161"/>
    <w:rsid w:val="00CE7225"/>
    <w:rsid w:val="00CE7C4C"/>
    <w:rsid w:val="00CF059D"/>
    <w:rsid w:val="00CF0829"/>
    <w:rsid w:val="00CF0FAE"/>
    <w:rsid w:val="00CF12E6"/>
    <w:rsid w:val="00CF1C54"/>
    <w:rsid w:val="00CF25FD"/>
    <w:rsid w:val="00CF2D7C"/>
    <w:rsid w:val="00CF3CEC"/>
    <w:rsid w:val="00CF4742"/>
    <w:rsid w:val="00CF4A20"/>
    <w:rsid w:val="00CF51E1"/>
    <w:rsid w:val="00CF54A2"/>
    <w:rsid w:val="00CF5860"/>
    <w:rsid w:val="00CF705C"/>
    <w:rsid w:val="00CF7CE7"/>
    <w:rsid w:val="00CF7D9B"/>
    <w:rsid w:val="00D0089F"/>
    <w:rsid w:val="00D00A74"/>
    <w:rsid w:val="00D00D75"/>
    <w:rsid w:val="00D0266E"/>
    <w:rsid w:val="00D030FB"/>
    <w:rsid w:val="00D032C9"/>
    <w:rsid w:val="00D048E6"/>
    <w:rsid w:val="00D04EB8"/>
    <w:rsid w:val="00D04F8F"/>
    <w:rsid w:val="00D058C5"/>
    <w:rsid w:val="00D058D4"/>
    <w:rsid w:val="00D05D86"/>
    <w:rsid w:val="00D05E49"/>
    <w:rsid w:val="00D06269"/>
    <w:rsid w:val="00D064A5"/>
    <w:rsid w:val="00D065B1"/>
    <w:rsid w:val="00D06B10"/>
    <w:rsid w:val="00D07252"/>
    <w:rsid w:val="00D07A80"/>
    <w:rsid w:val="00D07FAC"/>
    <w:rsid w:val="00D105A5"/>
    <w:rsid w:val="00D1110A"/>
    <w:rsid w:val="00D115A4"/>
    <w:rsid w:val="00D1203A"/>
    <w:rsid w:val="00D128FB"/>
    <w:rsid w:val="00D13D51"/>
    <w:rsid w:val="00D1522B"/>
    <w:rsid w:val="00D153F2"/>
    <w:rsid w:val="00D15790"/>
    <w:rsid w:val="00D1598F"/>
    <w:rsid w:val="00D1599C"/>
    <w:rsid w:val="00D16681"/>
    <w:rsid w:val="00D16EA7"/>
    <w:rsid w:val="00D17255"/>
    <w:rsid w:val="00D20707"/>
    <w:rsid w:val="00D20732"/>
    <w:rsid w:val="00D20A78"/>
    <w:rsid w:val="00D20F30"/>
    <w:rsid w:val="00D21025"/>
    <w:rsid w:val="00D21F53"/>
    <w:rsid w:val="00D220FB"/>
    <w:rsid w:val="00D22FC2"/>
    <w:rsid w:val="00D231E5"/>
    <w:rsid w:val="00D2353D"/>
    <w:rsid w:val="00D23707"/>
    <w:rsid w:val="00D23906"/>
    <w:rsid w:val="00D258A9"/>
    <w:rsid w:val="00D25F48"/>
    <w:rsid w:val="00D2696F"/>
    <w:rsid w:val="00D26C9C"/>
    <w:rsid w:val="00D271D9"/>
    <w:rsid w:val="00D27A3E"/>
    <w:rsid w:val="00D3049F"/>
    <w:rsid w:val="00D31353"/>
    <w:rsid w:val="00D33B4A"/>
    <w:rsid w:val="00D33EBE"/>
    <w:rsid w:val="00D3460B"/>
    <w:rsid w:val="00D34726"/>
    <w:rsid w:val="00D35509"/>
    <w:rsid w:val="00D355A4"/>
    <w:rsid w:val="00D36274"/>
    <w:rsid w:val="00D36989"/>
    <w:rsid w:val="00D36E00"/>
    <w:rsid w:val="00D37D6E"/>
    <w:rsid w:val="00D401E6"/>
    <w:rsid w:val="00D40592"/>
    <w:rsid w:val="00D42210"/>
    <w:rsid w:val="00D426EF"/>
    <w:rsid w:val="00D42772"/>
    <w:rsid w:val="00D42A0C"/>
    <w:rsid w:val="00D42EE5"/>
    <w:rsid w:val="00D43027"/>
    <w:rsid w:val="00D4359C"/>
    <w:rsid w:val="00D435F8"/>
    <w:rsid w:val="00D47806"/>
    <w:rsid w:val="00D50245"/>
    <w:rsid w:val="00D50314"/>
    <w:rsid w:val="00D50F25"/>
    <w:rsid w:val="00D51A16"/>
    <w:rsid w:val="00D51C9C"/>
    <w:rsid w:val="00D51F9B"/>
    <w:rsid w:val="00D52E44"/>
    <w:rsid w:val="00D53656"/>
    <w:rsid w:val="00D53674"/>
    <w:rsid w:val="00D553C5"/>
    <w:rsid w:val="00D55625"/>
    <w:rsid w:val="00D559A8"/>
    <w:rsid w:val="00D56579"/>
    <w:rsid w:val="00D566B6"/>
    <w:rsid w:val="00D5706F"/>
    <w:rsid w:val="00D5771E"/>
    <w:rsid w:val="00D60048"/>
    <w:rsid w:val="00D616E3"/>
    <w:rsid w:val="00D617CB"/>
    <w:rsid w:val="00D6199F"/>
    <w:rsid w:val="00D61AE3"/>
    <w:rsid w:val="00D61E37"/>
    <w:rsid w:val="00D61F8D"/>
    <w:rsid w:val="00D636DD"/>
    <w:rsid w:val="00D6385B"/>
    <w:rsid w:val="00D64342"/>
    <w:rsid w:val="00D65C84"/>
    <w:rsid w:val="00D65DAE"/>
    <w:rsid w:val="00D66284"/>
    <w:rsid w:val="00D664C8"/>
    <w:rsid w:val="00D66C36"/>
    <w:rsid w:val="00D66D38"/>
    <w:rsid w:val="00D66FEB"/>
    <w:rsid w:val="00D678E9"/>
    <w:rsid w:val="00D67D02"/>
    <w:rsid w:val="00D67FCC"/>
    <w:rsid w:val="00D705A6"/>
    <w:rsid w:val="00D708A8"/>
    <w:rsid w:val="00D709A5"/>
    <w:rsid w:val="00D71853"/>
    <w:rsid w:val="00D71A80"/>
    <w:rsid w:val="00D72C34"/>
    <w:rsid w:val="00D735EF"/>
    <w:rsid w:val="00D7363F"/>
    <w:rsid w:val="00D73B22"/>
    <w:rsid w:val="00D73F8D"/>
    <w:rsid w:val="00D74305"/>
    <w:rsid w:val="00D74510"/>
    <w:rsid w:val="00D74FF7"/>
    <w:rsid w:val="00D75CDB"/>
    <w:rsid w:val="00D76053"/>
    <w:rsid w:val="00D760BE"/>
    <w:rsid w:val="00D76649"/>
    <w:rsid w:val="00D767B5"/>
    <w:rsid w:val="00D778D2"/>
    <w:rsid w:val="00D779B1"/>
    <w:rsid w:val="00D77D1C"/>
    <w:rsid w:val="00D830B1"/>
    <w:rsid w:val="00D83C73"/>
    <w:rsid w:val="00D84A0F"/>
    <w:rsid w:val="00D85121"/>
    <w:rsid w:val="00D85175"/>
    <w:rsid w:val="00D854DA"/>
    <w:rsid w:val="00D8569F"/>
    <w:rsid w:val="00D8573B"/>
    <w:rsid w:val="00D85FFF"/>
    <w:rsid w:val="00D86F3F"/>
    <w:rsid w:val="00D878A1"/>
    <w:rsid w:val="00D87CD2"/>
    <w:rsid w:val="00D90287"/>
    <w:rsid w:val="00D90C54"/>
    <w:rsid w:val="00D91266"/>
    <w:rsid w:val="00D9188A"/>
    <w:rsid w:val="00D9217C"/>
    <w:rsid w:val="00D922B2"/>
    <w:rsid w:val="00D92593"/>
    <w:rsid w:val="00D928B1"/>
    <w:rsid w:val="00D92C3B"/>
    <w:rsid w:val="00D94E7E"/>
    <w:rsid w:val="00D953D9"/>
    <w:rsid w:val="00D95918"/>
    <w:rsid w:val="00D95A6D"/>
    <w:rsid w:val="00D961AD"/>
    <w:rsid w:val="00D968BA"/>
    <w:rsid w:val="00D96B55"/>
    <w:rsid w:val="00D97980"/>
    <w:rsid w:val="00D97A24"/>
    <w:rsid w:val="00D97E2F"/>
    <w:rsid w:val="00DA0584"/>
    <w:rsid w:val="00DA0B18"/>
    <w:rsid w:val="00DA0F9E"/>
    <w:rsid w:val="00DA1109"/>
    <w:rsid w:val="00DA11B4"/>
    <w:rsid w:val="00DA11CA"/>
    <w:rsid w:val="00DA23F0"/>
    <w:rsid w:val="00DA4B81"/>
    <w:rsid w:val="00DA51BE"/>
    <w:rsid w:val="00DA5713"/>
    <w:rsid w:val="00DA6557"/>
    <w:rsid w:val="00DA6872"/>
    <w:rsid w:val="00DA69FB"/>
    <w:rsid w:val="00DA727A"/>
    <w:rsid w:val="00DA7B2B"/>
    <w:rsid w:val="00DB005B"/>
    <w:rsid w:val="00DB052C"/>
    <w:rsid w:val="00DB0956"/>
    <w:rsid w:val="00DB1810"/>
    <w:rsid w:val="00DB1CF0"/>
    <w:rsid w:val="00DB21E9"/>
    <w:rsid w:val="00DB2FED"/>
    <w:rsid w:val="00DB31D3"/>
    <w:rsid w:val="00DB396C"/>
    <w:rsid w:val="00DB39AC"/>
    <w:rsid w:val="00DB3A70"/>
    <w:rsid w:val="00DB3FAC"/>
    <w:rsid w:val="00DB403D"/>
    <w:rsid w:val="00DB4124"/>
    <w:rsid w:val="00DB437E"/>
    <w:rsid w:val="00DB4385"/>
    <w:rsid w:val="00DB4A54"/>
    <w:rsid w:val="00DB6429"/>
    <w:rsid w:val="00DB69A1"/>
    <w:rsid w:val="00DB6F1E"/>
    <w:rsid w:val="00DB6FA0"/>
    <w:rsid w:val="00DB7F08"/>
    <w:rsid w:val="00DC0261"/>
    <w:rsid w:val="00DC05DF"/>
    <w:rsid w:val="00DC0688"/>
    <w:rsid w:val="00DC0815"/>
    <w:rsid w:val="00DC0D96"/>
    <w:rsid w:val="00DC140C"/>
    <w:rsid w:val="00DC1A1F"/>
    <w:rsid w:val="00DC1D6D"/>
    <w:rsid w:val="00DC1DC6"/>
    <w:rsid w:val="00DC2026"/>
    <w:rsid w:val="00DC21E8"/>
    <w:rsid w:val="00DC25CB"/>
    <w:rsid w:val="00DC2681"/>
    <w:rsid w:val="00DC26AF"/>
    <w:rsid w:val="00DC293D"/>
    <w:rsid w:val="00DC2B8A"/>
    <w:rsid w:val="00DC2E9F"/>
    <w:rsid w:val="00DC30D3"/>
    <w:rsid w:val="00DC37F4"/>
    <w:rsid w:val="00DC3936"/>
    <w:rsid w:val="00DC52AF"/>
    <w:rsid w:val="00DC6BB1"/>
    <w:rsid w:val="00DC7177"/>
    <w:rsid w:val="00DC7446"/>
    <w:rsid w:val="00DC7AA0"/>
    <w:rsid w:val="00DC7CF4"/>
    <w:rsid w:val="00DD08E0"/>
    <w:rsid w:val="00DD0FCC"/>
    <w:rsid w:val="00DD1190"/>
    <w:rsid w:val="00DD187E"/>
    <w:rsid w:val="00DD1A55"/>
    <w:rsid w:val="00DD1B28"/>
    <w:rsid w:val="00DD1C11"/>
    <w:rsid w:val="00DD2191"/>
    <w:rsid w:val="00DD294E"/>
    <w:rsid w:val="00DD2D9E"/>
    <w:rsid w:val="00DD2F12"/>
    <w:rsid w:val="00DD33DC"/>
    <w:rsid w:val="00DD3859"/>
    <w:rsid w:val="00DD498F"/>
    <w:rsid w:val="00DD4A87"/>
    <w:rsid w:val="00DD63A3"/>
    <w:rsid w:val="00DD6C1B"/>
    <w:rsid w:val="00DD7623"/>
    <w:rsid w:val="00DE024A"/>
    <w:rsid w:val="00DE0488"/>
    <w:rsid w:val="00DE1305"/>
    <w:rsid w:val="00DE180C"/>
    <w:rsid w:val="00DE1BA2"/>
    <w:rsid w:val="00DE1F81"/>
    <w:rsid w:val="00DE2714"/>
    <w:rsid w:val="00DE272B"/>
    <w:rsid w:val="00DE2768"/>
    <w:rsid w:val="00DE2BC9"/>
    <w:rsid w:val="00DE2FA9"/>
    <w:rsid w:val="00DE3057"/>
    <w:rsid w:val="00DE33E2"/>
    <w:rsid w:val="00DE354A"/>
    <w:rsid w:val="00DE36A2"/>
    <w:rsid w:val="00DE407F"/>
    <w:rsid w:val="00DE4B2D"/>
    <w:rsid w:val="00DE4F84"/>
    <w:rsid w:val="00DE50D8"/>
    <w:rsid w:val="00DE5B66"/>
    <w:rsid w:val="00DE6706"/>
    <w:rsid w:val="00DE6F1B"/>
    <w:rsid w:val="00DE76B6"/>
    <w:rsid w:val="00DE77D6"/>
    <w:rsid w:val="00DE7D42"/>
    <w:rsid w:val="00DF0142"/>
    <w:rsid w:val="00DF0961"/>
    <w:rsid w:val="00DF0D93"/>
    <w:rsid w:val="00DF1238"/>
    <w:rsid w:val="00DF123F"/>
    <w:rsid w:val="00DF1CAF"/>
    <w:rsid w:val="00DF25DC"/>
    <w:rsid w:val="00DF273E"/>
    <w:rsid w:val="00DF312D"/>
    <w:rsid w:val="00DF37BB"/>
    <w:rsid w:val="00DF42B7"/>
    <w:rsid w:val="00DF46FD"/>
    <w:rsid w:val="00DF5204"/>
    <w:rsid w:val="00DF5A41"/>
    <w:rsid w:val="00DF5CDF"/>
    <w:rsid w:val="00DF6317"/>
    <w:rsid w:val="00DF6933"/>
    <w:rsid w:val="00DF6F41"/>
    <w:rsid w:val="00DF7101"/>
    <w:rsid w:val="00DF777B"/>
    <w:rsid w:val="00DF7D38"/>
    <w:rsid w:val="00E0020A"/>
    <w:rsid w:val="00E0075F"/>
    <w:rsid w:val="00E01641"/>
    <w:rsid w:val="00E024D0"/>
    <w:rsid w:val="00E02EB8"/>
    <w:rsid w:val="00E03031"/>
    <w:rsid w:val="00E0344C"/>
    <w:rsid w:val="00E039A3"/>
    <w:rsid w:val="00E05314"/>
    <w:rsid w:val="00E05780"/>
    <w:rsid w:val="00E05BD1"/>
    <w:rsid w:val="00E06A82"/>
    <w:rsid w:val="00E10534"/>
    <w:rsid w:val="00E10FB3"/>
    <w:rsid w:val="00E11022"/>
    <w:rsid w:val="00E121F0"/>
    <w:rsid w:val="00E12406"/>
    <w:rsid w:val="00E12CAC"/>
    <w:rsid w:val="00E12D81"/>
    <w:rsid w:val="00E13004"/>
    <w:rsid w:val="00E132F0"/>
    <w:rsid w:val="00E136A3"/>
    <w:rsid w:val="00E13FE3"/>
    <w:rsid w:val="00E14848"/>
    <w:rsid w:val="00E1514B"/>
    <w:rsid w:val="00E15B8D"/>
    <w:rsid w:val="00E16BE9"/>
    <w:rsid w:val="00E20096"/>
    <w:rsid w:val="00E207B1"/>
    <w:rsid w:val="00E20E66"/>
    <w:rsid w:val="00E212D5"/>
    <w:rsid w:val="00E2177A"/>
    <w:rsid w:val="00E22BCD"/>
    <w:rsid w:val="00E2338D"/>
    <w:rsid w:val="00E246A2"/>
    <w:rsid w:val="00E253AD"/>
    <w:rsid w:val="00E254CA"/>
    <w:rsid w:val="00E25F04"/>
    <w:rsid w:val="00E26B6E"/>
    <w:rsid w:val="00E302FD"/>
    <w:rsid w:val="00E30483"/>
    <w:rsid w:val="00E30B7A"/>
    <w:rsid w:val="00E310FF"/>
    <w:rsid w:val="00E32865"/>
    <w:rsid w:val="00E328C1"/>
    <w:rsid w:val="00E32FD3"/>
    <w:rsid w:val="00E33093"/>
    <w:rsid w:val="00E33785"/>
    <w:rsid w:val="00E33C0D"/>
    <w:rsid w:val="00E33EFB"/>
    <w:rsid w:val="00E345A6"/>
    <w:rsid w:val="00E34F92"/>
    <w:rsid w:val="00E35851"/>
    <w:rsid w:val="00E35E7F"/>
    <w:rsid w:val="00E360BE"/>
    <w:rsid w:val="00E37855"/>
    <w:rsid w:val="00E379BB"/>
    <w:rsid w:val="00E37F3F"/>
    <w:rsid w:val="00E400ED"/>
    <w:rsid w:val="00E40FA9"/>
    <w:rsid w:val="00E412A0"/>
    <w:rsid w:val="00E4166D"/>
    <w:rsid w:val="00E41C84"/>
    <w:rsid w:val="00E41D6A"/>
    <w:rsid w:val="00E43075"/>
    <w:rsid w:val="00E43228"/>
    <w:rsid w:val="00E4373E"/>
    <w:rsid w:val="00E441F5"/>
    <w:rsid w:val="00E44238"/>
    <w:rsid w:val="00E44428"/>
    <w:rsid w:val="00E44B6C"/>
    <w:rsid w:val="00E44F87"/>
    <w:rsid w:val="00E45F99"/>
    <w:rsid w:val="00E462F3"/>
    <w:rsid w:val="00E46B16"/>
    <w:rsid w:val="00E4723F"/>
    <w:rsid w:val="00E472F8"/>
    <w:rsid w:val="00E50F9B"/>
    <w:rsid w:val="00E51215"/>
    <w:rsid w:val="00E53D44"/>
    <w:rsid w:val="00E54551"/>
    <w:rsid w:val="00E54BA8"/>
    <w:rsid w:val="00E54BD4"/>
    <w:rsid w:val="00E55121"/>
    <w:rsid w:val="00E560BC"/>
    <w:rsid w:val="00E564C6"/>
    <w:rsid w:val="00E566F7"/>
    <w:rsid w:val="00E568F6"/>
    <w:rsid w:val="00E56B6A"/>
    <w:rsid w:val="00E57346"/>
    <w:rsid w:val="00E578B8"/>
    <w:rsid w:val="00E60468"/>
    <w:rsid w:val="00E60DD6"/>
    <w:rsid w:val="00E6118F"/>
    <w:rsid w:val="00E619D1"/>
    <w:rsid w:val="00E61FD5"/>
    <w:rsid w:val="00E62F22"/>
    <w:rsid w:val="00E635F8"/>
    <w:rsid w:val="00E6510E"/>
    <w:rsid w:val="00E65838"/>
    <w:rsid w:val="00E65B4F"/>
    <w:rsid w:val="00E66196"/>
    <w:rsid w:val="00E67A47"/>
    <w:rsid w:val="00E67C94"/>
    <w:rsid w:val="00E70A16"/>
    <w:rsid w:val="00E7245B"/>
    <w:rsid w:val="00E7282D"/>
    <w:rsid w:val="00E72FB9"/>
    <w:rsid w:val="00E73188"/>
    <w:rsid w:val="00E7377C"/>
    <w:rsid w:val="00E73E6C"/>
    <w:rsid w:val="00E742B1"/>
    <w:rsid w:val="00E755FB"/>
    <w:rsid w:val="00E75E91"/>
    <w:rsid w:val="00E773BA"/>
    <w:rsid w:val="00E800A6"/>
    <w:rsid w:val="00E8094F"/>
    <w:rsid w:val="00E80A0C"/>
    <w:rsid w:val="00E80F72"/>
    <w:rsid w:val="00E81D99"/>
    <w:rsid w:val="00E83488"/>
    <w:rsid w:val="00E836ED"/>
    <w:rsid w:val="00E836F3"/>
    <w:rsid w:val="00E85FF7"/>
    <w:rsid w:val="00E860DD"/>
    <w:rsid w:val="00E863BA"/>
    <w:rsid w:val="00E86B07"/>
    <w:rsid w:val="00E87847"/>
    <w:rsid w:val="00E918E7"/>
    <w:rsid w:val="00E9208B"/>
    <w:rsid w:val="00E92398"/>
    <w:rsid w:val="00E92D76"/>
    <w:rsid w:val="00E92D9F"/>
    <w:rsid w:val="00E93475"/>
    <w:rsid w:val="00E9379B"/>
    <w:rsid w:val="00E93FBE"/>
    <w:rsid w:val="00E94100"/>
    <w:rsid w:val="00E945B9"/>
    <w:rsid w:val="00E949AC"/>
    <w:rsid w:val="00E95418"/>
    <w:rsid w:val="00E96E5B"/>
    <w:rsid w:val="00E970B9"/>
    <w:rsid w:val="00E972A9"/>
    <w:rsid w:val="00E977FC"/>
    <w:rsid w:val="00E9795E"/>
    <w:rsid w:val="00E97A35"/>
    <w:rsid w:val="00EA042A"/>
    <w:rsid w:val="00EA1293"/>
    <w:rsid w:val="00EA139E"/>
    <w:rsid w:val="00EA1512"/>
    <w:rsid w:val="00EA1A3C"/>
    <w:rsid w:val="00EA2D3E"/>
    <w:rsid w:val="00EA2F53"/>
    <w:rsid w:val="00EA349B"/>
    <w:rsid w:val="00EA3BD4"/>
    <w:rsid w:val="00EA4824"/>
    <w:rsid w:val="00EA5357"/>
    <w:rsid w:val="00EA5873"/>
    <w:rsid w:val="00EB009C"/>
    <w:rsid w:val="00EB09D9"/>
    <w:rsid w:val="00EB13A9"/>
    <w:rsid w:val="00EB1532"/>
    <w:rsid w:val="00EB19DA"/>
    <w:rsid w:val="00EB2467"/>
    <w:rsid w:val="00EB3CEC"/>
    <w:rsid w:val="00EB4B4A"/>
    <w:rsid w:val="00EB4E29"/>
    <w:rsid w:val="00EB4F6A"/>
    <w:rsid w:val="00EB60B3"/>
    <w:rsid w:val="00EB70DF"/>
    <w:rsid w:val="00EB71CD"/>
    <w:rsid w:val="00EB7A33"/>
    <w:rsid w:val="00EB7F13"/>
    <w:rsid w:val="00EC0DDE"/>
    <w:rsid w:val="00EC2D6B"/>
    <w:rsid w:val="00EC2E40"/>
    <w:rsid w:val="00EC3231"/>
    <w:rsid w:val="00EC3322"/>
    <w:rsid w:val="00EC4321"/>
    <w:rsid w:val="00EC5418"/>
    <w:rsid w:val="00EC5AD9"/>
    <w:rsid w:val="00EC6281"/>
    <w:rsid w:val="00EC6976"/>
    <w:rsid w:val="00EC6B4C"/>
    <w:rsid w:val="00EC6C63"/>
    <w:rsid w:val="00EC74D3"/>
    <w:rsid w:val="00ED1B60"/>
    <w:rsid w:val="00ED2172"/>
    <w:rsid w:val="00ED2C04"/>
    <w:rsid w:val="00ED2CED"/>
    <w:rsid w:val="00ED3286"/>
    <w:rsid w:val="00ED382C"/>
    <w:rsid w:val="00ED408E"/>
    <w:rsid w:val="00ED430A"/>
    <w:rsid w:val="00ED49ED"/>
    <w:rsid w:val="00ED5B8E"/>
    <w:rsid w:val="00ED736F"/>
    <w:rsid w:val="00ED75A1"/>
    <w:rsid w:val="00EE0000"/>
    <w:rsid w:val="00EE0734"/>
    <w:rsid w:val="00EE1903"/>
    <w:rsid w:val="00EE2E87"/>
    <w:rsid w:val="00EE2ECA"/>
    <w:rsid w:val="00EE364D"/>
    <w:rsid w:val="00EE38ED"/>
    <w:rsid w:val="00EE404E"/>
    <w:rsid w:val="00EE4DC9"/>
    <w:rsid w:val="00EE6455"/>
    <w:rsid w:val="00EE6EC5"/>
    <w:rsid w:val="00EE7473"/>
    <w:rsid w:val="00EE7553"/>
    <w:rsid w:val="00EE78DA"/>
    <w:rsid w:val="00EF034E"/>
    <w:rsid w:val="00EF0DA5"/>
    <w:rsid w:val="00EF17BD"/>
    <w:rsid w:val="00EF1A32"/>
    <w:rsid w:val="00EF1BDB"/>
    <w:rsid w:val="00EF1C98"/>
    <w:rsid w:val="00EF1F7E"/>
    <w:rsid w:val="00EF2439"/>
    <w:rsid w:val="00EF32D7"/>
    <w:rsid w:val="00EF4A32"/>
    <w:rsid w:val="00EF4FC8"/>
    <w:rsid w:val="00EF59C4"/>
    <w:rsid w:val="00EF5E32"/>
    <w:rsid w:val="00EF6D30"/>
    <w:rsid w:val="00EF7391"/>
    <w:rsid w:val="00EF7A16"/>
    <w:rsid w:val="00F001B9"/>
    <w:rsid w:val="00F00EC9"/>
    <w:rsid w:val="00F00F11"/>
    <w:rsid w:val="00F011B4"/>
    <w:rsid w:val="00F01861"/>
    <w:rsid w:val="00F042ED"/>
    <w:rsid w:val="00F0484A"/>
    <w:rsid w:val="00F0681A"/>
    <w:rsid w:val="00F0695B"/>
    <w:rsid w:val="00F06987"/>
    <w:rsid w:val="00F07135"/>
    <w:rsid w:val="00F07A9F"/>
    <w:rsid w:val="00F07C8B"/>
    <w:rsid w:val="00F07E79"/>
    <w:rsid w:val="00F10262"/>
    <w:rsid w:val="00F10A28"/>
    <w:rsid w:val="00F11D2E"/>
    <w:rsid w:val="00F11F2A"/>
    <w:rsid w:val="00F12835"/>
    <w:rsid w:val="00F129C5"/>
    <w:rsid w:val="00F1329C"/>
    <w:rsid w:val="00F135D9"/>
    <w:rsid w:val="00F13A3F"/>
    <w:rsid w:val="00F13C74"/>
    <w:rsid w:val="00F141A8"/>
    <w:rsid w:val="00F1458D"/>
    <w:rsid w:val="00F1485B"/>
    <w:rsid w:val="00F151D4"/>
    <w:rsid w:val="00F15715"/>
    <w:rsid w:val="00F15F34"/>
    <w:rsid w:val="00F165E8"/>
    <w:rsid w:val="00F17994"/>
    <w:rsid w:val="00F2009D"/>
    <w:rsid w:val="00F20A25"/>
    <w:rsid w:val="00F20EC4"/>
    <w:rsid w:val="00F228C8"/>
    <w:rsid w:val="00F22BF4"/>
    <w:rsid w:val="00F22F3A"/>
    <w:rsid w:val="00F23122"/>
    <w:rsid w:val="00F23524"/>
    <w:rsid w:val="00F245EE"/>
    <w:rsid w:val="00F24686"/>
    <w:rsid w:val="00F24AD7"/>
    <w:rsid w:val="00F24B0B"/>
    <w:rsid w:val="00F24EE8"/>
    <w:rsid w:val="00F253EE"/>
    <w:rsid w:val="00F25524"/>
    <w:rsid w:val="00F25B12"/>
    <w:rsid w:val="00F25B6E"/>
    <w:rsid w:val="00F261BD"/>
    <w:rsid w:val="00F26B7B"/>
    <w:rsid w:val="00F322D4"/>
    <w:rsid w:val="00F32D44"/>
    <w:rsid w:val="00F334B2"/>
    <w:rsid w:val="00F3405F"/>
    <w:rsid w:val="00F340FE"/>
    <w:rsid w:val="00F344CA"/>
    <w:rsid w:val="00F34920"/>
    <w:rsid w:val="00F3660D"/>
    <w:rsid w:val="00F37131"/>
    <w:rsid w:val="00F37133"/>
    <w:rsid w:val="00F37377"/>
    <w:rsid w:val="00F37C86"/>
    <w:rsid w:val="00F4028F"/>
    <w:rsid w:val="00F411DE"/>
    <w:rsid w:val="00F41369"/>
    <w:rsid w:val="00F414C7"/>
    <w:rsid w:val="00F41C42"/>
    <w:rsid w:val="00F4223B"/>
    <w:rsid w:val="00F423C3"/>
    <w:rsid w:val="00F4289C"/>
    <w:rsid w:val="00F43730"/>
    <w:rsid w:val="00F45956"/>
    <w:rsid w:val="00F46190"/>
    <w:rsid w:val="00F46F8C"/>
    <w:rsid w:val="00F4725D"/>
    <w:rsid w:val="00F47FEC"/>
    <w:rsid w:val="00F50076"/>
    <w:rsid w:val="00F503DF"/>
    <w:rsid w:val="00F503F2"/>
    <w:rsid w:val="00F51522"/>
    <w:rsid w:val="00F51A35"/>
    <w:rsid w:val="00F51A7F"/>
    <w:rsid w:val="00F52030"/>
    <w:rsid w:val="00F52331"/>
    <w:rsid w:val="00F52649"/>
    <w:rsid w:val="00F53ED2"/>
    <w:rsid w:val="00F541FE"/>
    <w:rsid w:val="00F5433A"/>
    <w:rsid w:val="00F54EF8"/>
    <w:rsid w:val="00F552CD"/>
    <w:rsid w:val="00F55C86"/>
    <w:rsid w:val="00F55D01"/>
    <w:rsid w:val="00F55F1B"/>
    <w:rsid w:val="00F57CA2"/>
    <w:rsid w:val="00F60EA4"/>
    <w:rsid w:val="00F6118A"/>
    <w:rsid w:val="00F6120C"/>
    <w:rsid w:val="00F61637"/>
    <w:rsid w:val="00F61D6C"/>
    <w:rsid w:val="00F61E57"/>
    <w:rsid w:val="00F637D4"/>
    <w:rsid w:val="00F63CC9"/>
    <w:rsid w:val="00F645A9"/>
    <w:rsid w:val="00F64780"/>
    <w:rsid w:val="00F64E88"/>
    <w:rsid w:val="00F652EC"/>
    <w:rsid w:val="00F654CB"/>
    <w:rsid w:val="00F65636"/>
    <w:rsid w:val="00F6576C"/>
    <w:rsid w:val="00F66D65"/>
    <w:rsid w:val="00F67392"/>
    <w:rsid w:val="00F71895"/>
    <w:rsid w:val="00F71DFC"/>
    <w:rsid w:val="00F72130"/>
    <w:rsid w:val="00F72616"/>
    <w:rsid w:val="00F72746"/>
    <w:rsid w:val="00F73BA9"/>
    <w:rsid w:val="00F73CAD"/>
    <w:rsid w:val="00F7425D"/>
    <w:rsid w:val="00F7455E"/>
    <w:rsid w:val="00F7461F"/>
    <w:rsid w:val="00F746A7"/>
    <w:rsid w:val="00F74B90"/>
    <w:rsid w:val="00F74EE1"/>
    <w:rsid w:val="00F754B4"/>
    <w:rsid w:val="00F755CF"/>
    <w:rsid w:val="00F75A29"/>
    <w:rsid w:val="00F77033"/>
    <w:rsid w:val="00F771FF"/>
    <w:rsid w:val="00F77252"/>
    <w:rsid w:val="00F77436"/>
    <w:rsid w:val="00F775C8"/>
    <w:rsid w:val="00F776B5"/>
    <w:rsid w:val="00F77E14"/>
    <w:rsid w:val="00F80533"/>
    <w:rsid w:val="00F80EF3"/>
    <w:rsid w:val="00F82194"/>
    <w:rsid w:val="00F82754"/>
    <w:rsid w:val="00F828CA"/>
    <w:rsid w:val="00F82DC7"/>
    <w:rsid w:val="00F831CE"/>
    <w:rsid w:val="00F832B3"/>
    <w:rsid w:val="00F8338B"/>
    <w:rsid w:val="00F8500E"/>
    <w:rsid w:val="00F85B38"/>
    <w:rsid w:val="00F8632F"/>
    <w:rsid w:val="00F86AAE"/>
    <w:rsid w:val="00F8741F"/>
    <w:rsid w:val="00F87863"/>
    <w:rsid w:val="00F8787A"/>
    <w:rsid w:val="00F87B40"/>
    <w:rsid w:val="00F909AB"/>
    <w:rsid w:val="00F90E6A"/>
    <w:rsid w:val="00F91A93"/>
    <w:rsid w:val="00F92A43"/>
    <w:rsid w:val="00F93052"/>
    <w:rsid w:val="00F936D5"/>
    <w:rsid w:val="00F93960"/>
    <w:rsid w:val="00F93EFE"/>
    <w:rsid w:val="00F943CC"/>
    <w:rsid w:val="00F947C8"/>
    <w:rsid w:val="00F94924"/>
    <w:rsid w:val="00F96615"/>
    <w:rsid w:val="00F96E15"/>
    <w:rsid w:val="00F973D2"/>
    <w:rsid w:val="00F9740B"/>
    <w:rsid w:val="00F976CA"/>
    <w:rsid w:val="00F97823"/>
    <w:rsid w:val="00F97CF1"/>
    <w:rsid w:val="00FA03B2"/>
    <w:rsid w:val="00FA094D"/>
    <w:rsid w:val="00FA09D7"/>
    <w:rsid w:val="00FA0A68"/>
    <w:rsid w:val="00FA0B4D"/>
    <w:rsid w:val="00FA13BB"/>
    <w:rsid w:val="00FA1BB6"/>
    <w:rsid w:val="00FA1E01"/>
    <w:rsid w:val="00FA23BC"/>
    <w:rsid w:val="00FA27B2"/>
    <w:rsid w:val="00FA2AEC"/>
    <w:rsid w:val="00FA2BA5"/>
    <w:rsid w:val="00FA2DB6"/>
    <w:rsid w:val="00FA3A32"/>
    <w:rsid w:val="00FA3D68"/>
    <w:rsid w:val="00FA4248"/>
    <w:rsid w:val="00FA49E5"/>
    <w:rsid w:val="00FA526B"/>
    <w:rsid w:val="00FA52AA"/>
    <w:rsid w:val="00FA5665"/>
    <w:rsid w:val="00FA6188"/>
    <w:rsid w:val="00FA7ACE"/>
    <w:rsid w:val="00FA7DF6"/>
    <w:rsid w:val="00FA7E47"/>
    <w:rsid w:val="00FB0020"/>
    <w:rsid w:val="00FB0551"/>
    <w:rsid w:val="00FB07F8"/>
    <w:rsid w:val="00FB14F3"/>
    <w:rsid w:val="00FB15A2"/>
    <w:rsid w:val="00FB2399"/>
    <w:rsid w:val="00FB3151"/>
    <w:rsid w:val="00FB334F"/>
    <w:rsid w:val="00FB3430"/>
    <w:rsid w:val="00FB3B87"/>
    <w:rsid w:val="00FB493A"/>
    <w:rsid w:val="00FB523E"/>
    <w:rsid w:val="00FB5421"/>
    <w:rsid w:val="00FB5B90"/>
    <w:rsid w:val="00FB5C68"/>
    <w:rsid w:val="00FB6DD6"/>
    <w:rsid w:val="00FB713B"/>
    <w:rsid w:val="00FB7BE9"/>
    <w:rsid w:val="00FB7D19"/>
    <w:rsid w:val="00FC0052"/>
    <w:rsid w:val="00FC0A2D"/>
    <w:rsid w:val="00FC15AE"/>
    <w:rsid w:val="00FC1719"/>
    <w:rsid w:val="00FC2729"/>
    <w:rsid w:val="00FC39C5"/>
    <w:rsid w:val="00FC426D"/>
    <w:rsid w:val="00FC4670"/>
    <w:rsid w:val="00FC4EC8"/>
    <w:rsid w:val="00FC5550"/>
    <w:rsid w:val="00FC557D"/>
    <w:rsid w:val="00FC64A5"/>
    <w:rsid w:val="00FC71E5"/>
    <w:rsid w:val="00FC751E"/>
    <w:rsid w:val="00FC776F"/>
    <w:rsid w:val="00FC7CC9"/>
    <w:rsid w:val="00FC7F32"/>
    <w:rsid w:val="00FD0889"/>
    <w:rsid w:val="00FD0962"/>
    <w:rsid w:val="00FD171B"/>
    <w:rsid w:val="00FD19AE"/>
    <w:rsid w:val="00FD1D3F"/>
    <w:rsid w:val="00FD1FCA"/>
    <w:rsid w:val="00FD2746"/>
    <w:rsid w:val="00FD3226"/>
    <w:rsid w:val="00FD32D8"/>
    <w:rsid w:val="00FD3448"/>
    <w:rsid w:val="00FD3D14"/>
    <w:rsid w:val="00FD4320"/>
    <w:rsid w:val="00FD44FC"/>
    <w:rsid w:val="00FD5970"/>
    <w:rsid w:val="00FD5C9F"/>
    <w:rsid w:val="00FD5D28"/>
    <w:rsid w:val="00FD5E53"/>
    <w:rsid w:val="00FD5FBD"/>
    <w:rsid w:val="00FD609F"/>
    <w:rsid w:val="00FD6189"/>
    <w:rsid w:val="00FD7105"/>
    <w:rsid w:val="00FD780A"/>
    <w:rsid w:val="00FE030D"/>
    <w:rsid w:val="00FE05A8"/>
    <w:rsid w:val="00FE12A3"/>
    <w:rsid w:val="00FE14BC"/>
    <w:rsid w:val="00FE1FC7"/>
    <w:rsid w:val="00FE25A8"/>
    <w:rsid w:val="00FE28B6"/>
    <w:rsid w:val="00FE2A1D"/>
    <w:rsid w:val="00FE316A"/>
    <w:rsid w:val="00FE3338"/>
    <w:rsid w:val="00FE369B"/>
    <w:rsid w:val="00FE3A6F"/>
    <w:rsid w:val="00FE3C7B"/>
    <w:rsid w:val="00FE40DA"/>
    <w:rsid w:val="00FE4263"/>
    <w:rsid w:val="00FE43B2"/>
    <w:rsid w:val="00FE4721"/>
    <w:rsid w:val="00FE484D"/>
    <w:rsid w:val="00FE4BCC"/>
    <w:rsid w:val="00FE5ABB"/>
    <w:rsid w:val="00FE5CD4"/>
    <w:rsid w:val="00FE6560"/>
    <w:rsid w:val="00FE72A5"/>
    <w:rsid w:val="00FF034B"/>
    <w:rsid w:val="00FF11BE"/>
    <w:rsid w:val="00FF13C4"/>
    <w:rsid w:val="00FF1A9E"/>
    <w:rsid w:val="00FF1ADA"/>
    <w:rsid w:val="00FF1E8A"/>
    <w:rsid w:val="00FF2372"/>
    <w:rsid w:val="00FF2B06"/>
    <w:rsid w:val="00FF30A5"/>
    <w:rsid w:val="00FF37F4"/>
    <w:rsid w:val="00FF388E"/>
    <w:rsid w:val="00FF3A8D"/>
    <w:rsid w:val="00FF48FB"/>
    <w:rsid w:val="00FF5FC0"/>
    <w:rsid w:val="00FF6311"/>
    <w:rsid w:val="00FF657F"/>
    <w:rsid w:val="00FF6781"/>
    <w:rsid w:val="00FF74B7"/>
    <w:rsid w:val="00FF7710"/>
    <w:rsid w:val="00FF7F81"/>
    <w:rsid w:val="01C16CDF"/>
    <w:rsid w:val="02A6BD34"/>
    <w:rsid w:val="03C8D8BD"/>
    <w:rsid w:val="06F169B7"/>
    <w:rsid w:val="0B64CDE8"/>
    <w:rsid w:val="0BDF1F1E"/>
    <w:rsid w:val="0D7646C8"/>
    <w:rsid w:val="0FE36373"/>
    <w:rsid w:val="10D85FEE"/>
    <w:rsid w:val="11BB5061"/>
    <w:rsid w:val="17F81077"/>
    <w:rsid w:val="18A85610"/>
    <w:rsid w:val="19BD2CF0"/>
    <w:rsid w:val="19CB0EC3"/>
    <w:rsid w:val="1A2D2923"/>
    <w:rsid w:val="1B1A9DBA"/>
    <w:rsid w:val="1C26B32E"/>
    <w:rsid w:val="1F62FDA2"/>
    <w:rsid w:val="2158DC0B"/>
    <w:rsid w:val="23257236"/>
    <w:rsid w:val="257DEF73"/>
    <w:rsid w:val="25B1E05E"/>
    <w:rsid w:val="2722A979"/>
    <w:rsid w:val="274C4CFC"/>
    <w:rsid w:val="290AAE08"/>
    <w:rsid w:val="29E7BE52"/>
    <w:rsid w:val="29F507B2"/>
    <w:rsid w:val="2A33A5AD"/>
    <w:rsid w:val="2AF347E1"/>
    <w:rsid w:val="2CBFDF02"/>
    <w:rsid w:val="2D09C387"/>
    <w:rsid w:val="2DF53EE5"/>
    <w:rsid w:val="2FECD4CF"/>
    <w:rsid w:val="3083FD58"/>
    <w:rsid w:val="30F613D8"/>
    <w:rsid w:val="313986F7"/>
    <w:rsid w:val="33CD24E2"/>
    <w:rsid w:val="35F0077A"/>
    <w:rsid w:val="383A61FD"/>
    <w:rsid w:val="38720C8F"/>
    <w:rsid w:val="39C5816A"/>
    <w:rsid w:val="3A050559"/>
    <w:rsid w:val="3A20F9DA"/>
    <w:rsid w:val="3C8C4680"/>
    <w:rsid w:val="41CEE9E9"/>
    <w:rsid w:val="42436DB4"/>
    <w:rsid w:val="437BA8FE"/>
    <w:rsid w:val="439F5956"/>
    <w:rsid w:val="45BE3EFD"/>
    <w:rsid w:val="4677883D"/>
    <w:rsid w:val="4692B6C4"/>
    <w:rsid w:val="472E739D"/>
    <w:rsid w:val="48D0057A"/>
    <w:rsid w:val="546D9399"/>
    <w:rsid w:val="56EFD617"/>
    <w:rsid w:val="57062C3D"/>
    <w:rsid w:val="57DB69FE"/>
    <w:rsid w:val="5CF33A98"/>
    <w:rsid w:val="5D1E87DD"/>
    <w:rsid w:val="5D730FE1"/>
    <w:rsid w:val="635E3096"/>
    <w:rsid w:val="64805A3D"/>
    <w:rsid w:val="66B082B4"/>
    <w:rsid w:val="6A051416"/>
    <w:rsid w:val="6BB4B201"/>
    <w:rsid w:val="6F92D530"/>
    <w:rsid w:val="7013A793"/>
    <w:rsid w:val="70E48F36"/>
    <w:rsid w:val="70F8B3D2"/>
    <w:rsid w:val="725AD7C1"/>
    <w:rsid w:val="73087BD6"/>
    <w:rsid w:val="7321555B"/>
    <w:rsid w:val="78D49D26"/>
    <w:rsid w:val="7A3E989A"/>
    <w:rsid w:val="7B6FE73E"/>
    <w:rsid w:val="7B730E6C"/>
    <w:rsid w:val="7B7FCBE7"/>
    <w:rsid w:val="7C362A67"/>
    <w:rsid w:val="7D08B7AF"/>
    <w:rsid w:val="7E71DE42"/>
    <w:rsid w:val="7F464722"/>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3A5C81"/>
  <w15:docId w15:val="{91F0855D-FE32-4DAD-9303-E00599EE7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pPr>
        <w:spacing w:before="60" w:after="120"/>
        <w:ind w:left="567" w:hanging="56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25B1E05E"/>
    <w:rPr>
      <w:sz w:val="22"/>
      <w:szCs w:val="22"/>
      <w:lang w:eastAsia="en-US"/>
    </w:rPr>
  </w:style>
  <w:style w:type="paragraph" w:styleId="1">
    <w:name w:val="heading 1"/>
    <w:basedOn w:val="a"/>
    <w:next w:val="a"/>
    <w:link w:val="10"/>
    <w:uiPriority w:val="9"/>
    <w:qFormat/>
    <w:rsid w:val="006B3E6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6B3E6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unhideWhenUsed/>
    <w:qFormat/>
    <w:rsid w:val="006B3E64"/>
    <w:pPr>
      <w:keepNext/>
      <w:keepLines/>
      <w:spacing w:before="40" w:after="0"/>
      <w:outlineLvl w:val="2"/>
    </w:pPr>
    <w:rPr>
      <w:rFonts w:asciiTheme="majorHAnsi" w:eastAsiaTheme="majorEastAsia" w:hAnsiTheme="majorHAnsi" w:cstheme="majorBidi"/>
      <w:color w:val="1F3763"/>
      <w:sz w:val="24"/>
      <w:szCs w:val="24"/>
    </w:rPr>
  </w:style>
  <w:style w:type="paragraph" w:styleId="4">
    <w:name w:val="heading 4"/>
    <w:basedOn w:val="a"/>
    <w:next w:val="a"/>
    <w:link w:val="40"/>
    <w:uiPriority w:val="9"/>
    <w:unhideWhenUsed/>
    <w:qFormat/>
    <w:rsid w:val="006B3E6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unhideWhenUsed/>
    <w:qFormat/>
    <w:rsid w:val="006B3E64"/>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unhideWhenUsed/>
    <w:qFormat/>
    <w:rsid w:val="006B3E64"/>
    <w:pPr>
      <w:keepNext/>
      <w:keepLines/>
      <w:spacing w:before="40" w:after="0"/>
      <w:outlineLvl w:val="5"/>
    </w:pPr>
    <w:rPr>
      <w:rFonts w:asciiTheme="majorHAnsi" w:eastAsiaTheme="majorEastAsia" w:hAnsiTheme="majorHAnsi" w:cstheme="majorBidi"/>
      <w:color w:val="1F3763"/>
    </w:rPr>
  </w:style>
  <w:style w:type="paragraph" w:styleId="7">
    <w:name w:val="heading 7"/>
    <w:basedOn w:val="a"/>
    <w:next w:val="a"/>
    <w:link w:val="70"/>
    <w:uiPriority w:val="9"/>
    <w:unhideWhenUsed/>
    <w:qFormat/>
    <w:rsid w:val="006B3E64"/>
    <w:pPr>
      <w:keepNext/>
      <w:keepLines/>
      <w:spacing w:before="40" w:after="0"/>
      <w:outlineLvl w:val="6"/>
    </w:pPr>
    <w:rPr>
      <w:rFonts w:asciiTheme="majorHAnsi" w:eastAsiaTheme="majorEastAsia" w:hAnsiTheme="majorHAnsi" w:cstheme="majorBidi"/>
      <w:i/>
      <w:iCs/>
      <w:color w:val="1F3763"/>
    </w:rPr>
  </w:style>
  <w:style w:type="paragraph" w:styleId="8">
    <w:name w:val="heading 8"/>
    <w:basedOn w:val="a"/>
    <w:next w:val="a"/>
    <w:link w:val="80"/>
    <w:uiPriority w:val="9"/>
    <w:unhideWhenUsed/>
    <w:qFormat/>
    <w:rsid w:val="006B3E64"/>
    <w:pPr>
      <w:keepNext/>
      <w:keepLines/>
      <w:spacing w:before="40" w:after="0"/>
      <w:outlineLvl w:val="7"/>
    </w:pPr>
    <w:rPr>
      <w:rFonts w:asciiTheme="majorHAnsi" w:eastAsiaTheme="majorEastAsia" w:hAnsiTheme="majorHAnsi" w:cstheme="majorBidi"/>
      <w:color w:val="272727"/>
      <w:sz w:val="21"/>
      <w:szCs w:val="21"/>
    </w:rPr>
  </w:style>
  <w:style w:type="paragraph" w:styleId="9">
    <w:name w:val="heading 9"/>
    <w:basedOn w:val="a"/>
    <w:next w:val="a"/>
    <w:link w:val="90"/>
    <w:uiPriority w:val="9"/>
    <w:unhideWhenUsed/>
    <w:qFormat/>
    <w:rsid w:val="006B3E64"/>
    <w:pPr>
      <w:keepNext/>
      <w:keepLines/>
      <w:spacing w:before="40" w:after="0"/>
      <w:outlineLvl w:val="8"/>
    </w:pPr>
    <w:rPr>
      <w:rFonts w:asciiTheme="majorHAnsi" w:eastAsiaTheme="majorEastAsia" w:hAnsiTheme="majorHAnsi" w:cstheme="majorBidi"/>
      <w:i/>
      <w:iCs/>
      <w:color w:val="272727"/>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Шрифт абзацу за промовчанням1"/>
    <w:uiPriority w:val="1"/>
    <w:semiHidden/>
    <w:unhideWhenUsed/>
  </w:style>
  <w:style w:type="character" w:customStyle="1" w:styleId="FontStyle14">
    <w:name w:val="Font Style14"/>
    <w:uiPriority w:val="99"/>
    <w:rsid w:val="00C43FFE"/>
    <w:rPr>
      <w:rFonts w:ascii="Times New Roman" w:hAnsi="Times New Roman" w:cs="Times New Roman"/>
      <w:sz w:val="26"/>
      <w:szCs w:val="26"/>
    </w:rPr>
  </w:style>
  <w:style w:type="character" w:customStyle="1" w:styleId="FontStyle16">
    <w:name w:val="Font Style16"/>
    <w:uiPriority w:val="99"/>
    <w:rsid w:val="00C43FFE"/>
    <w:rPr>
      <w:rFonts w:ascii="Times New Roman" w:hAnsi="Times New Roman" w:cs="Times New Roman"/>
      <w:sz w:val="28"/>
      <w:szCs w:val="28"/>
    </w:rPr>
  </w:style>
  <w:style w:type="paragraph" w:styleId="a3">
    <w:name w:val="List Paragraph"/>
    <w:aliases w:val="Подглава"/>
    <w:basedOn w:val="a"/>
    <w:link w:val="a4"/>
    <w:uiPriority w:val="34"/>
    <w:qFormat/>
    <w:rsid w:val="25B1E05E"/>
    <w:pPr>
      <w:ind w:left="720"/>
      <w:contextualSpacing/>
    </w:pPr>
  </w:style>
  <w:style w:type="character" w:customStyle="1" w:styleId="a4">
    <w:name w:val="Абзац списку Знак"/>
    <w:aliases w:val="Подглава Знак"/>
    <w:link w:val="a3"/>
    <w:uiPriority w:val="34"/>
    <w:rsid w:val="00C43FFE"/>
    <w:rPr>
      <w:sz w:val="22"/>
      <w:szCs w:val="22"/>
      <w:lang w:eastAsia="en-US"/>
    </w:rPr>
  </w:style>
  <w:style w:type="paragraph" w:styleId="a5">
    <w:name w:val="No Spacing"/>
    <w:uiPriority w:val="1"/>
    <w:qFormat/>
    <w:rsid w:val="00C43FFE"/>
    <w:pPr>
      <w:suppressAutoHyphens/>
    </w:pPr>
    <w:rPr>
      <w:kern w:val="1"/>
      <w:sz w:val="22"/>
      <w:szCs w:val="22"/>
      <w:lang w:eastAsia="en-US"/>
    </w:rPr>
  </w:style>
  <w:style w:type="paragraph" w:styleId="a6">
    <w:name w:val="header"/>
    <w:basedOn w:val="a"/>
    <w:link w:val="a7"/>
    <w:uiPriority w:val="99"/>
    <w:unhideWhenUsed/>
    <w:rsid w:val="00C43FFE"/>
    <w:pPr>
      <w:tabs>
        <w:tab w:val="center" w:pos="4819"/>
        <w:tab w:val="right" w:pos="9639"/>
      </w:tabs>
      <w:spacing w:after="0"/>
    </w:pPr>
  </w:style>
  <w:style w:type="character" w:customStyle="1" w:styleId="a7">
    <w:name w:val="Верхній колонтитул Знак"/>
    <w:link w:val="a6"/>
    <w:uiPriority w:val="99"/>
    <w:rsid w:val="00C43FFE"/>
    <w:rPr>
      <w:kern w:val="1"/>
      <w:sz w:val="22"/>
      <w:szCs w:val="22"/>
      <w:lang w:eastAsia="en-US"/>
    </w:rPr>
  </w:style>
  <w:style w:type="paragraph" w:styleId="a8">
    <w:name w:val="Balloon Text"/>
    <w:basedOn w:val="a"/>
    <w:link w:val="a9"/>
    <w:uiPriority w:val="99"/>
    <w:semiHidden/>
    <w:unhideWhenUsed/>
    <w:rsid w:val="00EA5357"/>
    <w:pPr>
      <w:spacing w:after="0"/>
    </w:pPr>
    <w:rPr>
      <w:rFonts w:ascii="Segoe UI" w:hAnsi="Segoe UI" w:cs="Segoe UI"/>
      <w:sz w:val="18"/>
      <w:szCs w:val="18"/>
    </w:rPr>
  </w:style>
  <w:style w:type="character" w:customStyle="1" w:styleId="a9">
    <w:name w:val="Текст у виносці Знак"/>
    <w:link w:val="a8"/>
    <w:uiPriority w:val="99"/>
    <w:semiHidden/>
    <w:rsid w:val="00EA5357"/>
    <w:rPr>
      <w:rFonts w:ascii="Segoe UI" w:hAnsi="Segoe UI" w:cs="Segoe UI"/>
      <w:kern w:val="1"/>
      <w:sz w:val="18"/>
      <w:szCs w:val="18"/>
      <w:lang w:eastAsia="en-US"/>
    </w:rPr>
  </w:style>
  <w:style w:type="table" w:styleId="aa">
    <w:name w:val="Table Grid"/>
    <w:basedOn w:val="a1"/>
    <w:uiPriority w:val="39"/>
    <w:rsid w:val="00EF03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11"/>
    <w:uiPriority w:val="99"/>
    <w:semiHidden/>
    <w:unhideWhenUsed/>
    <w:rsid w:val="00265053"/>
    <w:rPr>
      <w:sz w:val="16"/>
      <w:szCs w:val="16"/>
    </w:rPr>
  </w:style>
  <w:style w:type="paragraph" w:styleId="ac">
    <w:name w:val="annotation text"/>
    <w:basedOn w:val="a"/>
    <w:link w:val="ad"/>
    <w:uiPriority w:val="99"/>
    <w:unhideWhenUsed/>
    <w:rsid w:val="00265053"/>
    <w:rPr>
      <w:sz w:val="20"/>
      <w:szCs w:val="20"/>
    </w:rPr>
  </w:style>
  <w:style w:type="character" w:customStyle="1" w:styleId="ad">
    <w:name w:val="Текст примітки Знак"/>
    <w:basedOn w:val="11"/>
    <w:link w:val="ac"/>
    <w:uiPriority w:val="99"/>
    <w:rsid w:val="00265053"/>
    <w:rPr>
      <w:kern w:val="1"/>
      <w:lang w:eastAsia="en-US"/>
    </w:rPr>
  </w:style>
  <w:style w:type="paragraph" w:styleId="ae">
    <w:name w:val="annotation subject"/>
    <w:basedOn w:val="ac"/>
    <w:next w:val="ac"/>
    <w:link w:val="af"/>
    <w:uiPriority w:val="99"/>
    <w:semiHidden/>
    <w:unhideWhenUsed/>
    <w:rsid w:val="00265053"/>
    <w:rPr>
      <w:b/>
      <w:bCs/>
    </w:rPr>
  </w:style>
  <w:style w:type="character" w:customStyle="1" w:styleId="af">
    <w:name w:val="Тема примітки Знак"/>
    <w:basedOn w:val="ad"/>
    <w:link w:val="ae"/>
    <w:uiPriority w:val="99"/>
    <w:semiHidden/>
    <w:rsid w:val="00265053"/>
    <w:rPr>
      <w:b/>
      <w:bCs/>
      <w:kern w:val="1"/>
      <w:lang w:eastAsia="en-US"/>
    </w:rPr>
  </w:style>
  <w:style w:type="character" w:styleId="af0">
    <w:name w:val="Hyperlink"/>
    <w:basedOn w:val="11"/>
    <w:uiPriority w:val="99"/>
    <w:unhideWhenUsed/>
    <w:rsid w:val="00E15B8D"/>
    <w:rPr>
      <w:color w:val="0563C1" w:themeColor="hyperlink"/>
      <w:u w:val="single"/>
    </w:rPr>
  </w:style>
  <w:style w:type="character" w:customStyle="1" w:styleId="UnresolvedMention">
    <w:name w:val="Unresolved Mention"/>
    <w:basedOn w:val="11"/>
    <w:uiPriority w:val="99"/>
    <w:semiHidden/>
    <w:unhideWhenUsed/>
    <w:rsid w:val="00E15B8D"/>
    <w:rPr>
      <w:color w:val="605E5C"/>
      <w:shd w:val="clear" w:color="auto" w:fill="E1DFDD"/>
    </w:rPr>
  </w:style>
  <w:style w:type="paragraph" w:styleId="af1">
    <w:name w:val="footer"/>
    <w:basedOn w:val="a"/>
    <w:link w:val="af2"/>
    <w:uiPriority w:val="99"/>
    <w:unhideWhenUsed/>
    <w:rsid w:val="006B4BEA"/>
    <w:pPr>
      <w:tabs>
        <w:tab w:val="center" w:pos="4680"/>
        <w:tab w:val="right" w:pos="9360"/>
      </w:tabs>
      <w:spacing w:after="0"/>
    </w:pPr>
  </w:style>
  <w:style w:type="character" w:customStyle="1" w:styleId="af2">
    <w:name w:val="Нижній колонтитул Знак"/>
    <w:basedOn w:val="a0"/>
    <w:link w:val="af1"/>
    <w:uiPriority w:val="99"/>
    <w:rsid w:val="00DE3057"/>
    <w:rPr>
      <w:kern w:val="1"/>
      <w:sz w:val="22"/>
      <w:szCs w:val="22"/>
      <w:lang w:eastAsia="en-US"/>
    </w:rPr>
  </w:style>
  <w:style w:type="character" w:customStyle="1" w:styleId="cf01">
    <w:name w:val="cf01"/>
    <w:basedOn w:val="a0"/>
    <w:rsid w:val="00DE3057"/>
    <w:rPr>
      <w:rFonts w:ascii="Segoe UI" w:hAnsi="Segoe UI" w:cs="Segoe UI" w:hint="default"/>
      <w:sz w:val="18"/>
      <w:szCs w:val="18"/>
    </w:rPr>
  </w:style>
  <w:style w:type="character" w:customStyle="1" w:styleId="rynqvb">
    <w:name w:val="rynqvb"/>
    <w:basedOn w:val="a0"/>
    <w:rsid w:val="00DE3057"/>
  </w:style>
  <w:style w:type="paragraph" w:styleId="af3">
    <w:name w:val="Revision"/>
    <w:hidden/>
    <w:uiPriority w:val="99"/>
    <w:semiHidden/>
    <w:rsid w:val="008E209B"/>
    <w:rPr>
      <w:kern w:val="1"/>
      <w:sz w:val="22"/>
      <w:szCs w:val="22"/>
      <w:lang w:eastAsia="en-US"/>
    </w:rPr>
  </w:style>
  <w:style w:type="character" w:customStyle="1" w:styleId="rvts0">
    <w:name w:val="rvts0"/>
    <w:basedOn w:val="a0"/>
    <w:rsid w:val="004102EA"/>
  </w:style>
  <w:style w:type="character" w:customStyle="1" w:styleId="rvts9">
    <w:name w:val="rvts9"/>
    <w:basedOn w:val="a0"/>
    <w:rsid w:val="0040686A"/>
  </w:style>
  <w:style w:type="character" w:customStyle="1" w:styleId="rvts37">
    <w:name w:val="rvts37"/>
    <w:basedOn w:val="a0"/>
    <w:rsid w:val="0040686A"/>
  </w:style>
  <w:style w:type="character" w:styleId="af4">
    <w:name w:val="FollowedHyperlink"/>
    <w:basedOn w:val="a0"/>
    <w:uiPriority w:val="99"/>
    <w:semiHidden/>
    <w:unhideWhenUsed/>
    <w:rsid w:val="007A419D"/>
    <w:rPr>
      <w:color w:val="954F72" w:themeColor="followedHyperlink"/>
      <w:u w:val="single"/>
    </w:rPr>
  </w:style>
  <w:style w:type="character" w:customStyle="1" w:styleId="10">
    <w:name w:val="Заголовок 1 Знак"/>
    <w:basedOn w:val="a0"/>
    <w:link w:val="1"/>
    <w:uiPriority w:val="9"/>
    <w:rsid w:val="006B3E64"/>
    <w:rPr>
      <w:rFonts w:asciiTheme="majorHAnsi" w:eastAsiaTheme="majorEastAsia" w:hAnsiTheme="majorHAnsi" w:cstheme="majorBidi"/>
      <w:color w:val="2F5496" w:themeColor="accent1" w:themeShade="BF"/>
      <w:sz w:val="32"/>
      <w:szCs w:val="32"/>
      <w:lang w:eastAsia="en-US"/>
    </w:rPr>
  </w:style>
  <w:style w:type="character" w:customStyle="1" w:styleId="20">
    <w:name w:val="Заголовок 2 Знак"/>
    <w:basedOn w:val="a0"/>
    <w:link w:val="2"/>
    <w:uiPriority w:val="9"/>
    <w:rsid w:val="006B3E64"/>
    <w:rPr>
      <w:rFonts w:asciiTheme="majorHAnsi" w:eastAsiaTheme="majorEastAsia" w:hAnsiTheme="majorHAnsi" w:cstheme="majorBidi"/>
      <w:color w:val="2F5496" w:themeColor="accent1" w:themeShade="BF"/>
      <w:sz w:val="26"/>
      <w:szCs w:val="26"/>
      <w:lang w:eastAsia="en-US"/>
    </w:rPr>
  </w:style>
  <w:style w:type="character" w:customStyle="1" w:styleId="30">
    <w:name w:val="Заголовок 3 Знак"/>
    <w:basedOn w:val="a0"/>
    <w:link w:val="3"/>
    <w:uiPriority w:val="9"/>
    <w:rsid w:val="006B3E64"/>
    <w:rPr>
      <w:rFonts w:asciiTheme="majorHAnsi" w:eastAsiaTheme="majorEastAsia" w:hAnsiTheme="majorHAnsi" w:cstheme="majorBidi"/>
      <w:color w:val="1F3763"/>
      <w:sz w:val="24"/>
      <w:szCs w:val="24"/>
      <w:lang w:eastAsia="en-US"/>
    </w:rPr>
  </w:style>
  <w:style w:type="character" w:customStyle="1" w:styleId="40">
    <w:name w:val="Заголовок 4 Знак"/>
    <w:basedOn w:val="a0"/>
    <w:link w:val="4"/>
    <w:uiPriority w:val="9"/>
    <w:rsid w:val="006B3E64"/>
    <w:rPr>
      <w:rFonts w:asciiTheme="majorHAnsi" w:eastAsiaTheme="majorEastAsia" w:hAnsiTheme="majorHAnsi" w:cstheme="majorBidi"/>
      <w:i/>
      <w:iCs/>
      <w:color w:val="2F5496" w:themeColor="accent1" w:themeShade="BF"/>
      <w:sz w:val="22"/>
      <w:szCs w:val="22"/>
      <w:lang w:eastAsia="en-US"/>
    </w:rPr>
  </w:style>
  <w:style w:type="character" w:customStyle="1" w:styleId="50">
    <w:name w:val="Заголовок 5 Знак"/>
    <w:basedOn w:val="a0"/>
    <w:link w:val="5"/>
    <w:uiPriority w:val="9"/>
    <w:rsid w:val="006B3E64"/>
    <w:rPr>
      <w:rFonts w:asciiTheme="majorHAnsi" w:eastAsiaTheme="majorEastAsia" w:hAnsiTheme="majorHAnsi" w:cstheme="majorBidi"/>
      <w:color w:val="2F5496" w:themeColor="accent1" w:themeShade="BF"/>
      <w:sz w:val="22"/>
      <w:szCs w:val="22"/>
      <w:lang w:eastAsia="en-US"/>
    </w:rPr>
  </w:style>
  <w:style w:type="character" w:customStyle="1" w:styleId="60">
    <w:name w:val="Заголовок 6 Знак"/>
    <w:basedOn w:val="a0"/>
    <w:link w:val="6"/>
    <w:uiPriority w:val="9"/>
    <w:rsid w:val="006B3E64"/>
    <w:rPr>
      <w:rFonts w:asciiTheme="majorHAnsi" w:eastAsiaTheme="majorEastAsia" w:hAnsiTheme="majorHAnsi" w:cstheme="majorBidi"/>
      <w:color w:val="1F3763"/>
      <w:sz w:val="22"/>
      <w:szCs w:val="22"/>
      <w:lang w:eastAsia="en-US"/>
    </w:rPr>
  </w:style>
  <w:style w:type="character" w:customStyle="1" w:styleId="70">
    <w:name w:val="Заголовок 7 Знак"/>
    <w:basedOn w:val="a0"/>
    <w:link w:val="7"/>
    <w:uiPriority w:val="9"/>
    <w:rsid w:val="006B3E64"/>
    <w:rPr>
      <w:rFonts w:asciiTheme="majorHAnsi" w:eastAsiaTheme="majorEastAsia" w:hAnsiTheme="majorHAnsi" w:cstheme="majorBidi"/>
      <w:i/>
      <w:iCs/>
      <w:color w:val="1F3763"/>
      <w:sz w:val="22"/>
      <w:szCs w:val="22"/>
      <w:lang w:eastAsia="en-US"/>
    </w:rPr>
  </w:style>
  <w:style w:type="character" w:customStyle="1" w:styleId="80">
    <w:name w:val="Заголовок 8 Знак"/>
    <w:basedOn w:val="a0"/>
    <w:link w:val="8"/>
    <w:uiPriority w:val="9"/>
    <w:rsid w:val="006B3E64"/>
    <w:rPr>
      <w:rFonts w:asciiTheme="majorHAnsi" w:eastAsiaTheme="majorEastAsia" w:hAnsiTheme="majorHAnsi" w:cstheme="majorBidi"/>
      <w:color w:val="272727"/>
      <w:sz w:val="21"/>
      <w:szCs w:val="21"/>
      <w:lang w:eastAsia="en-US"/>
    </w:rPr>
  </w:style>
  <w:style w:type="character" w:customStyle="1" w:styleId="90">
    <w:name w:val="Заголовок 9 Знак"/>
    <w:basedOn w:val="a0"/>
    <w:link w:val="9"/>
    <w:uiPriority w:val="9"/>
    <w:rsid w:val="006B3E64"/>
    <w:rPr>
      <w:rFonts w:asciiTheme="majorHAnsi" w:eastAsiaTheme="majorEastAsia" w:hAnsiTheme="majorHAnsi" w:cstheme="majorBidi"/>
      <w:i/>
      <w:iCs/>
      <w:color w:val="272727"/>
      <w:sz w:val="21"/>
      <w:szCs w:val="21"/>
      <w:lang w:eastAsia="en-US"/>
    </w:rPr>
  </w:style>
  <w:style w:type="paragraph" w:styleId="af5">
    <w:name w:val="Title"/>
    <w:basedOn w:val="a"/>
    <w:next w:val="a"/>
    <w:link w:val="af6"/>
    <w:uiPriority w:val="10"/>
    <w:qFormat/>
    <w:rsid w:val="006B3E64"/>
    <w:pPr>
      <w:spacing w:after="0"/>
      <w:contextualSpacing/>
    </w:pPr>
    <w:rPr>
      <w:rFonts w:asciiTheme="majorHAnsi" w:eastAsiaTheme="majorEastAsia" w:hAnsiTheme="majorHAnsi" w:cstheme="majorBidi"/>
      <w:sz w:val="56"/>
      <w:szCs w:val="56"/>
    </w:rPr>
  </w:style>
  <w:style w:type="character" w:customStyle="1" w:styleId="af6">
    <w:name w:val="Назва Знак"/>
    <w:basedOn w:val="a0"/>
    <w:link w:val="af5"/>
    <w:uiPriority w:val="10"/>
    <w:rsid w:val="006B3E64"/>
    <w:rPr>
      <w:rFonts w:asciiTheme="majorHAnsi" w:eastAsiaTheme="majorEastAsia" w:hAnsiTheme="majorHAnsi" w:cstheme="majorBidi"/>
      <w:sz w:val="56"/>
      <w:szCs w:val="56"/>
      <w:lang w:eastAsia="en-US"/>
    </w:rPr>
  </w:style>
  <w:style w:type="paragraph" w:styleId="af7">
    <w:name w:val="Subtitle"/>
    <w:basedOn w:val="a"/>
    <w:next w:val="a"/>
    <w:link w:val="af8"/>
    <w:uiPriority w:val="11"/>
    <w:qFormat/>
    <w:rsid w:val="006B3E64"/>
    <w:rPr>
      <w:rFonts w:eastAsiaTheme="minorEastAsia"/>
      <w:color w:val="5A5A5A"/>
    </w:rPr>
  </w:style>
  <w:style w:type="character" w:customStyle="1" w:styleId="af8">
    <w:name w:val="Підзаголовок Знак"/>
    <w:basedOn w:val="a0"/>
    <w:link w:val="af7"/>
    <w:uiPriority w:val="11"/>
    <w:rsid w:val="006B3E64"/>
    <w:rPr>
      <w:rFonts w:eastAsiaTheme="minorEastAsia"/>
      <w:color w:val="5A5A5A"/>
      <w:sz w:val="22"/>
      <w:szCs w:val="22"/>
      <w:lang w:eastAsia="en-US"/>
    </w:rPr>
  </w:style>
  <w:style w:type="paragraph" w:styleId="af9">
    <w:name w:val="Quote"/>
    <w:basedOn w:val="a"/>
    <w:next w:val="a"/>
    <w:link w:val="afa"/>
    <w:uiPriority w:val="29"/>
    <w:qFormat/>
    <w:rsid w:val="006B3E64"/>
    <w:pPr>
      <w:spacing w:before="200"/>
      <w:ind w:left="864" w:right="864"/>
      <w:jc w:val="center"/>
    </w:pPr>
    <w:rPr>
      <w:i/>
      <w:iCs/>
      <w:color w:val="404040" w:themeColor="text1" w:themeTint="BF"/>
    </w:rPr>
  </w:style>
  <w:style w:type="character" w:customStyle="1" w:styleId="afa">
    <w:name w:val="Цитата Знак"/>
    <w:basedOn w:val="a0"/>
    <w:link w:val="af9"/>
    <w:uiPriority w:val="29"/>
    <w:rsid w:val="006B3E64"/>
    <w:rPr>
      <w:i/>
      <w:iCs/>
      <w:color w:val="404040" w:themeColor="text1" w:themeTint="BF"/>
      <w:sz w:val="22"/>
      <w:szCs w:val="22"/>
      <w:lang w:eastAsia="en-US"/>
    </w:rPr>
  </w:style>
  <w:style w:type="paragraph" w:styleId="afb">
    <w:name w:val="Intense Quote"/>
    <w:basedOn w:val="a"/>
    <w:next w:val="a"/>
    <w:link w:val="afc"/>
    <w:uiPriority w:val="30"/>
    <w:qFormat/>
    <w:rsid w:val="006B3E64"/>
    <w:pPr>
      <w:spacing w:before="360" w:after="360"/>
      <w:ind w:left="864" w:right="864"/>
      <w:jc w:val="center"/>
    </w:pPr>
    <w:rPr>
      <w:i/>
      <w:iCs/>
      <w:color w:val="4472C4" w:themeColor="accent1"/>
    </w:rPr>
  </w:style>
  <w:style w:type="character" w:customStyle="1" w:styleId="afc">
    <w:name w:val="Насичена цитата Знак"/>
    <w:basedOn w:val="a0"/>
    <w:link w:val="afb"/>
    <w:uiPriority w:val="30"/>
    <w:rsid w:val="006B3E64"/>
    <w:rPr>
      <w:i/>
      <w:iCs/>
      <w:color w:val="4472C4" w:themeColor="accent1"/>
      <w:sz w:val="22"/>
      <w:szCs w:val="22"/>
      <w:lang w:eastAsia="en-US"/>
    </w:rPr>
  </w:style>
  <w:style w:type="paragraph" w:styleId="12">
    <w:name w:val="toc 1"/>
    <w:basedOn w:val="a"/>
    <w:next w:val="a"/>
    <w:uiPriority w:val="39"/>
    <w:unhideWhenUsed/>
    <w:rsid w:val="006B3E64"/>
    <w:pPr>
      <w:spacing w:after="100"/>
    </w:pPr>
  </w:style>
  <w:style w:type="paragraph" w:styleId="21">
    <w:name w:val="toc 2"/>
    <w:basedOn w:val="a"/>
    <w:next w:val="a"/>
    <w:uiPriority w:val="39"/>
    <w:unhideWhenUsed/>
    <w:rsid w:val="006B3E64"/>
    <w:pPr>
      <w:spacing w:after="100"/>
      <w:ind w:left="220"/>
    </w:pPr>
  </w:style>
  <w:style w:type="paragraph" w:styleId="31">
    <w:name w:val="toc 3"/>
    <w:basedOn w:val="a"/>
    <w:next w:val="a"/>
    <w:uiPriority w:val="39"/>
    <w:unhideWhenUsed/>
    <w:rsid w:val="006B3E64"/>
    <w:pPr>
      <w:spacing w:after="100"/>
      <w:ind w:left="440"/>
    </w:pPr>
  </w:style>
  <w:style w:type="paragraph" w:styleId="41">
    <w:name w:val="toc 4"/>
    <w:basedOn w:val="a"/>
    <w:next w:val="a"/>
    <w:uiPriority w:val="39"/>
    <w:unhideWhenUsed/>
    <w:rsid w:val="006B3E64"/>
    <w:pPr>
      <w:spacing w:after="100"/>
      <w:ind w:left="660"/>
    </w:pPr>
  </w:style>
  <w:style w:type="paragraph" w:styleId="51">
    <w:name w:val="toc 5"/>
    <w:basedOn w:val="a"/>
    <w:next w:val="a"/>
    <w:uiPriority w:val="39"/>
    <w:unhideWhenUsed/>
    <w:rsid w:val="006B3E64"/>
    <w:pPr>
      <w:spacing w:after="100"/>
      <w:ind w:left="880"/>
    </w:pPr>
  </w:style>
  <w:style w:type="paragraph" w:styleId="61">
    <w:name w:val="toc 6"/>
    <w:basedOn w:val="a"/>
    <w:next w:val="a"/>
    <w:uiPriority w:val="39"/>
    <w:unhideWhenUsed/>
    <w:rsid w:val="006B3E64"/>
    <w:pPr>
      <w:spacing w:after="100"/>
      <w:ind w:left="1100"/>
    </w:pPr>
  </w:style>
  <w:style w:type="paragraph" w:styleId="71">
    <w:name w:val="toc 7"/>
    <w:basedOn w:val="a"/>
    <w:next w:val="a"/>
    <w:uiPriority w:val="39"/>
    <w:unhideWhenUsed/>
    <w:rsid w:val="006B3E64"/>
    <w:pPr>
      <w:spacing w:after="100"/>
      <w:ind w:left="1320"/>
    </w:pPr>
  </w:style>
  <w:style w:type="paragraph" w:styleId="81">
    <w:name w:val="toc 8"/>
    <w:basedOn w:val="a"/>
    <w:next w:val="a"/>
    <w:uiPriority w:val="39"/>
    <w:unhideWhenUsed/>
    <w:rsid w:val="006B3E64"/>
    <w:pPr>
      <w:spacing w:after="100"/>
      <w:ind w:left="1540"/>
    </w:pPr>
  </w:style>
  <w:style w:type="paragraph" w:styleId="91">
    <w:name w:val="toc 9"/>
    <w:basedOn w:val="a"/>
    <w:next w:val="a"/>
    <w:uiPriority w:val="39"/>
    <w:unhideWhenUsed/>
    <w:rsid w:val="006B3E64"/>
    <w:pPr>
      <w:spacing w:after="100"/>
      <w:ind w:left="1760"/>
    </w:pPr>
  </w:style>
  <w:style w:type="paragraph" w:styleId="afd">
    <w:name w:val="endnote text"/>
    <w:basedOn w:val="a"/>
    <w:link w:val="afe"/>
    <w:uiPriority w:val="99"/>
    <w:semiHidden/>
    <w:unhideWhenUsed/>
    <w:rsid w:val="006B3E64"/>
    <w:pPr>
      <w:spacing w:after="0"/>
    </w:pPr>
    <w:rPr>
      <w:sz w:val="20"/>
      <w:szCs w:val="20"/>
    </w:rPr>
  </w:style>
  <w:style w:type="character" w:customStyle="1" w:styleId="afe">
    <w:name w:val="Текст кінцевої виноски Знак"/>
    <w:basedOn w:val="a0"/>
    <w:link w:val="afd"/>
    <w:uiPriority w:val="99"/>
    <w:semiHidden/>
    <w:rsid w:val="006B3E64"/>
    <w:rPr>
      <w:lang w:eastAsia="en-US"/>
    </w:rPr>
  </w:style>
  <w:style w:type="paragraph" w:styleId="aff">
    <w:name w:val="footnote text"/>
    <w:basedOn w:val="a"/>
    <w:link w:val="aff0"/>
    <w:uiPriority w:val="99"/>
    <w:semiHidden/>
    <w:unhideWhenUsed/>
    <w:rsid w:val="006B3E64"/>
    <w:pPr>
      <w:spacing w:after="0"/>
    </w:pPr>
    <w:rPr>
      <w:sz w:val="20"/>
      <w:szCs w:val="20"/>
    </w:rPr>
  </w:style>
  <w:style w:type="character" w:customStyle="1" w:styleId="aff0">
    <w:name w:val="Текст виноски Знак"/>
    <w:basedOn w:val="a0"/>
    <w:link w:val="aff"/>
    <w:uiPriority w:val="99"/>
    <w:semiHidden/>
    <w:rsid w:val="006B3E64"/>
    <w:rPr>
      <w:lang w:eastAsia="en-US"/>
    </w:rPr>
  </w:style>
  <w:style w:type="character" w:customStyle="1" w:styleId="22">
    <w:name w:val="Основной текст (2)_"/>
    <w:link w:val="23"/>
    <w:locked/>
    <w:rsid w:val="00A66208"/>
    <w:rPr>
      <w:b/>
      <w:sz w:val="26"/>
      <w:shd w:val="clear" w:color="auto" w:fill="FFFFFF"/>
    </w:rPr>
  </w:style>
  <w:style w:type="paragraph" w:customStyle="1" w:styleId="23">
    <w:name w:val="Основной текст (2)"/>
    <w:basedOn w:val="a"/>
    <w:link w:val="22"/>
    <w:rsid w:val="00A66208"/>
    <w:pPr>
      <w:widowControl w:val="0"/>
      <w:shd w:val="clear" w:color="auto" w:fill="FFFFFF"/>
      <w:autoSpaceDN w:val="0"/>
      <w:spacing w:before="0" w:after="1020" w:line="240" w:lineRule="atLeast"/>
      <w:ind w:left="0" w:firstLine="0"/>
      <w:jc w:val="center"/>
    </w:pPr>
    <w:rPr>
      <w:b/>
      <w:sz w:val="26"/>
      <w:szCs w:val="20"/>
      <w:lang w:eastAsia="uk-UA"/>
    </w:rPr>
  </w:style>
  <w:style w:type="paragraph" w:styleId="aff1">
    <w:name w:val="Body Text"/>
    <w:basedOn w:val="a"/>
    <w:link w:val="aff2"/>
    <w:rsid w:val="00EE7553"/>
    <w:pPr>
      <w:spacing w:before="0"/>
      <w:ind w:left="0" w:firstLine="0"/>
      <w:jc w:val="left"/>
    </w:pPr>
    <w:rPr>
      <w:rFonts w:ascii="Times New Roman" w:eastAsia="Times New Roman" w:hAnsi="Times New Roman"/>
      <w:sz w:val="24"/>
      <w:szCs w:val="24"/>
      <w:lang w:val="ru-RU" w:eastAsia="ru-RU"/>
    </w:rPr>
  </w:style>
  <w:style w:type="character" w:customStyle="1" w:styleId="aff2">
    <w:name w:val="Основний текст Знак"/>
    <w:basedOn w:val="a0"/>
    <w:link w:val="aff1"/>
    <w:rsid w:val="00EE7553"/>
    <w:rPr>
      <w:rFonts w:ascii="Times New Roman" w:eastAsia="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394197">
      <w:bodyDiv w:val="1"/>
      <w:marLeft w:val="0"/>
      <w:marRight w:val="0"/>
      <w:marTop w:val="0"/>
      <w:marBottom w:val="0"/>
      <w:divBdr>
        <w:top w:val="none" w:sz="0" w:space="0" w:color="auto"/>
        <w:left w:val="none" w:sz="0" w:space="0" w:color="auto"/>
        <w:bottom w:val="none" w:sz="0" w:space="0" w:color="auto"/>
        <w:right w:val="none" w:sz="0" w:space="0" w:color="auto"/>
      </w:divBdr>
    </w:div>
    <w:div w:id="444617715">
      <w:bodyDiv w:val="1"/>
      <w:marLeft w:val="0"/>
      <w:marRight w:val="0"/>
      <w:marTop w:val="0"/>
      <w:marBottom w:val="0"/>
      <w:divBdr>
        <w:top w:val="none" w:sz="0" w:space="0" w:color="auto"/>
        <w:left w:val="none" w:sz="0" w:space="0" w:color="auto"/>
        <w:bottom w:val="none" w:sz="0" w:space="0" w:color="auto"/>
        <w:right w:val="none" w:sz="0" w:space="0" w:color="auto"/>
      </w:divBdr>
    </w:div>
    <w:div w:id="490490043">
      <w:bodyDiv w:val="1"/>
      <w:marLeft w:val="0"/>
      <w:marRight w:val="0"/>
      <w:marTop w:val="0"/>
      <w:marBottom w:val="0"/>
      <w:divBdr>
        <w:top w:val="none" w:sz="0" w:space="0" w:color="auto"/>
        <w:left w:val="none" w:sz="0" w:space="0" w:color="auto"/>
        <w:bottom w:val="none" w:sz="0" w:space="0" w:color="auto"/>
        <w:right w:val="none" w:sz="0" w:space="0" w:color="auto"/>
      </w:divBdr>
    </w:div>
    <w:div w:id="653947902">
      <w:bodyDiv w:val="1"/>
      <w:marLeft w:val="0"/>
      <w:marRight w:val="0"/>
      <w:marTop w:val="0"/>
      <w:marBottom w:val="0"/>
      <w:divBdr>
        <w:top w:val="none" w:sz="0" w:space="0" w:color="auto"/>
        <w:left w:val="none" w:sz="0" w:space="0" w:color="auto"/>
        <w:bottom w:val="none" w:sz="0" w:space="0" w:color="auto"/>
        <w:right w:val="none" w:sz="0" w:space="0" w:color="auto"/>
      </w:divBdr>
    </w:div>
    <w:div w:id="707612038">
      <w:bodyDiv w:val="1"/>
      <w:marLeft w:val="0"/>
      <w:marRight w:val="0"/>
      <w:marTop w:val="0"/>
      <w:marBottom w:val="0"/>
      <w:divBdr>
        <w:top w:val="none" w:sz="0" w:space="0" w:color="auto"/>
        <w:left w:val="none" w:sz="0" w:space="0" w:color="auto"/>
        <w:bottom w:val="none" w:sz="0" w:space="0" w:color="auto"/>
        <w:right w:val="none" w:sz="0" w:space="0" w:color="auto"/>
      </w:divBdr>
    </w:div>
    <w:div w:id="708064527">
      <w:bodyDiv w:val="1"/>
      <w:marLeft w:val="0"/>
      <w:marRight w:val="0"/>
      <w:marTop w:val="0"/>
      <w:marBottom w:val="0"/>
      <w:divBdr>
        <w:top w:val="none" w:sz="0" w:space="0" w:color="auto"/>
        <w:left w:val="none" w:sz="0" w:space="0" w:color="auto"/>
        <w:bottom w:val="none" w:sz="0" w:space="0" w:color="auto"/>
        <w:right w:val="none" w:sz="0" w:space="0" w:color="auto"/>
      </w:divBdr>
    </w:div>
    <w:div w:id="752629970">
      <w:bodyDiv w:val="1"/>
      <w:marLeft w:val="0"/>
      <w:marRight w:val="0"/>
      <w:marTop w:val="0"/>
      <w:marBottom w:val="0"/>
      <w:divBdr>
        <w:top w:val="none" w:sz="0" w:space="0" w:color="auto"/>
        <w:left w:val="none" w:sz="0" w:space="0" w:color="auto"/>
        <w:bottom w:val="none" w:sz="0" w:space="0" w:color="auto"/>
        <w:right w:val="none" w:sz="0" w:space="0" w:color="auto"/>
      </w:divBdr>
    </w:div>
    <w:div w:id="967201814">
      <w:bodyDiv w:val="1"/>
      <w:marLeft w:val="0"/>
      <w:marRight w:val="0"/>
      <w:marTop w:val="0"/>
      <w:marBottom w:val="0"/>
      <w:divBdr>
        <w:top w:val="none" w:sz="0" w:space="0" w:color="auto"/>
        <w:left w:val="none" w:sz="0" w:space="0" w:color="auto"/>
        <w:bottom w:val="none" w:sz="0" w:space="0" w:color="auto"/>
        <w:right w:val="none" w:sz="0" w:space="0" w:color="auto"/>
      </w:divBdr>
    </w:div>
    <w:div w:id="1020204299">
      <w:bodyDiv w:val="1"/>
      <w:marLeft w:val="0"/>
      <w:marRight w:val="0"/>
      <w:marTop w:val="0"/>
      <w:marBottom w:val="0"/>
      <w:divBdr>
        <w:top w:val="none" w:sz="0" w:space="0" w:color="auto"/>
        <w:left w:val="none" w:sz="0" w:space="0" w:color="auto"/>
        <w:bottom w:val="none" w:sz="0" w:space="0" w:color="auto"/>
        <w:right w:val="none" w:sz="0" w:space="0" w:color="auto"/>
      </w:divBdr>
    </w:div>
    <w:div w:id="1265307961">
      <w:bodyDiv w:val="1"/>
      <w:marLeft w:val="0"/>
      <w:marRight w:val="0"/>
      <w:marTop w:val="0"/>
      <w:marBottom w:val="0"/>
      <w:divBdr>
        <w:top w:val="none" w:sz="0" w:space="0" w:color="auto"/>
        <w:left w:val="none" w:sz="0" w:space="0" w:color="auto"/>
        <w:bottom w:val="none" w:sz="0" w:space="0" w:color="auto"/>
        <w:right w:val="none" w:sz="0" w:space="0" w:color="auto"/>
      </w:divBdr>
    </w:div>
    <w:div w:id="1506744924">
      <w:bodyDiv w:val="1"/>
      <w:marLeft w:val="0"/>
      <w:marRight w:val="0"/>
      <w:marTop w:val="0"/>
      <w:marBottom w:val="0"/>
      <w:divBdr>
        <w:top w:val="none" w:sz="0" w:space="0" w:color="auto"/>
        <w:left w:val="none" w:sz="0" w:space="0" w:color="auto"/>
        <w:bottom w:val="none" w:sz="0" w:space="0" w:color="auto"/>
        <w:right w:val="none" w:sz="0" w:space="0" w:color="auto"/>
      </w:divBdr>
    </w:div>
    <w:div w:id="2007856404">
      <w:bodyDiv w:val="1"/>
      <w:marLeft w:val="0"/>
      <w:marRight w:val="0"/>
      <w:marTop w:val="0"/>
      <w:marBottom w:val="0"/>
      <w:divBdr>
        <w:top w:val="none" w:sz="0" w:space="0" w:color="auto"/>
        <w:left w:val="none" w:sz="0" w:space="0" w:color="auto"/>
        <w:bottom w:val="none" w:sz="0" w:space="0" w:color="auto"/>
        <w:right w:val="none" w:sz="0" w:space="0" w:color="auto"/>
      </w:divBdr>
    </w:div>
    <w:div w:id="2030907821">
      <w:bodyDiv w:val="1"/>
      <w:marLeft w:val="0"/>
      <w:marRight w:val="0"/>
      <w:marTop w:val="0"/>
      <w:marBottom w:val="0"/>
      <w:divBdr>
        <w:top w:val="none" w:sz="0" w:space="0" w:color="auto"/>
        <w:left w:val="none" w:sz="0" w:space="0" w:color="auto"/>
        <w:bottom w:val="none" w:sz="0" w:space="0" w:color="auto"/>
        <w:right w:val="none" w:sz="0" w:space="0" w:color="auto"/>
      </w:divBdr>
    </w:div>
    <w:div w:id="20748122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youtube.com/watch?v=sq8lrZZixWg" TargetMode="External"/><Relationship Id="rId18" Type="http://schemas.openxmlformats.org/officeDocument/2006/relationships/hyperlink" Target="https://www.stopcor.org/ukr/section-ekonomika/news-rozkradannya-17-mlrd-na-amunitsii-dlya-zsu-pidozru-petrenku-zalishili-v-sili-26-01-2023.htm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stopcor.org/ukr/section-suspilstvo/news-vzhe-ne-u-rozshuku-suddya-ribak-taemno-zvilniv-biznesmena-petrenka-yakij-kinuv-zsu-na-17-mlrd-20-02-2023.html" TargetMode="External"/><Relationship Id="rId7" Type="http://schemas.openxmlformats.org/officeDocument/2006/relationships/endnotes" Target="endnotes.xml"/><Relationship Id="rId12" Type="http://schemas.openxmlformats.org/officeDocument/2006/relationships/hyperlink" Target="https://statewatch.org.ua/publications/strong-nahalni-zakupivli-minoborony-2022-roku-statewatch-opysav-detali-iak-bulo-roztracheno-z-biudzhetu-mayzhe-miliard-hryven-na-bronezhyletakh-strong/" TargetMode="External"/><Relationship Id="rId17" Type="http://schemas.openxmlformats.org/officeDocument/2006/relationships/hyperlink" Target="https://33kanal.com/news/207094.htm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hromadske.ua/posts/u-greciyi-zatrimali-pidozryuvanogo-v-rozkradanni-43-mln-grn-minoboroni-ukrayini" TargetMode="External"/><Relationship Id="rId20" Type="http://schemas.openxmlformats.org/officeDocument/2006/relationships/hyperlink" Target="https://www.youtube.com/watch?v=sq8lrZZixWg&amp;t=400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bel.ua/news/100660-u-greciji-zatrimali-ukrajincya-yakiy-privlasniv-43-milyoniv-griven-na-zakupivlyah-minoboroni-babel-diznavsya-hto-ce"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incident.obozrevatel.com/ukr/crime/u-gretsii-zatrimali-eksposadovtsya-uryadu-azarova-pidozryuvanogo-u-rozkradanni-43-mln-grn-minoboroni-ukraini.htm" TargetMode="External"/><Relationship Id="rId23" Type="http://schemas.openxmlformats.org/officeDocument/2006/relationships/header" Target="header1.xml"/><Relationship Id="rId10" Type="http://schemas.openxmlformats.org/officeDocument/2006/relationships/hyperlink" Target="https://wanted.mvs.gov.ua/searchperson/details/?id=3022241618037435" TargetMode="External"/><Relationship Id="rId19" Type="http://schemas.openxmlformats.org/officeDocument/2006/relationships/hyperlink" Target="https://www.youtube.com/watch?v=kjmGu8J453Q" TargetMode="External"/><Relationship Id="rId4" Type="http://schemas.openxmlformats.org/officeDocument/2006/relationships/settings" Target="settings.xml"/><Relationship Id="rId9" Type="http://schemas.openxmlformats.org/officeDocument/2006/relationships/hyperlink" Target="https://reyestr.court.gov.ua/Review/105761155" TargetMode="External"/><Relationship Id="rId14" Type="http://schemas.openxmlformats.org/officeDocument/2006/relationships/hyperlink" Target="https://www.youtube.com/watch?v=kjmGu8J453Q" TargetMode="External"/><Relationship Id="rId22" Type="http://schemas.openxmlformats.org/officeDocument/2006/relationships/hyperlink" Target="https://www.kas.gov.ua/CourtPortal.WebSite/Home/Sprava/51134649250"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18133A-BB96-41E6-9F46-B605883B1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22645</Words>
  <Characters>12909</Characters>
  <Application>Microsoft Office Word</Application>
  <DocSecurity>0</DocSecurity>
  <Lines>107</Lines>
  <Paragraphs>70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35484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 Василаш (VRU-MONO0197 - v.vasylash)</dc:creator>
  <cp:keywords/>
  <dc:description/>
  <cp:lastModifiedBy>Оксана Костанян (HCJ-IMP0472 - o.kostanyan)</cp:lastModifiedBy>
  <cp:revision>2</cp:revision>
  <cp:lastPrinted>2019-12-28T06:17:00Z</cp:lastPrinted>
  <dcterms:created xsi:type="dcterms:W3CDTF">2024-05-03T11:23:00Z</dcterms:created>
  <dcterms:modified xsi:type="dcterms:W3CDTF">2024-05-03T11:23:00Z</dcterms:modified>
</cp:coreProperties>
</file>