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D8B" w:rsidRPr="000143A5" w:rsidRDefault="00A32D8B" w:rsidP="0074416E">
      <w:pPr>
        <w:spacing w:before="360" w:after="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143A5">
        <w:rPr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6CBB85EC" wp14:editId="710D8D38">
            <wp:simplePos x="0" y="0"/>
            <wp:positionH relativeFrom="margin">
              <wp:align>center</wp:align>
            </wp:positionH>
            <wp:positionV relativeFrom="paragraph">
              <wp:posOffset>-495935</wp:posOffset>
            </wp:positionV>
            <wp:extent cx="504190" cy="647065"/>
            <wp:effectExtent l="0" t="0" r="0" b="635"/>
            <wp:wrapNone/>
            <wp:docPr id="2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0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143A5">
        <w:rPr>
          <w:rFonts w:ascii="AcademyC" w:hAnsi="AcademyC"/>
          <w:b/>
          <w:color w:val="000000"/>
          <w:sz w:val="28"/>
          <w:szCs w:val="28"/>
        </w:rPr>
        <w:t>УКРАЇНА</w:t>
      </w:r>
    </w:p>
    <w:p w:rsidR="00A32D8B" w:rsidRPr="000143A5" w:rsidRDefault="00A32D8B" w:rsidP="0074416E">
      <w:pPr>
        <w:spacing w:after="0" w:line="240" w:lineRule="auto"/>
        <w:jc w:val="center"/>
        <w:rPr>
          <w:rFonts w:ascii="AcademyC" w:hAnsi="AcademyC"/>
          <w:b/>
          <w:color w:val="000000"/>
          <w:sz w:val="28"/>
          <w:szCs w:val="28"/>
        </w:rPr>
      </w:pPr>
      <w:r w:rsidRPr="000143A5">
        <w:rPr>
          <w:rFonts w:ascii="AcademyC" w:hAnsi="AcademyC"/>
          <w:b/>
          <w:color w:val="000000"/>
          <w:sz w:val="28"/>
          <w:szCs w:val="28"/>
        </w:rPr>
        <w:t>ВИЩА  РАДА  ПРАВОСУДДЯ</w:t>
      </w:r>
    </w:p>
    <w:p w:rsidR="00A32D8B" w:rsidRPr="000143A5" w:rsidRDefault="00A32D8B" w:rsidP="0074416E">
      <w:pPr>
        <w:spacing w:after="0" w:line="240" w:lineRule="auto"/>
        <w:jc w:val="center"/>
        <w:rPr>
          <w:rFonts w:ascii="AcademyC" w:hAnsi="AcademyC"/>
          <w:b/>
          <w:color w:val="000000"/>
          <w:sz w:val="28"/>
          <w:szCs w:val="28"/>
          <w:lang w:val="ru-RU"/>
        </w:rPr>
      </w:pPr>
      <w:r w:rsidRPr="000143A5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="005E2E6D">
        <w:rPr>
          <w:rFonts w:ascii="AcademyC" w:hAnsi="AcademyC"/>
          <w:b/>
          <w:color w:val="000000"/>
          <w:sz w:val="28"/>
          <w:szCs w:val="28"/>
        </w:rPr>
        <w:t>ДРУГА</w:t>
      </w:r>
      <w:r w:rsidRPr="000143A5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="001E4098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0143A5">
        <w:rPr>
          <w:rFonts w:ascii="AcademyC" w:hAnsi="AcademyC"/>
          <w:b/>
          <w:color w:val="000000"/>
          <w:sz w:val="28"/>
          <w:szCs w:val="28"/>
        </w:rPr>
        <w:t>ДИСЦИПЛІНАРНА</w:t>
      </w:r>
      <w:r w:rsidR="001E4098">
        <w:rPr>
          <w:rFonts w:ascii="AcademyC" w:hAnsi="AcademyC"/>
          <w:b/>
          <w:color w:val="000000"/>
          <w:sz w:val="28"/>
          <w:szCs w:val="28"/>
        </w:rPr>
        <w:t xml:space="preserve"> </w:t>
      </w:r>
      <w:r w:rsidRPr="000143A5">
        <w:rPr>
          <w:rFonts w:ascii="AcademyC" w:hAnsi="AcademyC"/>
          <w:b/>
          <w:color w:val="000000"/>
          <w:sz w:val="28"/>
          <w:szCs w:val="28"/>
        </w:rPr>
        <w:t xml:space="preserve"> ПАЛАТА</w:t>
      </w:r>
    </w:p>
    <w:p w:rsidR="00A32D8B" w:rsidRDefault="00A32D8B" w:rsidP="0074416E">
      <w:pPr>
        <w:pStyle w:val="a6"/>
        <w:spacing w:after="0" w:line="240" w:lineRule="auto"/>
        <w:ind w:left="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УХВАЛА</w:t>
      </w:r>
    </w:p>
    <w:p w:rsidR="0074416E" w:rsidRPr="0074416E" w:rsidRDefault="0074416E" w:rsidP="0074416E">
      <w:pPr>
        <w:pStyle w:val="a6"/>
        <w:spacing w:after="0" w:line="240" w:lineRule="auto"/>
        <w:ind w:left="0"/>
        <w:jc w:val="center"/>
        <w:rPr>
          <w:rFonts w:ascii="AcademyC" w:hAnsi="AcademyC"/>
          <w:b/>
          <w:sz w:val="8"/>
          <w:szCs w:val="8"/>
          <w:lang w:val="uk-UA"/>
        </w:rPr>
      </w:pPr>
    </w:p>
    <w:tbl>
      <w:tblPr>
        <w:tblW w:w="9578" w:type="dxa"/>
        <w:tblLook w:val="04A0" w:firstRow="1" w:lastRow="0" w:firstColumn="1" w:lastColumn="0" w:noHBand="0" w:noVBand="1"/>
      </w:tblPr>
      <w:tblGrid>
        <w:gridCol w:w="3261"/>
        <w:gridCol w:w="2693"/>
        <w:gridCol w:w="3624"/>
      </w:tblGrid>
      <w:tr w:rsidR="00A32D8B" w:rsidRPr="007850B5" w:rsidTr="000750C3">
        <w:trPr>
          <w:trHeight w:val="188"/>
        </w:trPr>
        <w:tc>
          <w:tcPr>
            <w:tcW w:w="3261" w:type="dxa"/>
          </w:tcPr>
          <w:p w:rsidR="00A32D8B" w:rsidRPr="007850B5" w:rsidRDefault="000750C3" w:rsidP="00CB6676">
            <w:pPr>
              <w:ind w:right="-2" w:hanging="105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7850B5">
              <w:rPr>
                <w:rFonts w:ascii="Times New Roman" w:hAnsi="Times New Roman"/>
                <w:noProof/>
                <w:sz w:val="28"/>
                <w:szCs w:val="28"/>
              </w:rPr>
              <w:t xml:space="preserve">29 листопада 2023 </w:t>
            </w:r>
            <w:r w:rsidR="00A32D8B" w:rsidRPr="007850B5">
              <w:rPr>
                <w:rFonts w:ascii="Times New Roman" w:hAnsi="Times New Roman"/>
                <w:noProof/>
                <w:sz w:val="28"/>
                <w:szCs w:val="28"/>
              </w:rPr>
              <w:t>року</w:t>
            </w:r>
          </w:p>
        </w:tc>
        <w:tc>
          <w:tcPr>
            <w:tcW w:w="2693" w:type="dxa"/>
          </w:tcPr>
          <w:p w:rsidR="00A32D8B" w:rsidRPr="000143A5" w:rsidRDefault="00A32D8B" w:rsidP="00453013">
            <w:pPr>
              <w:ind w:right="-2"/>
              <w:jc w:val="center"/>
              <w:rPr>
                <w:rFonts w:ascii="Book Antiqua" w:hAnsi="Book Antiqua"/>
                <w:noProof/>
                <w:sz w:val="24"/>
                <w:szCs w:val="24"/>
              </w:rPr>
            </w:pPr>
            <w:r w:rsidRPr="000143A5">
              <w:rPr>
                <w:rFonts w:ascii="Book Antiqua" w:hAnsi="Book Antiqua"/>
                <w:sz w:val="24"/>
                <w:szCs w:val="24"/>
              </w:rPr>
              <w:t>Київ</w:t>
            </w:r>
          </w:p>
        </w:tc>
        <w:tc>
          <w:tcPr>
            <w:tcW w:w="3624" w:type="dxa"/>
          </w:tcPr>
          <w:p w:rsidR="00A32D8B" w:rsidRPr="007850B5" w:rsidRDefault="004215F6" w:rsidP="00246F34">
            <w:pPr>
              <w:ind w:right="-2"/>
              <w:jc w:val="right"/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</w:pPr>
            <w:r w:rsidRPr="007850B5">
              <w:rPr>
                <w:rFonts w:ascii="Bookman Old Style" w:hAnsi="Bookman Old Style"/>
                <w:noProof/>
                <w:szCs w:val="28"/>
                <w:lang w:val="en-US"/>
              </w:rPr>
              <w:t xml:space="preserve">  </w:t>
            </w:r>
            <w:r w:rsidR="005E2E6D" w:rsidRPr="007850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246F34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1148</w:t>
            </w:r>
            <w:bookmarkStart w:id="0" w:name="_GoBack"/>
            <w:bookmarkEnd w:id="0"/>
            <w:r w:rsidR="00A32D8B" w:rsidRPr="007850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/</w:t>
            </w:r>
            <w:r w:rsidR="005E2E6D" w:rsidRPr="007850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</w:t>
            </w:r>
            <w:r w:rsidR="00A32D8B" w:rsidRPr="007850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дп/15-</w:t>
            </w:r>
            <w:r w:rsidR="005E2E6D" w:rsidRPr="007850B5">
              <w:rPr>
                <w:rFonts w:ascii="Times New Roman" w:hAnsi="Times New Roman"/>
                <w:noProof/>
                <w:sz w:val="28"/>
                <w:szCs w:val="28"/>
                <w:lang w:val="ru-RU"/>
              </w:rPr>
              <w:t>23</w:t>
            </w:r>
          </w:p>
        </w:tc>
      </w:tr>
    </w:tbl>
    <w:p w:rsidR="00A32D8B" w:rsidRPr="00B04098" w:rsidRDefault="005E2E6D" w:rsidP="001448C7">
      <w:pPr>
        <w:pStyle w:val="a8"/>
        <w:spacing w:after="0" w:line="240" w:lineRule="auto"/>
        <w:ind w:right="5528"/>
        <w:jc w:val="both"/>
        <w:rPr>
          <w:rFonts w:ascii="Times New Roman" w:hAnsi="Times New Roman"/>
          <w:b/>
          <w:sz w:val="24"/>
          <w:szCs w:val="24"/>
        </w:rPr>
      </w:pPr>
      <w:r w:rsidRPr="00B04098">
        <w:rPr>
          <w:rFonts w:ascii="Times New Roman" w:hAnsi="Times New Roman"/>
          <w:b/>
          <w:sz w:val="24"/>
          <w:szCs w:val="24"/>
        </w:rPr>
        <w:t>Про залишення без розгляду</w:t>
      </w:r>
      <w:r w:rsidR="000F23C1">
        <w:rPr>
          <w:rFonts w:ascii="Times New Roman" w:hAnsi="Times New Roman"/>
          <w:b/>
          <w:sz w:val="24"/>
          <w:szCs w:val="24"/>
        </w:rPr>
        <w:t xml:space="preserve"> </w:t>
      </w:r>
      <w:r w:rsidR="000F23C1" w:rsidRPr="000F23C1">
        <w:rPr>
          <w:rFonts w:ascii="Times New Roman" w:hAnsi="Times New Roman"/>
          <w:b/>
          <w:sz w:val="24"/>
          <w:szCs w:val="24"/>
        </w:rPr>
        <w:t>та повернення</w:t>
      </w:r>
      <w:r w:rsidRPr="00B04098">
        <w:rPr>
          <w:rFonts w:ascii="Times New Roman" w:hAnsi="Times New Roman"/>
          <w:b/>
          <w:sz w:val="24"/>
          <w:szCs w:val="24"/>
        </w:rPr>
        <w:t xml:space="preserve"> дисциплінарної скарги </w:t>
      </w:r>
      <w:r w:rsidR="00F71319" w:rsidRPr="00B04098">
        <w:rPr>
          <w:rFonts w:ascii="Times New Roman" w:hAnsi="Times New Roman"/>
          <w:b/>
          <w:sz w:val="24"/>
          <w:szCs w:val="24"/>
        </w:rPr>
        <w:t>Національного агентства з питань запобігання корупції</w:t>
      </w:r>
      <w:r w:rsidRPr="00B04098">
        <w:rPr>
          <w:rFonts w:ascii="Times New Roman" w:hAnsi="Times New Roman"/>
          <w:b/>
          <w:sz w:val="24"/>
          <w:szCs w:val="24"/>
        </w:rPr>
        <w:t xml:space="preserve"> стосовно судді </w:t>
      </w:r>
      <w:proofErr w:type="spellStart"/>
      <w:r w:rsidR="00F71319" w:rsidRPr="00B04098">
        <w:rPr>
          <w:rFonts w:ascii="Times New Roman" w:hAnsi="Times New Roman"/>
          <w:b/>
          <w:sz w:val="24"/>
          <w:szCs w:val="24"/>
        </w:rPr>
        <w:t>Ірпінського</w:t>
      </w:r>
      <w:proofErr w:type="spellEnd"/>
      <w:r w:rsidR="00F71319" w:rsidRPr="00B04098">
        <w:rPr>
          <w:rFonts w:ascii="Times New Roman" w:hAnsi="Times New Roman"/>
          <w:b/>
          <w:sz w:val="24"/>
          <w:szCs w:val="24"/>
        </w:rPr>
        <w:t xml:space="preserve"> міського суду Київської області </w:t>
      </w:r>
      <w:proofErr w:type="spellStart"/>
      <w:r w:rsidR="00F71319" w:rsidRPr="00B04098">
        <w:rPr>
          <w:rFonts w:ascii="Times New Roman" w:hAnsi="Times New Roman"/>
          <w:b/>
          <w:sz w:val="24"/>
          <w:szCs w:val="24"/>
        </w:rPr>
        <w:t>Кафтанова</w:t>
      </w:r>
      <w:proofErr w:type="spellEnd"/>
      <w:r w:rsidR="00F71319" w:rsidRPr="00B04098">
        <w:rPr>
          <w:rFonts w:ascii="Times New Roman" w:hAnsi="Times New Roman"/>
          <w:b/>
          <w:sz w:val="24"/>
          <w:szCs w:val="24"/>
        </w:rPr>
        <w:t xml:space="preserve"> В.В.</w:t>
      </w:r>
      <w:r w:rsidR="000F23C1">
        <w:rPr>
          <w:rFonts w:ascii="Times New Roman" w:hAnsi="Times New Roman"/>
          <w:b/>
          <w:sz w:val="24"/>
          <w:szCs w:val="24"/>
        </w:rPr>
        <w:t xml:space="preserve">, </w:t>
      </w:r>
      <w:r w:rsidRPr="00B04098">
        <w:rPr>
          <w:rFonts w:ascii="Times New Roman" w:hAnsi="Times New Roman"/>
          <w:b/>
          <w:sz w:val="24"/>
          <w:szCs w:val="24"/>
        </w:rPr>
        <w:t>закриття дисциплінарної справи</w:t>
      </w:r>
    </w:p>
    <w:p w:rsidR="00A32D8B" w:rsidRPr="004215F6" w:rsidRDefault="00A32D8B" w:rsidP="00A32D8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5E2E6D" w:rsidRDefault="00F71319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F71319">
        <w:rPr>
          <w:color w:val="1D1D1B"/>
          <w:sz w:val="28"/>
          <w:szCs w:val="28"/>
        </w:rPr>
        <w:t>Друга</w:t>
      </w:r>
      <w:r w:rsidR="005E2E6D" w:rsidRPr="00F71319">
        <w:rPr>
          <w:color w:val="1D1D1B"/>
          <w:sz w:val="28"/>
          <w:szCs w:val="28"/>
        </w:rPr>
        <w:t xml:space="preserve"> Дисциплінарна палата Вищої ради правосуддя у складі головуючого</w:t>
      </w:r>
      <w:r w:rsidR="0068139B">
        <w:rPr>
          <w:color w:val="1D1D1B"/>
          <w:sz w:val="28"/>
          <w:szCs w:val="28"/>
        </w:rPr>
        <w:t> </w:t>
      </w:r>
      <w:r w:rsidR="005E2E6D" w:rsidRPr="00F71319">
        <w:rPr>
          <w:color w:val="1D1D1B"/>
          <w:sz w:val="28"/>
          <w:szCs w:val="28"/>
        </w:rPr>
        <w:t xml:space="preserve">– </w:t>
      </w:r>
      <w:proofErr w:type="spellStart"/>
      <w:r>
        <w:rPr>
          <w:color w:val="1D1D1B"/>
          <w:sz w:val="28"/>
          <w:szCs w:val="28"/>
        </w:rPr>
        <w:t>Маселка</w:t>
      </w:r>
      <w:proofErr w:type="spellEnd"/>
      <w:r w:rsidR="0068139B">
        <w:rPr>
          <w:color w:val="1D1D1B"/>
          <w:sz w:val="28"/>
          <w:szCs w:val="28"/>
        </w:rPr>
        <w:t> </w:t>
      </w:r>
      <w:r>
        <w:rPr>
          <w:color w:val="1D1D1B"/>
          <w:sz w:val="28"/>
          <w:szCs w:val="28"/>
        </w:rPr>
        <w:t>Р.А</w:t>
      </w:r>
      <w:r w:rsidRPr="00F71319">
        <w:rPr>
          <w:color w:val="1D1D1B"/>
          <w:sz w:val="28"/>
          <w:szCs w:val="28"/>
        </w:rPr>
        <w:t>.</w:t>
      </w:r>
      <w:r w:rsidR="005E2E6D" w:rsidRPr="00F71319">
        <w:rPr>
          <w:color w:val="1D1D1B"/>
          <w:sz w:val="28"/>
          <w:szCs w:val="28"/>
        </w:rPr>
        <w:t xml:space="preserve">, членів </w:t>
      </w:r>
      <w:proofErr w:type="spellStart"/>
      <w:r w:rsidR="001D16B2" w:rsidRPr="0074416E">
        <w:rPr>
          <w:sz w:val="28"/>
          <w:szCs w:val="28"/>
        </w:rPr>
        <w:t>Бурлакова</w:t>
      </w:r>
      <w:proofErr w:type="spellEnd"/>
      <w:r w:rsidR="0068139B">
        <w:rPr>
          <w:sz w:val="28"/>
          <w:szCs w:val="28"/>
        </w:rPr>
        <w:t> </w:t>
      </w:r>
      <w:r w:rsidR="001D16B2" w:rsidRPr="0074416E">
        <w:rPr>
          <w:sz w:val="28"/>
          <w:szCs w:val="28"/>
        </w:rPr>
        <w:t xml:space="preserve">С.Ю., </w:t>
      </w:r>
      <w:proofErr w:type="spellStart"/>
      <w:r w:rsidR="00CC1501" w:rsidRPr="0074416E">
        <w:rPr>
          <w:sz w:val="28"/>
          <w:szCs w:val="28"/>
        </w:rPr>
        <w:t>Ковбій</w:t>
      </w:r>
      <w:proofErr w:type="spellEnd"/>
      <w:r w:rsidR="00CC1501" w:rsidRPr="0074416E">
        <w:rPr>
          <w:sz w:val="28"/>
          <w:szCs w:val="28"/>
        </w:rPr>
        <w:t> О.В.,</w:t>
      </w:r>
      <w:r w:rsidR="00CC1501" w:rsidRPr="0074416E">
        <w:rPr>
          <w:szCs w:val="28"/>
        </w:rPr>
        <w:t xml:space="preserve"> </w:t>
      </w:r>
      <w:r w:rsidR="001D16B2" w:rsidRPr="0074416E">
        <w:rPr>
          <w:sz w:val="28"/>
          <w:szCs w:val="28"/>
        </w:rPr>
        <w:t>Мельника</w:t>
      </w:r>
      <w:r w:rsidR="00CC1501" w:rsidRPr="0074416E">
        <w:rPr>
          <w:sz w:val="28"/>
          <w:szCs w:val="28"/>
        </w:rPr>
        <w:t> </w:t>
      </w:r>
      <w:r w:rsidR="001D16B2" w:rsidRPr="0074416E">
        <w:rPr>
          <w:sz w:val="28"/>
          <w:szCs w:val="28"/>
        </w:rPr>
        <w:t xml:space="preserve">О.П., </w:t>
      </w:r>
      <w:r w:rsidR="005E2E6D" w:rsidRPr="0074416E">
        <w:rPr>
          <w:color w:val="1D1D1B"/>
          <w:sz w:val="28"/>
          <w:szCs w:val="28"/>
        </w:rPr>
        <w:t xml:space="preserve">заслухавши доповідача – члена </w:t>
      </w:r>
      <w:r w:rsidRPr="0074416E">
        <w:rPr>
          <w:color w:val="1D1D1B"/>
          <w:sz w:val="28"/>
          <w:szCs w:val="28"/>
        </w:rPr>
        <w:t>Друг</w:t>
      </w:r>
      <w:r w:rsidR="005E2E6D" w:rsidRPr="0074416E">
        <w:rPr>
          <w:color w:val="1D1D1B"/>
          <w:sz w:val="28"/>
          <w:szCs w:val="28"/>
        </w:rPr>
        <w:t xml:space="preserve">ої Дисциплінарної палати Вищої ради правосуддя </w:t>
      </w:r>
      <w:proofErr w:type="spellStart"/>
      <w:r w:rsidRPr="0074416E">
        <w:rPr>
          <w:color w:val="1D1D1B"/>
          <w:sz w:val="28"/>
          <w:szCs w:val="28"/>
        </w:rPr>
        <w:t>Саліхова</w:t>
      </w:r>
      <w:proofErr w:type="spellEnd"/>
      <w:r w:rsidR="0068139B">
        <w:rPr>
          <w:color w:val="1D1D1B"/>
          <w:sz w:val="28"/>
          <w:szCs w:val="28"/>
        </w:rPr>
        <w:t> </w:t>
      </w:r>
      <w:r w:rsidRPr="0074416E">
        <w:rPr>
          <w:color w:val="1D1D1B"/>
          <w:sz w:val="28"/>
          <w:szCs w:val="28"/>
        </w:rPr>
        <w:t>В.</w:t>
      </w:r>
      <w:r w:rsidRPr="00F71319">
        <w:rPr>
          <w:color w:val="1D1D1B"/>
          <w:sz w:val="28"/>
          <w:szCs w:val="28"/>
        </w:rPr>
        <w:t>В.</w:t>
      </w:r>
      <w:r w:rsidR="005E2E6D" w:rsidRPr="00F71319">
        <w:rPr>
          <w:color w:val="1D1D1B"/>
          <w:sz w:val="28"/>
          <w:szCs w:val="28"/>
        </w:rPr>
        <w:t xml:space="preserve">, розглянувши дисциплінарну справу, відкриту за дисциплінарною скаргою </w:t>
      </w:r>
      <w:r w:rsidRPr="00F71319">
        <w:rPr>
          <w:color w:val="1D1D1B"/>
          <w:sz w:val="28"/>
          <w:szCs w:val="28"/>
        </w:rPr>
        <w:t xml:space="preserve">Національного агентства з питань запобігання корупції </w:t>
      </w:r>
      <w:r w:rsidR="005E2E6D" w:rsidRPr="00F71319">
        <w:rPr>
          <w:color w:val="1D1D1B"/>
          <w:sz w:val="28"/>
          <w:szCs w:val="28"/>
        </w:rPr>
        <w:t xml:space="preserve">стосовно судді </w:t>
      </w:r>
      <w:proofErr w:type="spellStart"/>
      <w:r w:rsidRPr="00F71319">
        <w:rPr>
          <w:color w:val="1D1D1B"/>
          <w:sz w:val="28"/>
          <w:szCs w:val="28"/>
        </w:rPr>
        <w:t>Ірпінського</w:t>
      </w:r>
      <w:proofErr w:type="spellEnd"/>
      <w:r w:rsidRPr="00F71319">
        <w:rPr>
          <w:color w:val="1D1D1B"/>
          <w:sz w:val="28"/>
          <w:szCs w:val="28"/>
        </w:rPr>
        <w:t xml:space="preserve"> міського суду Київської області </w:t>
      </w:r>
      <w:proofErr w:type="spellStart"/>
      <w:r w:rsidRPr="00F71319">
        <w:rPr>
          <w:color w:val="1D1D1B"/>
          <w:sz w:val="28"/>
          <w:szCs w:val="28"/>
        </w:rPr>
        <w:t>Кафтанова</w:t>
      </w:r>
      <w:proofErr w:type="spellEnd"/>
      <w:r w:rsidRPr="00F71319">
        <w:rPr>
          <w:color w:val="1D1D1B"/>
          <w:sz w:val="28"/>
          <w:szCs w:val="28"/>
        </w:rPr>
        <w:t xml:space="preserve"> Віталія Володимировича</w:t>
      </w:r>
      <w:r w:rsidR="005E2E6D" w:rsidRPr="005E2E6D">
        <w:rPr>
          <w:color w:val="1D1D1B"/>
          <w:sz w:val="28"/>
          <w:szCs w:val="28"/>
        </w:rPr>
        <w:t>,</w:t>
      </w:r>
    </w:p>
    <w:p w:rsidR="005E2E6D" w:rsidRPr="001448C7" w:rsidRDefault="005E2E6D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16"/>
          <w:szCs w:val="16"/>
        </w:rPr>
      </w:pPr>
    </w:p>
    <w:p w:rsidR="005E2E6D" w:rsidRPr="005E2E6D" w:rsidRDefault="005E2E6D" w:rsidP="005E2E6D">
      <w:pPr>
        <w:pStyle w:val="rtecenter"/>
        <w:shd w:val="clear" w:color="auto" w:fill="FFFFFF"/>
        <w:spacing w:before="0" w:beforeAutospacing="0" w:after="0" w:afterAutospacing="0"/>
        <w:ind w:firstLine="567"/>
        <w:jc w:val="center"/>
        <w:rPr>
          <w:color w:val="1D1D1B"/>
          <w:sz w:val="28"/>
          <w:szCs w:val="28"/>
        </w:rPr>
      </w:pPr>
      <w:r w:rsidRPr="005E2E6D">
        <w:rPr>
          <w:rStyle w:val="a9"/>
          <w:color w:val="1D1D1B"/>
          <w:sz w:val="28"/>
          <w:szCs w:val="28"/>
        </w:rPr>
        <w:t>встановила:</w:t>
      </w:r>
    </w:p>
    <w:p w:rsidR="005E2E6D" w:rsidRPr="001448C7" w:rsidRDefault="005E2E6D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16"/>
          <w:szCs w:val="16"/>
        </w:rPr>
      </w:pPr>
    </w:p>
    <w:p w:rsidR="00773B05" w:rsidRPr="00773B05" w:rsidRDefault="00773B05" w:rsidP="00773B05">
      <w:pPr>
        <w:autoSpaceDN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5 травня 2021 </w:t>
      </w:r>
      <w:r w:rsidRPr="00773B05">
        <w:rPr>
          <w:rFonts w:ascii="Times New Roman" w:hAnsi="Times New Roman"/>
          <w:sz w:val="28"/>
          <w:szCs w:val="28"/>
          <w:lang w:eastAsia="ru-RU"/>
        </w:rPr>
        <w:t xml:space="preserve">року до Вищої ради правосуддя за вхідним № </w:t>
      </w: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4142/0/8-21 </w:t>
      </w:r>
      <w:r w:rsidRPr="00773B05">
        <w:rPr>
          <w:rFonts w:ascii="Times New Roman" w:hAnsi="Times New Roman"/>
          <w:sz w:val="28"/>
          <w:szCs w:val="28"/>
          <w:lang w:eastAsia="ru-RU"/>
        </w:rPr>
        <w:t xml:space="preserve">надійшла скарга </w:t>
      </w: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Національного агентства з питань запобігання корупції (далі</w:t>
      </w:r>
      <w:r w:rsidR="00B04098">
        <w:rPr>
          <w:rFonts w:ascii="Times New Roman" w:hAnsi="Times New Roman"/>
          <w:color w:val="1D1D1B"/>
          <w:sz w:val="28"/>
          <w:szCs w:val="28"/>
          <w:lang w:eastAsia="ru-RU"/>
        </w:rPr>
        <w:t> – </w:t>
      </w: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НАЗК) за підписом в. о. Голови </w:t>
      </w:r>
      <w:proofErr w:type="spellStart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Сухоставця</w:t>
      </w:r>
      <w:proofErr w:type="spellEnd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 Р.М. </w:t>
      </w:r>
      <w:r w:rsidRPr="00773B05">
        <w:rPr>
          <w:rFonts w:ascii="Times New Roman" w:hAnsi="Times New Roman"/>
          <w:sz w:val="28"/>
          <w:szCs w:val="28"/>
          <w:lang w:eastAsia="ru-RU"/>
        </w:rPr>
        <w:t xml:space="preserve">стосовно судді </w:t>
      </w:r>
      <w:proofErr w:type="spellStart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Ірпінського</w:t>
      </w:r>
      <w:proofErr w:type="spellEnd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 міського суду Київської області </w:t>
      </w:r>
      <w:proofErr w:type="spellStart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Кафтанова</w:t>
      </w:r>
      <w:proofErr w:type="spellEnd"/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 В.В.</w:t>
      </w:r>
      <w:r w:rsidRPr="00773B05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773B05">
        <w:rPr>
          <w:rFonts w:ascii="Times New Roman" w:hAnsi="Times New Roman"/>
          <w:sz w:val="28"/>
          <w:szCs w:val="28"/>
          <w:lang w:eastAsia="ru-RU"/>
        </w:rPr>
        <w:t>під час здійснення право</w:t>
      </w:r>
      <w:r w:rsidR="005D5738">
        <w:rPr>
          <w:rFonts w:ascii="Times New Roman" w:hAnsi="Times New Roman"/>
          <w:sz w:val="28"/>
          <w:szCs w:val="28"/>
          <w:lang w:eastAsia="ru-RU"/>
        </w:rPr>
        <w:t>суддя у справі № 367/1443/21.</w:t>
      </w:r>
    </w:p>
    <w:p w:rsidR="00773B05" w:rsidRPr="00773B05" w:rsidRDefault="00773B05" w:rsidP="00773B05">
      <w:pPr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>Відповідно до протоколу автоматизованого розподілу матеріалу між членами Вищої ради правосуддя від 6 травня 2021 року вказану</w:t>
      </w:r>
      <w:r w:rsidRPr="00773B05">
        <w:rPr>
          <w:rFonts w:ascii="Times New Roman" w:hAnsi="Times New Roman"/>
          <w:sz w:val="28"/>
          <w:szCs w:val="28"/>
          <w:lang w:eastAsia="ru-RU"/>
        </w:rPr>
        <w:t xml:space="preserve"> скаргу передано </w:t>
      </w:r>
      <w:r w:rsidR="009645AA" w:rsidRPr="00773B05">
        <w:rPr>
          <w:rFonts w:ascii="Times New Roman" w:hAnsi="Times New Roman"/>
          <w:color w:val="1D1D1B"/>
          <w:sz w:val="28"/>
          <w:szCs w:val="28"/>
          <w:lang w:eastAsia="ru-RU"/>
        </w:rPr>
        <w:t>член</w:t>
      </w:r>
      <w:r w:rsidR="009645AA">
        <w:rPr>
          <w:rFonts w:ascii="Times New Roman" w:hAnsi="Times New Roman"/>
          <w:color w:val="1D1D1B"/>
          <w:sz w:val="28"/>
          <w:szCs w:val="28"/>
          <w:lang w:eastAsia="ru-RU"/>
        </w:rPr>
        <w:t>у</w:t>
      </w:r>
      <w:r w:rsidR="009645AA"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 Вищої ради правосуддя</w:t>
      </w:r>
      <w:r w:rsidR="009645AA">
        <w:rPr>
          <w:rFonts w:ascii="Times New Roman" w:hAnsi="Times New Roman"/>
          <w:color w:val="1D1D1B"/>
          <w:sz w:val="28"/>
          <w:szCs w:val="28"/>
          <w:lang w:eastAsia="ru-RU"/>
        </w:rPr>
        <w:t xml:space="preserve"> </w:t>
      </w:r>
      <w:proofErr w:type="spellStart"/>
      <w:r w:rsidR="009645AA">
        <w:rPr>
          <w:rFonts w:ascii="Times New Roman" w:hAnsi="Times New Roman"/>
          <w:color w:val="1D1D1B"/>
          <w:sz w:val="28"/>
          <w:szCs w:val="28"/>
          <w:lang w:eastAsia="ru-RU"/>
        </w:rPr>
        <w:t>Саліхову</w:t>
      </w:r>
      <w:proofErr w:type="spellEnd"/>
      <w:r w:rsidR="009645AA">
        <w:rPr>
          <w:rFonts w:ascii="Times New Roman" w:hAnsi="Times New Roman"/>
          <w:color w:val="1D1D1B"/>
          <w:sz w:val="28"/>
          <w:szCs w:val="28"/>
          <w:lang w:eastAsia="ru-RU"/>
        </w:rPr>
        <w:t xml:space="preserve"> В.В.</w:t>
      </w:r>
      <w:r w:rsidRPr="00773B05">
        <w:rPr>
          <w:rFonts w:ascii="Times New Roman" w:hAnsi="Times New Roman"/>
          <w:sz w:val="28"/>
          <w:szCs w:val="28"/>
          <w:lang w:eastAsia="ru-RU"/>
        </w:rPr>
        <w:t xml:space="preserve"> для проведення попередньої перевірки.</w:t>
      </w:r>
    </w:p>
    <w:p w:rsidR="00773B05" w:rsidRPr="00773B05" w:rsidRDefault="00260131" w:rsidP="00773B05">
      <w:pPr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У</w:t>
      </w:r>
      <w:r w:rsidR="00773B05" w:rsidRPr="00773B05">
        <w:rPr>
          <w:rFonts w:ascii="Times New Roman" w:hAnsi="Times New Roman"/>
          <w:sz w:val="28"/>
          <w:szCs w:val="28"/>
          <w:lang w:eastAsia="ru-RU"/>
        </w:rPr>
        <w:t>хвалою Друг</w:t>
      </w:r>
      <w:proofErr w:type="spellStart"/>
      <w:r w:rsidR="00773B05" w:rsidRPr="00773B05">
        <w:rPr>
          <w:rFonts w:ascii="Times New Roman" w:hAnsi="Times New Roman"/>
          <w:sz w:val="28"/>
          <w:szCs w:val="28"/>
          <w:lang w:val="en-US" w:eastAsia="ru-RU"/>
        </w:rPr>
        <w:t>ої</w:t>
      </w:r>
      <w:proofErr w:type="spellEnd"/>
      <w:r w:rsidR="00773B05" w:rsidRPr="00773B05">
        <w:rPr>
          <w:rFonts w:ascii="Times New Roman" w:hAnsi="Times New Roman"/>
          <w:sz w:val="28"/>
          <w:szCs w:val="28"/>
          <w:lang w:eastAsia="ru-RU"/>
        </w:rPr>
        <w:t xml:space="preserve"> Дисциплінарної палати Вищої ради правосуддя від 14</w:t>
      </w:r>
      <w:r>
        <w:rPr>
          <w:rFonts w:ascii="Times New Roman" w:hAnsi="Times New Roman"/>
          <w:sz w:val="28"/>
          <w:szCs w:val="28"/>
          <w:lang w:eastAsia="ru-RU"/>
        </w:rPr>
        <w:t> </w:t>
      </w:r>
      <w:r w:rsidR="00773B05" w:rsidRPr="00773B05">
        <w:rPr>
          <w:rFonts w:ascii="Times New Roman" w:hAnsi="Times New Roman"/>
          <w:sz w:val="28"/>
          <w:szCs w:val="28"/>
          <w:lang w:eastAsia="ru-RU"/>
        </w:rPr>
        <w:t xml:space="preserve">червня 2021 року № 1336/2дп/15-21 відкрито дисциплінарну справу стосовно судді </w:t>
      </w:r>
      <w:proofErr w:type="spellStart"/>
      <w:r w:rsidR="00773B05" w:rsidRPr="00773B05">
        <w:rPr>
          <w:rFonts w:ascii="Times New Roman" w:hAnsi="Times New Roman"/>
          <w:sz w:val="28"/>
          <w:szCs w:val="28"/>
          <w:lang w:eastAsia="ru-RU"/>
        </w:rPr>
        <w:t>Ірпінського</w:t>
      </w:r>
      <w:proofErr w:type="spellEnd"/>
      <w:r w:rsidR="00773B05" w:rsidRPr="00773B05">
        <w:rPr>
          <w:rFonts w:ascii="Times New Roman" w:hAnsi="Times New Roman"/>
          <w:sz w:val="28"/>
          <w:szCs w:val="28"/>
          <w:lang w:eastAsia="ru-RU"/>
        </w:rPr>
        <w:t xml:space="preserve"> міського суду Київської області </w:t>
      </w:r>
      <w:proofErr w:type="spellStart"/>
      <w:r w:rsidR="00773B05" w:rsidRPr="00773B05">
        <w:rPr>
          <w:rFonts w:ascii="Times New Roman" w:hAnsi="Times New Roman"/>
          <w:sz w:val="28"/>
          <w:szCs w:val="28"/>
          <w:lang w:eastAsia="ru-RU"/>
        </w:rPr>
        <w:t>Кафтанова</w:t>
      </w:r>
      <w:proofErr w:type="spellEnd"/>
      <w:r w:rsidR="00773B05" w:rsidRPr="00773B05">
        <w:rPr>
          <w:rFonts w:ascii="Times New Roman" w:hAnsi="Times New Roman"/>
          <w:sz w:val="28"/>
          <w:szCs w:val="28"/>
          <w:lang w:eastAsia="ru-RU"/>
        </w:rPr>
        <w:t xml:space="preserve"> В.В. </w:t>
      </w:r>
    </w:p>
    <w:p w:rsidR="00773B05" w:rsidRP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5 серпня 2021 року набрав чинності Закон України від 14 липня 2021 року 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 (далі – Закон №</w:t>
      </w:r>
      <w:r w:rsidR="00BE367B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 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1635-ІХ), яким </w:t>
      </w:r>
      <w:proofErr w:type="spellStart"/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внесено</w:t>
      </w:r>
      <w:proofErr w:type="spellEnd"/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зміни до Закону України «Про Вищу раду правосуддя», зокрема в частині здійснення дисциплінарних проваджень щодо суддів. З моменту набрання чинності Законом № 1635-ІХ дисциплінарні скарги розподіляються дисциплінарному інспектору Вищої ради правосуддя, який є також учасником дисциплінарної справи.</w:t>
      </w:r>
    </w:p>
    <w:p w:rsidR="00773B05" w:rsidRP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lastRenderedPageBreak/>
        <w:t>До створення служби дисциплінарних інспекторів з метою недопущення порушення вимог Закону № 1635-IX 5 серпня 2021 року Вища рада правосуддя ухвалила рішення за № 1809/0/15-21 про зупинення з 5 серпня 2021 року розподілу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773B05" w:rsidRP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26 січня та 23 лютого 2022 року у більшості членів Вищої ради правосуддя припинилися повноваження у зв’язку з їх звільненням із посади за власним бажанням, отже, з 24 лютого 2022 року був відсутній повноважний склад Вищої ради правосуддя, визначений статтею 131 Конституції України.</w:t>
      </w:r>
    </w:p>
    <w:p w:rsidR="00773B05" w:rsidRPr="00773B05" w:rsidRDefault="00773B05" w:rsidP="00773B05">
      <w:pPr>
        <w:suppressAutoHyphens/>
        <w:autoSpaceDE w:val="0"/>
        <w:spacing w:after="0" w:line="240" w:lineRule="auto"/>
        <w:ind w:firstLine="567"/>
        <w:jc w:val="both"/>
        <w:textAlignment w:val="baseline"/>
        <w:rPr>
          <w:rFonts w:ascii="Times New Roman" w:eastAsia="Times New Roman" w:hAnsi="Times New Roman"/>
          <w:sz w:val="28"/>
          <w:szCs w:val="28"/>
          <w:lang w:eastAsia="ru-RU"/>
        </w:rPr>
      </w:pPr>
      <w:r w:rsidRPr="00773B05">
        <w:rPr>
          <w:rFonts w:ascii="Times New Roman" w:eastAsia="Times New Roman" w:hAnsi="Times New Roman"/>
          <w:sz w:val="28"/>
          <w:szCs w:val="28"/>
          <w:lang w:eastAsia="ru-RU"/>
        </w:rPr>
        <w:t>Після відновлення повноважного складу</w:t>
      </w:r>
      <w:r w:rsidRPr="00773B05">
        <w:rPr>
          <w:rFonts w:ascii="Times New Roman" w:eastAsia="Times New Roman" w:hAnsi="Times New Roman"/>
          <w:bCs/>
          <w:sz w:val="28"/>
          <w:szCs w:val="28"/>
          <w:shd w:val="clear" w:color="auto" w:fill="FFFFFF"/>
          <w:lang w:eastAsia="ru-RU"/>
        </w:rPr>
        <w:t xml:space="preserve"> Вищої ради правосуддя</w:t>
      </w:r>
      <w:r w:rsidRPr="00773B05">
        <w:rPr>
          <w:rFonts w:ascii="Times New Roman" w:eastAsia="Times New Roman" w:hAnsi="Times New Roman"/>
          <w:sz w:val="28"/>
          <w:szCs w:val="28"/>
          <w:lang w:eastAsia="ru-RU"/>
        </w:rPr>
        <w:t xml:space="preserve"> конкурс на зайняття посад дисциплінарних інспекторів не був оголошений.</w:t>
      </w:r>
    </w:p>
    <w:p w:rsidR="00773B05" w:rsidRP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17 вересня 2023 року набрав чинності </w:t>
      </w:r>
      <w:r w:rsidRPr="007B4B61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Закон України від 9 серпня 2023 року № 3304-ІХ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«Про внесення змін до деяких законів України щодо негайного відновлення розгляду справ стосовно дисциплінарної відповідальності суддів» (далі – Закон № 3304-ІХ), який вводиться в дію з дня набрання чинності Законом України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правосуддя». Згідно із Законом </w:t>
      </w:r>
      <w:r w:rsidR="007B194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br/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№ 3304-ІХ розділ ІІІ «Прикінцеві та перехідні положення» Закону України «Про Вищу раду правосуддя» доповнено пунктом 23-7, яким установлено, зокрема, що тимчасово, до дня початку роботи служби дисциплінарних інспекторів Вищої ради правосуддя, повноваження дисциплінарного інспектора здійснює член Дисциплінарної палати (доповідач), визначений автоматизованою системою розподілу справ.</w:t>
      </w:r>
    </w:p>
    <w:p w:rsidR="00773B05" w:rsidRP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1D1D1B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19 жовтня 2023 року набрав чинності Закон України від 6 вересня</w:t>
      </w:r>
      <w:r w:rsidR="00F0750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2023</w:t>
      </w:r>
      <w:r w:rsidR="00F0750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 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року</w:t>
      </w:r>
      <w:r w:rsidR="00F0750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№ 3378-</w:t>
      </w:r>
      <w:r w:rsidRPr="00B04098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IX «Про внесення змін до Закону України «Про судоустрій і статус суддів» та деяких законів України щодо зміни статусу та порядку формування служби дисциплінарних інспекторів Вищої ради правосуддя»,</w:t>
      </w:r>
      <w:r w:rsidR="00F0750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а отже, з 19</w:t>
      </w:r>
      <w:r w:rsidR="0022633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 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жовтня 2023 року введено в дію норми Закону № 3304-ІХ стосовно здійснення дисциплінарного провадження щодо суддів, у тому числі у перехідний період</w:t>
      </w:r>
      <w:r w:rsidR="0022633A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>,</w:t>
      </w:r>
      <w:r w:rsidRPr="00773B05">
        <w:rPr>
          <w:rFonts w:ascii="Times New Roman" w:eastAsia="Times New Roman" w:hAnsi="Times New Roman"/>
          <w:color w:val="1D1D1B"/>
          <w:sz w:val="28"/>
          <w:szCs w:val="28"/>
          <w:lang w:eastAsia="uk-UA"/>
        </w:rPr>
        <w:t xml:space="preserve"> до початку роботи служби дисциплінарних інспекторів Вищої ради правосуддя.</w:t>
      </w:r>
    </w:p>
    <w:p w:rsidR="00773B05" w:rsidRPr="00773B05" w:rsidRDefault="00773B05" w:rsidP="00773B05">
      <w:pPr>
        <w:autoSpaceDN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773B05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Наразі служба дисциплінарних інспекторів Вищої ради правосуддя не сформована та не розпочала свою роботу. </w:t>
      </w:r>
    </w:p>
    <w:p w:rsidR="007B4B61" w:rsidRPr="007B4B61" w:rsidRDefault="007B4B61" w:rsidP="007B4B61">
      <w:pPr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B4B6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Статус, повноваження, засади організації та порядок діяльності Вищої ради правосуддя визначаються Конституцією України, законами України «Про Вищу раду правосуддя» та «Про судоустрій і статус суддів».</w:t>
      </w:r>
    </w:p>
    <w:p w:rsidR="00773B05" w:rsidRPr="00773B05" w:rsidRDefault="007B4B61" w:rsidP="00773B05">
      <w:pPr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B4B6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Під час підготовки справи до розгляду встановлено, що до</w:t>
      </w:r>
      <w:r w:rsidR="002179C3" w:rsidRPr="002179C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2179C3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Вищої ради правосуддя</w:t>
      </w:r>
      <w:r w:rsidR="002179C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773B05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21 липня 2021 року надійшла заява </w:t>
      </w:r>
      <w:proofErr w:type="spellStart"/>
      <w:r w:rsidR="00773B05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Кафтанова</w:t>
      </w:r>
      <w:proofErr w:type="spellEnd"/>
      <w:r w:rsidR="00773B05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В.В. про звільнення його з посади судді </w:t>
      </w:r>
      <w:proofErr w:type="spellStart"/>
      <w:r w:rsidR="00773B05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Ірпінського</w:t>
      </w:r>
      <w:proofErr w:type="spellEnd"/>
      <w:r w:rsidR="00773B05" w:rsidRPr="00773B0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міського суду Київської області у відставку.</w:t>
      </w:r>
    </w:p>
    <w:p w:rsidR="00773B05" w:rsidRPr="00773B05" w:rsidRDefault="00773B05" w:rsidP="00773B05">
      <w:pPr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773B05">
        <w:rPr>
          <w:rFonts w:ascii="Times New Roman" w:hAnsi="Times New Roman"/>
          <w:bCs/>
          <w:sz w:val="28"/>
          <w:szCs w:val="28"/>
          <w:lang w:eastAsia="ru-RU"/>
        </w:rPr>
        <w:t xml:space="preserve">Рішенням Вищої ради правосуддя від </w:t>
      </w: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5 серпня 2021 </w:t>
      </w:r>
      <w:r w:rsidRPr="00773B05">
        <w:rPr>
          <w:rFonts w:ascii="Times New Roman" w:hAnsi="Times New Roman"/>
          <w:bCs/>
          <w:sz w:val="28"/>
          <w:szCs w:val="28"/>
          <w:lang w:eastAsia="ru-RU"/>
        </w:rPr>
        <w:t xml:space="preserve">року № </w:t>
      </w:r>
      <w:r w:rsidRPr="00773B05">
        <w:rPr>
          <w:rFonts w:ascii="Times New Roman" w:hAnsi="Times New Roman"/>
          <w:color w:val="1D1D1B"/>
          <w:sz w:val="28"/>
          <w:szCs w:val="28"/>
          <w:lang w:eastAsia="ru-RU"/>
        </w:rPr>
        <w:t xml:space="preserve">1793/0/15-21 </w:t>
      </w:r>
      <w:proofErr w:type="spellStart"/>
      <w:r w:rsidRPr="00773B0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Кафтанова</w:t>
      </w:r>
      <w:proofErr w:type="spellEnd"/>
      <w:r w:rsidRPr="00773B0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В.В. звільнено з посади судді </w:t>
      </w:r>
      <w:proofErr w:type="spellStart"/>
      <w:r w:rsidRPr="00773B0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Ірпінського</w:t>
      </w:r>
      <w:proofErr w:type="spellEnd"/>
      <w:r w:rsidRPr="00773B0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міського суду Київської області у зв’язку з поданням заяви про відставку.</w:t>
      </w:r>
    </w:p>
    <w:p w:rsidR="00773B05" w:rsidRPr="002179C3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2179C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lastRenderedPageBreak/>
        <w:t>Як встановлено пунктом 5 частини першої статті 44 Закону України «Про Вищу раду правосуддя»</w:t>
      </w:r>
      <w:r w:rsidR="00A96BEB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,</w:t>
      </w:r>
      <w:r w:rsidRPr="002179C3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дисциплінарна скарга залишається без розгляду та повертається скаржнику, якщо, зокрема, у дисциплінарній скарзі порушується питання про притягнення до дисциплінарної відповідальності судді, звільненого з посади або повноваження якого припинені.</w:t>
      </w:r>
    </w:p>
    <w:p w:rsidR="00773B05" w:rsidRDefault="00773B05" w:rsidP="00773B0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 w:rsidRPr="00773B05">
        <w:rPr>
          <w:rFonts w:ascii="Times New Roman" w:eastAsia="Times New Roman" w:hAnsi="Times New Roman"/>
          <w:sz w:val="28"/>
          <w:szCs w:val="28"/>
          <w:lang w:eastAsia="uk-UA"/>
        </w:rPr>
        <w:t>Відповідно до пункту 1</w:t>
      </w:r>
      <w:r w:rsidR="00AF5CC2">
        <w:rPr>
          <w:rFonts w:ascii="Times New Roman" w:eastAsia="Times New Roman" w:hAnsi="Times New Roman"/>
          <w:sz w:val="28"/>
          <w:szCs w:val="28"/>
          <w:lang w:eastAsia="uk-UA"/>
        </w:rPr>
        <w:t>3</w:t>
      </w:r>
      <w:r w:rsidRPr="00773B05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AF5CC2">
        <w:rPr>
          <w:rFonts w:ascii="Times New Roman" w:eastAsia="Times New Roman" w:hAnsi="Times New Roman"/>
          <w:sz w:val="28"/>
          <w:szCs w:val="28"/>
          <w:lang w:eastAsia="uk-UA"/>
        </w:rPr>
        <w:t>17</w:t>
      </w:r>
      <w:r w:rsidRPr="00773B05">
        <w:rPr>
          <w:rFonts w:ascii="Times New Roman" w:eastAsia="Times New Roman" w:hAnsi="Times New Roman"/>
          <w:sz w:val="28"/>
          <w:szCs w:val="28"/>
          <w:lang w:eastAsia="uk-UA"/>
        </w:rPr>
        <w:t xml:space="preserve"> Регламенту Вищої ради правосуддя, якщо </w:t>
      </w:r>
      <w:r w:rsidR="00AF5CC2" w:rsidRPr="00AF5CC2">
        <w:rPr>
          <w:rFonts w:ascii="Times New Roman" w:eastAsia="Times New Roman" w:hAnsi="Times New Roman"/>
          <w:sz w:val="28"/>
          <w:szCs w:val="28"/>
          <w:lang w:eastAsia="uk-UA"/>
        </w:rPr>
        <w:t>підстави, передбачені частиною першою статті 44 Закону, були встановлені після відкриття дисциплінарної справи, таке дисциплінарне провадження закривається, скарга залишається без розгляду та повертається скаржнику, про що Дисциплінарна палата постановляє ухвалу</w:t>
      </w:r>
      <w:r w:rsidRPr="00773B05">
        <w:rPr>
          <w:rFonts w:ascii="Times New Roman" w:eastAsia="Times New Roman" w:hAnsi="Times New Roman"/>
          <w:sz w:val="28"/>
          <w:szCs w:val="28"/>
          <w:lang w:eastAsia="uk-UA"/>
        </w:rPr>
        <w:t>.</w:t>
      </w:r>
    </w:p>
    <w:p w:rsidR="00033515" w:rsidRDefault="00A96BEB" w:rsidP="0003351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Згідно з п</w:t>
      </w:r>
      <w:r w:rsidR="00033515" w:rsidRP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унктом 13.39 Регламенту Вищої ради правосуддя</w:t>
      </w:r>
      <w:r w:rsidR="00304C8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="00033515" w:rsidRP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якщо на момент розгляду дисциплінарної справи суддя звільнений з посади або його повноваження припинені з визначених законом підстав, дисциплінарне провадження закривається ухвалою Ради, Дисциплінарної </w:t>
      </w:r>
      <w:r w:rsid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палати.</w:t>
      </w:r>
    </w:p>
    <w:p w:rsidR="005D7BD9" w:rsidRPr="00033515" w:rsidRDefault="00913567" w:rsidP="00033515">
      <w:pPr>
        <w:shd w:val="clear" w:color="auto" w:fill="FFFFFF"/>
        <w:autoSpaceDN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/>
          <w:lang w:eastAsia="ru-RU"/>
        </w:rPr>
      </w:pPr>
      <w:r w:rsidRP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Пунктом 13.43 Регламенту Вищої ради правосуддя </w:t>
      </w:r>
      <w:r w:rsidR="00304C89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передбаче</w:t>
      </w:r>
      <w:r w:rsidRP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>но, що</w:t>
      </w:r>
      <w:r w:rsidR="005D7BD9" w:rsidRPr="00033515">
        <w:rPr>
          <w:rFonts w:ascii="Times New Roman" w:hAnsi="Times New Roman"/>
          <w:sz w:val="28"/>
          <w:szCs w:val="28"/>
          <w:shd w:val="clear" w:color="auto" w:fill="FFFFFF"/>
          <w:lang w:eastAsia="ru-RU"/>
        </w:rPr>
        <w:t xml:space="preserve"> рішення про закриття дисциплінарного провадження у зв’язку зі звільненням судді або припиненням його повноважень має містити тільки посилання на ці обставини.</w:t>
      </w:r>
    </w:p>
    <w:p w:rsidR="005E2E6D" w:rsidRPr="00300C4F" w:rsidRDefault="005E2E6D" w:rsidP="005D7BD9">
      <w:pPr>
        <w:shd w:val="clear" w:color="auto" w:fill="FFFFFF"/>
        <w:autoSpaceDN/>
        <w:spacing w:after="0" w:line="240" w:lineRule="auto"/>
        <w:ind w:firstLine="567"/>
        <w:jc w:val="both"/>
        <w:rPr>
          <w:color w:val="1D1D1B"/>
          <w:sz w:val="28"/>
          <w:szCs w:val="28"/>
        </w:rPr>
      </w:pPr>
      <w:r w:rsidRPr="005D7BD9">
        <w:rPr>
          <w:rFonts w:ascii="Times New Roman" w:eastAsia="Times New Roman" w:hAnsi="Times New Roman"/>
          <w:sz w:val="28"/>
          <w:szCs w:val="28"/>
          <w:lang w:eastAsia="uk-UA"/>
        </w:rPr>
        <w:t>З огляду на викладене,</w:t>
      </w:r>
      <w:r w:rsidR="003A746C"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 керуючись</w:t>
      </w:r>
      <w:r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3A746C"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статтями 34, 44 Закону України «Про Вищу раду правосуддя», пунктами </w:t>
      </w:r>
      <w:r w:rsidR="00764DE8" w:rsidRPr="005D7BD9">
        <w:rPr>
          <w:rFonts w:ascii="Times New Roman" w:eastAsia="Times New Roman" w:hAnsi="Times New Roman"/>
          <w:sz w:val="28"/>
          <w:szCs w:val="28"/>
          <w:lang w:eastAsia="uk-UA"/>
        </w:rPr>
        <w:t>13.17</w:t>
      </w:r>
      <w:r w:rsidR="005D7BD9">
        <w:rPr>
          <w:rFonts w:ascii="Times New Roman" w:eastAsia="Times New Roman" w:hAnsi="Times New Roman"/>
          <w:sz w:val="28"/>
          <w:szCs w:val="28"/>
          <w:lang w:eastAsia="uk-UA"/>
        </w:rPr>
        <w:t>, 13.3</w:t>
      </w:r>
      <w:r w:rsidR="00304C89">
        <w:rPr>
          <w:rFonts w:ascii="Times New Roman" w:eastAsia="Times New Roman" w:hAnsi="Times New Roman"/>
          <w:sz w:val="28"/>
          <w:szCs w:val="28"/>
          <w:lang w:eastAsia="uk-UA"/>
        </w:rPr>
        <w:t>9, 13.43</w:t>
      </w:r>
      <w:r w:rsidR="003A746C"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 Регламенту Вищої ради правосуддя</w:t>
      </w:r>
      <w:r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, </w:t>
      </w:r>
      <w:r w:rsidR="00300C4F" w:rsidRPr="005D7BD9">
        <w:rPr>
          <w:rFonts w:ascii="Times New Roman" w:eastAsia="Times New Roman" w:hAnsi="Times New Roman"/>
          <w:sz w:val="28"/>
          <w:szCs w:val="28"/>
          <w:lang w:eastAsia="uk-UA"/>
        </w:rPr>
        <w:t>Друга</w:t>
      </w:r>
      <w:r w:rsidRPr="005D7BD9">
        <w:rPr>
          <w:rFonts w:ascii="Times New Roman" w:eastAsia="Times New Roman" w:hAnsi="Times New Roman"/>
          <w:sz w:val="28"/>
          <w:szCs w:val="28"/>
          <w:lang w:eastAsia="uk-UA"/>
        </w:rPr>
        <w:t xml:space="preserve"> Дисциплінарна палата Вищої ради правосуддя</w:t>
      </w:r>
    </w:p>
    <w:p w:rsidR="005E2E6D" w:rsidRPr="00300C4F" w:rsidRDefault="005E2E6D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300C4F">
        <w:rPr>
          <w:color w:val="1D1D1B"/>
          <w:sz w:val="28"/>
          <w:szCs w:val="28"/>
        </w:rPr>
        <w:t> </w:t>
      </w:r>
    </w:p>
    <w:p w:rsidR="005E2E6D" w:rsidRPr="00300C4F" w:rsidRDefault="005E2E6D" w:rsidP="005E2E6D">
      <w:pPr>
        <w:pStyle w:val="rtecenter"/>
        <w:shd w:val="clear" w:color="auto" w:fill="FFFFFF"/>
        <w:spacing w:before="0" w:beforeAutospacing="0" w:after="0" w:afterAutospacing="0"/>
        <w:ind w:firstLine="567"/>
        <w:jc w:val="center"/>
        <w:rPr>
          <w:color w:val="1D1D1B"/>
          <w:sz w:val="28"/>
          <w:szCs w:val="28"/>
        </w:rPr>
      </w:pPr>
      <w:r w:rsidRPr="00300C4F">
        <w:rPr>
          <w:rStyle w:val="a9"/>
          <w:color w:val="1D1D1B"/>
          <w:sz w:val="28"/>
          <w:szCs w:val="28"/>
        </w:rPr>
        <w:t>ухвалила:</w:t>
      </w:r>
    </w:p>
    <w:p w:rsidR="005E2E6D" w:rsidRPr="00D865E0" w:rsidRDefault="005E2E6D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D865E0">
        <w:rPr>
          <w:color w:val="1D1D1B"/>
          <w:sz w:val="28"/>
          <w:szCs w:val="28"/>
        </w:rPr>
        <w:t> </w:t>
      </w:r>
    </w:p>
    <w:p w:rsidR="003D05CC" w:rsidRDefault="005E2E6D" w:rsidP="003D05CC">
      <w:pPr>
        <w:pStyle w:val="rtejustify"/>
        <w:shd w:val="clear" w:color="auto" w:fill="FFFFFF"/>
        <w:spacing w:before="0" w:beforeAutospacing="0" w:after="0" w:afterAutospacing="0"/>
        <w:jc w:val="both"/>
        <w:rPr>
          <w:color w:val="1D1D1B"/>
          <w:sz w:val="28"/>
          <w:szCs w:val="28"/>
        </w:rPr>
      </w:pPr>
      <w:r w:rsidRPr="00D865E0">
        <w:rPr>
          <w:color w:val="1D1D1B"/>
          <w:sz w:val="28"/>
          <w:szCs w:val="28"/>
        </w:rPr>
        <w:t xml:space="preserve">дисциплінарну скаргу </w:t>
      </w:r>
      <w:r w:rsidR="00D865E0" w:rsidRPr="00D865E0">
        <w:rPr>
          <w:color w:val="1D1D1B"/>
          <w:sz w:val="28"/>
          <w:szCs w:val="28"/>
        </w:rPr>
        <w:t xml:space="preserve">Національного агентства з питань запобігання корупції стосовно судді </w:t>
      </w:r>
      <w:proofErr w:type="spellStart"/>
      <w:r w:rsidR="00D865E0" w:rsidRPr="00D865E0">
        <w:rPr>
          <w:color w:val="1D1D1B"/>
          <w:sz w:val="28"/>
          <w:szCs w:val="28"/>
        </w:rPr>
        <w:t>Ірпінського</w:t>
      </w:r>
      <w:proofErr w:type="spellEnd"/>
      <w:r w:rsidR="00D865E0" w:rsidRPr="00D865E0">
        <w:rPr>
          <w:color w:val="1D1D1B"/>
          <w:sz w:val="28"/>
          <w:szCs w:val="28"/>
        </w:rPr>
        <w:t xml:space="preserve"> міського суду Київської області </w:t>
      </w:r>
      <w:proofErr w:type="spellStart"/>
      <w:r w:rsidR="00D865E0" w:rsidRPr="00D865E0">
        <w:rPr>
          <w:color w:val="1D1D1B"/>
          <w:sz w:val="28"/>
          <w:szCs w:val="28"/>
        </w:rPr>
        <w:t>Кафтанова</w:t>
      </w:r>
      <w:proofErr w:type="spellEnd"/>
      <w:r w:rsidR="00D865E0" w:rsidRPr="00D865E0">
        <w:rPr>
          <w:color w:val="1D1D1B"/>
          <w:sz w:val="28"/>
          <w:szCs w:val="28"/>
        </w:rPr>
        <w:t xml:space="preserve"> Віталія Володимировича</w:t>
      </w:r>
      <w:r w:rsidRPr="00D865E0">
        <w:rPr>
          <w:color w:val="1D1D1B"/>
          <w:sz w:val="28"/>
          <w:szCs w:val="28"/>
        </w:rPr>
        <w:t xml:space="preserve"> залишити без розгляду</w:t>
      </w:r>
      <w:r w:rsidR="008A3442">
        <w:rPr>
          <w:color w:val="1D1D1B"/>
          <w:sz w:val="28"/>
          <w:szCs w:val="28"/>
        </w:rPr>
        <w:t xml:space="preserve"> </w:t>
      </w:r>
      <w:r w:rsidR="008A3442" w:rsidRPr="00AF5CC2">
        <w:rPr>
          <w:sz w:val="28"/>
          <w:szCs w:val="28"/>
        </w:rPr>
        <w:t>та повер</w:t>
      </w:r>
      <w:r w:rsidR="008A3442">
        <w:rPr>
          <w:sz w:val="28"/>
          <w:szCs w:val="28"/>
        </w:rPr>
        <w:t>нути</w:t>
      </w:r>
      <w:r w:rsidR="008A3442" w:rsidRPr="00AF5CC2">
        <w:rPr>
          <w:sz w:val="28"/>
          <w:szCs w:val="28"/>
        </w:rPr>
        <w:t xml:space="preserve"> скаржнику</w:t>
      </w:r>
      <w:r w:rsidRPr="00D865E0">
        <w:rPr>
          <w:color w:val="1D1D1B"/>
          <w:sz w:val="28"/>
          <w:szCs w:val="28"/>
        </w:rPr>
        <w:t xml:space="preserve">. </w:t>
      </w:r>
    </w:p>
    <w:p w:rsidR="005E2E6D" w:rsidRPr="005E2E6D" w:rsidRDefault="003D05CC" w:rsidP="005E2E6D">
      <w:pPr>
        <w:pStyle w:val="rtejustify"/>
        <w:shd w:val="clear" w:color="auto" w:fill="FFFFFF"/>
        <w:spacing w:before="0" w:beforeAutospacing="0" w:after="0" w:afterAutospacing="0"/>
        <w:ind w:firstLine="567"/>
        <w:jc w:val="both"/>
        <w:rPr>
          <w:color w:val="1D1D1B"/>
          <w:sz w:val="28"/>
          <w:szCs w:val="28"/>
        </w:rPr>
      </w:pPr>
      <w:r w:rsidRPr="00D26AAA">
        <w:rPr>
          <w:color w:val="1D1D1B"/>
          <w:sz w:val="28"/>
          <w:szCs w:val="28"/>
        </w:rPr>
        <w:t xml:space="preserve">Дисциплінарну справу, відкриту за скаргою </w:t>
      </w:r>
      <w:r w:rsidRPr="00D26AAA">
        <w:rPr>
          <w:sz w:val="28"/>
          <w:szCs w:val="28"/>
        </w:rPr>
        <w:t xml:space="preserve">Національного агентства з питань запобігання корупції стосовно судді </w:t>
      </w:r>
      <w:proofErr w:type="spellStart"/>
      <w:r w:rsidRPr="00D26AAA">
        <w:rPr>
          <w:sz w:val="28"/>
          <w:szCs w:val="28"/>
        </w:rPr>
        <w:t>Ірпінського</w:t>
      </w:r>
      <w:proofErr w:type="spellEnd"/>
      <w:r w:rsidRPr="00D26AAA">
        <w:rPr>
          <w:sz w:val="28"/>
          <w:szCs w:val="28"/>
        </w:rPr>
        <w:t xml:space="preserve"> міського суду Київської області </w:t>
      </w:r>
      <w:proofErr w:type="spellStart"/>
      <w:r w:rsidRPr="00D26AAA">
        <w:rPr>
          <w:sz w:val="28"/>
          <w:szCs w:val="28"/>
        </w:rPr>
        <w:t>Кафтанова</w:t>
      </w:r>
      <w:proofErr w:type="spellEnd"/>
      <w:r w:rsidRPr="00D26AAA">
        <w:rPr>
          <w:sz w:val="28"/>
          <w:szCs w:val="28"/>
        </w:rPr>
        <w:t xml:space="preserve"> Віталія Володимировича</w:t>
      </w:r>
      <w:r w:rsidRPr="00D26AAA">
        <w:rPr>
          <w:color w:val="1D1D1B"/>
          <w:sz w:val="28"/>
          <w:szCs w:val="28"/>
        </w:rPr>
        <w:t>, закрити</w:t>
      </w:r>
      <w:r>
        <w:rPr>
          <w:color w:val="1D1D1B"/>
          <w:sz w:val="28"/>
          <w:szCs w:val="28"/>
        </w:rPr>
        <w:t>.</w:t>
      </w:r>
    </w:p>
    <w:p w:rsidR="00D865E0" w:rsidRDefault="00D865E0" w:rsidP="005E2E6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96BEB" w:rsidRPr="005E2E6D" w:rsidRDefault="00A96BEB" w:rsidP="005E2E6D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32D8B" w:rsidRPr="005E2E6D" w:rsidRDefault="00A32D8B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E2E6D">
        <w:rPr>
          <w:rFonts w:ascii="Times New Roman" w:hAnsi="Times New Roman"/>
          <w:b/>
          <w:sz w:val="28"/>
          <w:szCs w:val="28"/>
        </w:rPr>
        <w:t xml:space="preserve">Головуючий на засіданні </w:t>
      </w:r>
    </w:p>
    <w:p w:rsidR="00A32D8B" w:rsidRPr="005E2E6D" w:rsidRDefault="005E2E6D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Друг</w:t>
      </w:r>
      <w:r w:rsidR="00A32D8B" w:rsidRPr="005E2E6D">
        <w:rPr>
          <w:rFonts w:ascii="Times New Roman" w:hAnsi="Times New Roman"/>
          <w:b/>
          <w:sz w:val="28"/>
          <w:szCs w:val="28"/>
        </w:rPr>
        <w:t>ої Дисциплінарної</w:t>
      </w:r>
    </w:p>
    <w:p w:rsidR="00A32D8B" w:rsidRDefault="00A32D8B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E2E6D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5E2E6D">
        <w:rPr>
          <w:rFonts w:ascii="Times New Roman" w:hAnsi="Times New Roman"/>
          <w:b/>
          <w:sz w:val="28"/>
          <w:szCs w:val="28"/>
        </w:rPr>
        <w:tab/>
      </w:r>
      <w:r w:rsidR="006306DB">
        <w:rPr>
          <w:rFonts w:ascii="Times New Roman" w:hAnsi="Times New Roman"/>
          <w:b/>
          <w:sz w:val="28"/>
          <w:szCs w:val="28"/>
        </w:rPr>
        <w:tab/>
      </w:r>
      <w:r w:rsidR="006306DB">
        <w:rPr>
          <w:rFonts w:ascii="Times New Roman" w:hAnsi="Times New Roman"/>
          <w:b/>
          <w:sz w:val="28"/>
          <w:szCs w:val="28"/>
        </w:rPr>
        <w:tab/>
      </w:r>
      <w:r w:rsidR="006306DB">
        <w:rPr>
          <w:rFonts w:ascii="Times New Roman" w:hAnsi="Times New Roman"/>
          <w:b/>
          <w:sz w:val="28"/>
          <w:szCs w:val="28"/>
        </w:rPr>
        <w:tab/>
        <w:t>Роман МАСЕЛКО</w:t>
      </w:r>
    </w:p>
    <w:p w:rsidR="00304848" w:rsidRDefault="00304848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96BEB" w:rsidRPr="005E2E6D" w:rsidRDefault="00A96BEB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</w:p>
    <w:p w:rsidR="00A32D8B" w:rsidRPr="005E2E6D" w:rsidRDefault="00A32D8B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E2E6D">
        <w:rPr>
          <w:rFonts w:ascii="Times New Roman" w:hAnsi="Times New Roman"/>
          <w:b/>
          <w:sz w:val="28"/>
          <w:szCs w:val="28"/>
        </w:rPr>
        <w:t xml:space="preserve">Члени </w:t>
      </w:r>
      <w:r w:rsidR="005E2E6D">
        <w:rPr>
          <w:rFonts w:ascii="Times New Roman" w:hAnsi="Times New Roman"/>
          <w:b/>
          <w:sz w:val="28"/>
          <w:szCs w:val="28"/>
        </w:rPr>
        <w:t>Друг</w:t>
      </w:r>
      <w:r w:rsidR="005E2E6D" w:rsidRPr="005E2E6D">
        <w:rPr>
          <w:rFonts w:ascii="Times New Roman" w:hAnsi="Times New Roman"/>
          <w:b/>
          <w:sz w:val="28"/>
          <w:szCs w:val="28"/>
        </w:rPr>
        <w:t>ої</w:t>
      </w:r>
      <w:r w:rsidRPr="005E2E6D">
        <w:rPr>
          <w:rFonts w:ascii="Times New Roman" w:hAnsi="Times New Roman"/>
          <w:b/>
          <w:sz w:val="28"/>
          <w:szCs w:val="28"/>
        </w:rPr>
        <w:t xml:space="preserve"> Дисциплінарної </w:t>
      </w:r>
    </w:p>
    <w:p w:rsidR="00A32D8B" w:rsidRDefault="00A32D8B" w:rsidP="00773B05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5E2E6D">
        <w:rPr>
          <w:rFonts w:ascii="Times New Roman" w:hAnsi="Times New Roman"/>
          <w:b/>
          <w:sz w:val="28"/>
          <w:szCs w:val="28"/>
        </w:rPr>
        <w:t>палати Вищої ради правосуддя</w:t>
      </w:r>
      <w:r w:rsidRPr="005E2E6D">
        <w:rPr>
          <w:rFonts w:ascii="Times New Roman" w:hAnsi="Times New Roman"/>
          <w:b/>
          <w:sz w:val="28"/>
          <w:szCs w:val="28"/>
        </w:rPr>
        <w:tab/>
      </w:r>
      <w:r w:rsidRPr="005E2E6D">
        <w:rPr>
          <w:rFonts w:ascii="Times New Roman" w:hAnsi="Times New Roman"/>
          <w:b/>
          <w:sz w:val="28"/>
          <w:szCs w:val="28"/>
        </w:rPr>
        <w:tab/>
      </w:r>
      <w:r w:rsidRPr="005E2E6D">
        <w:rPr>
          <w:rFonts w:ascii="Times New Roman" w:hAnsi="Times New Roman"/>
          <w:b/>
          <w:sz w:val="28"/>
          <w:szCs w:val="28"/>
        </w:rPr>
        <w:tab/>
      </w:r>
      <w:r w:rsidR="006306DB">
        <w:rPr>
          <w:rFonts w:ascii="Times New Roman" w:hAnsi="Times New Roman"/>
          <w:b/>
          <w:sz w:val="28"/>
          <w:szCs w:val="28"/>
        </w:rPr>
        <w:tab/>
        <w:t>Сергій БУРЛАКОВ</w:t>
      </w:r>
    </w:p>
    <w:p w:rsidR="00304848" w:rsidRPr="00A96BEB" w:rsidRDefault="00304848" w:rsidP="00773B05">
      <w:pPr>
        <w:pStyle w:val="a3"/>
        <w:jc w:val="both"/>
        <w:rPr>
          <w:rFonts w:ascii="Times New Roman" w:hAnsi="Times New Roman"/>
          <w:b/>
          <w:sz w:val="56"/>
          <w:szCs w:val="56"/>
        </w:rPr>
      </w:pPr>
    </w:p>
    <w:p w:rsidR="00304848" w:rsidRDefault="00304848" w:rsidP="00304848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Олена КОВБІЙ</w:t>
      </w:r>
    </w:p>
    <w:p w:rsidR="00304848" w:rsidRPr="00A96BEB" w:rsidRDefault="00304848" w:rsidP="00304848">
      <w:pPr>
        <w:pStyle w:val="a3"/>
        <w:jc w:val="both"/>
        <w:rPr>
          <w:rFonts w:ascii="Times New Roman" w:hAnsi="Times New Roman"/>
          <w:b/>
          <w:sz w:val="56"/>
          <w:szCs w:val="56"/>
        </w:rPr>
      </w:pPr>
    </w:p>
    <w:p w:rsidR="007C712F" w:rsidRPr="005E2E6D" w:rsidRDefault="00304848" w:rsidP="006A6C65">
      <w:pPr>
        <w:pStyle w:val="a3"/>
        <w:ind w:left="566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Олексій МЕЛЬНИК</w:t>
      </w:r>
    </w:p>
    <w:sectPr w:rsidR="007C712F" w:rsidRPr="005E2E6D" w:rsidSect="00B04098">
      <w:headerReference w:type="default" r:id="rId7"/>
      <w:pgSz w:w="11906" w:h="16838"/>
      <w:pgMar w:top="1134" w:right="624" w:bottom="851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61D8" w:rsidRDefault="001661D8">
      <w:pPr>
        <w:spacing w:after="0" w:line="240" w:lineRule="auto"/>
      </w:pPr>
      <w:r>
        <w:separator/>
      </w:r>
    </w:p>
  </w:endnote>
  <w:endnote w:type="continuationSeparator" w:id="0">
    <w:p w:rsidR="001661D8" w:rsidRDefault="00166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61D8" w:rsidRDefault="001661D8">
      <w:pPr>
        <w:spacing w:after="0" w:line="240" w:lineRule="auto"/>
      </w:pPr>
      <w:r>
        <w:separator/>
      </w:r>
    </w:p>
  </w:footnote>
  <w:footnote w:type="continuationSeparator" w:id="0">
    <w:p w:rsidR="001661D8" w:rsidRDefault="001661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011578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5648B3" w:rsidRPr="00AF5CC2" w:rsidRDefault="00A32D8B">
        <w:pPr>
          <w:pStyle w:val="a4"/>
          <w:jc w:val="center"/>
          <w:rPr>
            <w:rFonts w:ascii="Times New Roman" w:hAnsi="Times New Roman"/>
            <w:sz w:val="28"/>
            <w:szCs w:val="28"/>
          </w:rPr>
        </w:pPr>
        <w:r w:rsidRPr="00AF5CC2">
          <w:rPr>
            <w:rFonts w:ascii="Times New Roman" w:hAnsi="Times New Roman"/>
            <w:sz w:val="28"/>
            <w:szCs w:val="28"/>
          </w:rPr>
          <w:fldChar w:fldCharType="begin"/>
        </w:r>
        <w:r w:rsidRPr="00AF5CC2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AF5CC2">
          <w:rPr>
            <w:rFonts w:ascii="Times New Roman" w:hAnsi="Times New Roman"/>
            <w:sz w:val="28"/>
            <w:szCs w:val="28"/>
          </w:rPr>
          <w:fldChar w:fldCharType="separate"/>
        </w:r>
        <w:r w:rsidR="00246F34">
          <w:rPr>
            <w:rFonts w:ascii="Times New Roman" w:hAnsi="Times New Roman"/>
            <w:noProof/>
            <w:sz w:val="28"/>
            <w:szCs w:val="28"/>
          </w:rPr>
          <w:t>3</w:t>
        </w:r>
        <w:r w:rsidRPr="00AF5CC2">
          <w:rPr>
            <w:rFonts w:ascii="Times New Roman" w:hAnsi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D8B"/>
    <w:rsid w:val="00033515"/>
    <w:rsid w:val="000343A4"/>
    <w:rsid w:val="000365D5"/>
    <w:rsid w:val="000750C3"/>
    <w:rsid w:val="000B38A7"/>
    <w:rsid w:val="000F23C1"/>
    <w:rsid w:val="00101497"/>
    <w:rsid w:val="001111BC"/>
    <w:rsid w:val="00143703"/>
    <w:rsid w:val="00143F02"/>
    <w:rsid w:val="001448C7"/>
    <w:rsid w:val="001661D8"/>
    <w:rsid w:val="001D16B2"/>
    <w:rsid w:val="001E4098"/>
    <w:rsid w:val="002179C3"/>
    <w:rsid w:val="0022633A"/>
    <w:rsid w:val="00246F34"/>
    <w:rsid w:val="00260131"/>
    <w:rsid w:val="00267049"/>
    <w:rsid w:val="0026765F"/>
    <w:rsid w:val="00300C4F"/>
    <w:rsid w:val="00301E9D"/>
    <w:rsid w:val="00304848"/>
    <w:rsid w:val="00304C89"/>
    <w:rsid w:val="003516E0"/>
    <w:rsid w:val="0036732D"/>
    <w:rsid w:val="00396B3C"/>
    <w:rsid w:val="003A746C"/>
    <w:rsid w:val="003D05CC"/>
    <w:rsid w:val="003F2217"/>
    <w:rsid w:val="004215F6"/>
    <w:rsid w:val="00432AD8"/>
    <w:rsid w:val="00433E94"/>
    <w:rsid w:val="0048576F"/>
    <w:rsid w:val="004A611D"/>
    <w:rsid w:val="004E5390"/>
    <w:rsid w:val="00514015"/>
    <w:rsid w:val="00552C55"/>
    <w:rsid w:val="00580175"/>
    <w:rsid w:val="005D5738"/>
    <w:rsid w:val="005D7BD9"/>
    <w:rsid w:val="005E2E6D"/>
    <w:rsid w:val="00614A3B"/>
    <w:rsid w:val="006306DB"/>
    <w:rsid w:val="0068139B"/>
    <w:rsid w:val="006A04B0"/>
    <w:rsid w:val="006A6C65"/>
    <w:rsid w:val="006B5307"/>
    <w:rsid w:val="00716C3B"/>
    <w:rsid w:val="0074416E"/>
    <w:rsid w:val="00764DE8"/>
    <w:rsid w:val="00773B05"/>
    <w:rsid w:val="007850B5"/>
    <w:rsid w:val="007B194A"/>
    <w:rsid w:val="007B4B61"/>
    <w:rsid w:val="007B7226"/>
    <w:rsid w:val="007C712F"/>
    <w:rsid w:val="00821FF8"/>
    <w:rsid w:val="00826ACB"/>
    <w:rsid w:val="00833FB6"/>
    <w:rsid w:val="0085695B"/>
    <w:rsid w:val="008A3442"/>
    <w:rsid w:val="008B7FBF"/>
    <w:rsid w:val="00913567"/>
    <w:rsid w:val="009645AA"/>
    <w:rsid w:val="009B280D"/>
    <w:rsid w:val="00A32D8B"/>
    <w:rsid w:val="00A33EBC"/>
    <w:rsid w:val="00A96BEB"/>
    <w:rsid w:val="00AF5CC2"/>
    <w:rsid w:val="00B04098"/>
    <w:rsid w:val="00B65F07"/>
    <w:rsid w:val="00B72C78"/>
    <w:rsid w:val="00B86829"/>
    <w:rsid w:val="00BA5112"/>
    <w:rsid w:val="00BE367B"/>
    <w:rsid w:val="00C352B0"/>
    <w:rsid w:val="00CB5555"/>
    <w:rsid w:val="00CB6676"/>
    <w:rsid w:val="00CC1501"/>
    <w:rsid w:val="00D865E0"/>
    <w:rsid w:val="00E55865"/>
    <w:rsid w:val="00EA6F15"/>
    <w:rsid w:val="00EC1484"/>
    <w:rsid w:val="00EC2D88"/>
    <w:rsid w:val="00ED414E"/>
    <w:rsid w:val="00F0750A"/>
    <w:rsid w:val="00F13395"/>
    <w:rsid w:val="00F44826"/>
    <w:rsid w:val="00F61315"/>
    <w:rsid w:val="00F71319"/>
    <w:rsid w:val="00F76240"/>
    <w:rsid w:val="00FA5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D83DF3A"/>
  <w15:chartTrackingRefBased/>
  <w15:docId w15:val="{CE014527-717B-4934-9E9C-84EB2857EA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2D8B"/>
    <w:pPr>
      <w:autoSpaceDN w:val="0"/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locked/>
    <w:rsid w:val="00A32D8B"/>
    <w:rPr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32D8B"/>
    <w:pPr>
      <w:widowControl w:val="0"/>
      <w:shd w:val="clear" w:color="auto" w:fill="FFFFFF"/>
      <w:spacing w:after="1020" w:line="240" w:lineRule="atLeast"/>
      <w:jc w:val="center"/>
    </w:pPr>
    <w:rPr>
      <w:rFonts w:ascii="Times New Roman" w:eastAsiaTheme="minorHAnsi" w:hAnsi="Times New Roman" w:cstheme="minorHAnsi"/>
      <w:b/>
      <w:bCs/>
      <w:sz w:val="26"/>
      <w:szCs w:val="26"/>
    </w:rPr>
  </w:style>
  <w:style w:type="character" w:customStyle="1" w:styleId="StyleZakonu">
    <w:name w:val="StyleZakonu Знак"/>
    <w:link w:val="StyleZakonu0"/>
    <w:locked/>
    <w:rsid w:val="00A32D8B"/>
    <w:rPr>
      <w:rFonts w:eastAsia="Times New Roman" w:cs="Times New Roman"/>
      <w:sz w:val="20"/>
      <w:szCs w:val="20"/>
      <w:lang w:eastAsia="ru-RU"/>
    </w:rPr>
  </w:style>
  <w:style w:type="paragraph" w:customStyle="1" w:styleId="StyleZakonu0">
    <w:name w:val="StyleZakonu"/>
    <w:basedOn w:val="a"/>
    <w:link w:val="StyleZakonu"/>
    <w:rsid w:val="00A32D8B"/>
    <w:pPr>
      <w:autoSpaceDN/>
      <w:spacing w:after="60" w:line="220" w:lineRule="exact"/>
      <w:ind w:firstLine="284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FontStyle14">
    <w:name w:val="Font Style14"/>
    <w:basedOn w:val="a0"/>
    <w:rsid w:val="00A32D8B"/>
    <w:rPr>
      <w:rFonts w:ascii="Times New Roman" w:hAnsi="Times New Roman" w:cs="Times New Roman" w:hint="default"/>
      <w:sz w:val="26"/>
      <w:szCs w:val="26"/>
    </w:rPr>
  </w:style>
  <w:style w:type="character" w:customStyle="1" w:styleId="FontStyle16">
    <w:name w:val="Font Style16"/>
    <w:basedOn w:val="a0"/>
    <w:rsid w:val="00A32D8B"/>
    <w:rPr>
      <w:rFonts w:ascii="Times New Roman" w:hAnsi="Times New Roman" w:cs="Times New Roman" w:hint="default"/>
      <w:sz w:val="28"/>
      <w:szCs w:val="28"/>
    </w:rPr>
  </w:style>
  <w:style w:type="paragraph" w:styleId="a3">
    <w:name w:val="No Spacing"/>
    <w:uiPriority w:val="1"/>
    <w:qFormat/>
    <w:rsid w:val="00A32D8B"/>
    <w:pPr>
      <w:autoSpaceDN w:val="0"/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rvts0">
    <w:name w:val="rvts0"/>
    <w:basedOn w:val="a0"/>
    <w:rsid w:val="00A32D8B"/>
  </w:style>
  <w:style w:type="paragraph" w:styleId="a4">
    <w:name w:val="header"/>
    <w:basedOn w:val="a"/>
    <w:link w:val="a5"/>
    <w:uiPriority w:val="99"/>
    <w:unhideWhenUsed/>
    <w:rsid w:val="00A32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32D8B"/>
    <w:rPr>
      <w:rFonts w:ascii="Calibri" w:eastAsia="Calibri" w:hAnsi="Calibri" w:cs="Times New Roman"/>
      <w:sz w:val="22"/>
    </w:rPr>
  </w:style>
  <w:style w:type="character" w:customStyle="1" w:styleId="rvts23">
    <w:name w:val="rvts23"/>
    <w:basedOn w:val="a0"/>
    <w:rsid w:val="00A32D8B"/>
  </w:style>
  <w:style w:type="paragraph" w:styleId="a6">
    <w:name w:val="List Paragraph"/>
    <w:aliases w:val="Подглава"/>
    <w:basedOn w:val="a"/>
    <w:link w:val="a7"/>
    <w:uiPriority w:val="34"/>
    <w:qFormat/>
    <w:rsid w:val="00A32D8B"/>
    <w:pPr>
      <w:autoSpaceDN/>
      <w:ind w:left="720"/>
      <w:contextualSpacing/>
    </w:pPr>
    <w:rPr>
      <w:lang w:val="ru-RU"/>
    </w:rPr>
  </w:style>
  <w:style w:type="character" w:customStyle="1" w:styleId="a7">
    <w:name w:val="Абзац списку Знак"/>
    <w:aliases w:val="Подглава Знак"/>
    <w:basedOn w:val="a0"/>
    <w:link w:val="a6"/>
    <w:uiPriority w:val="34"/>
    <w:rsid w:val="00A32D8B"/>
    <w:rPr>
      <w:rFonts w:ascii="Calibri" w:eastAsia="Calibri" w:hAnsi="Calibri" w:cs="Times New Roman"/>
      <w:sz w:val="22"/>
      <w:lang w:val="ru-RU"/>
    </w:rPr>
  </w:style>
  <w:style w:type="paragraph" w:customStyle="1" w:styleId="a8">
    <w:name w:val="Базовый"/>
    <w:rsid w:val="00A32D8B"/>
    <w:pPr>
      <w:tabs>
        <w:tab w:val="left" w:pos="709"/>
      </w:tabs>
      <w:suppressAutoHyphens/>
      <w:spacing w:after="200" w:line="276" w:lineRule="atLeast"/>
    </w:pPr>
    <w:rPr>
      <w:rFonts w:ascii="Calibri" w:eastAsia="Calibri" w:hAnsi="Calibri" w:cs="Times New Roman"/>
      <w:color w:val="00000A"/>
      <w:sz w:val="22"/>
    </w:rPr>
  </w:style>
  <w:style w:type="paragraph" w:customStyle="1" w:styleId="rtejustify">
    <w:name w:val="rtejustify"/>
    <w:basedOn w:val="a"/>
    <w:rsid w:val="005E2E6D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rtecenter">
    <w:name w:val="rtecenter"/>
    <w:basedOn w:val="a"/>
    <w:rsid w:val="005E2E6D"/>
    <w:pPr>
      <w:autoSpaceDN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5E2E6D"/>
    <w:rPr>
      <w:b/>
      <w:bCs/>
    </w:rPr>
  </w:style>
  <w:style w:type="character" w:styleId="aa">
    <w:name w:val="Hyperlink"/>
    <w:basedOn w:val="a0"/>
    <w:uiPriority w:val="99"/>
    <w:unhideWhenUsed/>
    <w:rsid w:val="004A611D"/>
    <w:rPr>
      <w:color w:val="0563C1" w:themeColor="hyperlink"/>
      <w:u w:val="single"/>
    </w:rPr>
  </w:style>
  <w:style w:type="character" w:customStyle="1" w:styleId="5">
    <w:name w:val="Основной текст (5)_"/>
    <w:basedOn w:val="a0"/>
    <w:link w:val="50"/>
    <w:qFormat/>
    <w:locked/>
    <w:rsid w:val="004A611D"/>
    <w:rPr>
      <w:rFonts w:eastAsia="Times New Roman" w:cs="Times New Roman"/>
      <w:szCs w:val="28"/>
      <w:shd w:val="clear" w:color="auto" w:fill="FFFFFF"/>
    </w:rPr>
  </w:style>
  <w:style w:type="paragraph" w:customStyle="1" w:styleId="50">
    <w:name w:val="Основной текст (5)"/>
    <w:basedOn w:val="a"/>
    <w:link w:val="5"/>
    <w:qFormat/>
    <w:rsid w:val="004A611D"/>
    <w:pPr>
      <w:shd w:val="clear" w:color="auto" w:fill="FFFFFF"/>
      <w:autoSpaceDN/>
      <w:spacing w:before="1200" w:after="240" w:line="312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614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у виносці Знак"/>
    <w:basedOn w:val="a0"/>
    <w:link w:val="ab"/>
    <w:uiPriority w:val="99"/>
    <w:semiHidden/>
    <w:rsid w:val="00614A3B"/>
    <w:rPr>
      <w:rFonts w:ascii="Segoe UI" w:eastAsia="Calibri" w:hAnsi="Segoe UI" w:cs="Segoe UI"/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AF5CC2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e">
    <w:name w:val="Нижній колонтитул Знак"/>
    <w:basedOn w:val="a0"/>
    <w:link w:val="ad"/>
    <w:uiPriority w:val="99"/>
    <w:rsid w:val="00AF5CC2"/>
    <w:rPr>
      <w:rFonts w:ascii="Calibri" w:eastAsia="Calibri" w:hAnsi="Calibri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68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4592</Words>
  <Characters>2618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 Меньшикова (HCJ-MONO0215 - k.menshykova)</dc:creator>
  <cp:keywords/>
  <dc:description/>
  <cp:lastModifiedBy>Анастасія Казьміна (VRU-MONO0227 - a.kazmina)</cp:lastModifiedBy>
  <cp:revision>2</cp:revision>
  <cp:lastPrinted>2023-11-23T13:03:00Z</cp:lastPrinted>
  <dcterms:created xsi:type="dcterms:W3CDTF">2023-11-30T08:35:00Z</dcterms:created>
  <dcterms:modified xsi:type="dcterms:W3CDTF">2023-11-30T08:35:00Z</dcterms:modified>
</cp:coreProperties>
</file>