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29FB" w:rsidRPr="00670A12" w:rsidRDefault="00670A12" w:rsidP="00670A12">
      <w:pPr>
        <w:pStyle w:val="a5"/>
        <w:spacing w:after="0"/>
        <w:ind w:left="5954"/>
        <w:rPr>
          <w:color w:val="000000"/>
          <w:sz w:val="28"/>
          <w:szCs w:val="28"/>
          <w:lang w:eastAsia="uk-UA"/>
        </w:rPr>
      </w:pPr>
      <w:r w:rsidRPr="00A83448">
        <w:rPr>
          <w:rFonts w:ascii="Calibri" w:hAnsi="Calibri"/>
          <w:noProof/>
          <w:lang w:val="uk-UA" w:eastAsia="uk-UA"/>
        </w:rPr>
        <w:drawing>
          <wp:anchor distT="0" distB="0" distL="114300" distR="114300" simplePos="0" relativeHeight="251666432" behindDoc="0" locked="0" layoutInCell="1" allowOverlap="1" wp14:anchorId="09EFAEFD" wp14:editId="4B18DD5A">
            <wp:simplePos x="0" y="0"/>
            <wp:positionH relativeFrom="column">
              <wp:posOffset>2807970</wp:posOffset>
            </wp:positionH>
            <wp:positionV relativeFrom="paragraph">
              <wp:posOffset>168275</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E629FB" w:rsidRPr="00EA5C44" w:rsidRDefault="00E629FB" w:rsidP="00E629FB">
      <w:pPr>
        <w:pStyle w:val="a5"/>
        <w:ind w:left="0"/>
        <w:jc w:val="both"/>
        <w:rPr>
          <w:sz w:val="28"/>
          <w:szCs w:val="28"/>
        </w:rPr>
      </w:pPr>
    </w:p>
    <w:p w:rsidR="00E629FB" w:rsidRDefault="00E629FB" w:rsidP="00E629FB">
      <w:pPr>
        <w:pStyle w:val="a5"/>
        <w:ind w:left="0"/>
        <w:jc w:val="both"/>
        <w:rPr>
          <w:sz w:val="28"/>
          <w:szCs w:val="28"/>
        </w:rPr>
      </w:pPr>
    </w:p>
    <w:p w:rsidR="00E629FB" w:rsidRPr="0091248D" w:rsidRDefault="00E629FB" w:rsidP="00670A12">
      <w:pPr>
        <w:pStyle w:val="a7"/>
        <w:jc w:val="center"/>
        <w:rPr>
          <w:rFonts w:ascii="AcademyC" w:hAnsi="AcademyC"/>
        </w:rPr>
      </w:pPr>
      <w:r w:rsidRPr="0091248D">
        <w:rPr>
          <w:rFonts w:ascii="AcademyC" w:hAnsi="AcademyC"/>
        </w:rPr>
        <w:t>УКРАЇНА</w:t>
      </w:r>
    </w:p>
    <w:p w:rsidR="00E629FB" w:rsidRPr="0091248D" w:rsidRDefault="00E629FB" w:rsidP="00670A12">
      <w:pPr>
        <w:pStyle w:val="a7"/>
        <w:jc w:val="center"/>
        <w:rPr>
          <w:rFonts w:ascii="AcademyC" w:hAnsi="AcademyC"/>
          <w:szCs w:val="28"/>
        </w:rPr>
      </w:pPr>
      <w:r w:rsidRPr="0091248D">
        <w:rPr>
          <w:rFonts w:ascii="AcademyC" w:hAnsi="AcademyC"/>
          <w:szCs w:val="28"/>
        </w:rPr>
        <w:t>ВИЩА  РАДА  ПРАВОСУДДЯ</w:t>
      </w:r>
    </w:p>
    <w:p w:rsidR="00E629FB" w:rsidRPr="002403BB" w:rsidRDefault="003D455E" w:rsidP="00670A12">
      <w:pPr>
        <w:pStyle w:val="a7"/>
        <w:jc w:val="center"/>
        <w:rPr>
          <w:rFonts w:ascii="AcademyC" w:hAnsi="AcademyC"/>
          <w:szCs w:val="28"/>
        </w:rPr>
      </w:pPr>
      <w:r>
        <w:rPr>
          <w:rFonts w:ascii="AcademyC" w:hAnsi="AcademyC"/>
          <w:szCs w:val="28"/>
        </w:rPr>
        <w:t>ТРЕТЯ</w:t>
      </w:r>
      <w:r w:rsidR="00E629FB" w:rsidRPr="0091248D">
        <w:rPr>
          <w:rFonts w:ascii="AcademyC" w:hAnsi="AcademyC"/>
          <w:szCs w:val="28"/>
        </w:rPr>
        <w:t xml:space="preserve"> ДИСЦИПЛІНАРНА ПАЛАТА</w:t>
      </w:r>
    </w:p>
    <w:p w:rsidR="00E629FB" w:rsidRPr="0091248D" w:rsidRDefault="00E629FB" w:rsidP="00670A12">
      <w:pPr>
        <w:pStyle w:val="a7"/>
        <w:jc w:val="center"/>
        <w:rPr>
          <w:rFonts w:ascii="AcademyC" w:hAnsi="AcademyC"/>
          <w:szCs w:val="28"/>
        </w:rPr>
      </w:pPr>
      <w:r w:rsidRPr="0091248D">
        <w:rPr>
          <w:rFonts w:ascii="AcademyC" w:hAnsi="AcademyC"/>
          <w:szCs w:val="28"/>
        </w:rPr>
        <w:t>УХВАЛА</w:t>
      </w:r>
    </w:p>
    <w:tbl>
      <w:tblPr>
        <w:tblW w:w="10316" w:type="dxa"/>
        <w:tblLook w:val="04A0" w:firstRow="1" w:lastRow="0" w:firstColumn="1" w:lastColumn="0" w:noHBand="0" w:noVBand="1"/>
      </w:tblPr>
      <w:tblGrid>
        <w:gridCol w:w="3098"/>
        <w:gridCol w:w="1297"/>
        <w:gridCol w:w="1477"/>
        <w:gridCol w:w="3909"/>
        <w:gridCol w:w="535"/>
      </w:tblGrid>
      <w:tr w:rsidR="00E629FB" w:rsidRPr="00635BF0" w:rsidTr="00605FD1">
        <w:trPr>
          <w:gridAfter w:val="1"/>
          <w:wAfter w:w="535" w:type="dxa"/>
          <w:trHeight w:val="188"/>
        </w:trPr>
        <w:tc>
          <w:tcPr>
            <w:tcW w:w="3098" w:type="dxa"/>
          </w:tcPr>
          <w:p w:rsidR="00E629FB" w:rsidRPr="00635BF0" w:rsidRDefault="00DE40CD" w:rsidP="0073517E">
            <w:pPr>
              <w:ind w:right="-2"/>
              <w:rPr>
                <w:noProof/>
                <w:sz w:val="28"/>
                <w:szCs w:val="28"/>
                <w:lang w:val="en-US"/>
              </w:rPr>
            </w:pPr>
            <w:r>
              <w:rPr>
                <w:noProof/>
                <w:sz w:val="28"/>
                <w:szCs w:val="28"/>
                <w:lang w:val="ru-RU"/>
              </w:rPr>
              <w:t>17 квітня 2024 року</w:t>
            </w:r>
          </w:p>
        </w:tc>
        <w:tc>
          <w:tcPr>
            <w:tcW w:w="2774" w:type="dxa"/>
            <w:gridSpan w:val="2"/>
          </w:tcPr>
          <w:p w:rsidR="00E629FB" w:rsidRPr="00B15DB8" w:rsidRDefault="002F580D" w:rsidP="0073517E">
            <w:pPr>
              <w:ind w:right="-2"/>
              <w:jc w:val="center"/>
              <w:rPr>
                <w:rFonts w:ascii="Book Antiqua" w:hAnsi="Book Antiqua"/>
                <w:noProof/>
              </w:rPr>
            </w:pPr>
            <w:r>
              <w:rPr>
                <w:rFonts w:ascii="Book Antiqua" w:hAnsi="Book Antiqua"/>
              </w:rPr>
              <w:t xml:space="preserve">        </w:t>
            </w:r>
            <w:r w:rsidR="00E629FB" w:rsidRPr="00B15DB8">
              <w:rPr>
                <w:rFonts w:ascii="Book Antiqua" w:hAnsi="Book Antiqua"/>
              </w:rPr>
              <w:t>Київ</w:t>
            </w:r>
          </w:p>
        </w:tc>
        <w:tc>
          <w:tcPr>
            <w:tcW w:w="3909" w:type="dxa"/>
          </w:tcPr>
          <w:p w:rsidR="00E629FB" w:rsidRPr="00635BF0" w:rsidRDefault="00E629FB" w:rsidP="005D27BD">
            <w:pPr>
              <w:ind w:right="-2"/>
              <w:jc w:val="center"/>
              <w:rPr>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002F580D">
              <w:rPr>
                <w:rFonts w:ascii="Bookman Old Style" w:hAnsi="Bookman Old Style"/>
                <w:noProof/>
                <w:sz w:val="28"/>
                <w:szCs w:val="28"/>
                <w:lang w:val="ru-RU"/>
              </w:rPr>
              <w:t xml:space="preserve">        </w:t>
            </w:r>
            <w:r w:rsidR="00451F71">
              <w:rPr>
                <w:noProof/>
                <w:sz w:val="28"/>
                <w:szCs w:val="28"/>
                <w:lang w:val="ru-RU"/>
              </w:rPr>
              <w:t>№</w:t>
            </w:r>
            <w:r w:rsidR="00A14D9E">
              <w:rPr>
                <w:noProof/>
                <w:sz w:val="28"/>
                <w:szCs w:val="28"/>
                <w:lang w:val="ru-RU"/>
              </w:rPr>
              <w:t xml:space="preserve"> </w:t>
            </w:r>
            <w:r w:rsidR="005D27BD">
              <w:rPr>
                <w:noProof/>
                <w:sz w:val="28"/>
                <w:szCs w:val="28"/>
                <w:lang w:val="ru-RU"/>
              </w:rPr>
              <w:t>1135/3дп/15-24</w:t>
            </w:r>
          </w:p>
        </w:tc>
      </w:tr>
      <w:tr w:rsidR="003473F5" w:rsidRPr="003473F5" w:rsidTr="00605FD1">
        <w:trPr>
          <w:trHeight w:val="1309"/>
        </w:trPr>
        <w:tc>
          <w:tcPr>
            <w:tcW w:w="4395" w:type="dxa"/>
            <w:gridSpan w:val="2"/>
            <w:shd w:val="clear" w:color="auto" w:fill="auto"/>
          </w:tcPr>
          <w:p w:rsidR="00DE40CD" w:rsidRDefault="00DE40CD" w:rsidP="003D455E">
            <w:pPr>
              <w:spacing w:after="0" w:line="240" w:lineRule="auto"/>
              <w:jc w:val="both"/>
              <w:rPr>
                <w:b/>
                <w:bCs/>
                <w:szCs w:val="24"/>
                <w:shd w:val="clear" w:color="auto" w:fill="FFFFFF"/>
              </w:rPr>
            </w:pPr>
          </w:p>
          <w:p w:rsidR="003473F5" w:rsidRPr="003473F5" w:rsidRDefault="003473F5" w:rsidP="003D455E">
            <w:pPr>
              <w:spacing w:after="0" w:line="240" w:lineRule="auto"/>
              <w:jc w:val="both"/>
              <w:rPr>
                <w:b/>
                <w:szCs w:val="24"/>
              </w:rPr>
            </w:pPr>
            <w:r w:rsidRPr="003473F5">
              <w:rPr>
                <w:b/>
                <w:bCs/>
                <w:szCs w:val="24"/>
                <w:shd w:val="clear" w:color="auto" w:fill="FFFFFF"/>
              </w:rPr>
              <w:t xml:space="preserve">Про </w:t>
            </w:r>
            <w:r>
              <w:rPr>
                <w:b/>
                <w:bCs/>
                <w:szCs w:val="24"/>
                <w:shd w:val="clear" w:color="auto" w:fill="FFFFFF"/>
              </w:rPr>
              <w:t xml:space="preserve">відкриття дисциплінарної справи стосовно судді </w:t>
            </w:r>
            <w:r w:rsidR="00DE40CD" w:rsidRPr="00DE40CD">
              <w:rPr>
                <w:b/>
                <w:bCs/>
                <w:szCs w:val="24"/>
                <w:shd w:val="clear" w:color="auto" w:fill="FFFFFF"/>
              </w:rPr>
              <w:t xml:space="preserve">Окружного адміністративного суду міста Києва </w:t>
            </w:r>
            <w:proofErr w:type="spellStart"/>
            <w:r w:rsidR="00DE40CD" w:rsidRPr="00DE40CD">
              <w:rPr>
                <w:b/>
                <w:bCs/>
                <w:szCs w:val="24"/>
                <w:shd w:val="clear" w:color="auto" w:fill="FFFFFF"/>
              </w:rPr>
              <w:t>Аблова</w:t>
            </w:r>
            <w:proofErr w:type="spellEnd"/>
            <w:r w:rsidR="00DE40CD" w:rsidRPr="00DE40CD">
              <w:rPr>
                <w:b/>
                <w:bCs/>
                <w:szCs w:val="24"/>
                <w:shd w:val="clear" w:color="auto" w:fill="FFFFFF"/>
              </w:rPr>
              <w:t xml:space="preserve"> Є.В.</w:t>
            </w:r>
          </w:p>
        </w:tc>
        <w:tc>
          <w:tcPr>
            <w:tcW w:w="5921" w:type="dxa"/>
            <w:gridSpan w:val="3"/>
            <w:shd w:val="clear" w:color="auto" w:fill="auto"/>
          </w:tcPr>
          <w:p w:rsidR="003473F5" w:rsidRPr="003473F5" w:rsidRDefault="003473F5" w:rsidP="003473F5">
            <w:pPr>
              <w:spacing w:after="0" w:line="240" w:lineRule="auto"/>
              <w:jc w:val="both"/>
              <w:rPr>
                <w:szCs w:val="24"/>
              </w:rPr>
            </w:pPr>
          </w:p>
        </w:tc>
      </w:tr>
    </w:tbl>
    <w:p w:rsidR="000A2629" w:rsidRDefault="000A2629" w:rsidP="003473F5">
      <w:pPr>
        <w:spacing w:after="0" w:line="240" w:lineRule="auto"/>
        <w:ind w:firstLine="567"/>
        <w:jc w:val="both"/>
        <w:rPr>
          <w:rFonts w:cs="Calibri"/>
          <w:sz w:val="28"/>
          <w:szCs w:val="28"/>
        </w:rPr>
      </w:pPr>
    </w:p>
    <w:p w:rsidR="003473F5" w:rsidRPr="00C776B9" w:rsidRDefault="003D455E" w:rsidP="00173917">
      <w:pPr>
        <w:spacing w:after="0" w:line="40" w:lineRule="atLeast"/>
        <w:ind w:firstLine="567"/>
        <w:jc w:val="both"/>
        <w:rPr>
          <w:rFonts w:cs="Calibri"/>
          <w:sz w:val="28"/>
          <w:szCs w:val="28"/>
        </w:rPr>
      </w:pPr>
      <w:r>
        <w:rPr>
          <w:rFonts w:cs="Calibri"/>
          <w:sz w:val="28"/>
          <w:szCs w:val="28"/>
        </w:rPr>
        <w:t>Третя</w:t>
      </w:r>
      <w:r w:rsidR="00FB7562" w:rsidRPr="00C776B9">
        <w:rPr>
          <w:rFonts w:cs="Calibri"/>
          <w:sz w:val="28"/>
          <w:szCs w:val="28"/>
        </w:rPr>
        <w:t xml:space="preserve"> Дисциплінарна палата Вищої ради правосуддя у складі              головуючого – </w:t>
      </w:r>
      <w:r w:rsidRPr="003D455E">
        <w:rPr>
          <w:rFonts w:cs="Calibri"/>
          <w:sz w:val="28"/>
          <w:szCs w:val="28"/>
        </w:rPr>
        <w:t xml:space="preserve">Плахтій І.Б., членів Третьої Дисциплінарної палати Вищої ради правосуддя </w:t>
      </w:r>
      <w:proofErr w:type="spellStart"/>
      <w:r w:rsidRPr="003D455E">
        <w:rPr>
          <w:rFonts w:cs="Calibri"/>
          <w:sz w:val="28"/>
          <w:szCs w:val="28"/>
        </w:rPr>
        <w:t>Сасевича</w:t>
      </w:r>
      <w:proofErr w:type="spellEnd"/>
      <w:r w:rsidRPr="003D455E">
        <w:rPr>
          <w:rFonts w:cs="Calibri"/>
          <w:sz w:val="28"/>
          <w:szCs w:val="28"/>
        </w:rPr>
        <w:t xml:space="preserve"> О.М., </w:t>
      </w:r>
      <w:proofErr w:type="spellStart"/>
      <w:r w:rsidRPr="003D455E">
        <w:rPr>
          <w:rFonts w:cs="Calibri"/>
          <w:sz w:val="28"/>
          <w:szCs w:val="28"/>
        </w:rPr>
        <w:t>Попікової</w:t>
      </w:r>
      <w:proofErr w:type="spellEnd"/>
      <w:r w:rsidRPr="003D455E">
        <w:rPr>
          <w:rFonts w:cs="Calibri"/>
          <w:sz w:val="28"/>
          <w:szCs w:val="28"/>
        </w:rPr>
        <w:t xml:space="preserve"> О.В., заслухавши доповідача – члена Третьої Дисциплінарної палати Вищої ради правосуддя </w:t>
      </w:r>
      <w:proofErr w:type="spellStart"/>
      <w:r w:rsidRPr="003D455E">
        <w:rPr>
          <w:rFonts w:cs="Calibri"/>
          <w:sz w:val="28"/>
          <w:szCs w:val="28"/>
        </w:rPr>
        <w:t>Кандзюбу</w:t>
      </w:r>
      <w:proofErr w:type="spellEnd"/>
      <w:r w:rsidRPr="003D455E">
        <w:rPr>
          <w:rFonts w:cs="Calibri"/>
          <w:sz w:val="28"/>
          <w:szCs w:val="28"/>
        </w:rPr>
        <w:t xml:space="preserve"> О.В.</w:t>
      </w:r>
      <w:r w:rsidR="00FB7562" w:rsidRPr="00C776B9">
        <w:rPr>
          <w:rFonts w:cs="Calibri"/>
          <w:sz w:val="28"/>
          <w:szCs w:val="28"/>
        </w:rPr>
        <w:t xml:space="preserve"> за результатами попередньої перевірки скарги </w:t>
      </w:r>
      <w:proofErr w:type="spellStart"/>
      <w:r w:rsidR="00DE40CD" w:rsidRPr="00DE40CD">
        <w:rPr>
          <w:bCs/>
          <w:sz w:val="28"/>
          <w:szCs w:val="28"/>
        </w:rPr>
        <w:t>Маселка</w:t>
      </w:r>
      <w:proofErr w:type="spellEnd"/>
      <w:r w:rsidR="00DE40CD" w:rsidRPr="00DE40CD">
        <w:rPr>
          <w:bCs/>
          <w:sz w:val="28"/>
          <w:szCs w:val="28"/>
        </w:rPr>
        <w:t xml:space="preserve"> Романа Анатолійовича щодо судді Окружного адміністративного суду міста Києва </w:t>
      </w:r>
      <w:proofErr w:type="spellStart"/>
      <w:r w:rsidR="00DE40CD" w:rsidRPr="00DE40CD">
        <w:rPr>
          <w:bCs/>
          <w:sz w:val="28"/>
          <w:szCs w:val="28"/>
        </w:rPr>
        <w:t>Аблова</w:t>
      </w:r>
      <w:proofErr w:type="spellEnd"/>
      <w:r w:rsidR="00DE40CD" w:rsidRPr="00DE40CD">
        <w:rPr>
          <w:bCs/>
          <w:sz w:val="28"/>
          <w:szCs w:val="28"/>
        </w:rPr>
        <w:t xml:space="preserve"> Євгенія Валерійовича</w:t>
      </w:r>
      <w:r w:rsidR="00FB7562" w:rsidRPr="00C776B9">
        <w:rPr>
          <w:rFonts w:cs="Calibri"/>
          <w:sz w:val="28"/>
          <w:szCs w:val="28"/>
        </w:rPr>
        <w:t>,</w:t>
      </w:r>
      <w:r w:rsidR="003473F5" w:rsidRPr="00C776B9">
        <w:rPr>
          <w:rFonts w:cs="Calibri"/>
          <w:sz w:val="28"/>
          <w:szCs w:val="28"/>
        </w:rPr>
        <w:t xml:space="preserve"> </w:t>
      </w:r>
    </w:p>
    <w:p w:rsidR="003473F5" w:rsidRPr="00B06006" w:rsidRDefault="003473F5" w:rsidP="00173917">
      <w:pPr>
        <w:spacing w:after="0" w:line="40" w:lineRule="atLeast"/>
        <w:ind w:firstLine="708"/>
        <w:jc w:val="both"/>
        <w:rPr>
          <w:rFonts w:cs="Calibri"/>
          <w:sz w:val="16"/>
          <w:szCs w:val="16"/>
        </w:rPr>
      </w:pPr>
    </w:p>
    <w:p w:rsidR="003473F5" w:rsidRPr="00C776B9" w:rsidRDefault="003473F5" w:rsidP="00173917">
      <w:pPr>
        <w:spacing w:after="0" w:line="40" w:lineRule="atLeast"/>
        <w:jc w:val="center"/>
        <w:rPr>
          <w:rFonts w:cs="Calibri"/>
          <w:b/>
          <w:bCs/>
          <w:sz w:val="28"/>
          <w:szCs w:val="28"/>
        </w:rPr>
      </w:pPr>
      <w:bookmarkStart w:id="0" w:name="bookmark0"/>
      <w:r w:rsidRPr="00C776B9">
        <w:rPr>
          <w:rFonts w:cs="Calibri"/>
          <w:b/>
          <w:bCs/>
          <w:sz w:val="28"/>
          <w:szCs w:val="28"/>
        </w:rPr>
        <w:t>встановила:</w:t>
      </w:r>
      <w:bookmarkEnd w:id="0"/>
    </w:p>
    <w:p w:rsidR="003473F5" w:rsidRPr="00B06006" w:rsidRDefault="003473F5" w:rsidP="00173917">
      <w:pPr>
        <w:spacing w:after="0" w:line="40" w:lineRule="atLeast"/>
        <w:jc w:val="both"/>
        <w:rPr>
          <w:rFonts w:cs="Calibri"/>
          <w:sz w:val="16"/>
          <w:szCs w:val="16"/>
        </w:rPr>
      </w:pPr>
    </w:p>
    <w:p w:rsidR="003D455E" w:rsidRPr="003D455E" w:rsidRDefault="00DE40CD" w:rsidP="00173917">
      <w:pPr>
        <w:spacing w:after="0" w:line="40" w:lineRule="atLeast"/>
        <w:jc w:val="both"/>
        <w:rPr>
          <w:rFonts w:eastAsia="Times New Roman"/>
          <w:sz w:val="28"/>
          <w:szCs w:val="28"/>
          <w:lang w:eastAsia="ru-RU"/>
        </w:rPr>
      </w:pPr>
      <w:r>
        <w:rPr>
          <w:rFonts w:eastAsia="Times New Roman"/>
          <w:sz w:val="28"/>
          <w:szCs w:val="28"/>
          <w:lang w:eastAsia="ru-RU"/>
        </w:rPr>
        <w:t>д</w:t>
      </w:r>
      <w:r w:rsidRPr="00DE40CD">
        <w:rPr>
          <w:rFonts w:eastAsia="Times New Roman"/>
          <w:sz w:val="28"/>
          <w:szCs w:val="28"/>
          <w:lang w:eastAsia="ru-RU"/>
        </w:rPr>
        <w:t>о Вищої ради правосуддя 17 травня 2022 року (</w:t>
      </w:r>
      <w:proofErr w:type="spellStart"/>
      <w:r w:rsidRPr="00DE40CD">
        <w:rPr>
          <w:rFonts w:eastAsia="Times New Roman"/>
          <w:sz w:val="28"/>
          <w:szCs w:val="28"/>
          <w:lang w:eastAsia="ru-RU"/>
        </w:rPr>
        <w:t>вх</w:t>
      </w:r>
      <w:proofErr w:type="spellEnd"/>
      <w:r w:rsidRPr="00DE40CD">
        <w:rPr>
          <w:rFonts w:eastAsia="Times New Roman"/>
          <w:sz w:val="28"/>
          <w:szCs w:val="28"/>
          <w:lang w:eastAsia="ru-RU"/>
        </w:rPr>
        <w:t xml:space="preserve">. № М-6/16/7-22) надійшла дисциплінарна скарга </w:t>
      </w:r>
      <w:proofErr w:type="spellStart"/>
      <w:r w:rsidRPr="00DE40CD">
        <w:rPr>
          <w:rFonts w:eastAsia="Times New Roman"/>
          <w:sz w:val="28"/>
          <w:szCs w:val="28"/>
          <w:lang w:eastAsia="ru-RU"/>
        </w:rPr>
        <w:t>Маселка</w:t>
      </w:r>
      <w:proofErr w:type="spellEnd"/>
      <w:r w:rsidRPr="00DE40CD">
        <w:rPr>
          <w:rFonts w:eastAsia="Times New Roman"/>
          <w:sz w:val="28"/>
          <w:szCs w:val="28"/>
          <w:lang w:eastAsia="ru-RU"/>
        </w:rPr>
        <w:t xml:space="preserve"> Р.А. щодо дисциплінарного проступку судді Окружного адміністративного суду міста Києва </w:t>
      </w:r>
      <w:proofErr w:type="spellStart"/>
      <w:r w:rsidRPr="00DE40CD">
        <w:rPr>
          <w:rFonts w:eastAsia="Times New Roman"/>
          <w:sz w:val="28"/>
          <w:szCs w:val="28"/>
          <w:lang w:eastAsia="ru-RU"/>
        </w:rPr>
        <w:t>Аблова</w:t>
      </w:r>
      <w:proofErr w:type="spellEnd"/>
      <w:r w:rsidRPr="00DE40CD">
        <w:rPr>
          <w:rFonts w:eastAsia="Times New Roman"/>
          <w:sz w:val="28"/>
          <w:szCs w:val="28"/>
          <w:lang w:eastAsia="ru-RU"/>
        </w:rPr>
        <w:t xml:space="preserve"> Є.В.</w:t>
      </w:r>
    </w:p>
    <w:p w:rsidR="00DE40CD" w:rsidRPr="00DE40CD" w:rsidRDefault="00DE40CD" w:rsidP="00DE40CD">
      <w:pPr>
        <w:spacing w:after="0" w:line="40" w:lineRule="atLeast"/>
        <w:ind w:firstLine="567"/>
        <w:jc w:val="both"/>
        <w:rPr>
          <w:rFonts w:eastAsia="Times New Roman"/>
          <w:sz w:val="28"/>
          <w:szCs w:val="28"/>
          <w:lang w:eastAsia="ru-RU"/>
        </w:rPr>
      </w:pPr>
      <w:r w:rsidRPr="00DE40CD">
        <w:rPr>
          <w:rFonts w:eastAsia="Times New Roman"/>
          <w:sz w:val="28"/>
          <w:szCs w:val="28"/>
          <w:lang w:eastAsia="ru-RU"/>
        </w:rPr>
        <w:t xml:space="preserve">Скаржник зазначає, що рішенням Вищої кваліфікаційної комісії суддів України (далі – ВККСУ) від 26 березня 2019 року № 39/зп-19 призначено проведення 17 квітня 2019 року іспиту для 44 суддів місцевих судів (адміністративна спеціалізація) під час процедури кваліфікаційного оцінювання на відповідність займаній посаді. </w:t>
      </w:r>
    </w:p>
    <w:p w:rsidR="00DE40CD" w:rsidRPr="00DE40CD" w:rsidRDefault="00DE40CD" w:rsidP="00DE40CD">
      <w:pPr>
        <w:spacing w:after="0" w:line="40" w:lineRule="atLeast"/>
        <w:ind w:firstLine="567"/>
        <w:jc w:val="both"/>
        <w:rPr>
          <w:rFonts w:eastAsia="Times New Roman"/>
          <w:sz w:val="28"/>
          <w:szCs w:val="28"/>
          <w:lang w:eastAsia="ru-RU"/>
        </w:rPr>
      </w:pPr>
      <w:r w:rsidRPr="00DE40CD">
        <w:rPr>
          <w:rFonts w:eastAsia="Times New Roman"/>
          <w:sz w:val="28"/>
          <w:szCs w:val="28"/>
          <w:lang w:eastAsia="ru-RU"/>
        </w:rPr>
        <w:t xml:space="preserve">В іспиті взяли участь 10 суддів Окружного адміністративного суду міста Києва (далі – ОАСК), інші судді цього суду не з’явились, зокрема суддя </w:t>
      </w:r>
      <w:r>
        <w:rPr>
          <w:rFonts w:eastAsia="Times New Roman"/>
          <w:sz w:val="28"/>
          <w:szCs w:val="28"/>
          <w:lang w:eastAsia="ru-RU"/>
        </w:rPr>
        <w:t xml:space="preserve">                    </w:t>
      </w:r>
      <w:proofErr w:type="spellStart"/>
      <w:r w:rsidRPr="00DE40CD">
        <w:rPr>
          <w:rFonts w:eastAsia="Times New Roman"/>
          <w:sz w:val="28"/>
          <w:szCs w:val="28"/>
          <w:lang w:eastAsia="ru-RU"/>
        </w:rPr>
        <w:t>Аблов</w:t>
      </w:r>
      <w:proofErr w:type="spellEnd"/>
      <w:r w:rsidRPr="00DE40CD">
        <w:rPr>
          <w:rFonts w:eastAsia="Times New Roman"/>
          <w:sz w:val="28"/>
          <w:szCs w:val="28"/>
          <w:lang w:eastAsia="ru-RU"/>
        </w:rPr>
        <w:t xml:space="preserve"> Є.В. За інформацією ВККСУ причиною неявки цих суддів стала їх тимчасова короткострокова непрацездатність через хворобу. Після цього рішенням ВККСУ від 8 травня 2019 року оцінювання цих суддів було призначене на 21 травня 2019 року. Однак і на це засідання суддя </w:t>
      </w:r>
      <w:proofErr w:type="spellStart"/>
      <w:r w:rsidRPr="00DE40CD">
        <w:rPr>
          <w:rFonts w:eastAsia="Times New Roman"/>
          <w:sz w:val="28"/>
          <w:szCs w:val="28"/>
          <w:lang w:eastAsia="ru-RU"/>
        </w:rPr>
        <w:t>Аблов</w:t>
      </w:r>
      <w:proofErr w:type="spellEnd"/>
      <w:r w:rsidRPr="00DE40CD">
        <w:rPr>
          <w:rFonts w:eastAsia="Times New Roman"/>
          <w:sz w:val="28"/>
          <w:szCs w:val="28"/>
          <w:lang w:eastAsia="ru-RU"/>
        </w:rPr>
        <w:t xml:space="preserve"> Є.В. не </w:t>
      </w:r>
      <w:r w:rsidR="003D3EF9">
        <w:rPr>
          <w:rFonts w:eastAsia="Times New Roman"/>
          <w:sz w:val="28"/>
          <w:szCs w:val="28"/>
          <w:lang w:eastAsia="ru-RU"/>
        </w:rPr>
        <w:t xml:space="preserve">                              </w:t>
      </w:r>
      <w:r w:rsidRPr="00DE40CD">
        <w:rPr>
          <w:rFonts w:eastAsia="Times New Roman"/>
          <w:sz w:val="28"/>
          <w:szCs w:val="28"/>
          <w:lang w:eastAsia="ru-RU"/>
        </w:rPr>
        <w:t>з’явився. Цей факт викликав значний суспільний резонанс, що двічі поспіль практично всі судді вказаного суду майже одночасно захворіли та не прийшли на оцінювання.</w:t>
      </w:r>
    </w:p>
    <w:p w:rsidR="00DE40CD" w:rsidRPr="00DE40CD" w:rsidRDefault="00DE40CD" w:rsidP="00DE40CD">
      <w:pPr>
        <w:spacing w:after="0" w:line="40" w:lineRule="atLeast"/>
        <w:ind w:firstLine="567"/>
        <w:jc w:val="both"/>
        <w:rPr>
          <w:rFonts w:eastAsia="Times New Roman"/>
          <w:sz w:val="28"/>
          <w:szCs w:val="28"/>
          <w:lang w:eastAsia="ru-RU"/>
        </w:rPr>
      </w:pPr>
      <w:r w:rsidRPr="00DE40CD">
        <w:rPr>
          <w:rFonts w:eastAsia="Times New Roman"/>
          <w:sz w:val="28"/>
          <w:szCs w:val="28"/>
          <w:lang w:eastAsia="ru-RU"/>
        </w:rPr>
        <w:t xml:space="preserve">26 липня 2019 року Національне антикорупційне бюро України </w:t>
      </w:r>
      <w:r>
        <w:rPr>
          <w:rFonts w:eastAsia="Times New Roman"/>
          <w:sz w:val="28"/>
          <w:szCs w:val="28"/>
          <w:lang w:eastAsia="ru-RU"/>
        </w:rPr>
        <w:t xml:space="preserve">                             </w:t>
      </w:r>
      <w:r w:rsidRPr="00DE40CD">
        <w:rPr>
          <w:rFonts w:eastAsia="Times New Roman"/>
          <w:sz w:val="28"/>
          <w:szCs w:val="28"/>
          <w:lang w:eastAsia="ru-RU"/>
        </w:rPr>
        <w:t xml:space="preserve">(далі – НАБУ) на своєму офіційному </w:t>
      </w:r>
      <w:proofErr w:type="spellStart"/>
      <w:r w:rsidRPr="00DE40CD">
        <w:rPr>
          <w:rFonts w:eastAsia="Times New Roman"/>
          <w:sz w:val="28"/>
          <w:szCs w:val="28"/>
          <w:lang w:eastAsia="ru-RU"/>
        </w:rPr>
        <w:t>Youtube</w:t>
      </w:r>
      <w:proofErr w:type="spellEnd"/>
      <w:r w:rsidRPr="00DE40CD">
        <w:rPr>
          <w:rFonts w:eastAsia="Times New Roman"/>
          <w:sz w:val="28"/>
          <w:szCs w:val="28"/>
          <w:lang w:eastAsia="ru-RU"/>
        </w:rPr>
        <w:t xml:space="preserve">-каналі оприлюднило відео з назвою «Роз’яснення щодо обшуків в Окружному адмінсуді Києва». На цьому </w:t>
      </w:r>
      <w:r w:rsidRPr="00DE40CD">
        <w:rPr>
          <w:rFonts w:eastAsia="Times New Roman"/>
          <w:sz w:val="28"/>
          <w:szCs w:val="28"/>
          <w:lang w:eastAsia="ru-RU"/>
        </w:rPr>
        <w:lastRenderedPageBreak/>
        <w:t xml:space="preserve">відео містяться </w:t>
      </w:r>
      <w:proofErr w:type="spellStart"/>
      <w:r w:rsidRPr="00DE40CD">
        <w:rPr>
          <w:rFonts w:eastAsia="Times New Roman"/>
          <w:sz w:val="28"/>
          <w:szCs w:val="28"/>
          <w:lang w:eastAsia="ru-RU"/>
        </w:rPr>
        <w:t>аудіозаписи</w:t>
      </w:r>
      <w:proofErr w:type="spellEnd"/>
      <w:r w:rsidRPr="00DE40CD">
        <w:rPr>
          <w:rFonts w:eastAsia="Times New Roman"/>
          <w:sz w:val="28"/>
          <w:szCs w:val="28"/>
          <w:lang w:eastAsia="ru-RU"/>
        </w:rPr>
        <w:t xml:space="preserve"> частини розмов, з яких випливає, що неявка суддів на оцінювання не була випадковою, а спланованою і заздалегідь узгодженою. Задовго до дати іспитів судді між собою обговорювали, чи з’являтись на оцінювання до ВККСУ і за вказівкою голови суду Вовка П.В. вони всі вирішили не йти на іспити начебто через хворобу.</w:t>
      </w:r>
    </w:p>
    <w:p w:rsidR="00DE40CD" w:rsidRPr="00DE40CD" w:rsidRDefault="00DE40CD" w:rsidP="00DE40CD">
      <w:pPr>
        <w:spacing w:after="0" w:line="40" w:lineRule="atLeast"/>
        <w:ind w:firstLine="567"/>
        <w:jc w:val="both"/>
        <w:rPr>
          <w:rFonts w:eastAsia="Times New Roman"/>
          <w:sz w:val="28"/>
          <w:szCs w:val="28"/>
          <w:lang w:eastAsia="ru-RU"/>
        </w:rPr>
      </w:pPr>
      <w:r w:rsidRPr="00DE40CD">
        <w:rPr>
          <w:rFonts w:eastAsia="Times New Roman"/>
          <w:sz w:val="28"/>
          <w:szCs w:val="28"/>
          <w:lang w:eastAsia="ru-RU"/>
        </w:rPr>
        <w:t>На переконання скаржника, неявка судді на його оцінювання, яке мало відбутись 17 квітня та 21 травня 2019 року, було зумовлене не хворобою, а його умислом на ухилення від проходження такого оцінювання.</w:t>
      </w:r>
    </w:p>
    <w:p w:rsidR="003D455E" w:rsidRPr="003D455E" w:rsidRDefault="00DE40CD" w:rsidP="00DE40CD">
      <w:pPr>
        <w:spacing w:after="0" w:line="40" w:lineRule="atLeast"/>
        <w:ind w:firstLine="567"/>
        <w:jc w:val="both"/>
        <w:rPr>
          <w:rFonts w:eastAsia="Times New Roman"/>
          <w:sz w:val="28"/>
          <w:szCs w:val="28"/>
          <w:lang w:eastAsia="ru-RU"/>
        </w:rPr>
      </w:pPr>
      <w:r w:rsidRPr="00DE40CD">
        <w:rPr>
          <w:rFonts w:eastAsia="Times New Roman"/>
          <w:sz w:val="28"/>
          <w:szCs w:val="28"/>
          <w:lang w:eastAsia="ru-RU"/>
        </w:rPr>
        <w:t xml:space="preserve">На думку скаржника, суддя ОАСК </w:t>
      </w:r>
      <w:proofErr w:type="spellStart"/>
      <w:r w:rsidRPr="00DE40CD">
        <w:rPr>
          <w:rFonts w:eastAsia="Times New Roman"/>
          <w:sz w:val="28"/>
          <w:szCs w:val="28"/>
          <w:lang w:eastAsia="ru-RU"/>
        </w:rPr>
        <w:t>Аблов</w:t>
      </w:r>
      <w:proofErr w:type="spellEnd"/>
      <w:r w:rsidRPr="00DE40CD">
        <w:rPr>
          <w:rFonts w:eastAsia="Times New Roman"/>
          <w:sz w:val="28"/>
          <w:szCs w:val="28"/>
          <w:lang w:eastAsia="ru-RU"/>
        </w:rPr>
        <w:t xml:space="preserve"> Є.В. допустив поведінку, що підриває авторитет правосуддя, зокрема в питаннях моралі, чесності, дотримання інших норм суддівської етики та стандартів поведінки, які забезпечують суспільну довіру до суду, у зв’язку з чим його необхідно притягнути до дисциплінарної відповідальності.</w:t>
      </w:r>
    </w:p>
    <w:p w:rsidR="003D455E" w:rsidRPr="003D455E" w:rsidRDefault="003D455E" w:rsidP="00173917">
      <w:pPr>
        <w:spacing w:after="0" w:line="40" w:lineRule="atLeast"/>
        <w:ind w:firstLine="567"/>
        <w:jc w:val="both"/>
        <w:rPr>
          <w:rFonts w:eastAsia="Times New Roman"/>
          <w:sz w:val="28"/>
          <w:szCs w:val="28"/>
          <w:lang w:eastAsia="ru-RU"/>
        </w:rPr>
      </w:pPr>
      <w:r w:rsidRPr="003D455E">
        <w:rPr>
          <w:rFonts w:eastAsia="Times New Roman"/>
          <w:sz w:val="28"/>
          <w:szCs w:val="28"/>
          <w:lang w:eastAsia="ru-RU"/>
        </w:rPr>
        <w:t xml:space="preserve">У зв’язку з набранням чинності Законом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з метою недопущення порушення вимог законодавства рішенням Вищої ради правосуддя від 5 серпня 2021 року № 1809/0/15-21 </w:t>
      </w:r>
      <w:proofErr w:type="spellStart"/>
      <w:r w:rsidRPr="003D455E">
        <w:rPr>
          <w:rFonts w:eastAsia="Times New Roman"/>
          <w:sz w:val="28"/>
          <w:szCs w:val="28"/>
          <w:lang w:eastAsia="ru-RU"/>
        </w:rPr>
        <w:t>зупинено</w:t>
      </w:r>
      <w:proofErr w:type="spellEnd"/>
      <w:r w:rsidRPr="003D455E">
        <w:rPr>
          <w:rFonts w:eastAsia="Times New Roman"/>
          <w:sz w:val="28"/>
          <w:szCs w:val="28"/>
          <w:lang w:eastAsia="ru-RU"/>
        </w:rPr>
        <w:t xml:space="preserve"> розподіл між членами </w:t>
      </w:r>
      <w:r w:rsidR="003D3EF9">
        <w:rPr>
          <w:rFonts w:eastAsia="Times New Roman"/>
          <w:sz w:val="28"/>
          <w:szCs w:val="28"/>
          <w:lang w:eastAsia="ru-RU"/>
        </w:rPr>
        <w:t xml:space="preserve">                            </w:t>
      </w:r>
      <w:r w:rsidRPr="003D455E">
        <w:rPr>
          <w:rFonts w:eastAsia="Times New Roman"/>
          <w:sz w:val="28"/>
          <w:szCs w:val="28"/>
          <w:lang w:eastAsia="ru-RU"/>
        </w:rPr>
        <w:t xml:space="preserve">Вищої ради правосуддя дисциплінарних скарг, а також скарг на </w:t>
      </w:r>
      <w:r w:rsidR="003D3EF9">
        <w:rPr>
          <w:rFonts w:eastAsia="Times New Roman"/>
          <w:sz w:val="28"/>
          <w:szCs w:val="28"/>
          <w:lang w:eastAsia="ru-RU"/>
        </w:rPr>
        <w:t xml:space="preserve">                                   </w:t>
      </w:r>
      <w:r w:rsidRPr="003D455E">
        <w:rPr>
          <w:rFonts w:eastAsia="Times New Roman"/>
          <w:sz w:val="28"/>
          <w:szCs w:val="28"/>
          <w:lang w:eastAsia="ru-RU"/>
        </w:rPr>
        <w:t>рішення про притягнення до дисциплінарної відповідальності судді чи прокурора.</w:t>
      </w:r>
    </w:p>
    <w:p w:rsidR="003D455E" w:rsidRPr="003D455E" w:rsidRDefault="003D455E" w:rsidP="00173917">
      <w:pPr>
        <w:spacing w:after="0" w:line="40" w:lineRule="atLeast"/>
        <w:ind w:firstLine="567"/>
        <w:jc w:val="both"/>
        <w:rPr>
          <w:rFonts w:eastAsia="Times New Roman"/>
          <w:sz w:val="28"/>
          <w:szCs w:val="28"/>
          <w:lang w:eastAsia="ru-RU"/>
        </w:rPr>
      </w:pPr>
      <w:r w:rsidRPr="003D455E">
        <w:rPr>
          <w:rFonts w:eastAsia="Times New Roman"/>
          <w:sz w:val="28"/>
          <w:szCs w:val="28"/>
          <w:lang w:eastAsia="ru-RU"/>
        </w:rPr>
        <w:t xml:space="preserve">19 жовтня 2023 року набрав чинності Закон України від 6 вересня </w:t>
      </w:r>
      <w:r>
        <w:rPr>
          <w:rFonts w:eastAsia="Times New Roman"/>
          <w:sz w:val="28"/>
          <w:szCs w:val="28"/>
          <w:lang w:eastAsia="ru-RU"/>
        </w:rPr>
        <w:t xml:space="preserve">                    </w:t>
      </w:r>
      <w:r w:rsidRPr="003D455E">
        <w:rPr>
          <w:rFonts w:eastAsia="Times New Roman"/>
          <w:sz w:val="28"/>
          <w:szCs w:val="28"/>
          <w:lang w:eastAsia="ru-RU"/>
        </w:rPr>
        <w:t xml:space="preserve">2023 року № 3378-IX «Про внесення змін до Закону України «Про судоустрій і статус суддів» та деяких законів України щодо зміни статусу та </w:t>
      </w:r>
      <w:r w:rsidR="003D3EF9">
        <w:rPr>
          <w:rFonts w:eastAsia="Times New Roman"/>
          <w:sz w:val="28"/>
          <w:szCs w:val="28"/>
          <w:lang w:eastAsia="ru-RU"/>
        </w:rPr>
        <w:t xml:space="preserve">                                   </w:t>
      </w:r>
      <w:r w:rsidRPr="003D455E">
        <w:rPr>
          <w:rFonts w:eastAsia="Times New Roman"/>
          <w:sz w:val="28"/>
          <w:szCs w:val="28"/>
          <w:lang w:eastAsia="ru-RU"/>
        </w:rPr>
        <w:t>порядку формування служби дисциплінарних інспекторів Вищої ради правосуддя».</w:t>
      </w:r>
    </w:p>
    <w:p w:rsidR="003D455E" w:rsidRPr="003D455E" w:rsidRDefault="003D455E" w:rsidP="00173917">
      <w:pPr>
        <w:spacing w:after="0" w:line="40" w:lineRule="atLeast"/>
        <w:ind w:firstLine="567"/>
        <w:jc w:val="both"/>
        <w:rPr>
          <w:rFonts w:eastAsia="Times New Roman"/>
          <w:sz w:val="28"/>
          <w:szCs w:val="28"/>
          <w:lang w:eastAsia="ru-RU"/>
        </w:rPr>
      </w:pPr>
      <w:r w:rsidRPr="003D455E">
        <w:rPr>
          <w:rFonts w:eastAsia="Times New Roman"/>
          <w:sz w:val="28"/>
          <w:szCs w:val="28"/>
          <w:lang w:eastAsia="ru-RU"/>
        </w:rPr>
        <w:t>Зазначеним законом відновлено дисциплінарну функцію Вищої ради правосуддя.</w:t>
      </w:r>
    </w:p>
    <w:p w:rsidR="003D455E" w:rsidRPr="003D455E" w:rsidRDefault="003D455E" w:rsidP="00173917">
      <w:pPr>
        <w:spacing w:after="0" w:line="40" w:lineRule="atLeast"/>
        <w:ind w:firstLine="567"/>
        <w:jc w:val="both"/>
        <w:rPr>
          <w:rFonts w:eastAsia="Times New Roman"/>
          <w:sz w:val="28"/>
          <w:szCs w:val="28"/>
          <w:lang w:eastAsia="ru-RU"/>
        </w:rPr>
      </w:pPr>
      <w:r w:rsidRPr="003D455E">
        <w:rPr>
          <w:rFonts w:eastAsia="Times New Roman"/>
          <w:sz w:val="28"/>
          <w:szCs w:val="28"/>
          <w:lang w:eastAsia="ru-RU"/>
        </w:rPr>
        <w:t>Наразі служба дисциплінарних інспекторів Вищої ради правосуддя не сформована та не розпочала роботу.</w:t>
      </w:r>
    </w:p>
    <w:p w:rsidR="003D455E" w:rsidRPr="003D455E" w:rsidRDefault="003D455E" w:rsidP="00173917">
      <w:pPr>
        <w:spacing w:after="0" w:line="40" w:lineRule="atLeast"/>
        <w:ind w:firstLine="567"/>
        <w:jc w:val="both"/>
        <w:rPr>
          <w:rFonts w:eastAsia="Times New Roman"/>
          <w:sz w:val="28"/>
          <w:szCs w:val="28"/>
          <w:lang w:eastAsia="ru-RU"/>
        </w:rPr>
      </w:pPr>
      <w:r w:rsidRPr="003D455E">
        <w:rPr>
          <w:rFonts w:eastAsia="Times New Roman"/>
          <w:sz w:val="28"/>
          <w:szCs w:val="28"/>
          <w:lang w:eastAsia="ru-RU"/>
        </w:rPr>
        <w:t xml:space="preserve">Пунктом </w:t>
      </w:r>
      <w:r w:rsidR="00605FD1" w:rsidRPr="00605FD1">
        <w:rPr>
          <w:sz w:val="28"/>
          <w:szCs w:val="28"/>
        </w:rPr>
        <w:t>23</w:t>
      </w:r>
      <w:r w:rsidR="00605FD1" w:rsidRPr="00954A5C">
        <w:rPr>
          <w:sz w:val="27"/>
          <w:szCs w:val="27"/>
          <w:vertAlign w:val="superscript"/>
        </w:rPr>
        <w:t>7</w:t>
      </w:r>
      <w:r w:rsidR="00605FD1" w:rsidRPr="00954A5C">
        <w:rPr>
          <w:sz w:val="27"/>
          <w:szCs w:val="27"/>
        </w:rPr>
        <w:t xml:space="preserve"> </w:t>
      </w:r>
      <w:r w:rsidRPr="003D455E">
        <w:rPr>
          <w:rFonts w:eastAsia="Times New Roman"/>
          <w:sz w:val="28"/>
          <w:szCs w:val="28"/>
          <w:lang w:eastAsia="ru-RU"/>
        </w:rPr>
        <w:t>розділу ІІІ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D510F8" w:rsidRPr="00D510F8" w:rsidRDefault="00D510F8" w:rsidP="00173917">
      <w:pPr>
        <w:spacing w:after="0" w:line="40" w:lineRule="atLeast"/>
        <w:ind w:firstLine="567"/>
        <w:jc w:val="both"/>
        <w:rPr>
          <w:rFonts w:eastAsia="Times New Roman"/>
          <w:sz w:val="28"/>
          <w:szCs w:val="28"/>
          <w:lang w:eastAsia="ru-RU"/>
        </w:rPr>
      </w:pPr>
      <w:r w:rsidRPr="00D510F8">
        <w:rPr>
          <w:rFonts w:eastAsia="Times New Roman"/>
          <w:sz w:val="28"/>
          <w:szCs w:val="28"/>
          <w:lang w:eastAsia="ru-RU"/>
        </w:rPr>
        <w:t xml:space="preserve">На підставі протоколу автоматизованого розподілу справи між членами Вищої ради правосуддя від </w:t>
      </w:r>
      <w:r w:rsidR="00DE40CD">
        <w:rPr>
          <w:rFonts w:eastAsia="Times New Roman"/>
          <w:sz w:val="28"/>
          <w:szCs w:val="28"/>
          <w:lang w:eastAsia="ru-RU"/>
        </w:rPr>
        <w:t>15 листопада</w:t>
      </w:r>
      <w:r w:rsidRPr="00D510F8">
        <w:rPr>
          <w:rFonts w:eastAsia="Times New Roman"/>
          <w:sz w:val="28"/>
          <w:szCs w:val="28"/>
          <w:lang w:eastAsia="ru-RU"/>
        </w:rPr>
        <w:t xml:space="preserve"> 202</w:t>
      </w:r>
      <w:r w:rsidR="00DE40CD">
        <w:rPr>
          <w:rFonts w:eastAsia="Times New Roman"/>
          <w:sz w:val="28"/>
          <w:szCs w:val="28"/>
          <w:lang w:eastAsia="ru-RU"/>
        </w:rPr>
        <w:t>3</w:t>
      </w:r>
      <w:r w:rsidRPr="00D510F8">
        <w:rPr>
          <w:rFonts w:eastAsia="Times New Roman"/>
          <w:sz w:val="28"/>
          <w:szCs w:val="28"/>
          <w:lang w:eastAsia="ru-RU"/>
        </w:rPr>
        <w:t xml:space="preserve"> року вказану скаргу передано для попередньої перевірки члену </w:t>
      </w:r>
      <w:r>
        <w:rPr>
          <w:rFonts w:eastAsia="Times New Roman"/>
          <w:sz w:val="28"/>
          <w:szCs w:val="28"/>
          <w:lang w:eastAsia="ru-RU"/>
        </w:rPr>
        <w:t>Третьої</w:t>
      </w:r>
      <w:r w:rsidRPr="00D510F8">
        <w:rPr>
          <w:rFonts w:eastAsia="Times New Roman"/>
          <w:sz w:val="28"/>
          <w:szCs w:val="28"/>
          <w:lang w:eastAsia="ru-RU"/>
        </w:rPr>
        <w:t xml:space="preserve"> Дисциплінарної палати Вищої ради правосуддя </w:t>
      </w:r>
      <w:proofErr w:type="spellStart"/>
      <w:r>
        <w:rPr>
          <w:rFonts w:eastAsia="Times New Roman"/>
          <w:sz w:val="28"/>
          <w:szCs w:val="28"/>
          <w:lang w:eastAsia="ru-RU"/>
        </w:rPr>
        <w:t>Кандзюбі</w:t>
      </w:r>
      <w:proofErr w:type="spellEnd"/>
      <w:r>
        <w:rPr>
          <w:rFonts w:eastAsia="Times New Roman"/>
          <w:sz w:val="28"/>
          <w:szCs w:val="28"/>
          <w:lang w:eastAsia="ru-RU"/>
        </w:rPr>
        <w:t xml:space="preserve"> О.В</w:t>
      </w:r>
      <w:r w:rsidRPr="00D510F8">
        <w:rPr>
          <w:rFonts w:eastAsia="Times New Roman"/>
          <w:sz w:val="28"/>
          <w:szCs w:val="28"/>
          <w:lang w:eastAsia="ru-RU"/>
        </w:rPr>
        <w:t>. (доповідач), як</w:t>
      </w:r>
      <w:r>
        <w:rPr>
          <w:rFonts w:eastAsia="Times New Roman"/>
          <w:sz w:val="28"/>
          <w:szCs w:val="28"/>
          <w:lang w:eastAsia="ru-RU"/>
        </w:rPr>
        <w:t>ий</w:t>
      </w:r>
      <w:r w:rsidRPr="00D510F8">
        <w:rPr>
          <w:rFonts w:eastAsia="Times New Roman"/>
          <w:sz w:val="28"/>
          <w:szCs w:val="28"/>
          <w:lang w:eastAsia="ru-RU"/>
        </w:rPr>
        <w:t xml:space="preserve"> відповідно до пункту</w:t>
      </w:r>
      <w:r w:rsidR="00605FD1">
        <w:rPr>
          <w:rFonts w:eastAsia="Times New Roman"/>
          <w:sz w:val="28"/>
          <w:szCs w:val="28"/>
          <w:lang w:eastAsia="ru-RU"/>
        </w:rPr>
        <w:t xml:space="preserve"> </w:t>
      </w:r>
      <w:r w:rsidR="00605FD1" w:rsidRPr="00605FD1">
        <w:rPr>
          <w:sz w:val="28"/>
          <w:szCs w:val="28"/>
        </w:rPr>
        <w:t>23</w:t>
      </w:r>
      <w:r w:rsidR="00605FD1" w:rsidRPr="00954A5C">
        <w:rPr>
          <w:sz w:val="27"/>
          <w:szCs w:val="27"/>
          <w:vertAlign w:val="superscript"/>
        </w:rPr>
        <w:t>7</w:t>
      </w:r>
      <w:r w:rsidR="00605FD1" w:rsidRPr="00954A5C">
        <w:rPr>
          <w:sz w:val="27"/>
          <w:szCs w:val="27"/>
        </w:rPr>
        <w:t xml:space="preserve"> </w:t>
      </w:r>
      <w:r w:rsidRPr="00D510F8">
        <w:rPr>
          <w:rFonts w:eastAsia="Times New Roman"/>
          <w:sz w:val="28"/>
          <w:szCs w:val="28"/>
          <w:lang w:eastAsia="ru-RU"/>
        </w:rPr>
        <w:t xml:space="preserve"> </w:t>
      </w:r>
      <w:r>
        <w:rPr>
          <w:rFonts w:eastAsia="Times New Roman"/>
          <w:sz w:val="28"/>
          <w:szCs w:val="28"/>
          <w:lang w:eastAsia="ru-RU"/>
        </w:rPr>
        <w:t xml:space="preserve">                   </w:t>
      </w:r>
      <w:r w:rsidRPr="00D510F8">
        <w:rPr>
          <w:rFonts w:eastAsia="Times New Roman"/>
          <w:sz w:val="28"/>
          <w:szCs w:val="28"/>
          <w:lang w:eastAsia="ru-RU"/>
        </w:rPr>
        <w:t>розділу ІІІ «Прикінцеві та перехідні положення» Закону Укр</w:t>
      </w:r>
      <w:r w:rsidR="00605FD1">
        <w:rPr>
          <w:rFonts w:eastAsia="Times New Roman"/>
          <w:sz w:val="28"/>
          <w:szCs w:val="28"/>
          <w:lang w:eastAsia="ru-RU"/>
        </w:rPr>
        <w:t xml:space="preserve">аїни </w:t>
      </w:r>
      <w:r w:rsidR="003D3EF9">
        <w:rPr>
          <w:rFonts w:eastAsia="Times New Roman"/>
          <w:sz w:val="28"/>
          <w:szCs w:val="28"/>
          <w:lang w:eastAsia="ru-RU"/>
        </w:rPr>
        <w:t xml:space="preserve">                                         </w:t>
      </w:r>
      <w:r w:rsidR="00605FD1">
        <w:rPr>
          <w:rFonts w:eastAsia="Times New Roman"/>
          <w:sz w:val="28"/>
          <w:szCs w:val="28"/>
          <w:lang w:eastAsia="ru-RU"/>
        </w:rPr>
        <w:t>«Про Вищу раду правосуддя»</w:t>
      </w:r>
      <w:r w:rsidRPr="00D510F8">
        <w:rPr>
          <w:rFonts w:eastAsia="Times New Roman"/>
          <w:sz w:val="28"/>
          <w:szCs w:val="28"/>
          <w:lang w:eastAsia="ru-RU"/>
        </w:rPr>
        <w:t xml:space="preserve"> в редакції</w:t>
      </w:r>
      <w:r w:rsidR="00605FD1">
        <w:rPr>
          <w:rFonts w:eastAsia="Times New Roman"/>
          <w:sz w:val="28"/>
          <w:szCs w:val="28"/>
          <w:lang w:eastAsia="ru-RU"/>
        </w:rPr>
        <w:t>, чинній</w:t>
      </w:r>
      <w:r w:rsidRPr="00D510F8">
        <w:rPr>
          <w:rFonts w:eastAsia="Times New Roman"/>
          <w:sz w:val="28"/>
          <w:szCs w:val="28"/>
          <w:lang w:eastAsia="ru-RU"/>
        </w:rPr>
        <w:t xml:space="preserve"> на час вчинення процесуальної дії, тимчасово здійснює повноваження дисциплінарного інспектора.</w:t>
      </w:r>
    </w:p>
    <w:p w:rsidR="00D510F8" w:rsidRPr="00D510F8" w:rsidRDefault="00D510F8" w:rsidP="00173917">
      <w:pPr>
        <w:spacing w:after="0" w:line="40" w:lineRule="atLeast"/>
        <w:ind w:firstLine="567"/>
        <w:jc w:val="both"/>
        <w:rPr>
          <w:rFonts w:eastAsia="Times New Roman"/>
          <w:sz w:val="28"/>
          <w:szCs w:val="28"/>
          <w:lang w:eastAsia="ru-RU"/>
        </w:rPr>
      </w:pPr>
      <w:r w:rsidRPr="00D510F8">
        <w:rPr>
          <w:rFonts w:eastAsia="Times New Roman"/>
          <w:sz w:val="28"/>
          <w:szCs w:val="28"/>
          <w:lang w:eastAsia="ru-RU"/>
        </w:rPr>
        <w:t xml:space="preserve">Згідно зі статтею 108 Закону України «Про судоустрій і статус суддів» дисциплінарне провадження щодо судді здійснюють дисциплінарні палати </w:t>
      </w:r>
      <w:r w:rsidRPr="00D510F8">
        <w:rPr>
          <w:rFonts w:eastAsia="Times New Roman"/>
          <w:sz w:val="28"/>
          <w:szCs w:val="28"/>
          <w:lang w:eastAsia="ru-RU"/>
        </w:rPr>
        <w:lastRenderedPageBreak/>
        <w:t>Вищої ради правосуддя у порядку, визначеному Законом України «Про Вищу раду правосуддя», з урахуванням вимог цього Закону.</w:t>
      </w:r>
    </w:p>
    <w:p w:rsidR="00D510F8" w:rsidRPr="00D510F8" w:rsidRDefault="00D510F8" w:rsidP="00173917">
      <w:pPr>
        <w:spacing w:after="0" w:line="40" w:lineRule="atLeast"/>
        <w:ind w:firstLine="567"/>
        <w:jc w:val="both"/>
        <w:rPr>
          <w:rFonts w:eastAsia="Times New Roman"/>
          <w:sz w:val="28"/>
          <w:szCs w:val="28"/>
          <w:lang w:eastAsia="ru-RU"/>
        </w:rPr>
      </w:pPr>
      <w:r w:rsidRPr="00D510F8">
        <w:rPr>
          <w:rFonts w:eastAsia="Times New Roman"/>
          <w:sz w:val="28"/>
          <w:szCs w:val="28"/>
          <w:lang w:eastAsia="ru-RU"/>
        </w:rPr>
        <w:t xml:space="preserve">Порядок здійснення дисциплінарного провадження визначено          </w:t>
      </w:r>
      <w:r w:rsidR="00605FD1">
        <w:rPr>
          <w:rFonts w:eastAsia="Times New Roman"/>
          <w:sz w:val="28"/>
          <w:szCs w:val="28"/>
          <w:lang w:eastAsia="ru-RU"/>
        </w:rPr>
        <w:t xml:space="preserve">                   </w:t>
      </w:r>
      <w:r w:rsidRPr="00D510F8">
        <w:rPr>
          <w:rFonts w:eastAsia="Times New Roman"/>
          <w:sz w:val="28"/>
          <w:szCs w:val="28"/>
          <w:lang w:eastAsia="ru-RU"/>
        </w:rPr>
        <w:t>главою 4 розділу II Закону України «Про Вищу раду правосуддя».</w:t>
      </w:r>
    </w:p>
    <w:p w:rsidR="00D510F8" w:rsidRPr="00D510F8" w:rsidRDefault="00D510F8" w:rsidP="00173917">
      <w:pPr>
        <w:spacing w:after="0" w:line="40" w:lineRule="atLeast"/>
        <w:ind w:firstLine="567"/>
        <w:jc w:val="both"/>
        <w:rPr>
          <w:rFonts w:eastAsia="Times New Roman"/>
          <w:sz w:val="28"/>
          <w:szCs w:val="28"/>
          <w:lang w:eastAsia="ru-RU"/>
        </w:rPr>
      </w:pPr>
      <w:r w:rsidRPr="00D510F8">
        <w:rPr>
          <w:rFonts w:eastAsia="Times New Roman"/>
          <w:sz w:val="28"/>
          <w:szCs w:val="28"/>
          <w:lang w:eastAsia="ru-RU"/>
        </w:rPr>
        <w:t>Пунктом 1 частини третьої статті 42 Закону України «Про Вищу раду правосуддя» визначено, що дисциплінарне провадження включає, зокрема, попередню перевірку дисциплінарної скарги, вивчення матеріалів для встановлення ознак вчинення суддею дисциплінарного проступку, ухвалення рішення</w:t>
      </w:r>
      <w:r w:rsidR="00605FD1">
        <w:rPr>
          <w:rFonts w:eastAsia="Times New Roman"/>
          <w:sz w:val="28"/>
          <w:szCs w:val="28"/>
          <w:lang w:eastAsia="ru-RU"/>
        </w:rPr>
        <w:t xml:space="preserve"> про</w:t>
      </w:r>
      <w:r w:rsidRPr="00D510F8">
        <w:rPr>
          <w:rFonts w:eastAsia="Times New Roman"/>
          <w:sz w:val="28"/>
          <w:szCs w:val="28"/>
          <w:lang w:eastAsia="ru-RU"/>
        </w:rPr>
        <w:t xml:space="preserve"> відмову у відкритті дисциплінарної справи або відкриття дисциплінарної справи.</w:t>
      </w:r>
    </w:p>
    <w:p w:rsidR="00D510F8" w:rsidRPr="00D510F8" w:rsidRDefault="00D510F8" w:rsidP="00173917">
      <w:pPr>
        <w:spacing w:after="0" w:line="40" w:lineRule="atLeast"/>
        <w:ind w:firstLine="567"/>
        <w:jc w:val="both"/>
        <w:rPr>
          <w:rFonts w:eastAsia="Times New Roman"/>
          <w:sz w:val="28"/>
          <w:szCs w:val="28"/>
          <w:lang w:eastAsia="ru-RU"/>
        </w:rPr>
      </w:pPr>
      <w:r w:rsidRPr="00D510F8">
        <w:rPr>
          <w:rFonts w:eastAsia="Times New Roman"/>
          <w:sz w:val="28"/>
          <w:szCs w:val="28"/>
          <w:lang w:eastAsia="ru-RU"/>
        </w:rPr>
        <w:t>Відповідно до пунктів 1, 2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 вивчає дисциплінарну скаргу і перевіряє її відповідність вимогам закону; за наявності підстав, визначених пунктами 2, 3 і 6 частини першої статті 44 цього Закону, – передає скаргу на розгляд Дисциплінарної палати для ухвалення рішення щодо залишення без розгляду та повернення її скаржнику або відкриття дисциплінарної справи.</w:t>
      </w:r>
    </w:p>
    <w:p w:rsidR="00D510F8" w:rsidRPr="00D510F8" w:rsidRDefault="00D510F8" w:rsidP="00173917">
      <w:pPr>
        <w:spacing w:after="0" w:line="40" w:lineRule="atLeast"/>
        <w:ind w:firstLine="567"/>
        <w:jc w:val="both"/>
        <w:rPr>
          <w:rFonts w:eastAsia="Times New Roman"/>
          <w:sz w:val="28"/>
          <w:szCs w:val="28"/>
          <w:lang w:eastAsia="ru-RU"/>
        </w:rPr>
      </w:pPr>
      <w:r w:rsidRPr="00D510F8">
        <w:rPr>
          <w:rFonts w:eastAsia="Times New Roman"/>
          <w:sz w:val="28"/>
          <w:szCs w:val="28"/>
          <w:lang w:eastAsia="ru-RU"/>
        </w:rPr>
        <w:t xml:space="preserve">За результатами попередньої перевірки дисциплінарної скарги член </w:t>
      </w:r>
      <w:r>
        <w:rPr>
          <w:rFonts w:eastAsia="Times New Roman"/>
          <w:sz w:val="28"/>
          <w:szCs w:val="28"/>
          <w:lang w:eastAsia="ru-RU"/>
        </w:rPr>
        <w:t>Третьої</w:t>
      </w:r>
      <w:r w:rsidRPr="00D510F8">
        <w:rPr>
          <w:rFonts w:eastAsia="Times New Roman"/>
          <w:sz w:val="28"/>
          <w:szCs w:val="28"/>
          <w:lang w:eastAsia="ru-RU"/>
        </w:rPr>
        <w:t xml:space="preserve"> Дисциплінарної палати Вищої ради правосуддя </w:t>
      </w:r>
      <w:proofErr w:type="spellStart"/>
      <w:r w:rsidRPr="00D510F8">
        <w:rPr>
          <w:rFonts w:eastAsia="Times New Roman"/>
          <w:sz w:val="28"/>
          <w:szCs w:val="28"/>
          <w:lang w:eastAsia="ru-RU"/>
        </w:rPr>
        <w:t>К</w:t>
      </w:r>
      <w:r>
        <w:rPr>
          <w:rFonts w:eastAsia="Times New Roman"/>
          <w:sz w:val="28"/>
          <w:szCs w:val="28"/>
          <w:lang w:eastAsia="ru-RU"/>
        </w:rPr>
        <w:t>андзюба</w:t>
      </w:r>
      <w:proofErr w:type="spellEnd"/>
      <w:r w:rsidRPr="00D510F8">
        <w:rPr>
          <w:rFonts w:eastAsia="Times New Roman"/>
          <w:sz w:val="28"/>
          <w:szCs w:val="28"/>
          <w:lang w:eastAsia="ru-RU"/>
        </w:rPr>
        <w:t xml:space="preserve"> О.В. </w:t>
      </w:r>
      <w:proofErr w:type="spellStart"/>
      <w:r w:rsidRPr="00D510F8">
        <w:rPr>
          <w:rFonts w:eastAsia="Times New Roman"/>
          <w:sz w:val="28"/>
          <w:szCs w:val="28"/>
          <w:lang w:eastAsia="ru-RU"/>
        </w:rPr>
        <w:t>вн</w:t>
      </w:r>
      <w:r>
        <w:rPr>
          <w:rFonts w:eastAsia="Times New Roman"/>
          <w:sz w:val="28"/>
          <w:szCs w:val="28"/>
          <w:lang w:eastAsia="ru-RU"/>
        </w:rPr>
        <w:t>іс</w:t>
      </w:r>
      <w:proofErr w:type="spellEnd"/>
      <w:r w:rsidRPr="00D510F8">
        <w:rPr>
          <w:rFonts w:eastAsia="Times New Roman"/>
          <w:sz w:val="28"/>
          <w:szCs w:val="28"/>
          <w:lang w:eastAsia="ru-RU"/>
        </w:rPr>
        <w:t xml:space="preserve"> пропозицію про відкриття дисциплінарної справи стосовно судді </w:t>
      </w:r>
      <w:r w:rsidR="00DE40CD" w:rsidRPr="00DE40CD">
        <w:rPr>
          <w:rFonts w:eastAsia="Times New Roman"/>
          <w:sz w:val="28"/>
          <w:szCs w:val="28"/>
          <w:lang w:eastAsia="ru-RU"/>
        </w:rPr>
        <w:t xml:space="preserve">Окружного адміністративного суду міста Києва </w:t>
      </w:r>
      <w:proofErr w:type="spellStart"/>
      <w:r w:rsidR="00DE40CD" w:rsidRPr="00DE40CD">
        <w:rPr>
          <w:rFonts w:eastAsia="Times New Roman"/>
          <w:sz w:val="28"/>
          <w:szCs w:val="28"/>
          <w:lang w:eastAsia="ru-RU"/>
        </w:rPr>
        <w:t>Аблова</w:t>
      </w:r>
      <w:proofErr w:type="spellEnd"/>
      <w:r w:rsidR="00DE40CD" w:rsidRPr="00DE40CD">
        <w:rPr>
          <w:rFonts w:eastAsia="Times New Roman"/>
          <w:sz w:val="28"/>
          <w:szCs w:val="28"/>
          <w:lang w:eastAsia="ru-RU"/>
        </w:rPr>
        <w:t xml:space="preserve"> Є.В.</w:t>
      </w:r>
    </w:p>
    <w:p w:rsidR="003D455E" w:rsidRPr="003D455E" w:rsidRDefault="00D510F8" w:rsidP="00173917">
      <w:pPr>
        <w:spacing w:after="0" w:line="40" w:lineRule="atLeast"/>
        <w:ind w:firstLine="567"/>
        <w:jc w:val="both"/>
        <w:rPr>
          <w:rFonts w:eastAsia="Times New Roman"/>
          <w:sz w:val="28"/>
          <w:szCs w:val="28"/>
          <w:lang w:eastAsia="ru-RU"/>
        </w:rPr>
      </w:pPr>
      <w:r w:rsidRPr="00D510F8">
        <w:rPr>
          <w:rFonts w:eastAsia="Times New Roman"/>
          <w:sz w:val="28"/>
          <w:szCs w:val="28"/>
          <w:lang w:eastAsia="ru-RU"/>
        </w:rPr>
        <w:t xml:space="preserve">Здійснивши попереднє вивчення та перевірку дисциплінарної скарги, заслухавши доповідача – члена </w:t>
      </w:r>
      <w:r>
        <w:rPr>
          <w:rFonts w:eastAsia="Times New Roman"/>
          <w:sz w:val="28"/>
          <w:szCs w:val="28"/>
          <w:lang w:eastAsia="ru-RU"/>
        </w:rPr>
        <w:t>Третьої</w:t>
      </w:r>
      <w:r w:rsidRPr="00D510F8">
        <w:rPr>
          <w:rFonts w:eastAsia="Times New Roman"/>
          <w:sz w:val="28"/>
          <w:szCs w:val="28"/>
          <w:lang w:eastAsia="ru-RU"/>
        </w:rPr>
        <w:t xml:space="preserve"> Дисциплінарної палати</w:t>
      </w:r>
      <w:r w:rsidR="00605FD1" w:rsidRPr="00605FD1">
        <w:t xml:space="preserve"> </w:t>
      </w:r>
      <w:r w:rsidR="00605FD1" w:rsidRPr="00605FD1">
        <w:rPr>
          <w:rFonts w:eastAsia="Times New Roman"/>
          <w:sz w:val="28"/>
          <w:szCs w:val="28"/>
          <w:lang w:eastAsia="ru-RU"/>
        </w:rPr>
        <w:t>Вищої ради правосуддя</w:t>
      </w:r>
      <w:r w:rsidR="00605FD1">
        <w:rPr>
          <w:rFonts w:eastAsia="Times New Roman"/>
          <w:sz w:val="28"/>
          <w:szCs w:val="28"/>
          <w:lang w:eastAsia="ru-RU"/>
        </w:rPr>
        <w:t xml:space="preserve"> </w:t>
      </w:r>
      <w:proofErr w:type="spellStart"/>
      <w:r w:rsidRPr="00D510F8">
        <w:rPr>
          <w:rFonts w:eastAsia="Times New Roman"/>
          <w:sz w:val="28"/>
          <w:szCs w:val="28"/>
          <w:lang w:eastAsia="ru-RU"/>
        </w:rPr>
        <w:t>К</w:t>
      </w:r>
      <w:r>
        <w:rPr>
          <w:rFonts w:eastAsia="Times New Roman"/>
          <w:sz w:val="28"/>
          <w:szCs w:val="28"/>
          <w:lang w:eastAsia="ru-RU"/>
        </w:rPr>
        <w:t>андзюби</w:t>
      </w:r>
      <w:proofErr w:type="spellEnd"/>
      <w:r w:rsidRPr="00D510F8">
        <w:rPr>
          <w:rFonts w:eastAsia="Times New Roman"/>
          <w:sz w:val="28"/>
          <w:szCs w:val="28"/>
          <w:lang w:eastAsia="ru-RU"/>
        </w:rPr>
        <w:t xml:space="preserve"> О.В., </w:t>
      </w:r>
      <w:r>
        <w:rPr>
          <w:rFonts w:eastAsia="Times New Roman"/>
          <w:sz w:val="28"/>
          <w:szCs w:val="28"/>
          <w:lang w:eastAsia="ru-RU"/>
        </w:rPr>
        <w:t>Третя</w:t>
      </w:r>
      <w:r w:rsidRPr="00D510F8">
        <w:rPr>
          <w:rFonts w:eastAsia="Times New Roman"/>
          <w:sz w:val="28"/>
          <w:szCs w:val="28"/>
          <w:lang w:eastAsia="ru-RU"/>
        </w:rPr>
        <w:t xml:space="preserve"> Дисциплінарна палата Вищої ради правосуддя дійшла висновку про відкриття дисциплінарної справи стосовно судді </w:t>
      </w:r>
      <w:r w:rsidR="00DE40CD" w:rsidRPr="00DE40CD">
        <w:rPr>
          <w:rFonts w:eastAsia="Times New Roman"/>
          <w:sz w:val="28"/>
          <w:szCs w:val="28"/>
          <w:lang w:eastAsia="ru-RU"/>
        </w:rPr>
        <w:t xml:space="preserve">Окружного адміністративного суду міста Києва </w:t>
      </w:r>
      <w:proofErr w:type="spellStart"/>
      <w:r w:rsidR="00DE40CD" w:rsidRPr="00DE40CD">
        <w:rPr>
          <w:rFonts w:eastAsia="Times New Roman"/>
          <w:sz w:val="28"/>
          <w:szCs w:val="28"/>
          <w:lang w:eastAsia="ru-RU"/>
        </w:rPr>
        <w:t>Аблова</w:t>
      </w:r>
      <w:proofErr w:type="spellEnd"/>
      <w:r w:rsidR="00DE40CD" w:rsidRPr="00DE40CD">
        <w:rPr>
          <w:rFonts w:eastAsia="Times New Roman"/>
          <w:sz w:val="28"/>
          <w:szCs w:val="28"/>
          <w:lang w:eastAsia="ru-RU"/>
        </w:rPr>
        <w:t xml:space="preserve"> Є.В.</w:t>
      </w:r>
      <w:r w:rsidR="00605FD1">
        <w:rPr>
          <w:rFonts w:eastAsia="Times New Roman"/>
          <w:sz w:val="28"/>
          <w:szCs w:val="28"/>
          <w:lang w:eastAsia="ru-RU"/>
        </w:rPr>
        <w:t>,</w:t>
      </w:r>
      <w:r w:rsidRPr="00D510F8">
        <w:rPr>
          <w:rFonts w:eastAsia="Times New Roman"/>
          <w:sz w:val="28"/>
          <w:szCs w:val="28"/>
          <w:lang w:eastAsia="ru-RU"/>
        </w:rPr>
        <w:t xml:space="preserve"> з огляду на таке.</w:t>
      </w:r>
    </w:p>
    <w:p w:rsidR="00DE40CD" w:rsidRPr="00DE40CD" w:rsidRDefault="00DE40CD" w:rsidP="00DE40CD">
      <w:pPr>
        <w:spacing w:after="0" w:line="40" w:lineRule="atLeast"/>
        <w:ind w:firstLine="567"/>
        <w:jc w:val="both"/>
        <w:rPr>
          <w:rFonts w:eastAsia="Times New Roman"/>
          <w:sz w:val="28"/>
          <w:szCs w:val="28"/>
          <w:lang w:eastAsia="ru-RU"/>
        </w:rPr>
      </w:pPr>
      <w:proofErr w:type="spellStart"/>
      <w:r w:rsidRPr="00DE40CD">
        <w:rPr>
          <w:rFonts w:eastAsia="Times New Roman"/>
          <w:sz w:val="28"/>
          <w:szCs w:val="28"/>
          <w:lang w:eastAsia="ru-RU"/>
        </w:rPr>
        <w:t>Аблов</w:t>
      </w:r>
      <w:proofErr w:type="spellEnd"/>
      <w:r w:rsidRPr="00DE40CD">
        <w:rPr>
          <w:rFonts w:eastAsia="Times New Roman"/>
          <w:sz w:val="28"/>
          <w:szCs w:val="28"/>
          <w:lang w:eastAsia="ru-RU"/>
        </w:rPr>
        <w:t xml:space="preserve"> Євгеній Валерійович Указом Президента України від 21 травня </w:t>
      </w:r>
      <w:r>
        <w:rPr>
          <w:rFonts w:eastAsia="Times New Roman"/>
          <w:sz w:val="28"/>
          <w:szCs w:val="28"/>
          <w:lang w:eastAsia="ru-RU"/>
        </w:rPr>
        <w:t xml:space="preserve">                         </w:t>
      </w:r>
      <w:r w:rsidRPr="00DE40CD">
        <w:rPr>
          <w:rFonts w:eastAsia="Times New Roman"/>
          <w:sz w:val="28"/>
          <w:szCs w:val="28"/>
          <w:lang w:eastAsia="ru-RU"/>
        </w:rPr>
        <w:t xml:space="preserve">2007 року № 432/2007 призначений на посаду судді Одеського окружного адміністративного суду строком на п’ять років, Указом Президента </w:t>
      </w:r>
      <w:r w:rsidR="003D3EF9">
        <w:rPr>
          <w:rFonts w:eastAsia="Times New Roman"/>
          <w:sz w:val="28"/>
          <w:szCs w:val="28"/>
          <w:lang w:eastAsia="ru-RU"/>
        </w:rPr>
        <w:t xml:space="preserve">                            </w:t>
      </w:r>
      <w:r w:rsidRPr="00DE40CD">
        <w:rPr>
          <w:rFonts w:eastAsia="Times New Roman"/>
          <w:sz w:val="28"/>
          <w:szCs w:val="28"/>
          <w:lang w:eastAsia="ru-RU"/>
        </w:rPr>
        <w:t>України</w:t>
      </w:r>
      <w:r w:rsidR="003D3EF9">
        <w:rPr>
          <w:rFonts w:eastAsia="Times New Roman"/>
          <w:sz w:val="28"/>
          <w:szCs w:val="28"/>
          <w:lang w:eastAsia="ru-RU"/>
        </w:rPr>
        <w:t xml:space="preserve"> </w:t>
      </w:r>
      <w:r w:rsidRPr="00DE40CD">
        <w:rPr>
          <w:rFonts w:eastAsia="Times New Roman"/>
          <w:sz w:val="28"/>
          <w:szCs w:val="28"/>
          <w:lang w:eastAsia="ru-RU"/>
        </w:rPr>
        <w:t xml:space="preserve">від 16 липня 2010 року № 769/2010 переведений на посаду </w:t>
      </w:r>
      <w:r w:rsidR="003D3EF9">
        <w:rPr>
          <w:rFonts w:eastAsia="Times New Roman"/>
          <w:sz w:val="28"/>
          <w:szCs w:val="28"/>
          <w:lang w:eastAsia="ru-RU"/>
        </w:rPr>
        <w:t xml:space="preserve">                                  </w:t>
      </w:r>
      <w:r w:rsidRPr="00DE40CD">
        <w:rPr>
          <w:rFonts w:eastAsia="Times New Roman"/>
          <w:sz w:val="28"/>
          <w:szCs w:val="28"/>
          <w:lang w:eastAsia="ru-RU"/>
        </w:rPr>
        <w:t xml:space="preserve">судді Окружного адміністративного суду міста Києва в межах </w:t>
      </w:r>
      <w:r w:rsidR="003D3EF9">
        <w:rPr>
          <w:rFonts w:eastAsia="Times New Roman"/>
          <w:sz w:val="28"/>
          <w:szCs w:val="28"/>
          <w:lang w:eastAsia="ru-RU"/>
        </w:rPr>
        <w:t xml:space="preserve">                            </w:t>
      </w:r>
      <w:r w:rsidRPr="00DE40CD">
        <w:rPr>
          <w:rFonts w:eastAsia="Times New Roman"/>
          <w:sz w:val="28"/>
          <w:szCs w:val="28"/>
          <w:lang w:eastAsia="ru-RU"/>
        </w:rPr>
        <w:t xml:space="preserve">п’ятирічного строку, Постановою Верховної Ради України від 17 травня </w:t>
      </w:r>
      <w:r w:rsidR="003D3EF9">
        <w:rPr>
          <w:rFonts w:eastAsia="Times New Roman"/>
          <w:sz w:val="28"/>
          <w:szCs w:val="28"/>
          <w:lang w:eastAsia="ru-RU"/>
        </w:rPr>
        <w:t xml:space="preserve">                      </w:t>
      </w:r>
      <w:r w:rsidRPr="00DE40CD">
        <w:rPr>
          <w:rFonts w:eastAsia="Times New Roman"/>
          <w:sz w:val="28"/>
          <w:szCs w:val="28"/>
          <w:lang w:eastAsia="ru-RU"/>
        </w:rPr>
        <w:t xml:space="preserve">2012 року № 4737-VI обраний суддею Окружного адміністративного суду </w:t>
      </w:r>
      <w:r w:rsidR="003D3EF9">
        <w:rPr>
          <w:rFonts w:eastAsia="Times New Roman"/>
          <w:sz w:val="28"/>
          <w:szCs w:val="28"/>
          <w:lang w:eastAsia="ru-RU"/>
        </w:rPr>
        <w:t xml:space="preserve">                  </w:t>
      </w:r>
      <w:r w:rsidRPr="00DE40CD">
        <w:rPr>
          <w:rFonts w:eastAsia="Times New Roman"/>
          <w:sz w:val="28"/>
          <w:szCs w:val="28"/>
          <w:lang w:eastAsia="ru-RU"/>
        </w:rPr>
        <w:t>міста Києва безстроково.</w:t>
      </w:r>
    </w:p>
    <w:p w:rsidR="00DE40CD" w:rsidRPr="00DE40CD" w:rsidRDefault="00DE40CD" w:rsidP="00DE40CD">
      <w:pPr>
        <w:spacing w:after="0" w:line="40" w:lineRule="atLeast"/>
        <w:ind w:firstLine="567"/>
        <w:jc w:val="both"/>
        <w:rPr>
          <w:rFonts w:eastAsia="Times New Roman"/>
          <w:sz w:val="28"/>
          <w:szCs w:val="28"/>
          <w:lang w:eastAsia="ru-RU"/>
        </w:rPr>
      </w:pPr>
      <w:r w:rsidRPr="00DE40CD">
        <w:rPr>
          <w:rFonts w:eastAsia="Times New Roman"/>
          <w:sz w:val="28"/>
          <w:szCs w:val="28"/>
          <w:lang w:eastAsia="ru-RU"/>
        </w:rPr>
        <w:t xml:space="preserve">На запит члена Третьої Дисциплінарної палати Вищої ради правосуддя </w:t>
      </w:r>
      <w:proofErr w:type="spellStart"/>
      <w:r w:rsidRPr="00DE40CD">
        <w:rPr>
          <w:rFonts w:eastAsia="Times New Roman"/>
          <w:sz w:val="28"/>
          <w:szCs w:val="28"/>
          <w:lang w:eastAsia="ru-RU"/>
        </w:rPr>
        <w:t>Кандзюби</w:t>
      </w:r>
      <w:proofErr w:type="spellEnd"/>
      <w:r w:rsidRPr="00DE40CD">
        <w:rPr>
          <w:rFonts w:eastAsia="Times New Roman"/>
          <w:sz w:val="28"/>
          <w:szCs w:val="28"/>
          <w:lang w:eastAsia="ru-RU"/>
        </w:rPr>
        <w:t xml:space="preserve"> О.В. від 29 січня 2024 року надійшов лист Головного підрозділу детективів НАБУ від 13 лютого 2024 року № 0412-303/4190, за підписом старшого детектива – заступника керівника Другого відділу детективів Першого підрозділу детективів – </w:t>
      </w:r>
      <w:proofErr w:type="spellStart"/>
      <w:r w:rsidRPr="00DE40CD">
        <w:rPr>
          <w:rFonts w:eastAsia="Times New Roman"/>
          <w:sz w:val="28"/>
          <w:szCs w:val="28"/>
          <w:lang w:eastAsia="ru-RU"/>
        </w:rPr>
        <w:t>Шмітька</w:t>
      </w:r>
      <w:proofErr w:type="spellEnd"/>
      <w:r w:rsidRPr="00DE40CD">
        <w:rPr>
          <w:rFonts w:eastAsia="Times New Roman"/>
          <w:sz w:val="28"/>
          <w:szCs w:val="28"/>
          <w:lang w:eastAsia="ru-RU"/>
        </w:rPr>
        <w:t xml:space="preserve"> В., з якого вбачається таке.</w:t>
      </w:r>
    </w:p>
    <w:p w:rsidR="00DE40CD" w:rsidRPr="00DE40CD" w:rsidRDefault="00DE40CD" w:rsidP="00DE40CD">
      <w:pPr>
        <w:spacing w:after="0" w:line="40" w:lineRule="atLeast"/>
        <w:ind w:firstLine="567"/>
        <w:jc w:val="both"/>
        <w:rPr>
          <w:rFonts w:eastAsia="Times New Roman"/>
          <w:sz w:val="28"/>
          <w:szCs w:val="28"/>
          <w:lang w:eastAsia="ru-RU"/>
        </w:rPr>
      </w:pPr>
      <w:r w:rsidRPr="00DE40CD">
        <w:rPr>
          <w:rFonts w:eastAsia="Times New Roman"/>
          <w:sz w:val="28"/>
          <w:szCs w:val="28"/>
          <w:lang w:eastAsia="ru-RU"/>
        </w:rPr>
        <w:t xml:space="preserve">17 червня 2022 року прокурором Спеціалізованої антикорупційної прокуратури (далі – САП) в порядку статті 291 Кримінального процесуального кодексу України (далі – КПК України) направлено до Вищого антикорупційного суду для розгляду по суті обвинувальний акт у кримінальному провадженні  </w:t>
      </w:r>
      <w:r>
        <w:rPr>
          <w:rFonts w:eastAsia="Times New Roman"/>
          <w:sz w:val="28"/>
          <w:szCs w:val="28"/>
          <w:lang w:eastAsia="ru-RU"/>
        </w:rPr>
        <w:t xml:space="preserve">                     </w:t>
      </w:r>
      <w:r w:rsidR="00DF1EC8">
        <w:rPr>
          <w:rFonts w:eastAsia="Times New Roman"/>
          <w:sz w:val="28"/>
          <w:szCs w:val="28"/>
          <w:lang w:eastAsia="ru-RU"/>
        </w:rPr>
        <w:lastRenderedPageBreak/>
        <w:t>№ ____</w:t>
      </w:r>
      <w:r w:rsidRPr="00DE40CD">
        <w:rPr>
          <w:rFonts w:eastAsia="Times New Roman"/>
          <w:sz w:val="28"/>
          <w:szCs w:val="28"/>
          <w:lang w:eastAsia="ru-RU"/>
        </w:rPr>
        <w:t xml:space="preserve"> від 21 червня 2019 року за обвинуваченням, зокрема, судді </w:t>
      </w:r>
      <w:r w:rsidR="009A0C14">
        <w:rPr>
          <w:rFonts w:eastAsia="Times New Roman"/>
          <w:sz w:val="28"/>
          <w:szCs w:val="28"/>
          <w:lang w:eastAsia="ru-RU"/>
        </w:rPr>
        <w:t>ОСОБА1</w:t>
      </w:r>
      <w:r w:rsidRPr="00DE40CD">
        <w:rPr>
          <w:rFonts w:eastAsia="Times New Roman"/>
          <w:sz w:val="28"/>
          <w:szCs w:val="28"/>
          <w:lang w:eastAsia="ru-RU"/>
        </w:rPr>
        <w:t xml:space="preserve"> у вчиненні кримінальних правопорушень за частиною першою статті 255, частиною першою статті 109 Кримінального кодексу України (далі  - КК України). </w:t>
      </w:r>
    </w:p>
    <w:p w:rsidR="00DE40CD" w:rsidRPr="00DE40CD" w:rsidRDefault="00DE40CD" w:rsidP="00DE40CD">
      <w:pPr>
        <w:spacing w:after="0" w:line="40" w:lineRule="atLeast"/>
        <w:ind w:firstLine="567"/>
        <w:jc w:val="both"/>
        <w:rPr>
          <w:rFonts w:eastAsia="Times New Roman"/>
          <w:sz w:val="28"/>
          <w:szCs w:val="28"/>
          <w:lang w:eastAsia="ru-RU"/>
        </w:rPr>
      </w:pPr>
      <w:r w:rsidRPr="00DE40CD">
        <w:rPr>
          <w:rFonts w:eastAsia="Times New Roman"/>
          <w:sz w:val="28"/>
          <w:szCs w:val="28"/>
          <w:lang w:eastAsia="ru-RU"/>
        </w:rPr>
        <w:t>На сьогодні справа розглядається Вищим антикорупційним судом.</w:t>
      </w:r>
    </w:p>
    <w:p w:rsidR="00DE40CD" w:rsidRPr="00DE40CD" w:rsidRDefault="00DE40CD" w:rsidP="00DE40CD">
      <w:pPr>
        <w:spacing w:after="0" w:line="40" w:lineRule="atLeast"/>
        <w:ind w:firstLine="567"/>
        <w:jc w:val="both"/>
        <w:rPr>
          <w:rFonts w:eastAsia="Times New Roman"/>
          <w:sz w:val="28"/>
          <w:szCs w:val="28"/>
          <w:lang w:eastAsia="ru-RU"/>
        </w:rPr>
      </w:pPr>
      <w:r w:rsidRPr="00DE40CD">
        <w:rPr>
          <w:rFonts w:eastAsia="Times New Roman"/>
          <w:sz w:val="28"/>
          <w:szCs w:val="28"/>
          <w:lang w:eastAsia="ru-RU"/>
        </w:rPr>
        <w:t>Крім того, 2 серпня 2019 року в межах досудового розслідування кримінального</w:t>
      </w:r>
      <w:r w:rsidR="00DF1EC8">
        <w:rPr>
          <w:rFonts w:eastAsia="Times New Roman"/>
          <w:sz w:val="28"/>
          <w:szCs w:val="28"/>
          <w:lang w:eastAsia="ru-RU"/>
        </w:rPr>
        <w:t xml:space="preserve"> провадження № ____</w:t>
      </w:r>
      <w:r w:rsidRPr="00DE40CD">
        <w:rPr>
          <w:rFonts w:eastAsia="Times New Roman"/>
          <w:sz w:val="28"/>
          <w:szCs w:val="28"/>
          <w:lang w:eastAsia="ru-RU"/>
        </w:rPr>
        <w:t xml:space="preserve"> від 25 лютого 2014 року повідомлено про підозру </w:t>
      </w:r>
      <w:r w:rsidR="00DF1EC8">
        <w:rPr>
          <w:rFonts w:eastAsia="Times New Roman"/>
          <w:sz w:val="28"/>
          <w:szCs w:val="28"/>
          <w:lang w:eastAsia="ru-RU"/>
        </w:rPr>
        <w:t>ОСОБА1</w:t>
      </w:r>
      <w:r w:rsidRPr="00DE40CD">
        <w:rPr>
          <w:rFonts w:eastAsia="Times New Roman"/>
          <w:sz w:val="28"/>
          <w:szCs w:val="28"/>
          <w:lang w:eastAsia="ru-RU"/>
        </w:rPr>
        <w:t xml:space="preserve"> у вчиненні кримінальних правопорушень, передбачених частиною п’ятою статті 27, статтею 351-2,  частиною другою статті 376 КК України  та надалі прокурором матеріали досудового розслідування виділено в окреме кримінальне провадження</w:t>
      </w:r>
      <w:r>
        <w:rPr>
          <w:rFonts w:eastAsia="Times New Roman"/>
          <w:sz w:val="28"/>
          <w:szCs w:val="28"/>
          <w:lang w:eastAsia="ru-RU"/>
        </w:rPr>
        <w:t xml:space="preserve"> </w:t>
      </w:r>
      <w:r w:rsidR="00DF1EC8">
        <w:rPr>
          <w:rFonts w:eastAsia="Times New Roman"/>
          <w:sz w:val="28"/>
          <w:szCs w:val="28"/>
          <w:lang w:eastAsia="ru-RU"/>
        </w:rPr>
        <w:t>№ ____</w:t>
      </w:r>
      <w:r w:rsidRPr="00DE40CD">
        <w:rPr>
          <w:rFonts w:eastAsia="Times New Roman"/>
          <w:sz w:val="28"/>
          <w:szCs w:val="28"/>
          <w:lang w:eastAsia="ru-RU"/>
        </w:rPr>
        <w:t xml:space="preserve"> від 5 серпня 2019 року (слідчими у тому числі є детек</w:t>
      </w:r>
      <w:r w:rsidR="00DF1EC8">
        <w:rPr>
          <w:rFonts w:eastAsia="Times New Roman"/>
          <w:sz w:val="28"/>
          <w:szCs w:val="28"/>
          <w:lang w:eastAsia="ru-RU"/>
        </w:rPr>
        <w:t xml:space="preserve">тиви НАБУ), в якому 7 листопада </w:t>
      </w:r>
      <w:r w:rsidRPr="00DE40CD">
        <w:rPr>
          <w:rFonts w:eastAsia="Times New Roman"/>
          <w:sz w:val="28"/>
          <w:szCs w:val="28"/>
          <w:lang w:eastAsia="ru-RU"/>
        </w:rPr>
        <w:t>2019 року досудове розслідування завершено та до теперішнього часу продовжується виконання прокурорами Офісу Генерального прокурора вимог статті 290 КПК України.</w:t>
      </w:r>
    </w:p>
    <w:p w:rsidR="00DE40CD" w:rsidRPr="00DE40CD" w:rsidRDefault="00DE40CD" w:rsidP="00DE40CD">
      <w:pPr>
        <w:spacing w:after="0" w:line="40" w:lineRule="atLeast"/>
        <w:ind w:firstLine="567"/>
        <w:jc w:val="both"/>
        <w:rPr>
          <w:rFonts w:eastAsia="Times New Roman"/>
          <w:sz w:val="28"/>
          <w:szCs w:val="28"/>
          <w:lang w:eastAsia="ru-RU"/>
        </w:rPr>
      </w:pPr>
      <w:r w:rsidRPr="00DE40CD">
        <w:rPr>
          <w:rFonts w:eastAsia="Times New Roman"/>
          <w:sz w:val="28"/>
          <w:szCs w:val="28"/>
          <w:lang w:eastAsia="ru-RU"/>
        </w:rPr>
        <w:t xml:space="preserve">У межах здійснення досудового розслідування у кримінальних </w:t>
      </w:r>
      <w:r w:rsidR="00DF1EC8">
        <w:rPr>
          <w:rFonts w:eastAsia="Times New Roman"/>
          <w:sz w:val="28"/>
          <w:szCs w:val="28"/>
          <w:lang w:eastAsia="ru-RU"/>
        </w:rPr>
        <w:t>провадженнях № ____</w:t>
      </w:r>
      <w:r w:rsidRPr="00DE40CD">
        <w:rPr>
          <w:rFonts w:eastAsia="Times New Roman"/>
          <w:sz w:val="28"/>
          <w:szCs w:val="28"/>
          <w:lang w:eastAsia="ru-RU"/>
        </w:rPr>
        <w:t xml:space="preserve"> </w:t>
      </w:r>
      <w:r w:rsidR="00DF1EC8">
        <w:rPr>
          <w:rFonts w:eastAsia="Times New Roman"/>
          <w:sz w:val="28"/>
          <w:szCs w:val="28"/>
          <w:lang w:eastAsia="ru-RU"/>
        </w:rPr>
        <w:t>від 25 лютого 2014 року, № ____</w:t>
      </w:r>
      <w:r w:rsidRPr="00DE40CD">
        <w:rPr>
          <w:rFonts w:eastAsia="Times New Roman"/>
          <w:sz w:val="28"/>
          <w:szCs w:val="28"/>
          <w:lang w:eastAsia="ru-RU"/>
        </w:rPr>
        <w:t xml:space="preserve"> від 5 серпня</w:t>
      </w:r>
      <w:r w:rsidR="00DF1EC8">
        <w:rPr>
          <w:rFonts w:eastAsia="Times New Roman"/>
          <w:sz w:val="28"/>
          <w:szCs w:val="28"/>
          <w:lang w:eastAsia="ru-RU"/>
        </w:rPr>
        <w:t xml:space="preserve"> 2019 року, № ____  </w:t>
      </w:r>
      <w:r w:rsidRPr="00DE40CD">
        <w:rPr>
          <w:rFonts w:eastAsia="Times New Roman"/>
          <w:sz w:val="28"/>
          <w:szCs w:val="28"/>
          <w:lang w:eastAsia="ru-RU"/>
        </w:rPr>
        <w:t>від 17 липн</w:t>
      </w:r>
      <w:r w:rsidR="00DF1EC8">
        <w:rPr>
          <w:rFonts w:eastAsia="Times New Roman"/>
          <w:sz w:val="28"/>
          <w:szCs w:val="28"/>
          <w:lang w:eastAsia="ru-RU"/>
        </w:rPr>
        <w:t>я 2020 року, № ____</w:t>
      </w:r>
      <w:r w:rsidRPr="00DE40CD">
        <w:rPr>
          <w:rFonts w:eastAsia="Times New Roman"/>
          <w:sz w:val="28"/>
          <w:szCs w:val="28"/>
          <w:lang w:eastAsia="ru-RU"/>
        </w:rPr>
        <w:t xml:space="preserve"> від 21 червня 2019 року за підозрою </w:t>
      </w:r>
      <w:r w:rsidR="009A0C14">
        <w:rPr>
          <w:rFonts w:eastAsia="Times New Roman"/>
          <w:sz w:val="28"/>
          <w:szCs w:val="28"/>
          <w:lang w:eastAsia="ru-RU"/>
        </w:rPr>
        <w:t>ОСОБА2</w:t>
      </w:r>
      <w:r w:rsidRPr="00DE40CD">
        <w:rPr>
          <w:rFonts w:eastAsia="Times New Roman"/>
          <w:sz w:val="28"/>
          <w:szCs w:val="28"/>
          <w:lang w:eastAsia="ru-RU"/>
        </w:rPr>
        <w:t xml:space="preserve"> у вчиненні кримінальних правопорушень, передбачених частиною першою статті 255, частиною третьою статті 27, частиною першою статті 109, частиною другою статті 369-2, частиною другою статті 344 </w:t>
      </w:r>
      <w:r w:rsidR="00DF1EC8">
        <w:rPr>
          <w:rFonts w:eastAsia="Times New Roman"/>
          <w:sz w:val="28"/>
          <w:szCs w:val="28"/>
          <w:lang w:eastAsia="ru-RU"/>
        </w:rPr>
        <w:t xml:space="preserve"> </w:t>
      </w:r>
      <w:r w:rsidRPr="00DE40CD">
        <w:rPr>
          <w:rFonts w:eastAsia="Times New Roman"/>
          <w:sz w:val="28"/>
          <w:szCs w:val="28"/>
          <w:lang w:eastAsia="ru-RU"/>
        </w:rPr>
        <w:t>КК України та інших осіб, у тому числі за фактами, за версією слідства, втручання в діяльність державних діячів (членів Вищої кваліфікаційної комісії суддів України), захоплення державної влади, зокрема, у Вищій кваліфікаційній комісії суддів України, Вищій раді правосуддя, а також перешкоджання діяльності Вищої кваліфікаційної комісії су</w:t>
      </w:r>
      <w:r w:rsidR="00DF1EC8">
        <w:rPr>
          <w:rFonts w:eastAsia="Times New Roman"/>
          <w:sz w:val="28"/>
          <w:szCs w:val="28"/>
          <w:lang w:eastAsia="ru-RU"/>
        </w:rPr>
        <w:t>ддів України та її членів тощо,</w:t>
      </w:r>
      <w:r w:rsidR="003D3EF9">
        <w:rPr>
          <w:rFonts w:eastAsia="Times New Roman"/>
          <w:sz w:val="28"/>
          <w:szCs w:val="28"/>
          <w:lang w:eastAsia="ru-RU"/>
        </w:rPr>
        <w:t xml:space="preserve"> </w:t>
      </w:r>
      <w:r w:rsidRPr="00DE40CD">
        <w:rPr>
          <w:rFonts w:eastAsia="Times New Roman"/>
          <w:sz w:val="28"/>
          <w:szCs w:val="28"/>
          <w:lang w:eastAsia="ru-RU"/>
        </w:rPr>
        <w:t>під час проведення у 2019 році детективами НАБУ НСРД стосовно суддів</w:t>
      </w:r>
      <w:r w:rsidR="003D3EF9">
        <w:rPr>
          <w:rFonts w:eastAsia="Times New Roman"/>
          <w:sz w:val="28"/>
          <w:szCs w:val="28"/>
          <w:lang w:eastAsia="ru-RU"/>
        </w:rPr>
        <w:t xml:space="preserve">                   </w:t>
      </w:r>
      <w:r w:rsidRPr="00DE40CD">
        <w:rPr>
          <w:rFonts w:eastAsia="Times New Roman"/>
          <w:sz w:val="28"/>
          <w:szCs w:val="28"/>
          <w:lang w:eastAsia="ru-RU"/>
        </w:rPr>
        <w:t xml:space="preserve"> ОАСК </w:t>
      </w:r>
      <w:r w:rsidR="009A0C14">
        <w:rPr>
          <w:rFonts w:eastAsia="Times New Roman"/>
          <w:sz w:val="28"/>
          <w:szCs w:val="28"/>
          <w:lang w:eastAsia="ru-RU"/>
        </w:rPr>
        <w:t>ОСОБА2</w:t>
      </w:r>
      <w:r w:rsidRPr="00DE40CD">
        <w:rPr>
          <w:rFonts w:eastAsia="Times New Roman"/>
          <w:sz w:val="28"/>
          <w:szCs w:val="28"/>
          <w:lang w:eastAsia="ru-RU"/>
        </w:rPr>
        <w:t xml:space="preserve">, </w:t>
      </w:r>
      <w:r w:rsidR="00DF1EC8">
        <w:rPr>
          <w:rFonts w:eastAsia="Times New Roman"/>
          <w:sz w:val="28"/>
          <w:szCs w:val="28"/>
          <w:lang w:eastAsia="ru-RU"/>
        </w:rPr>
        <w:t>ОСОБА1</w:t>
      </w:r>
      <w:r w:rsidRPr="00DE40CD">
        <w:rPr>
          <w:rFonts w:eastAsia="Times New Roman"/>
          <w:sz w:val="28"/>
          <w:szCs w:val="28"/>
          <w:lang w:eastAsia="ru-RU"/>
        </w:rPr>
        <w:t xml:space="preserve"> на підставі відповідних судових рішень в установленому законом порядку зафіксовано на носіях інформації ряд розмов  </w:t>
      </w:r>
      <w:r w:rsidR="009A0C14">
        <w:rPr>
          <w:rFonts w:eastAsia="Times New Roman"/>
          <w:sz w:val="28"/>
          <w:szCs w:val="28"/>
          <w:lang w:eastAsia="ru-RU"/>
        </w:rPr>
        <w:t>ОСОБА2</w:t>
      </w:r>
      <w:r w:rsidRPr="00DE40CD">
        <w:rPr>
          <w:rFonts w:eastAsia="Times New Roman"/>
          <w:sz w:val="28"/>
          <w:szCs w:val="28"/>
          <w:lang w:eastAsia="ru-RU"/>
        </w:rPr>
        <w:t xml:space="preserve">, </w:t>
      </w:r>
      <w:r w:rsidR="00DF1EC8">
        <w:rPr>
          <w:rFonts w:eastAsia="Times New Roman"/>
          <w:sz w:val="28"/>
          <w:szCs w:val="28"/>
          <w:lang w:eastAsia="ru-RU"/>
        </w:rPr>
        <w:t>ОСОБА1</w:t>
      </w:r>
      <w:r w:rsidRPr="00DE40CD">
        <w:rPr>
          <w:rFonts w:eastAsia="Times New Roman"/>
          <w:sz w:val="28"/>
          <w:szCs w:val="28"/>
          <w:lang w:eastAsia="ru-RU"/>
        </w:rPr>
        <w:t xml:space="preserve"> та інших осіб у</w:t>
      </w:r>
      <w:r w:rsidR="009A0C14">
        <w:rPr>
          <w:rFonts w:eastAsia="Times New Roman"/>
          <w:sz w:val="28"/>
          <w:szCs w:val="28"/>
          <w:lang w:eastAsia="ru-RU"/>
        </w:rPr>
        <w:t xml:space="preserve"> їх службових кабінетах ОАСК та </w:t>
      </w:r>
      <w:r w:rsidRPr="00DE40CD">
        <w:rPr>
          <w:rFonts w:eastAsia="Times New Roman"/>
          <w:sz w:val="28"/>
          <w:szCs w:val="28"/>
          <w:lang w:eastAsia="ru-RU"/>
        </w:rPr>
        <w:t>інших місцях, із змісту яких вбачається планування та подальше вчинення певних неправомірних дій та відповідних кримінальних правопорушень суддями ОАСК.</w:t>
      </w:r>
    </w:p>
    <w:p w:rsidR="00DE40CD" w:rsidRPr="00DE40CD" w:rsidRDefault="00DE40CD" w:rsidP="00DE40CD">
      <w:pPr>
        <w:spacing w:after="0" w:line="40" w:lineRule="atLeast"/>
        <w:ind w:firstLine="567"/>
        <w:jc w:val="both"/>
        <w:rPr>
          <w:rFonts w:eastAsia="Times New Roman"/>
          <w:sz w:val="28"/>
          <w:szCs w:val="28"/>
          <w:lang w:eastAsia="ru-RU"/>
        </w:rPr>
      </w:pPr>
      <w:r w:rsidRPr="00DE40CD">
        <w:rPr>
          <w:rFonts w:eastAsia="Times New Roman"/>
          <w:sz w:val="28"/>
          <w:szCs w:val="28"/>
          <w:lang w:eastAsia="ru-RU"/>
        </w:rPr>
        <w:t xml:space="preserve">Під час досудового розслідування зазначених кримінальних проваджень детективами НАБУ в порядку статей 266, 237 КПК України здійснено дослідження та огляд матеріалів НСРД (розсекречених носіїв інформації – карток пам’яті з </w:t>
      </w:r>
      <w:proofErr w:type="spellStart"/>
      <w:r w:rsidRPr="00DE40CD">
        <w:rPr>
          <w:rFonts w:eastAsia="Times New Roman"/>
          <w:sz w:val="28"/>
          <w:szCs w:val="28"/>
          <w:lang w:eastAsia="ru-RU"/>
        </w:rPr>
        <w:t>аудіозаписами</w:t>
      </w:r>
      <w:proofErr w:type="spellEnd"/>
      <w:r w:rsidRPr="00DE40CD">
        <w:rPr>
          <w:rFonts w:eastAsia="Times New Roman"/>
          <w:sz w:val="28"/>
          <w:szCs w:val="28"/>
          <w:lang w:eastAsia="ru-RU"/>
        </w:rPr>
        <w:t>) та за результатами встановлення важливих розмов складено відповідні протоколи оглядів.</w:t>
      </w:r>
    </w:p>
    <w:p w:rsidR="00DE40CD" w:rsidRPr="00DE40CD" w:rsidRDefault="00DE40CD" w:rsidP="00DE40CD">
      <w:pPr>
        <w:spacing w:after="0" w:line="40" w:lineRule="atLeast"/>
        <w:ind w:firstLine="567"/>
        <w:jc w:val="both"/>
        <w:rPr>
          <w:rFonts w:eastAsia="Times New Roman"/>
          <w:sz w:val="28"/>
          <w:szCs w:val="28"/>
          <w:lang w:eastAsia="ru-RU"/>
        </w:rPr>
      </w:pPr>
      <w:r w:rsidRPr="00DE40CD">
        <w:rPr>
          <w:rFonts w:eastAsia="Times New Roman"/>
          <w:sz w:val="28"/>
          <w:szCs w:val="28"/>
          <w:lang w:eastAsia="ru-RU"/>
        </w:rPr>
        <w:t xml:space="preserve">Зокрема, в наведених протоколах оглядів відображено стенограми розмов суддів, зокрема, заступника голови ОАСК </w:t>
      </w:r>
      <w:r w:rsidR="00DF1EC8">
        <w:rPr>
          <w:rFonts w:eastAsia="Times New Roman"/>
          <w:sz w:val="28"/>
          <w:szCs w:val="28"/>
          <w:lang w:eastAsia="ru-RU"/>
        </w:rPr>
        <w:t>ОСОБА1</w:t>
      </w:r>
      <w:r w:rsidRPr="00DE40CD">
        <w:rPr>
          <w:rFonts w:eastAsia="Times New Roman"/>
          <w:sz w:val="28"/>
          <w:szCs w:val="28"/>
          <w:lang w:eastAsia="ru-RU"/>
        </w:rPr>
        <w:t>, а також інших осіб – відвідувачів службових кабінетів ОАСК у 2019 році, яким повідомлено про фактичні обставини неправомірних дій керівництва ОАСК.</w:t>
      </w:r>
    </w:p>
    <w:p w:rsidR="00DE40CD" w:rsidRPr="00DE40CD" w:rsidRDefault="00DE40CD" w:rsidP="00DE40CD">
      <w:pPr>
        <w:spacing w:after="0" w:line="40" w:lineRule="atLeast"/>
        <w:ind w:firstLine="567"/>
        <w:jc w:val="both"/>
        <w:rPr>
          <w:rFonts w:eastAsia="Times New Roman"/>
          <w:sz w:val="28"/>
          <w:szCs w:val="28"/>
          <w:lang w:eastAsia="ru-RU"/>
        </w:rPr>
      </w:pPr>
      <w:r w:rsidRPr="00DE40CD">
        <w:rPr>
          <w:rFonts w:eastAsia="Times New Roman"/>
          <w:sz w:val="28"/>
          <w:szCs w:val="28"/>
          <w:lang w:eastAsia="ru-RU"/>
        </w:rPr>
        <w:t xml:space="preserve">Водночас про відсутність монтажу та автентичність розмов, зокрема,       </w:t>
      </w:r>
      <w:r w:rsidR="00DF1EC8">
        <w:rPr>
          <w:rFonts w:eastAsia="Times New Roman"/>
          <w:sz w:val="28"/>
          <w:szCs w:val="28"/>
          <w:lang w:eastAsia="ru-RU"/>
        </w:rPr>
        <w:t xml:space="preserve">ОСОБА1 </w:t>
      </w:r>
      <w:r w:rsidRPr="00DE40CD">
        <w:rPr>
          <w:rFonts w:eastAsia="Times New Roman"/>
          <w:sz w:val="28"/>
          <w:szCs w:val="28"/>
          <w:lang w:eastAsia="ru-RU"/>
        </w:rPr>
        <w:t xml:space="preserve">(приналежність та відповідність його голосу), зафіксованого у                                2019 році під час проведення НСРД у службових кабінетах, у тому числі,                    </w:t>
      </w:r>
      <w:r w:rsidR="00DF1EC8">
        <w:rPr>
          <w:rFonts w:eastAsia="Times New Roman"/>
          <w:sz w:val="28"/>
          <w:szCs w:val="28"/>
          <w:lang w:eastAsia="ru-RU"/>
        </w:rPr>
        <w:t>ОСОБА1</w:t>
      </w:r>
      <w:r w:rsidRPr="00DE40CD">
        <w:rPr>
          <w:rFonts w:eastAsia="Times New Roman"/>
          <w:sz w:val="28"/>
          <w:szCs w:val="28"/>
          <w:lang w:eastAsia="ru-RU"/>
        </w:rPr>
        <w:t xml:space="preserve"> підтверджено численними судовими експертизами звукозаписів, </w:t>
      </w:r>
      <w:r w:rsidRPr="00DE40CD">
        <w:rPr>
          <w:rFonts w:eastAsia="Times New Roman"/>
          <w:sz w:val="28"/>
          <w:szCs w:val="28"/>
          <w:lang w:eastAsia="ru-RU"/>
        </w:rPr>
        <w:lastRenderedPageBreak/>
        <w:t xml:space="preserve">проведеними під час досудового розслідування вищевказаних кримінальних проваджень за підозрою </w:t>
      </w:r>
      <w:r w:rsidR="009A0C14">
        <w:rPr>
          <w:rFonts w:eastAsia="Times New Roman"/>
          <w:sz w:val="28"/>
          <w:szCs w:val="28"/>
          <w:lang w:eastAsia="ru-RU"/>
        </w:rPr>
        <w:t>ОСОБА2</w:t>
      </w:r>
      <w:r w:rsidRPr="00DE40CD">
        <w:rPr>
          <w:rFonts w:eastAsia="Times New Roman"/>
          <w:sz w:val="28"/>
          <w:szCs w:val="28"/>
          <w:lang w:eastAsia="ru-RU"/>
        </w:rPr>
        <w:t xml:space="preserve">, </w:t>
      </w:r>
      <w:r w:rsidR="00DF1EC8">
        <w:rPr>
          <w:rFonts w:eastAsia="Times New Roman"/>
          <w:sz w:val="28"/>
          <w:szCs w:val="28"/>
          <w:lang w:eastAsia="ru-RU"/>
        </w:rPr>
        <w:t>ОСОБА1</w:t>
      </w:r>
      <w:r w:rsidRPr="00DE40CD">
        <w:rPr>
          <w:rFonts w:eastAsia="Times New Roman"/>
          <w:sz w:val="28"/>
          <w:szCs w:val="28"/>
          <w:lang w:eastAsia="ru-RU"/>
        </w:rPr>
        <w:t xml:space="preserve"> та інших осіб.</w:t>
      </w:r>
    </w:p>
    <w:p w:rsidR="00DE40CD" w:rsidRPr="00DE40CD" w:rsidRDefault="00DE40CD" w:rsidP="00DE40CD">
      <w:pPr>
        <w:spacing w:after="0" w:line="40" w:lineRule="atLeast"/>
        <w:ind w:firstLine="567"/>
        <w:jc w:val="both"/>
        <w:rPr>
          <w:rFonts w:eastAsia="Times New Roman"/>
          <w:sz w:val="28"/>
          <w:szCs w:val="28"/>
          <w:lang w:eastAsia="ru-RU"/>
        </w:rPr>
      </w:pPr>
      <w:r w:rsidRPr="00DE40CD">
        <w:rPr>
          <w:rFonts w:eastAsia="Times New Roman"/>
          <w:sz w:val="28"/>
          <w:szCs w:val="28"/>
          <w:lang w:eastAsia="ru-RU"/>
        </w:rPr>
        <w:t xml:space="preserve">На цей час детективами НАБУ, в тому числі старшим детективом – заступником керівника Другого відділу детективів Першого підрозділу детективів Головного підрозділу детективів </w:t>
      </w:r>
      <w:proofErr w:type="spellStart"/>
      <w:r w:rsidRPr="00DE40CD">
        <w:rPr>
          <w:rFonts w:eastAsia="Times New Roman"/>
          <w:sz w:val="28"/>
          <w:szCs w:val="28"/>
          <w:lang w:eastAsia="ru-RU"/>
        </w:rPr>
        <w:t>Шмітьком</w:t>
      </w:r>
      <w:proofErr w:type="spellEnd"/>
      <w:r w:rsidRPr="00DE40CD">
        <w:rPr>
          <w:rFonts w:eastAsia="Times New Roman"/>
          <w:sz w:val="28"/>
          <w:szCs w:val="28"/>
          <w:lang w:eastAsia="ru-RU"/>
        </w:rPr>
        <w:t xml:space="preserve"> В.В., як старшим слідчої групи, продовжується досудове розслідування у кримінальному провадженні </w:t>
      </w:r>
      <w:r>
        <w:rPr>
          <w:rFonts w:eastAsia="Times New Roman"/>
          <w:sz w:val="28"/>
          <w:szCs w:val="28"/>
          <w:lang w:eastAsia="ru-RU"/>
        </w:rPr>
        <w:t xml:space="preserve">                  </w:t>
      </w:r>
      <w:r w:rsidR="00DF1EC8">
        <w:rPr>
          <w:rFonts w:eastAsia="Times New Roman"/>
          <w:sz w:val="28"/>
          <w:szCs w:val="28"/>
          <w:lang w:eastAsia="ru-RU"/>
        </w:rPr>
        <w:t>№ ____</w:t>
      </w:r>
      <w:r w:rsidRPr="00DE40CD">
        <w:rPr>
          <w:rFonts w:eastAsia="Times New Roman"/>
          <w:sz w:val="28"/>
          <w:szCs w:val="28"/>
          <w:lang w:eastAsia="ru-RU"/>
        </w:rPr>
        <w:t xml:space="preserve"> від 23 липня 2020 року (об’єднаного із кримінальним </w:t>
      </w:r>
      <w:r w:rsidR="00DF1EC8">
        <w:rPr>
          <w:rFonts w:eastAsia="Times New Roman"/>
          <w:sz w:val="28"/>
          <w:szCs w:val="28"/>
          <w:lang w:eastAsia="ru-RU"/>
        </w:rPr>
        <w:t xml:space="preserve">провадженням </w:t>
      </w:r>
      <w:r w:rsidR="00DF1EC8">
        <w:rPr>
          <w:rFonts w:eastAsia="Times New Roman"/>
          <w:sz w:val="28"/>
          <w:szCs w:val="28"/>
          <w:lang w:eastAsia="ru-RU"/>
        </w:rPr>
        <w:br/>
        <w:t>№ ____</w:t>
      </w:r>
      <w:r w:rsidRPr="00DE40CD">
        <w:rPr>
          <w:rFonts w:eastAsia="Times New Roman"/>
          <w:sz w:val="28"/>
          <w:szCs w:val="28"/>
          <w:lang w:eastAsia="ru-RU"/>
        </w:rPr>
        <w:t xml:space="preserve"> від 17 березня</w:t>
      </w:r>
      <w:r>
        <w:rPr>
          <w:rFonts w:eastAsia="Times New Roman"/>
          <w:sz w:val="28"/>
          <w:szCs w:val="28"/>
          <w:lang w:eastAsia="ru-RU"/>
        </w:rPr>
        <w:t xml:space="preserve"> </w:t>
      </w:r>
      <w:r w:rsidRPr="00DE40CD">
        <w:rPr>
          <w:rFonts w:eastAsia="Times New Roman"/>
          <w:sz w:val="28"/>
          <w:szCs w:val="28"/>
          <w:lang w:eastAsia="ru-RU"/>
        </w:rPr>
        <w:t>2021 року, яке до цього виділено із кримінального провадження</w:t>
      </w:r>
      <w:r>
        <w:rPr>
          <w:rFonts w:eastAsia="Times New Roman"/>
          <w:sz w:val="28"/>
          <w:szCs w:val="28"/>
          <w:lang w:eastAsia="ru-RU"/>
        </w:rPr>
        <w:t xml:space="preserve"> </w:t>
      </w:r>
      <w:r w:rsidR="00DF1EC8">
        <w:rPr>
          <w:rFonts w:eastAsia="Times New Roman"/>
          <w:sz w:val="28"/>
          <w:szCs w:val="28"/>
          <w:lang w:eastAsia="ru-RU"/>
        </w:rPr>
        <w:t>№ ____</w:t>
      </w:r>
      <w:r w:rsidRPr="00DE40CD">
        <w:rPr>
          <w:rFonts w:eastAsia="Times New Roman"/>
          <w:sz w:val="28"/>
          <w:szCs w:val="28"/>
          <w:lang w:eastAsia="ru-RU"/>
        </w:rPr>
        <w:t xml:space="preserve"> від 21 червня 2019 року за підозрою </w:t>
      </w:r>
      <w:r w:rsidR="009A0C14">
        <w:rPr>
          <w:rFonts w:eastAsia="Times New Roman"/>
          <w:sz w:val="28"/>
          <w:szCs w:val="28"/>
          <w:lang w:eastAsia="ru-RU"/>
        </w:rPr>
        <w:t>ОСОБА2</w:t>
      </w:r>
      <w:r w:rsidRPr="00DE40CD">
        <w:rPr>
          <w:rFonts w:eastAsia="Times New Roman"/>
          <w:sz w:val="28"/>
          <w:szCs w:val="28"/>
          <w:lang w:eastAsia="ru-RU"/>
        </w:rPr>
        <w:t xml:space="preserve">, </w:t>
      </w:r>
      <w:r w:rsidR="00DF1EC8">
        <w:rPr>
          <w:rFonts w:eastAsia="Times New Roman"/>
          <w:sz w:val="28"/>
          <w:szCs w:val="28"/>
          <w:lang w:eastAsia="ru-RU"/>
        </w:rPr>
        <w:t xml:space="preserve">ОСОБА1 </w:t>
      </w:r>
      <w:r w:rsidRPr="00DE40CD">
        <w:rPr>
          <w:rFonts w:eastAsia="Times New Roman"/>
          <w:sz w:val="28"/>
          <w:szCs w:val="28"/>
          <w:lang w:eastAsia="ru-RU"/>
        </w:rPr>
        <w:t xml:space="preserve"> та інших суддів ОАСК).</w:t>
      </w:r>
    </w:p>
    <w:p w:rsidR="00DE40CD" w:rsidRPr="00DE40CD" w:rsidRDefault="00DE40CD" w:rsidP="00DE40CD">
      <w:pPr>
        <w:spacing w:after="0" w:line="40" w:lineRule="atLeast"/>
        <w:ind w:firstLine="567"/>
        <w:jc w:val="both"/>
        <w:rPr>
          <w:rFonts w:eastAsia="Times New Roman"/>
          <w:sz w:val="28"/>
          <w:szCs w:val="28"/>
          <w:lang w:eastAsia="ru-RU"/>
        </w:rPr>
      </w:pPr>
      <w:r w:rsidRPr="00DE40CD">
        <w:rPr>
          <w:rFonts w:eastAsia="Times New Roman"/>
          <w:sz w:val="28"/>
          <w:szCs w:val="28"/>
          <w:lang w:eastAsia="ru-RU"/>
        </w:rPr>
        <w:t xml:space="preserve">Під час досудового розслідування вказаних кримінальних проваджень з урахуванням зібраних доказів здобуто відомості, які мають значний суспільний інтерес та свідчать про системні факти можливого втручання, зокрема заступника голови ОАСК </w:t>
      </w:r>
      <w:r w:rsidR="009A0C14">
        <w:rPr>
          <w:rFonts w:eastAsia="Times New Roman"/>
          <w:sz w:val="28"/>
          <w:szCs w:val="28"/>
          <w:lang w:eastAsia="ru-RU"/>
        </w:rPr>
        <w:t>ОСОБА1</w:t>
      </w:r>
      <w:r w:rsidRPr="00DE40CD">
        <w:rPr>
          <w:rFonts w:eastAsia="Times New Roman"/>
          <w:sz w:val="28"/>
          <w:szCs w:val="28"/>
          <w:lang w:eastAsia="ru-RU"/>
        </w:rPr>
        <w:t>, у діяльність судових органів та окремих суддів, службових осіб, а так само можливого, вчинення зазначеним суддею як кримінальних, так і дисциплінарних правопорушень, які потребують належного реагування та надання відповідної пра</w:t>
      </w:r>
      <w:bookmarkStart w:id="1" w:name="_GoBack"/>
      <w:r w:rsidRPr="00DE40CD">
        <w:rPr>
          <w:rFonts w:eastAsia="Times New Roman"/>
          <w:sz w:val="28"/>
          <w:szCs w:val="28"/>
          <w:lang w:eastAsia="ru-RU"/>
        </w:rPr>
        <w:t>вов</w:t>
      </w:r>
      <w:bookmarkEnd w:id="1"/>
      <w:r w:rsidRPr="00DE40CD">
        <w:rPr>
          <w:rFonts w:eastAsia="Times New Roman"/>
          <w:sz w:val="28"/>
          <w:szCs w:val="28"/>
          <w:lang w:eastAsia="ru-RU"/>
        </w:rPr>
        <w:t>ої оцінки з боку Вищої ради правосуддя.</w:t>
      </w:r>
    </w:p>
    <w:p w:rsidR="00DE40CD" w:rsidRPr="00DE40CD" w:rsidRDefault="00DE40CD" w:rsidP="00DE40CD">
      <w:pPr>
        <w:spacing w:after="0" w:line="40" w:lineRule="atLeast"/>
        <w:ind w:firstLine="567"/>
        <w:jc w:val="both"/>
        <w:rPr>
          <w:rFonts w:eastAsia="Times New Roman"/>
          <w:sz w:val="28"/>
          <w:szCs w:val="28"/>
          <w:lang w:eastAsia="ru-RU"/>
        </w:rPr>
      </w:pPr>
      <w:r w:rsidRPr="00DE40CD">
        <w:rPr>
          <w:rFonts w:eastAsia="Times New Roman"/>
          <w:sz w:val="28"/>
          <w:szCs w:val="28"/>
          <w:lang w:eastAsia="ru-RU"/>
        </w:rPr>
        <w:t xml:space="preserve">Старший детектив – заступник керівника Другого відділу детективів Першого підрозділу детективів – </w:t>
      </w:r>
      <w:proofErr w:type="spellStart"/>
      <w:r w:rsidRPr="00DE40CD">
        <w:rPr>
          <w:rFonts w:eastAsia="Times New Roman"/>
          <w:sz w:val="28"/>
          <w:szCs w:val="28"/>
          <w:lang w:eastAsia="ru-RU"/>
        </w:rPr>
        <w:t>Шмітько</w:t>
      </w:r>
      <w:proofErr w:type="spellEnd"/>
      <w:r w:rsidRPr="00DE40CD">
        <w:rPr>
          <w:rFonts w:eastAsia="Times New Roman"/>
          <w:sz w:val="28"/>
          <w:szCs w:val="28"/>
          <w:lang w:eastAsia="ru-RU"/>
        </w:rPr>
        <w:t xml:space="preserve"> В. зазначив, що вказаний лист надіслано на адресу Вищої ради правосуддя для використання під час подальшого розгляду дисциплінарних скарг, зокрема, судді </w:t>
      </w:r>
      <w:proofErr w:type="spellStart"/>
      <w:r w:rsidRPr="00DE40CD">
        <w:rPr>
          <w:rFonts w:eastAsia="Times New Roman"/>
          <w:sz w:val="28"/>
          <w:szCs w:val="28"/>
          <w:lang w:eastAsia="ru-RU"/>
        </w:rPr>
        <w:t>Аблова</w:t>
      </w:r>
      <w:proofErr w:type="spellEnd"/>
      <w:r w:rsidRPr="00DE40CD">
        <w:rPr>
          <w:rFonts w:eastAsia="Times New Roman"/>
          <w:sz w:val="28"/>
          <w:szCs w:val="28"/>
          <w:lang w:eastAsia="ru-RU"/>
        </w:rPr>
        <w:t xml:space="preserve"> Є.В.</w:t>
      </w:r>
    </w:p>
    <w:p w:rsidR="00DE40CD" w:rsidRPr="00DE40CD" w:rsidRDefault="00DE40CD" w:rsidP="00DE40CD">
      <w:pPr>
        <w:spacing w:after="0" w:line="40" w:lineRule="atLeast"/>
        <w:ind w:firstLine="567"/>
        <w:jc w:val="both"/>
        <w:rPr>
          <w:rFonts w:eastAsia="Times New Roman"/>
          <w:sz w:val="28"/>
          <w:szCs w:val="28"/>
          <w:lang w:eastAsia="ru-RU"/>
        </w:rPr>
      </w:pPr>
      <w:r w:rsidRPr="00DE40CD">
        <w:rPr>
          <w:rFonts w:eastAsia="Times New Roman"/>
          <w:sz w:val="28"/>
          <w:szCs w:val="28"/>
          <w:lang w:eastAsia="ru-RU"/>
        </w:rPr>
        <w:t>У листі також зазначено, що розголошення таких відомостей досудового розслідування, наявних у відповідних документах кримінального провадження і наданих на адресу Вищої ради правосуддя, не зашкодить досудовому розслідуванню.</w:t>
      </w:r>
    </w:p>
    <w:p w:rsidR="00DE40CD" w:rsidRPr="00DE40CD" w:rsidRDefault="00DE40CD" w:rsidP="00DE40CD">
      <w:pPr>
        <w:spacing w:after="0" w:line="40" w:lineRule="atLeast"/>
        <w:ind w:firstLine="567"/>
        <w:jc w:val="both"/>
        <w:rPr>
          <w:rFonts w:eastAsia="Times New Roman"/>
          <w:sz w:val="28"/>
          <w:szCs w:val="28"/>
          <w:lang w:eastAsia="ru-RU"/>
        </w:rPr>
      </w:pPr>
      <w:r w:rsidRPr="00DE40CD">
        <w:rPr>
          <w:rFonts w:eastAsia="Times New Roman"/>
          <w:sz w:val="28"/>
          <w:szCs w:val="28"/>
          <w:lang w:eastAsia="ru-RU"/>
        </w:rPr>
        <w:t>Статтею 222 КПК України («Недопустимість розголошення відомостей досудового розслідування») передбачено, що відомості досудового розслідування можна розголошувати лише з письмового дозволу слідчого або прокурора і в тому обсязі, в якому вони визнають можливим. Слідчий, прокурор попереджає осіб, яким стали відомі відомості досудового розслідування, у зв’язку з участю в ньому, про їх обов’язок не розголошувати такі відомості без його дозволу. Незаконне розголошення відомостей досудового розслідування тягне за собою кримінальну відповідальність, встановлену законом.</w:t>
      </w:r>
    </w:p>
    <w:p w:rsidR="00DE40CD" w:rsidRPr="00DE40CD" w:rsidRDefault="00DE40CD" w:rsidP="00DE40CD">
      <w:pPr>
        <w:spacing w:after="0" w:line="40" w:lineRule="atLeast"/>
        <w:ind w:firstLine="567"/>
        <w:jc w:val="both"/>
        <w:rPr>
          <w:rFonts w:eastAsia="Times New Roman"/>
          <w:sz w:val="28"/>
          <w:szCs w:val="28"/>
          <w:lang w:eastAsia="ru-RU"/>
        </w:rPr>
      </w:pPr>
      <w:r w:rsidRPr="00DE40CD">
        <w:rPr>
          <w:rFonts w:eastAsia="Times New Roman"/>
          <w:sz w:val="28"/>
          <w:szCs w:val="28"/>
          <w:lang w:eastAsia="ru-RU"/>
        </w:rPr>
        <w:t>На підставі статей 40, 222 КПК України НАБУ надано дозвіл на розголошення (використання) таких відомостей досудового розслідування вищевказаних кримінальних проваджень (інформації та всіх копій документів), надісланих на адресу Вищої ради правосуддя у межах відповідних процедур у Вищій раді правосуддя.</w:t>
      </w:r>
    </w:p>
    <w:p w:rsidR="00DE40CD" w:rsidRPr="00DE40CD" w:rsidRDefault="00DE40CD" w:rsidP="00DE40CD">
      <w:pPr>
        <w:spacing w:after="0" w:line="40" w:lineRule="atLeast"/>
        <w:ind w:firstLine="567"/>
        <w:jc w:val="both"/>
        <w:rPr>
          <w:rFonts w:eastAsia="Times New Roman"/>
          <w:sz w:val="28"/>
          <w:szCs w:val="28"/>
          <w:lang w:eastAsia="ru-RU"/>
        </w:rPr>
      </w:pPr>
      <w:r w:rsidRPr="00DE40CD">
        <w:rPr>
          <w:rFonts w:eastAsia="Times New Roman"/>
          <w:sz w:val="28"/>
          <w:szCs w:val="28"/>
          <w:lang w:eastAsia="ru-RU"/>
        </w:rPr>
        <w:t xml:space="preserve">Попередньою перевіркою встановлено, що відомості, зазначені в дисциплінарній скарзі </w:t>
      </w:r>
      <w:proofErr w:type="spellStart"/>
      <w:r w:rsidRPr="00DE40CD">
        <w:rPr>
          <w:rFonts w:eastAsia="Times New Roman"/>
          <w:sz w:val="28"/>
          <w:szCs w:val="28"/>
          <w:lang w:eastAsia="ru-RU"/>
        </w:rPr>
        <w:t>Маселка</w:t>
      </w:r>
      <w:proofErr w:type="spellEnd"/>
      <w:r w:rsidRPr="00DE40CD">
        <w:rPr>
          <w:rFonts w:eastAsia="Times New Roman"/>
          <w:sz w:val="28"/>
          <w:szCs w:val="28"/>
          <w:lang w:eastAsia="ru-RU"/>
        </w:rPr>
        <w:t xml:space="preserve"> Р.А., були поширені у засобах масової інформації та викликали неабиякий розголос у суспільстві, зокрема:</w:t>
      </w:r>
    </w:p>
    <w:p w:rsidR="00DE40CD" w:rsidRPr="00DE40CD" w:rsidRDefault="00DE40CD" w:rsidP="00DE40CD">
      <w:pPr>
        <w:spacing w:after="0" w:line="40" w:lineRule="atLeast"/>
        <w:ind w:firstLine="567"/>
        <w:jc w:val="both"/>
        <w:rPr>
          <w:rFonts w:eastAsia="Times New Roman"/>
          <w:sz w:val="28"/>
          <w:szCs w:val="28"/>
          <w:lang w:eastAsia="ru-RU"/>
        </w:rPr>
      </w:pPr>
      <w:r w:rsidRPr="00DE40CD">
        <w:rPr>
          <w:rFonts w:eastAsia="Times New Roman"/>
          <w:sz w:val="28"/>
          <w:szCs w:val="28"/>
          <w:lang w:eastAsia="ru-RU"/>
        </w:rPr>
        <w:t>https://www.slidstvo.info/news/suddi-okruzhnoho-adminsudu-kyjeva-znovu-ne-pryjshly-na-otsinyuvannya/;</w:t>
      </w:r>
    </w:p>
    <w:p w:rsidR="00DE40CD" w:rsidRPr="00DE40CD" w:rsidRDefault="00DE40CD" w:rsidP="00DE40CD">
      <w:pPr>
        <w:spacing w:after="0" w:line="40" w:lineRule="atLeast"/>
        <w:ind w:firstLine="567"/>
        <w:jc w:val="both"/>
        <w:rPr>
          <w:rFonts w:eastAsia="Times New Roman"/>
          <w:sz w:val="28"/>
          <w:szCs w:val="28"/>
          <w:lang w:eastAsia="ru-RU"/>
        </w:rPr>
      </w:pPr>
      <w:r w:rsidRPr="00DE40CD">
        <w:rPr>
          <w:rFonts w:eastAsia="Times New Roman"/>
          <w:sz w:val="28"/>
          <w:szCs w:val="28"/>
          <w:lang w:eastAsia="ru-RU"/>
        </w:rPr>
        <w:t>https://www.radiosvoboda.org/a/news-okruzhnyy-adminsud/29956291.html;</w:t>
      </w:r>
    </w:p>
    <w:p w:rsidR="00DE40CD" w:rsidRPr="00DE40CD" w:rsidRDefault="00DE40CD" w:rsidP="00DE40CD">
      <w:pPr>
        <w:spacing w:after="0" w:line="40" w:lineRule="atLeast"/>
        <w:ind w:firstLine="567"/>
        <w:jc w:val="both"/>
        <w:rPr>
          <w:rFonts w:eastAsia="Times New Roman"/>
          <w:sz w:val="28"/>
          <w:szCs w:val="28"/>
          <w:lang w:eastAsia="ru-RU"/>
        </w:rPr>
      </w:pPr>
      <w:r w:rsidRPr="00DE40CD">
        <w:rPr>
          <w:rFonts w:eastAsia="Times New Roman"/>
          <w:sz w:val="28"/>
          <w:szCs w:val="28"/>
          <w:lang w:eastAsia="ru-RU"/>
        </w:rPr>
        <w:lastRenderedPageBreak/>
        <w:t>https://www.pravda.com.ua/news/2019/05/10/7214683/;</w:t>
      </w:r>
    </w:p>
    <w:p w:rsidR="00DE40CD" w:rsidRPr="00DE40CD" w:rsidRDefault="00DE40CD" w:rsidP="00DE40CD">
      <w:pPr>
        <w:spacing w:after="0" w:line="40" w:lineRule="atLeast"/>
        <w:ind w:firstLine="567"/>
        <w:jc w:val="both"/>
        <w:rPr>
          <w:rFonts w:eastAsia="Times New Roman"/>
          <w:sz w:val="28"/>
          <w:szCs w:val="28"/>
          <w:lang w:eastAsia="ru-RU"/>
        </w:rPr>
      </w:pPr>
      <w:r w:rsidRPr="00DE40CD">
        <w:rPr>
          <w:rFonts w:eastAsia="Times New Roman"/>
          <w:sz w:val="28"/>
          <w:szCs w:val="28"/>
          <w:lang w:eastAsia="ru-RU"/>
        </w:rPr>
        <w:t>https://tsn.ua/ukrayina/suddi-okruzhnogo-adminsudu-kiyeva-znovu-proignoruvali-ocinyuvannya-1348860.html;</w:t>
      </w:r>
    </w:p>
    <w:p w:rsidR="00DE40CD" w:rsidRPr="00DE40CD" w:rsidRDefault="00DE40CD" w:rsidP="00DE40CD">
      <w:pPr>
        <w:spacing w:after="0" w:line="40" w:lineRule="atLeast"/>
        <w:ind w:firstLine="567"/>
        <w:jc w:val="both"/>
        <w:rPr>
          <w:rFonts w:eastAsia="Times New Roman"/>
          <w:sz w:val="28"/>
          <w:szCs w:val="28"/>
          <w:lang w:eastAsia="ru-RU"/>
        </w:rPr>
      </w:pPr>
      <w:r w:rsidRPr="00DE40CD">
        <w:rPr>
          <w:rFonts w:eastAsia="Times New Roman"/>
          <w:sz w:val="28"/>
          <w:szCs w:val="28"/>
          <w:lang w:eastAsia="ru-RU"/>
        </w:rPr>
        <w:t>https://unn.ua/news/odrazu-34-suddi-okruzhnogo-adminsudu-kiyeva-ne-priyshli-na-otsinyuvannya-cherez-khvorobu;</w:t>
      </w:r>
    </w:p>
    <w:p w:rsidR="00DE40CD" w:rsidRPr="00DE40CD" w:rsidRDefault="00DE40CD" w:rsidP="00DE40CD">
      <w:pPr>
        <w:spacing w:after="0" w:line="40" w:lineRule="atLeast"/>
        <w:ind w:firstLine="567"/>
        <w:jc w:val="both"/>
        <w:rPr>
          <w:rFonts w:eastAsia="Times New Roman"/>
          <w:sz w:val="28"/>
          <w:szCs w:val="28"/>
          <w:lang w:eastAsia="ru-RU"/>
        </w:rPr>
      </w:pPr>
      <w:r w:rsidRPr="00DE40CD">
        <w:rPr>
          <w:rFonts w:eastAsia="Times New Roman"/>
          <w:sz w:val="28"/>
          <w:szCs w:val="28"/>
          <w:lang w:eastAsia="ru-RU"/>
        </w:rPr>
        <w:t>https://tyzhden.ua/bilshist-suddiv-okruzhnoho-adminsudu-kyieva-ne-pryjshly-na-otsiniuvannia/.</w:t>
      </w:r>
    </w:p>
    <w:p w:rsidR="00DE40CD" w:rsidRPr="00DE40CD" w:rsidRDefault="00DE40CD" w:rsidP="00DE40CD">
      <w:pPr>
        <w:spacing w:after="0" w:line="40" w:lineRule="atLeast"/>
        <w:ind w:firstLine="567"/>
        <w:jc w:val="both"/>
        <w:rPr>
          <w:rFonts w:eastAsia="Times New Roman"/>
          <w:sz w:val="28"/>
          <w:szCs w:val="28"/>
          <w:lang w:eastAsia="ru-RU"/>
        </w:rPr>
      </w:pPr>
      <w:r w:rsidRPr="00DE40CD">
        <w:rPr>
          <w:rFonts w:eastAsia="Times New Roman"/>
          <w:sz w:val="28"/>
          <w:szCs w:val="28"/>
          <w:lang w:eastAsia="ru-RU"/>
        </w:rPr>
        <w:t xml:space="preserve">Відповідно до пункту 2 частини сьомої статті 56 Закону України «Про судоустрій і статус суддів» суддя зобов’язаний дотримуватися правил суддівської етики, у тому числі виявляти та підтримувати високі </w:t>
      </w:r>
      <w:r w:rsidR="003D3EF9">
        <w:rPr>
          <w:rFonts w:eastAsia="Times New Roman"/>
          <w:sz w:val="28"/>
          <w:szCs w:val="28"/>
          <w:lang w:eastAsia="ru-RU"/>
        </w:rPr>
        <w:t xml:space="preserve">                           </w:t>
      </w:r>
      <w:r w:rsidRPr="00DE40CD">
        <w:rPr>
          <w:rFonts w:eastAsia="Times New Roman"/>
          <w:sz w:val="28"/>
          <w:szCs w:val="28"/>
          <w:lang w:eastAsia="ru-RU"/>
        </w:rPr>
        <w:t>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DE40CD" w:rsidRPr="00DE40CD" w:rsidRDefault="00DE40CD" w:rsidP="00DE40CD">
      <w:pPr>
        <w:spacing w:after="0" w:line="40" w:lineRule="atLeast"/>
        <w:ind w:firstLine="567"/>
        <w:jc w:val="both"/>
        <w:rPr>
          <w:rFonts w:eastAsia="Times New Roman"/>
          <w:sz w:val="28"/>
          <w:szCs w:val="28"/>
          <w:lang w:eastAsia="ru-RU"/>
        </w:rPr>
      </w:pPr>
      <w:r w:rsidRPr="00DE40CD">
        <w:rPr>
          <w:rFonts w:eastAsia="Times New Roman"/>
          <w:sz w:val="28"/>
          <w:szCs w:val="28"/>
          <w:lang w:eastAsia="ru-RU"/>
        </w:rPr>
        <w:t>Згідно зі статтями 1, 3 розділу I Кодексу суддівської етики, затвердженого ХІ черговим з’їздом суддів України 22 лютого 2013 року,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Суддя має докладати всіх зусиль для того, щоб, на думку розсудливої, законослухняної та поінформованої людини, його поведінка була бездоганною.</w:t>
      </w:r>
    </w:p>
    <w:p w:rsidR="00DE40CD" w:rsidRPr="00DE40CD" w:rsidRDefault="00DE40CD" w:rsidP="00DE40CD">
      <w:pPr>
        <w:spacing w:after="0" w:line="40" w:lineRule="atLeast"/>
        <w:ind w:firstLine="567"/>
        <w:jc w:val="both"/>
        <w:rPr>
          <w:rFonts w:eastAsia="Times New Roman"/>
          <w:sz w:val="28"/>
          <w:szCs w:val="28"/>
          <w:lang w:eastAsia="ru-RU"/>
        </w:rPr>
      </w:pPr>
      <w:r w:rsidRPr="00DE40CD">
        <w:rPr>
          <w:rFonts w:eastAsia="Times New Roman"/>
          <w:sz w:val="28"/>
          <w:szCs w:val="28"/>
          <w:lang w:eastAsia="ru-RU"/>
        </w:rPr>
        <w:t>Приймаючи присягу відповідно до статті 57 Закону України «Про судоустрій і статус суддів», суддя урочисто присягає об’єктивно, безсторонньо, неупереджено, незалежно, справедливо та кваліфіковано здійснювати правосуддя від імені України, керуючись принципом верховенства права, підкоряючись лише закону, чесно і сумлінно здійснювати повноваження та виконувати обов’язки судді, дотримуватися етичних принципів і правил поведінки судді, не вчиняти дій, що порочать звання судді або підривають авторитет правосуддя.</w:t>
      </w:r>
    </w:p>
    <w:p w:rsidR="00DE40CD" w:rsidRPr="00DE40CD" w:rsidRDefault="00DE40CD" w:rsidP="00DE40CD">
      <w:pPr>
        <w:spacing w:after="0" w:line="40" w:lineRule="atLeast"/>
        <w:ind w:firstLine="567"/>
        <w:jc w:val="both"/>
        <w:rPr>
          <w:rFonts w:eastAsia="Times New Roman"/>
          <w:sz w:val="28"/>
          <w:szCs w:val="28"/>
          <w:lang w:eastAsia="ru-RU"/>
        </w:rPr>
      </w:pPr>
      <w:r w:rsidRPr="00DE40CD">
        <w:rPr>
          <w:rFonts w:eastAsia="Times New Roman"/>
          <w:sz w:val="28"/>
          <w:szCs w:val="28"/>
          <w:lang w:eastAsia="ru-RU"/>
        </w:rPr>
        <w:t xml:space="preserve">У Висновку № 3 (2002) Консультативної ради європейських суддів </w:t>
      </w:r>
      <w:r>
        <w:rPr>
          <w:rFonts w:eastAsia="Times New Roman"/>
          <w:sz w:val="28"/>
          <w:szCs w:val="28"/>
          <w:lang w:eastAsia="ru-RU"/>
        </w:rPr>
        <w:t xml:space="preserve">                       </w:t>
      </w:r>
      <w:r w:rsidRPr="00DE40CD">
        <w:rPr>
          <w:rFonts w:eastAsia="Times New Roman"/>
          <w:sz w:val="28"/>
          <w:szCs w:val="28"/>
          <w:lang w:eastAsia="ru-RU"/>
        </w:rPr>
        <w:t>(далі – КРЄС) зазначено, що суспільна довіра та повага до судової влади є гарантіями ефективності системи правосуддя: поведінка суддів у їхній професійній діяльності, зрозуміло, розглядається громадськістю як необхідна складова довіри до судів. Судді повинні гідно поводити себе у приватному житті.</w:t>
      </w:r>
    </w:p>
    <w:p w:rsidR="00DE40CD" w:rsidRPr="00DE40CD" w:rsidRDefault="00DE40CD" w:rsidP="00DE40CD">
      <w:pPr>
        <w:spacing w:after="0" w:line="40" w:lineRule="atLeast"/>
        <w:ind w:firstLine="567"/>
        <w:jc w:val="both"/>
        <w:rPr>
          <w:rFonts w:eastAsia="Times New Roman"/>
          <w:sz w:val="28"/>
          <w:szCs w:val="28"/>
          <w:lang w:eastAsia="ru-RU"/>
        </w:rPr>
      </w:pPr>
      <w:r w:rsidRPr="00DE40CD">
        <w:rPr>
          <w:rFonts w:eastAsia="Times New Roman"/>
          <w:sz w:val="28"/>
          <w:szCs w:val="28"/>
          <w:lang w:eastAsia="ru-RU"/>
        </w:rPr>
        <w:t>Стосовно правил поведінки судді КРЄС вважає, що кожний окремий суддя повинен робити все можливе для підтримання судової незалежності на інституційному та особистому рівнях; судді повинні поводитися гідно при виконанні посадових обов’язків та в особистому житті (пункт 50 Висновку КРЄС до уваги Комітету Міністрів Ради Європи № 3 (2002).</w:t>
      </w:r>
    </w:p>
    <w:p w:rsidR="00DE40CD" w:rsidRPr="00DE40CD" w:rsidRDefault="00DE40CD" w:rsidP="00DE40CD">
      <w:pPr>
        <w:spacing w:after="0" w:line="40" w:lineRule="atLeast"/>
        <w:ind w:firstLine="567"/>
        <w:jc w:val="both"/>
        <w:rPr>
          <w:rFonts w:eastAsia="Times New Roman"/>
          <w:sz w:val="28"/>
          <w:szCs w:val="28"/>
          <w:lang w:eastAsia="ru-RU"/>
        </w:rPr>
      </w:pPr>
      <w:proofErr w:type="spellStart"/>
      <w:r w:rsidRPr="00DE40CD">
        <w:rPr>
          <w:rFonts w:eastAsia="Times New Roman"/>
          <w:sz w:val="28"/>
          <w:szCs w:val="28"/>
          <w:lang w:eastAsia="ru-RU"/>
        </w:rPr>
        <w:t>Бангалорськими</w:t>
      </w:r>
      <w:proofErr w:type="spellEnd"/>
      <w:r w:rsidRPr="00DE40CD">
        <w:rPr>
          <w:rFonts w:eastAsia="Times New Roman"/>
          <w:sz w:val="28"/>
          <w:szCs w:val="28"/>
          <w:lang w:eastAsia="ru-RU"/>
        </w:rPr>
        <w:t xml:space="preserve"> принципами поведінки суддів від 19 травня 2006 року, схваленими Резолюцією Економічної та Соціальної Ради ООН від 27 липня </w:t>
      </w:r>
      <w:r>
        <w:rPr>
          <w:rFonts w:eastAsia="Times New Roman"/>
          <w:sz w:val="28"/>
          <w:szCs w:val="28"/>
          <w:lang w:eastAsia="ru-RU"/>
        </w:rPr>
        <w:t xml:space="preserve">                </w:t>
      </w:r>
      <w:r w:rsidRPr="00DE40CD">
        <w:rPr>
          <w:rFonts w:eastAsia="Times New Roman"/>
          <w:sz w:val="28"/>
          <w:szCs w:val="28"/>
          <w:lang w:eastAsia="ru-RU"/>
        </w:rPr>
        <w:t xml:space="preserve">2006 року № 2006/23, передбачено, що довіра суспільства до судової системи, а також до авторитету судової системи в питаннях моралі, чесності та непідкупності судових органів посідає першочергове місце в сучасному демократичному суспільстві. Дотримання етичних норм, демонстрація </w:t>
      </w:r>
      <w:r w:rsidRPr="00DE40CD">
        <w:rPr>
          <w:rFonts w:eastAsia="Times New Roman"/>
          <w:sz w:val="28"/>
          <w:szCs w:val="28"/>
          <w:lang w:eastAsia="ru-RU"/>
        </w:rPr>
        <w:lastRenderedPageBreak/>
        <w:t>дотримання етичних норм є невід’ємною частиною діяльності суддів. Суддя дотримується етичних норм, не допускаючи прояву некоректної поведінки при здійсненні будь-якої діяльності, що пов’язана з його посадою.</w:t>
      </w:r>
    </w:p>
    <w:p w:rsidR="00DE40CD" w:rsidRPr="00DE40CD" w:rsidRDefault="00DE40CD" w:rsidP="00DE40CD">
      <w:pPr>
        <w:spacing w:after="0" w:line="40" w:lineRule="atLeast"/>
        <w:ind w:firstLine="567"/>
        <w:jc w:val="both"/>
        <w:rPr>
          <w:rFonts w:eastAsia="Times New Roman"/>
          <w:sz w:val="28"/>
          <w:szCs w:val="28"/>
          <w:lang w:eastAsia="ru-RU"/>
        </w:rPr>
      </w:pPr>
      <w:r w:rsidRPr="00DE40CD">
        <w:rPr>
          <w:rFonts w:eastAsia="Times New Roman"/>
          <w:sz w:val="28"/>
          <w:szCs w:val="28"/>
          <w:lang w:eastAsia="ru-RU"/>
        </w:rPr>
        <w:t>Постійна увага з боку суспільства покладає на суддю обов’язок прийняти окремі обмеження і, незважаючи на те, що пересічному громадянину ці обов’язки могли б здатися обтяжливими, суддя приймає їх добровільно та охоче. Поведінка судді має відповідати високому статусу його посади.</w:t>
      </w:r>
    </w:p>
    <w:p w:rsidR="00DE40CD" w:rsidRPr="00DE40CD" w:rsidRDefault="00DE40CD" w:rsidP="00DE40CD">
      <w:pPr>
        <w:spacing w:after="0" w:line="40" w:lineRule="atLeast"/>
        <w:ind w:firstLine="567"/>
        <w:jc w:val="both"/>
        <w:rPr>
          <w:rFonts w:eastAsia="Times New Roman"/>
          <w:sz w:val="28"/>
          <w:szCs w:val="28"/>
          <w:lang w:eastAsia="ru-RU"/>
        </w:rPr>
      </w:pPr>
      <w:r w:rsidRPr="00DE40CD">
        <w:rPr>
          <w:rFonts w:eastAsia="Times New Roman"/>
          <w:sz w:val="28"/>
          <w:szCs w:val="28"/>
          <w:lang w:eastAsia="ru-RU"/>
        </w:rPr>
        <w:t>Бездоганна поведінка суддів означає уникнення порушень норм етики та недопущення створення враження їх порушення не лише під час виконання професійних обов’язків, а також в особистому житті.</w:t>
      </w:r>
    </w:p>
    <w:p w:rsidR="00DE40CD" w:rsidRPr="00DE40CD" w:rsidRDefault="00DE40CD" w:rsidP="00DE40CD">
      <w:pPr>
        <w:spacing w:after="0" w:line="40" w:lineRule="atLeast"/>
        <w:ind w:firstLine="567"/>
        <w:jc w:val="both"/>
        <w:rPr>
          <w:rFonts w:eastAsia="Times New Roman"/>
          <w:sz w:val="28"/>
          <w:szCs w:val="28"/>
          <w:lang w:eastAsia="ru-RU"/>
        </w:rPr>
      </w:pPr>
      <w:r w:rsidRPr="00DE40CD">
        <w:rPr>
          <w:rFonts w:eastAsia="Times New Roman"/>
          <w:sz w:val="28"/>
          <w:szCs w:val="28"/>
          <w:lang w:eastAsia="ru-RU"/>
        </w:rPr>
        <w:t>Високі стандарти поведінки полягають у тому, що суддя як на роботі, так і поза її межами, в повсякденному житті має демонструвати таку поведінку, щоб оточуючі люди бачили в ньому еталон порядності і справедливості – високоморальну, чесну, стриману, врівноважену людину. При цьому суддя має не лише подавати особистий приклад, але й пропагувати етичну поведінку серед оточуючих.</w:t>
      </w:r>
    </w:p>
    <w:p w:rsidR="00F10A8D" w:rsidRPr="00C776B9" w:rsidRDefault="00DE40CD" w:rsidP="00DE40CD">
      <w:pPr>
        <w:spacing w:after="0" w:line="40" w:lineRule="atLeast"/>
        <w:ind w:firstLine="567"/>
        <w:jc w:val="both"/>
        <w:rPr>
          <w:rFonts w:eastAsia="Times New Roman"/>
          <w:sz w:val="28"/>
          <w:szCs w:val="28"/>
          <w:lang w:eastAsia="ru-RU"/>
        </w:rPr>
      </w:pPr>
      <w:r w:rsidRPr="00DE40CD">
        <w:rPr>
          <w:rFonts w:eastAsia="Times New Roman"/>
          <w:sz w:val="28"/>
          <w:szCs w:val="28"/>
          <w:lang w:eastAsia="ru-RU"/>
        </w:rPr>
        <w:t xml:space="preserve">Слід зауважити, що зазначені дії та бездіяльність судді </w:t>
      </w:r>
      <w:proofErr w:type="spellStart"/>
      <w:r w:rsidRPr="00DE40CD">
        <w:rPr>
          <w:rFonts w:eastAsia="Times New Roman"/>
          <w:sz w:val="28"/>
          <w:szCs w:val="28"/>
          <w:lang w:eastAsia="ru-RU"/>
        </w:rPr>
        <w:t>Аблова</w:t>
      </w:r>
      <w:proofErr w:type="spellEnd"/>
      <w:r w:rsidRPr="00DE40CD">
        <w:rPr>
          <w:rFonts w:eastAsia="Times New Roman"/>
          <w:sz w:val="28"/>
          <w:szCs w:val="28"/>
          <w:lang w:eastAsia="ru-RU"/>
        </w:rPr>
        <w:t xml:space="preserve"> Є.В. щодо умисності, на думку скаржника, неявки на кваліфікаційне оцінювання, як носія судової влади в Україні відповідно до Конституції України та заступника голови ОАСК, наділеного відповідними адміністративними повноваженнями, не узгоджуються з принципами та стандартами професійної та етичної поведінки судді, регламентованими Кодексом суддівської етики, </w:t>
      </w:r>
      <w:proofErr w:type="spellStart"/>
      <w:r w:rsidRPr="00DE40CD">
        <w:rPr>
          <w:rFonts w:eastAsia="Times New Roman"/>
          <w:sz w:val="28"/>
          <w:szCs w:val="28"/>
          <w:lang w:eastAsia="ru-RU"/>
        </w:rPr>
        <w:t>Висновоком</w:t>
      </w:r>
      <w:proofErr w:type="spellEnd"/>
      <w:r w:rsidRPr="00DE40CD">
        <w:rPr>
          <w:rFonts w:eastAsia="Times New Roman"/>
          <w:sz w:val="28"/>
          <w:szCs w:val="28"/>
          <w:lang w:eastAsia="ru-RU"/>
        </w:rPr>
        <w:t xml:space="preserve"> № 3 (2002) КРЄС, </w:t>
      </w:r>
      <w:proofErr w:type="spellStart"/>
      <w:r w:rsidRPr="00DE40CD">
        <w:rPr>
          <w:rFonts w:eastAsia="Times New Roman"/>
          <w:sz w:val="28"/>
          <w:szCs w:val="28"/>
          <w:lang w:eastAsia="ru-RU"/>
        </w:rPr>
        <w:t>Бангалорськими</w:t>
      </w:r>
      <w:proofErr w:type="spellEnd"/>
      <w:r w:rsidRPr="00DE40CD">
        <w:rPr>
          <w:rFonts w:eastAsia="Times New Roman"/>
          <w:sz w:val="28"/>
          <w:szCs w:val="28"/>
          <w:lang w:eastAsia="ru-RU"/>
        </w:rPr>
        <w:t xml:space="preserve"> принципами поведінки суддів від 19 травня 2006 року, схваленими Резолюцією Економічної та Соціальної Ради ООН 27 липня </w:t>
      </w:r>
      <w:r>
        <w:rPr>
          <w:rFonts w:eastAsia="Times New Roman"/>
          <w:sz w:val="28"/>
          <w:szCs w:val="28"/>
          <w:lang w:eastAsia="ru-RU"/>
        </w:rPr>
        <w:t xml:space="preserve">                           </w:t>
      </w:r>
      <w:r w:rsidRPr="00DE40CD">
        <w:rPr>
          <w:rFonts w:eastAsia="Times New Roman"/>
          <w:sz w:val="28"/>
          <w:szCs w:val="28"/>
          <w:lang w:eastAsia="ru-RU"/>
        </w:rPr>
        <w:t>2006 року№ 2006/23.</w:t>
      </w:r>
    </w:p>
    <w:p w:rsidR="00F10A8D" w:rsidRPr="00C776B9" w:rsidRDefault="00F10A8D" w:rsidP="00173917">
      <w:pPr>
        <w:suppressAutoHyphens/>
        <w:autoSpaceDE w:val="0"/>
        <w:autoSpaceDN w:val="0"/>
        <w:spacing w:after="0" w:line="40" w:lineRule="atLeast"/>
        <w:ind w:firstLine="567"/>
        <w:jc w:val="both"/>
        <w:textAlignment w:val="baseline"/>
        <w:rPr>
          <w:rFonts w:eastAsia="Times New Roman"/>
          <w:sz w:val="28"/>
          <w:szCs w:val="28"/>
          <w:lang w:eastAsia="ru-RU"/>
        </w:rPr>
      </w:pPr>
      <w:r w:rsidRPr="00C776B9">
        <w:rPr>
          <w:rFonts w:eastAsia="Times New Roman"/>
          <w:sz w:val="28"/>
          <w:szCs w:val="28"/>
          <w:lang w:eastAsia="ru-RU"/>
        </w:rPr>
        <w:t xml:space="preserve">З огляду на викладене </w:t>
      </w:r>
      <w:r w:rsidR="003D1A0E">
        <w:rPr>
          <w:rFonts w:eastAsia="Times New Roman"/>
          <w:sz w:val="28"/>
          <w:szCs w:val="28"/>
          <w:lang w:eastAsia="ru-RU"/>
        </w:rPr>
        <w:t>Третя</w:t>
      </w:r>
      <w:r w:rsidRPr="00C776B9">
        <w:rPr>
          <w:rFonts w:eastAsia="Times New Roman"/>
          <w:sz w:val="28"/>
          <w:szCs w:val="28"/>
          <w:lang w:eastAsia="ru-RU"/>
        </w:rPr>
        <w:t xml:space="preserve"> Дисциплінарна палата Вищої ради правосуддя вважає, що </w:t>
      </w:r>
      <w:r w:rsidR="00DE40CD" w:rsidRPr="00DE40CD">
        <w:rPr>
          <w:rFonts w:eastAsia="Times New Roman"/>
          <w:sz w:val="28"/>
          <w:szCs w:val="28"/>
          <w:lang w:eastAsia="ru-RU"/>
        </w:rPr>
        <w:t xml:space="preserve">наведені у дисциплінарній скарзі відомості та встановлені під час здійснення попередньої перевірки обставини можуть свідчити про наявність у діях судді </w:t>
      </w:r>
      <w:proofErr w:type="spellStart"/>
      <w:r w:rsidR="00DE40CD" w:rsidRPr="00DE40CD">
        <w:rPr>
          <w:rFonts w:eastAsia="Times New Roman"/>
          <w:sz w:val="28"/>
          <w:szCs w:val="28"/>
          <w:lang w:eastAsia="ru-RU"/>
        </w:rPr>
        <w:t>Аблова</w:t>
      </w:r>
      <w:proofErr w:type="spellEnd"/>
      <w:r w:rsidR="00DE40CD" w:rsidRPr="00DE40CD">
        <w:rPr>
          <w:rFonts w:eastAsia="Times New Roman"/>
          <w:sz w:val="28"/>
          <w:szCs w:val="28"/>
          <w:lang w:eastAsia="ru-RU"/>
        </w:rPr>
        <w:t xml:space="preserve"> Є.В. ознак дисциплінарного проступку, передбаченого пунктом 3 частини першої статті 106 Закону України «Про судоустрій і статус суддів», а саме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що може бути підставою для дисциплінарної відповідальності судді</w:t>
      </w:r>
      <w:r w:rsidR="00C31EF3">
        <w:rPr>
          <w:bCs/>
          <w:sz w:val="28"/>
          <w:szCs w:val="28"/>
        </w:rPr>
        <w:t>.</w:t>
      </w:r>
      <w:r w:rsidRPr="00C776B9">
        <w:rPr>
          <w:rFonts w:eastAsia="Times New Roman"/>
          <w:sz w:val="28"/>
          <w:szCs w:val="28"/>
          <w:lang w:eastAsia="ru-RU"/>
        </w:rPr>
        <w:t xml:space="preserve"> </w:t>
      </w:r>
    </w:p>
    <w:p w:rsidR="00F10A8D" w:rsidRPr="00C776B9" w:rsidRDefault="00F10A8D" w:rsidP="00173917">
      <w:pPr>
        <w:suppressAutoHyphens/>
        <w:autoSpaceDE w:val="0"/>
        <w:autoSpaceDN w:val="0"/>
        <w:spacing w:after="0" w:line="40" w:lineRule="atLeast"/>
        <w:ind w:firstLine="567"/>
        <w:jc w:val="both"/>
        <w:textAlignment w:val="baseline"/>
        <w:rPr>
          <w:rFonts w:eastAsia="Times New Roman"/>
          <w:bCs/>
          <w:sz w:val="28"/>
          <w:szCs w:val="28"/>
          <w:lang w:eastAsia="ru-RU"/>
        </w:rPr>
      </w:pPr>
      <w:r w:rsidRPr="00C776B9">
        <w:rPr>
          <w:rFonts w:eastAsia="Times New Roman"/>
          <w:sz w:val="28"/>
          <w:szCs w:val="28"/>
          <w:lang w:eastAsia="ru-RU"/>
        </w:rPr>
        <w:t xml:space="preserve">При цьому </w:t>
      </w:r>
      <w:r w:rsidR="003D1A0E">
        <w:rPr>
          <w:rFonts w:eastAsia="Times New Roman"/>
          <w:sz w:val="28"/>
          <w:szCs w:val="28"/>
          <w:lang w:eastAsia="ru-RU"/>
        </w:rPr>
        <w:t>Трет</w:t>
      </w:r>
      <w:r w:rsidR="006B07ED">
        <w:rPr>
          <w:rFonts w:eastAsia="Times New Roman"/>
          <w:sz w:val="28"/>
          <w:szCs w:val="28"/>
          <w:lang w:eastAsia="ru-RU"/>
        </w:rPr>
        <w:t>я</w:t>
      </w:r>
      <w:r w:rsidRPr="00C776B9">
        <w:rPr>
          <w:rFonts w:eastAsia="Times New Roman"/>
          <w:sz w:val="28"/>
          <w:szCs w:val="28"/>
          <w:lang w:eastAsia="ru-RU"/>
        </w:rPr>
        <w:t xml:space="preserve"> Дисциплінарн</w:t>
      </w:r>
      <w:r w:rsidR="006B07ED">
        <w:rPr>
          <w:rFonts w:eastAsia="Times New Roman"/>
          <w:sz w:val="28"/>
          <w:szCs w:val="28"/>
          <w:lang w:eastAsia="ru-RU"/>
        </w:rPr>
        <w:t>а</w:t>
      </w:r>
      <w:r w:rsidRPr="00C776B9">
        <w:rPr>
          <w:rFonts w:eastAsia="Times New Roman"/>
          <w:sz w:val="28"/>
          <w:szCs w:val="28"/>
          <w:lang w:eastAsia="ru-RU"/>
        </w:rPr>
        <w:t xml:space="preserve"> палат</w:t>
      </w:r>
      <w:r w:rsidR="006B07ED">
        <w:rPr>
          <w:rFonts w:eastAsia="Times New Roman"/>
          <w:sz w:val="28"/>
          <w:szCs w:val="28"/>
          <w:lang w:eastAsia="ru-RU"/>
        </w:rPr>
        <w:t>а</w:t>
      </w:r>
      <w:r w:rsidRPr="00C776B9">
        <w:rPr>
          <w:rFonts w:eastAsia="Times New Roman"/>
          <w:sz w:val="28"/>
          <w:szCs w:val="28"/>
          <w:lang w:eastAsia="ru-RU"/>
        </w:rPr>
        <w:t xml:space="preserve"> Вищої ради правосуддя не встанов</w:t>
      </w:r>
      <w:r w:rsidR="006B07ED">
        <w:rPr>
          <w:rFonts w:eastAsia="Times New Roman"/>
          <w:sz w:val="28"/>
          <w:szCs w:val="28"/>
          <w:lang w:eastAsia="ru-RU"/>
        </w:rPr>
        <w:t>ила</w:t>
      </w:r>
      <w:r w:rsidRPr="00C776B9">
        <w:rPr>
          <w:rFonts w:eastAsia="Times New Roman"/>
          <w:sz w:val="28"/>
          <w:szCs w:val="28"/>
          <w:lang w:eastAsia="ru-RU"/>
        </w:rPr>
        <w:t xml:space="preserve"> передбачених частиною першою статті 45 Закону України «Про Вищу раду правосуддя» підстав для відмови у відкритті дисциплінарної справи стосовно вказано</w:t>
      </w:r>
      <w:r w:rsidR="00B06006">
        <w:rPr>
          <w:rFonts w:eastAsia="Times New Roman"/>
          <w:sz w:val="28"/>
          <w:szCs w:val="28"/>
          <w:lang w:eastAsia="ru-RU"/>
        </w:rPr>
        <w:t>го</w:t>
      </w:r>
      <w:r w:rsidRPr="00C776B9">
        <w:rPr>
          <w:rFonts w:eastAsia="Times New Roman"/>
          <w:sz w:val="28"/>
          <w:szCs w:val="28"/>
          <w:lang w:eastAsia="ru-RU"/>
        </w:rPr>
        <w:t xml:space="preserve"> судді.</w:t>
      </w:r>
    </w:p>
    <w:p w:rsidR="00F10A8D" w:rsidRPr="00C776B9" w:rsidRDefault="00F10A8D" w:rsidP="00173917">
      <w:pPr>
        <w:suppressAutoHyphens/>
        <w:autoSpaceDE w:val="0"/>
        <w:autoSpaceDN w:val="0"/>
        <w:spacing w:after="0" w:line="40" w:lineRule="atLeast"/>
        <w:ind w:firstLine="567"/>
        <w:jc w:val="both"/>
        <w:textAlignment w:val="baseline"/>
        <w:rPr>
          <w:rFonts w:eastAsia="Times New Roman"/>
          <w:sz w:val="28"/>
          <w:szCs w:val="28"/>
          <w:lang w:eastAsia="ru-RU"/>
        </w:rPr>
      </w:pPr>
      <w:r w:rsidRPr="00C776B9">
        <w:rPr>
          <w:rFonts w:eastAsia="Times New Roman"/>
          <w:sz w:val="28"/>
          <w:szCs w:val="28"/>
          <w:lang w:eastAsia="ru-RU"/>
        </w:rPr>
        <w:t xml:space="preserve">Керуючись статтею 46 Закону України «Про Вищу раду правосуддя», статтею 106 Закону України «Про судоустрій і статус суддів», </w:t>
      </w:r>
      <w:r w:rsidR="003D1A0E">
        <w:rPr>
          <w:rFonts w:eastAsia="Times New Roman"/>
          <w:sz w:val="28"/>
          <w:szCs w:val="28"/>
          <w:lang w:eastAsia="ru-RU"/>
        </w:rPr>
        <w:t>Третя</w:t>
      </w:r>
      <w:r w:rsidRPr="00C776B9">
        <w:rPr>
          <w:rFonts w:eastAsia="Times New Roman"/>
          <w:sz w:val="28"/>
          <w:szCs w:val="28"/>
          <w:lang w:eastAsia="ru-RU"/>
        </w:rPr>
        <w:t xml:space="preserve"> Дисциплінарна палата Вищої ради правосуддя</w:t>
      </w:r>
    </w:p>
    <w:p w:rsidR="00F10A8D" w:rsidRPr="00B06006" w:rsidRDefault="00F10A8D" w:rsidP="00173917">
      <w:pPr>
        <w:suppressAutoHyphens/>
        <w:autoSpaceDE w:val="0"/>
        <w:autoSpaceDN w:val="0"/>
        <w:spacing w:after="0" w:line="40" w:lineRule="atLeast"/>
        <w:ind w:firstLine="567"/>
        <w:jc w:val="both"/>
        <w:textAlignment w:val="baseline"/>
        <w:rPr>
          <w:rFonts w:eastAsia="Times New Roman"/>
          <w:b/>
          <w:bCs/>
          <w:sz w:val="16"/>
          <w:szCs w:val="16"/>
          <w:lang w:eastAsia="ru-RU"/>
        </w:rPr>
      </w:pPr>
    </w:p>
    <w:p w:rsidR="00F10A8D" w:rsidRPr="00C776B9" w:rsidRDefault="00F10A8D" w:rsidP="00173917">
      <w:pPr>
        <w:suppressAutoHyphens/>
        <w:autoSpaceDE w:val="0"/>
        <w:autoSpaceDN w:val="0"/>
        <w:spacing w:after="0" w:line="40" w:lineRule="atLeast"/>
        <w:ind w:firstLine="567"/>
        <w:jc w:val="center"/>
        <w:textAlignment w:val="baseline"/>
        <w:rPr>
          <w:rFonts w:eastAsia="Times New Roman"/>
          <w:b/>
          <w:bCs/>
          <w:sz w:val="28"/>
          <w:szCs w:val="28"/>
          <w:lang w:eastAsia="ru-RU"/>
        </w:rPr>
      </w:pPr>
      <w:r w:rsidRPr="00C776B9">
        <w:rPr>
          <w:rFonts w:eastAsia="Times New Roman"/>
          <w:b/>
          <w:bCs/>
          <w:sz w:val="28"/>
          <w:szCs w:val="28"/>
          <w:lang w:eastAsia="ru-RU"/>
        </w:rPr>
        <w:t>ухвалила:</w:t>
      </w:r>
    </w:p>
    <w:p w:rsidR="00F10A8D" w:rsidRPr="00B06006" w:rsidRDefault="00F10A8D" w:rsidP="00173917">
      <w:pPr>
        <w:suppressAutoHyphens/>
        <w:autoSpaceDE w:val="0"/>
        <w:autoSpaceDN w:val="0"/>
        <w:spacing w:after="0" w:line="40" w:lineRule="atLeast"/>
        <w:ind w:firstLine="567"/>
        <w:jc w:val="both"/>
        <w:textAlignment w:val="baseline"/>
        <w:rPr>
          <w:rFonts w:eastAsia="Times New Roman"/>
          <w:b/>
          <w:bCs/>
          <w:sz w:val="16"/>
          <w:szCs w:val="16"/>
          <w:lang w:eastAsia="ru-RU"/>
        </w:rPr>
      </w:pPr>
    </w:p>
    <w:p w:rsidR="00F10A8D" w:rsidRPr="00C776B9" w:rsidRDefault="00F10A8D" w:rsidP="00173917">
      <w:pPr>
        <w:suppressAutoHyphens/>
        <w:autoSpaceDE w:val="0"/>
        <w:autoSpaceDN w:val="0"/>
        <w:spacing w:after="0" w:line="40" w:lineRule="atLeast"/>
        <w:jc w:val="both"/>
        <w:textAlignment w:val="baseline"/>
        <w:rPr>
          <w:rFonts w:eastAsia="Times New Roman"/>
          <w:sz w:val="28"/>
          <w:szCs w:val="28"/>
          <w:lang w:eastAsia="ru-RU"/>
        </w:rPr>
      </w:pPr>
      <w:r w:rsidRPr="00C776B9">
        <w:rPr>
          <w:rFonts w:eastAsia="Times New Roman"/>
          <w:bCs/>
          <w:sz w:val="28"/>
          <w:szCs w:val="28"/>
          <w:lang w:eastAsia="ru-RU"/>
        </w:rPr>
        <w:lastRenderedPageBreak/>
        <w:t>відкрити дисциплінарну справу стосовно судді</w:t>
      </w:r>
      <w:r w:rsidRPr="00C776B9">
        <w:rPr>
          <w:rFonts w:eastAsia="Times New Roman"/>
          <w:sz w:val="28"/>
          <w:szCs w:val="28"/>
          <w:lang w:eastAsia="ru-RU"/>
        </w:rPr>
        <w:t xml:space="preserve"> </w:t>
      </w:r>
      <w:r w:rsidR="00DE40CD" w:rsidRPr="00DE40CD">
        <w:rPr>
          <w:bCs/>
          <w:sz w:val="28"/>
          <w:szCs w:val="28"/>
        </w:rPr>
        <w:t xml:space="preserve">Окружного адміністративного суду міста Києва </w:t>
      </w:r>
      <w:proofErr w:type="spellStart"/>
      <w:r w:rsidR="00DE40CD" w:rsidRPr="00DE40CD">
        <w:rPr>
          <w:bCs/>
          <w:sz w:val="28"/>
          <w:szCs w:val="28"/>
        </w:rPr>
        <w:t>Аблова</w:t>
      </w:r>
      <w:proofErr w:type="spellEnd"/>
      <w:r w:rsidR="00DE40CD" w:rsidRPr="00DE40CD">
        <w:rPr>
          <w:bCs/>
          <w:sz w:val="28"/>
          <w:szCs w:val="28"/>
        </w:rPr>
        <w:t xml:space="preserve"> Євгенія Валерійовича</w:t>
      </w:r>
      <w:r w:rsidRPr="00C776B9">
        <w:rPr>
          <w:rFonts w:eastAsia="Times New Roman"/>
          <w:sz w:val="28"/>
          <w:szCs w:val="28"/>
          <w:lang w:eastAsia="ru-RU"/>
        </w:rPr>
        <w:t>.</w:t>
      </w:r>
    </w:p>
    <w:p w:rsidR="00F10A8D" w:rsidRPr="00C776B9" w:rsidRDefault="00F10A8D" w:rsidP="00173917">
      <w:pPr>
        <w:suppressAutoHyphens/>
        <w:autoSpaceDE w:val="0"/>
        <w:autoSpaceDN w:val="0"/>
        <w:spacing w:after="0" w:line="40" w:lineRule="atLeast"/>
        <w:ind w:firstLine="567"/>
        <w:jc w:val="both"/>
        <w:textAlignment w:val="baseline"/>
        <w:rPr>
          <w:rFonts w:eastAsia="Times New Roman"/>
          <w:sz w:val="28"/>
          <w:szCs w:val="28"/>
          <w:lang w:eastAsia="ru-RU"/>
        </w:rPr>
      </w:pPr>
      <w:r w:rsidRPr="00C776B9">
        <w:rPr>
          <w:rFonts w:eastAsia="Times New Roman"/>
          <w:sz w:val="28"/>
          <w:szCs w:val="28"/>
          <w:lang w:eastAsia="ru-RU"/>
        </w:rPr>
        <w:t>Ухвала оскарженню не підлягає.</w:t>
      </w:r>
    </w:p>
    <w:p w:rsidR="00B06006" w:rsidRDefault="00B06006" w:rsidP="00173917">
      <w:pPr>
        <w:suppressAutoHyphens/>
        <w:autoSpaceDE w:val="0"/>
        <w:autoSpaceDN w:val="0"/>
        <w:spacing w:after="0" w:line="40" w:lineRule="atLeast"/>
        <w:jc w:val="both"/>
        <w:textAlignment w:val="baseline"/>
        <w:rPr>
          <w:rFonts w:eastAsia="Times New Roman"/>
          <w:sz w:val="16"/>
          <w:szCs w:val="16"/>
          <w:lang w:eastAsia="ru-RU"/>
        </w:rPr>
      </w:pPr>
    </w:p>
    <w:p w:rsidR="001B373D" w:rsidRDefault="001B373D" w:rsidP="00E21544">
      <w:pPr>
        <w:suppressAutoHyphens/>
        <w:autoSpaceDE w:val="0"/>
        <w:autoSpaceDN w:val="0"/>
        <w:spacing w:after="0" w:line="240" w:lineRule="auto"/>
        <w:jc w:val="both"/>
        <w:textAlignment w:val="baseline"/>
        <w:rPr>
          <w:rFonts w:eastAsia="Times New Roman"/>
          <w:sz w:val="16"/>
          <w:szCs w:val="16"/>
          <w:lang w:eastAsia="ru-RU"/>
        </w:rPr>
      </w:pPr>
    </w:p>
    <w:p w:rsidR="001B373D" w:rsidRPr="00C31EF3" w:rsidRDefault="001B373D" w:rsidP="00E21544">
      <w:pPr>
        <w:suppressAutoHyphens/>
        <w:autoSpaceDE w:val="0"/>
        <w:autoSpaceDN w:val="0"/>
        <w:spacing w:after="0" w:line="240" w:lineRule="auto"/>
        <w:jc w:val="both"/>
        <w:textAlignment w:val="baseline"/>
        <w:rPr>
          <w:rFonts w:eastAsia="Times New Roman"/>
          <w:sz w:val="16"/>
          <w:szCs w:val="16"/>
          <w:lang w:eastAsia="ru-RU"/>
        </w:rPr>
      </w:pPr>
    </w:p>
    <w:p w:rsidR="001B373D" w:rsidRPr="00EF3704" w:rsidRDefault="001B373D" w:rsidP="001B373D">
      <w:pPr>
        <w:tabs>
          <w:tab w:val="left" w:pos="7088"/>
        </w:tabs>
        <w:autoSpaceDN w:val="0"/>
        <w:spacing w:after="0" w:line="240" w:lineRule="auto"/>
        <w:jc w:val="both"/>
        <w:rPr>
          <w:sz w:val="28"/>
          <w:szCs w:val="28"/>
        </w:rPr>
      </w:pPr>
      <w:r w:rsidRPr="00EF3704">
        <w:rPr>
          <w:b/>
          <w:bCs/>
          <w:sz w:val="28"/>
          <w:szCs w:val="28"/>
        </w:rPr>
        <w:t>Головуючий на засіданні</w:t>
      </w:r>
    </w:p>
    <w:p w:rsidR="001B373D" w:rsidRPr="00EF3704" w:rsidRDefault="001B373D" w:rsidP="001B373D">
      <w:pPr>
        <w:tabs>
          <w:tab w:val="left" w:pos="7088"/>
        </w:tabs>
        <w:autoSpaceDN w:val="0"/>
        <w:spacing w:after="0" w:line="240" w:lineRule="auto"/>
        <w:jc w:val="both"/>
        <w:rPr>
          <w:sz w:val="28"/>
          <w:szCs w:val="28"/>
        </w:rPr>
      </w:pPr>
      <w:r w:rsidRPr="00EF3704">
        <w:rPr>
          <w:b/>
          <w:bCs/>
          <w:sz w:val="28"/>
          <w:szCs w:val="28"/>
        </w:rPr>
        <w:t>Третьої Дисциплінарної</w:t>
      </w:r>
    </w:p>
    <w:p w:rsidR="001B373D" w:rsidRPr="00EF3704" w:rsidRDefault="001B373D" w:rsidP="001B373D">
      <w:pPr>
        <w:tabs>
          <w:tab w:val="left" w:pos="7088"/>
        </w:tabs>
        <w:autoSpaceDN w:val="0"/>
        <w:spacing w:after="0" w:line="240" w:lineRule="auto"/>
        <w:jc w:val="both"/>
        <w:rPr>
          <w:sz w:val="28"/>
          <w:szCs w:val="28"/>
        </w:rPr>
      </w:pPr>
      <w:r w:rsidRPr="00EF3704">
        <w:rPr>
          <w:b/>
          <w:bCs/>
          <w:sz w:val="28"/>
          <w:szCs w:val="28"/>
        </w:rPr>
        <w:t>палати Вищої ради правосуддя                       </w:t>
      </w:r>
      <w:r>
        <w:rPr>
          <w:b/>
          <w:bCs/>
          <w:sz w:val="28"/>
          <w:szCs w:val="28"/>
        </w:rPr>
        <w:t xml:space="preserve">                  </w:t>
      </w:r>
      <w:r w:rsidRPr="00EF3704">
        <w:rPr>
          <w:b/>
          <w:bCs/>
          <w:sz w:val="28"/>
          <w:szCs w:val="28"/>
        </w:rPr>
        <w:t>Інна ПЛАХТІЙ</w:t>
      </w:r>
    </w:p>
    <w:p w:rsidR="001B373D" w:rsidRPr="00EF3704" w:rsidRDefault="001B373D" w:rsidP="001B373D">
      <w:pPr>
        <w:tabs>
          <w:tab w:val="left" w:pos="7088"/>
        </w:tabs>
        <w:autoSpaceDN w:val="0"/>
        <w:spacing w:after="0" w:line="240" w:lineRule="auto"/>
        <w:jc w:val="both"/>
        <w:rPr>
          <w:sz w:val="28"/>
          <w:szCs w:val="28"/>
        </w:rPr>
      </w:pPr>
      <w:r w:rsidRPr="00EF3704">
        <w:rPr>
          <w:sz w:val="28"/>
          <w:szCs w:val="28"/>
        </w:rPr>
        <w:t> </w:t>
      </w:r>
    </w:p>
    <w:p w:rsidR="001B373D" w:rsidRPr="00EF3704" w:rsidRDefault="001B373D" w:rsidP="001B373D">
      <w:pPr>
        <w:tabs>
          <w:tab w:val="left" w:pos="7088"/>
        </w:tabs>
        <w:autoSpaceDN w:val="0"/>
        <w:spacing w:after="0" w:line="240" w:lineRule="auto"/>
        <w:jc w:val="both"/>
        <w:rPr>
          <w:sz w:val="28"/>
          <w:szCs w:val="28"/>
        </w:rPr>
      </w:pPr>
      <w:r w:rsidRPr="00EF3704">
        <w:rPr>
          <w:b/>
          <w:bCs/>
          <w:sz w:val="28"/>
          <w:szCs w:val="28"/>
        </w:rPr>
        <w:t>Члени Третьої Дисциплінарної</w:t>
      </w:r>
    </w:p>
    <w:p w:rsidR="001B373D" w:rsidRPr="00EF3704" w:rsidRDefault="001B373D" w:rsidP="001B373D">
      <w:pPr>
        <w:tabs>
          <w:tab w:val="left" w:pos="7088"/>
        </w:tabs>
        <w:autoSpaceDN w:val="0"/>
        <w:spacing w:after="0" w:line="240" w:lineRule="auto"/>
        <w:jc w:val="both"/>
        <w:rPr>
          <w:sz w:val="28"/>
          <w:szCs w:val="28"/>
        </w:rPr>
      </w:pPr>
      <w:r w:rsidRPr="00EF3704">
        <w:rPr>
          <w:b/>
          <w:bCs/>
          <w:sz w:val="28"/>
          <w:szCs w:val="28"/>
        </w:rPr>
        <w:t xml:space="preserve">палати Вищої ради правосуддя                        </w:t>
      </w:r>
      <w:r>
        <w:rPr>
          <w:b/>
          <w:bCs/>
          <w:sz w:val="28"/>
          <w:szCs w:val="28"/>
        </w:rPr>
        <w:t xml:space="preserve">                </w:t>
      </w:r>
      <w:r w:rsidR="00482521" w:rsidRPr="00482521">
        <w:rPr>
          <w:b/>
          <w:bCs/>
          <w:sz w:val="28"/>
          <w:szCs w:val="28"/>
        </w:rPr>
        <w:t>Ольга ПОПІКОВА</w:t>
      </w:r>
    </w:p>
    <w:p w:rsidR="001B373D" w:rsidRDefault="001B373D" w:rsidP="001B373D">
      <w:pPr>
        <w:tabs>
          <w:tab w:val="left" w:pos="7088"/>
        </w:tabs>
        <w:autoSpaceDN w:val="0"/>
        <w:spacing w:after="0" w:line="240" w:lineRule="auto"/>
        <w:jc w:val="both"/>
        <w:rPr>
          <w:b/>
          <w:bCs/>
          <w:sz w:val="28"/>
          <w:szCs w:val="28"/>
        </w:rPr>
      </w:pPr>
      <w:r w:rsidRPr="00EF3704">
        <w:rPr>
          <w:b/>
          <w:bCs/>
          <w:sz w:val="28"/>
          <w:szCs w:val="28"/>
        </w:rPr>
        <w:t>                                                                                 </w:t>
      </w:r>
      <w:r>
        <w:rPr>
          <w:b/>
          <w:bCs/>
          <w:sz w:val="28"/>
          <w:szCs w:val="28"/>
        </w:rPr>
        <w:t xml:space="preserve">                </w:t>
      </w:r>
    </w:p>
    <w:p w:rsidR="001B373D" w:rsidRPr="00482521" w:rsidRDefault="001B373D" w:rsidP="001B373D">
      <w:pPr>
        <w:tabs>
          <w:tab w:val="left" w:pos="7088"/>
        </w:tabs>
        <w:autoSpaceDN w:val="0"/>
        <w:spacing w:after="0" w:line="240" w:lineRule="auto"/>
        <w:ind w:firstLine="567"/>
        <w:jc w:val="both"/>
        <w:rPr>
          <w:b/>
          <w:bCs/>
          <w:sz w:val="16"/>
          <w:szCs w:val="16"/>
        </w:rPr>
      </w:pPr>
      <w:r>
        <w:rPr>
          <w:b/>
          <w:bCs/>
          <w:sz w:val="28"/>
          <w:szCs w:val="28"/>
        </w:rPr>
        <w:t xml:space="preserve">                                                                    </w:t>
      </w:r>
    </w:p>
    <w:p w:rsidR="001B373D" w:rsidRPr="00EF3704" w:rsidRDefault="001B373D" w:rsidP="001B373D">
      <w:pPr>
        <w:tabs>
          <w:tab w:val="left" w:pos="7088"/>
        </w:tabs>
        <w:autoSpaceDN w:val="0"/>
        <w:spacing w:after="0" w:line="240" w:lineRule="auto"/>
        <w:ind w:firstLine="567"/>
        <w:jc w:val="both"/>
        <w:rPr>
          <w:sz w:val="28"/>
          <w:szCs w:val="28"/>
        </w:rPr>
      </w:pPr>
      <w:r>
        <w:rPr>
          <w:b/>
          <w:bCs/>
          <w:sz w:val="28"/>
          <w:szCs w:val="28"/>
        </w:rPr>
        <w:t xml:space="preserve">                                                                                         Олександр САСЕВИЧ</w:t>
      </w:r>
    </w:p>
    <w:p w:rsidR="00E21544" w:rsidRDefault="00E21544" w:rsidP="00FE7C82">
      <w:pPr>
        <w:suppressAutoHyphens/>
        <w:autoSpaceDE w:val="0"/>
        <w:autoSpaceDN w:val="0"/>
        <w:spacing w:after="0" w:line="240" w:lineRule="auto"/>
        <w:ind w:left="6372"/>
        <w:jc w:val="both"/>
        <w:textAlignment w:val="baseline"/>
        <w:rPr>
          <w:rFonts w:eastAsia="Times New Roman"/>
          <w:sz w:val="28"/>
          <w:szCs w:val="28"/>
          <w:lang w:eastAsia="ru-RU"/>
        </w:rPr>
      </w:pPr>
    </w:p>
    <w:sectPr w:rsidR="00E21544" w:rsidSect="001B373D">
      <w:headerReference w:type="default" r:id="rId7"/>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60B6" w:rsidRDefault="008060B6" w:rsidP="00CA256A">
      <w:pPr>
        <w:spacing w:after="0" w:line="240" w:lineRule="auto"/>
      </w:pPr>
      <w:r>
        <w:separator/>
      </w:r>
    </w:p>
  </w:endnote>
  <w:endnote w:type="continuationSeparator" w:id="0">
    <w:p w:rsidR="008060B6" w:rsidRDefault="008060B6" w:rsidP="00CA25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60B6" w:rsidRDefault="008060B6" w:rsidP="00CA256A">
      <w:pPr>
        <w:spacing w:after="0" w:line="240" w:lineRule="auto"/>
      </w:pPr>
      <w:r>
        <w:separator/>
      </w:r>
    </w:p>
  </w:footnote>
  <w:footnote w:type="continuationSeparator" w:id="0">
    <w:p w:rsidR="008060B6" w:rsidRDefault="008060B6" w:rsidP="00CA25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0014254"/>
      <w:docPartObj>
        <w:docPartGallery w:val="Page Numbers (Top of Page)"/>
        <w:docPartUnique/>
      </w:docPartObj>
    </w:sdtPr>
    <w:sdtEndPr/>
    <w:sdtContent>
      <w:p w:rsidR="00CA256A" w:rsidRDefault="00CA256A">
        <w:pPr>
          <w:pStyle w:val="ae"/>
          <w:jc w:val="center"/>
        </w:pPr>
        <w:r>
          <w:fldChar w:fldCharType="begin"/>
        </w:r>
        <w:r>
          <w:instrText>PAGE   \* MERGEFORMAT</w:instrText>
        </w:r>
        <w:r>
          <w:fldChar w:fldCharType="separate"/>
        </w:r>
        <w:r w:rsidR="009A0C14">
          <w:rPr>
            <w:noProof/>
          </w:rPr>
          <w:t>8</w:t>
        </w:r>
        <w:r>
          <w:fldChar w:fldCharType="end"/>
        </w:r>
      </w:p>
    </w:sdtContent>
  </w:sdt>
  <w:p w:rsidR="00CA256A" w:rsidRPr="00CA256A" w:rsidRDefault="00CA256A">
    <w:pPr>
      <w:pStyle w:val="ae"/>
      <w:rPr>
        <w:sz w:val="16"/>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6116"/>
    <w:rsid w:val="00004D2F"/>
    <w:rsid w:val="00006472"/>
    <w:rsid w:val="00010438"/>
    <w:rsid w:val="000923B8"/>
    <w:rsid w:val="000A0331"/>
    <w:rsid w:val="000A2629"/>
    <w:rsid w:val="000B752A"/>
    <w:rsid w:val="00126CB5"/>
    <w:rsid w:val="00173917"/>
    <w:rsid w:val="001B373D"/>
    <w:rsid w:val="001B3902"/>
    <w:rsid w:val="001B5223"/>
    <w:rsid w:val="001F05E6"/>
    <w:rsid w:val="00221DE3"/>
    <w:rsid w:val="0024015E"/>
    <w:rsid w:val="002403BB"/>
    <w:rsid w:val="00256116"/>
    <w:rsid w:val="002A75E7"/>
    <w:rsid w:val="002F580D"/>
    <w:rsid w:val="003473F5"/>
    <w:rsid w:val="003D1A0E"/>
    <w:rsid w:val="003D3EF9"/>
    <w:rsid w:val="003D455E"/>
    <w:rsid w:val="003E5E54"/>
    <w:rsid w:val="004122D6"/>
    <w:rsid w:val="00442798"/>
    <w:rsid w:val="00450111"/>
    <w:rsid w:val="00451F71"/>
    <w:rsid w:val="00456A4B"/>
    <w:rsid w:val="00482521"/>
    <w:rsid w:val="0049434D"/>
    <w:rsid w:val="004A3D07"/>
    <w:rsid w:val="00581D79"/>
    <w:rsid w:val="00585E93"/>
    <w:rsid w:val="005A049C"/>
    <w:rsid w:val="005C6380"/>
    <w:rsid w:val="005D27BD"/>
    <w:rsid w:val="00605272"/>
    <w:rsid w:val="00605FD1"/>
    <w:rsid w:val="00636C5D"/>
    <w:rsid w:val="00646ABD"/>
    <w:rsid w:val="00670A12"/>
    <w:rsid w:val="00677F28"/>
    <w:rsid w:val="006817C5"/>
    <w:rsid w:val="006A293B"/>
    <w:rsid w:val="006B07ED"/>
    <w:rsid w:val="00723C24"/>
    <w:rsid w:val="00787062"/>
    <w:rsid w:val="00794BC1"/>
    <w:rsid w:val="00801D58"/>
    <w:rsid w:val="008060B6"/>
    <w:rsid w:val="00806C84"/>
    <w:rsid w:val="008312F6"/>
    <w:rsid w:val="0089224B"/>
    <w:rsid w:val="00897350"/>
    <w:rsid w:val="008E0023"/>
    <w:rsid w:val="008F13F9"/>
    <w:rsid w:val="0091248D"/>
    <w:rsid w:val="009328D8"/>
    <w:rsid w:val="00934F81"/>
    <w:rsid w:val="00942842"/>
    <w:rsid w:val="009508EC"/>
    <w:rsid w:val="00960042"/>
    <w:rsid w:val="009A0C14"/>
    <w:rsid w:val="009C6323"/>
    <w:rsid w:val="00A14D9E"/>
    <w:rsid w:val="00A26039"/>
    <w:rsid w:val="00A577DB"/>
    <w:rsid w:val="00AB49EE"/>
    <w:rsid w:val="00B02E7F"/>
    <w:rsid w:val="00B06006"/>
    <w:rsid w:val="00B54EE9"/>
    <w:rsid w:val="00BC01C1"/>
    <w:rsid w:val="00BF0BFA"/>
    <w:rsid w:val="00C31EF3"/>
    <w:rsid w:val="00C40F4A"/>
    <w:rsid w:val="00C776B9"/>
    <w:rsid w:val="00CA256A"/>
    <w:rsid w:val="00CC03EB"/>
    <w:rsid w:val="00CC7218"/>
    <w:rsid w:val="00CD7702"/>
    <w:rsid w:val="00D1311C"/>
    <w:rsid w:val="00D475C4"/>
    <w:rsid w:val="00D510F8"/>
    <w:rsid w:val="00D826A9"/>
    <w:rsid w:val="00D91211"/>
    <w:rsid w:val="00DA65D1"/>
    <w:rsid w:val="00DB7D5F"/>
    <w:rsid w:val="00DE40CD"/>
    <w:rsid w:val="00DE6F1F"/>
    <w:rsid w:val="00DF1EC8"/>
    <w:rsid w:val="00E21544"/>
    <w:rsid w:val="00E629FB"/>
    <w:rsid w:val="00EA3ADE"/>
    <w:rsid w:val="00EA74E9"/>
    <w:rsid w:val="00EF3D74"/>
    <w:rsid w:val="00F10A8D"/>
    <w:rsid w:val="00F45B36"/>
    <w:rsid w:val="00F764EF"/>
    <w:rsid w:val="00F8465A"/>
    <w:rsid w:val="00FB7562"/>
    <w:rsid w:val="00FE7C82"/>
    <w:rsid w:val="00FF388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82CCC2"/>
  <w15:chartTrackingRefBased/>
  <w15:docId w15:val="{5F675391-E908-4FE0-A914-0AE6FF3BC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29FB"/>
    <w:pPr>
      <w:spacing w:after="200" w:line="276"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E629FB"/>
    <w:pPr>
      <w:spacing w:before="100" w:beforeAutospacing="1" w:after="100" w:afterAutospacing="1" w:line="240" w:lineRule="auto"/>
    </w:pPr>
    <w:rPr>
      <w:rFonts w:eastAsia="Times New Roman"/>
      <w:szCs w:val="24"/>
      <w:lang w:eastAsia="uk-UA"/>
    </w:rPr>
  </w:style>
  <w:style w:type="character" w:styleId="a4">
    <w:name w:val="Hyperlink"/>
    <w:basedOn w:val="a0"/>
    <w:uiPriority w:val="99"/>
    <w:unhideWhenUsed/>
    <w:rsid w:val="00E629FB"/>
    <w:rPr>
      <w:color w:val="0000FF"/>
      <w:u w:val="single"/>
    </w:rPr>
  </w:style>
  <w:style w:type="paragraph" w:styleId="a5">
    <w:name w:val="List Paragraph"/>
    <w:aliases w:val="Подглава"/>
    <w:basedOn w:val="a"/>
    <w:link w:val="a6"/>
    <w:uiPriority w:val="34"/>
    <w:qFormat/>
    <w:rsid w:val="00E629FB"/>
    <w:pPr>
      <w:ind w:left="720"/>
      <w:contextualSpacing/>
    </w:pPr>
    <w:rPr>
      <w:lang w:val="ru-RU"/>
    </w:rPr>
  </w:style>
  <w:style w:type="paragraph" w:styleId="a7">
    <w:name w:val="No Spacing"/>
    <w:link w:val="a8"/>
    <w:uiPriority w:val="1"/>
    <w:qFormat/>
    <w:rsid w:val="00E629FB"/>
    <w:pPr>
      <w:spacing w:after="0" w:line="240" w:lineRule="auto"/>
    </w:pPr>
    <w:rPr>
      <w:rFonts w:ascii="Times New Roman" w:eastAsia="Calibri" w:hAnsi="Times New Roman" w:cs="Times New Roman"/>
      <w:sz w:val="28"/>
    </w:rPr>
  </w:style>
  <w:style w:type="character" w:customStyle="1" w:styleId="a6">
    <w:name w:val="Абзац списку Знак"/>
    <w:aliases w:val="Подглава Знак"/>
    <w:basedOn w:val="a0"/>
    <w:link w:val="a5"/>
    <w:uiPriority w:val="34"/>
    <w:rsid w:val="00E629FB"/>
    <w:rPr>
      <w:rFonts w:ascii="Times New Roman" w:eastAsia="Calibri" w:hAnsi="Times New Roman" w:cs="Times New Roman"/>
      <w:sz w:val="24"/>
      <w:lang w:val="ru-RU"/>
    </w:rPr>
  </w:style>
  <w:style w:type="character" w:customStyle="1" w:styleId="a8">
    <w:name w:val="Без інтервалів Знак"/>
    <w:basedOn w:val="a0"/>
    <w:link w:val="a7"/>
    <w:uiPriority w:val="1"/>
    <w:rsid w:val="00E629FB"/>
    <w:rPr>
      <w:rFonts w:ascii="Times New Roman" w:eastAsia="Calibri" w:hAnsi="Times New Roman" w:cs="Times New Roman"/>
      <w:sz w:val="28"/>
    </w:rPr>
  </w:style>
  <w:style w:type="paragraph" w:styleId="a9">
    <w:name w:val="footer"/>
    <w:basedOn w:val="a"/>
    <w:link w:val="aa"/>
    <w:uiPriority w:val="99"/>
    <w:unhideWhenUsed/>
    <w:rsid w:val="00E629FB"/>
    <w:pPr>
      <w:tabs>
        <w:tab w:val="center" w:pos="4819"/>
        <w:tab w:val="right" w:pos="9639"/>
      </w:tabs>
    </w:pPr>
  </w:style>
  <w:style w:type="character" w:customStyle="1" w:styleId="aa">
    <w:name w:val="Нижній колонтитул Знак"/>
    <w:basedOn w:val="a0"/>
    <w:link w:val="a9"/>
    <w:uiPriority w:val="99"/>
    <w:rsid w:val="00E629FB"/>
    <w:rPr>
      <w:rFonts w:ascii="Times New Roman" w:eastAsia="Calibri" w:hAnsi="Times New Roman" w:cs="Times New Roman"/>
      <w:sz w:val="24"/>
    </w:rPr>
  </w:style>
  <w:style w:type="table" w:styleId="ab">
    <w:name w:val="Table Grid"/>
    <w:basedOn w:val="a1"/>
    <w:uiPriority w:val="39"/>
    <w:rsid w:val="00D131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9C6323"/>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9C6323"/>
    <w:rPr>
      <w:rFonts w:ascii="Segoe UI" w:eastAsia="Calibri" w:hAnsi="Segoe UI" w:cs="Segoe UI"/>
      <w:sz w:val="18"/>
      <w:szCs w:val="18"/>
    </w:rPr>
  </w:style>
  <w:style w:type="paragraph" w:styleId="ae">
    <w:name w:val="header"/>
    <w:basedOn w:val="a"/>
    <w:link w:val="af"/>
    <w:uiPriority w:val="99"/>
    <w:unhideWhenUsed/>
    <w:rsid w:val="00CA256A"/>
    <w:pPr>
      <w:tabs>
        <w:tab w:val="center" w:pos="4819"/>
        <w:tab w:val="right" w:pos="9639"/>
      </w:tabs>
      <w:spacing w:after="0" w:line="240" w:lineRule="auto"/>
    </w:pPr>
  </w:style>
  <w:style w:type="character" w:customStyle="1" w:styleId="af">
    <w:name w:val="Верхній колонтитул Знак"/>
    <w:basedOn w:val="a0"/>
    <w:link w:val="ae"/>
    <w:uiPriority w:val="99"/>
    <w:rsid w:val="00CA256A"/>
    <w:rPr>
      <w:rFonts w:ascii="Times New Roman" w:eastAsia="Calibri" w:hAnsi="Times New Roman" w:cs="Times New Roman"/>
      <w:sz w:val="24"/>
    </w:rPr>
  </w:style>
  <w:style w:type="character" w:customStyle="1" w:styleId="3">
    <w:name w:val="Основний текст (3)"/>
    <w:basedOn w:val="a0"/>
    <w:rsid w:val="00FE7C82"/>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uk-UA" w:eastAsia="uk-UA" w:bidi="uk-UA"/>
    </w:rPr>
  </w:style>
  <w:style w:type="paragraph" w:customStyle="1" w:styleId="rvps2">
    <w:name w:val="rvps2"/>
    <w:basedOn w:val="a"/>
    <w:rsid w:val="00FE7C82"/>
    <w:pPr>
      <w:spacing w:before="100" w:beforeAutospacing="1" w:after="100" w:afterAutospacing="1" w:line="240" w:lineRule="auto"/>
    </w:pPr>
    <w:rPr>
      <w:rFonts w:eastAsia="Times New Roman"/>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558466">
      <w:bodyDiv w:val="1"/>
      <w:marLeft w:val="0"/>
      <w:marRight w:val="0"/>
      <w:marTop w:val="0"/>
      <w:marBottom w:val="0"/>
      <w:divBdr>
        <w:top w:val="none" w:sz="0" w:space="0" w:color="auto"/>
        <w:left w:val="none" w:sz="0" w:space="0" w:color="auto"/>
        <w:bottom w:val="none" w:sz="0" w:space="0" w:color="auto"/>
        <w:right w:val="none" w:sz="0" w:space="0" w:color="auto"/>
      </w:divBdr>
    </w:div>
    <w:div w:id="166334236">
      <w:bodyDiv w:val="1"/>
      <w:marLeft w:val="0"/>
      <w:marRight w:val="0"/>
      <w:marTop w:val="0"/>
      <w:marBottom w:val="0"/>
      <w:divBdr>
        <w:top w:val="none" w:sz="0" w:space="0" w:color="auto"/>
        <w:left w:val="none" w:sz="0" w:space="0" w:color="auto"/>
        <w:bottom w:val="none" w:sz="0" w:space="0" w:color="auto"/>
        <w:right w:val="none" w:sz="0" w:space="0" w:color="auto"/>
      </w:divBdr>
    </w:div>
    <w:div w:id="213009422">
      <w:bodyDiv w:val="1"/>
      <w:marLeft w:val="0"/>
      <w:marRight w:val="0"/>
      <w:marTop w:val="0"/>
      <w:marBottom w:val="0"/>
      <w:divBdr>
        <w:top w:val="none" w:sz="0" w:space="0" w:color="auto"/>
        <w:left w:val="none" w:sz="0" w:space="0" w:color="auto"/>
        <w:bottom w:val="none" w:sz="0" w:space="0" w:color="auto"/>
        <w:right w:val="none" w:sz="0" w:space="0" w:color="auto"/>
      </w:divBdr>
    </w:div>
    <w:div w:id="280458483">
      <w:bodyDiv w:val="1"/>
      <w:marLeft w:val="0"/>
      <w:marRight w:val="0"/>
      <w:marTop w:val="0"/>
      <w:marBottom w:val="0"/>
      <w:divBdr>
        <w:top w:val="none" w:sz="0" w:space="0" w:color="auto"/>
        <w:left w:val="none" w:sz="0" w:space="0" w:color="auto"/>
        <w:bottom w:val="none" w:sz="0" w:space="0" w:color="auto"/>
        <w:right w:val="none" w:sz="0" w:space="0" w:color="auto"/>
      </w:divBdr>
    </w:div>
    <w:div w:id="386150496">
      <w:bodyDiv w:val="1"/>
      <w:marLeft w:val="0"/>
      <w:marRight w:val="0"/>
      <w:marTop w:val="0"/>
      <w:marBottom w:val="0"/>
      <w:divBdr>
        <w:top w:val="none" w:sz="0" w:space="0" w:color="auto"/>
        <w:left w:val="none" w:sz="0" w:space="0" w:color="auto"/>
        <w:bottom w:val="none" w:sz="0" w:space="0" w:color="auto"/>
        <w:right w:val="none" w:sz="0" w:space="0" w:color="auto"/>
      </w:divBdr>
    </w:div>
    <w:div w:id="409237221">
      <w:bodyDiv w:val="1"/>
      <w:marLeft w:val="0"/>
      <w:marRight w:val="0"/>
      <w:marTop w:val="0"/>
      <w:marBottom w:val="0"/>
      <w:divBdr>
        <w:top w:val="none" w:sz="0" w:space="0" w:color="auto"/>
        <w:left w:val="none" w:sz="0" w:space="0" w:color="auto"/>
        <w:bottom w:val="none" w:sz="0" w:space="0" w:color="auto"/>
        <w:right w:val="none" w:sz="0" w:space="0" w:color="auto"/>
      </w:divBdr>
    </w:div>
    <w:div w:id="616524288">
      <w:bodyDiv w:val="1"/>
      <w:marLeft w:val="0"/>
      <w:marRight w:val="0"/>
      <w:marTop w:val="0"/>
      <w:marBottom w:val="0"/>
      <w:divBdr>
        <w:top w:val="none" w:sz="0" w:space="0" w:color="auto"/>
        <w:left w:val="none" w:sz="0" w:space="0" w:color="auto"/>
        <w:bottom w:val="none" w:sz="0" w:space="0" w:color="auto"/>
        <w:right w:val="none" w:sz="0" w:space="0" w:color="auto"/>
      </w:divBdr>
    </w:div>
    <w:div w:id="662860121">
      <w:bodyDiv w:val="1"/>
      <w:marLeft w:val="0"/>
      <w:marRight w:val="0"/>
      <w:marTop w:val="0"/>
      <w:marBottom w:val="0"/>
      <w:divBdr>
        <w:top w:val="none" w:sz="0" w:space="0" w:color="auto"/>
        <w:left w:val="none" w:sz="0" w:space="0" w:color="auto"/>
        <w:bottom w:val="none" w:sz="0" w:space="0" w:color="auto"/>
        <w:right w:val="none" w:sz="0" w:space="0" w:color="auto"/>
      </w:divBdr>
    </w:div>
    <w:div w:id="672416663">
      <w:bodyDiv w:val="1"/>
      <w:marLeft w:val="0"/>
      <w:marRight w:val="0"/>
      <w:marTop w:val="0"/>
      <w:marBottom w:val="0"/>
      <w:divBdr>
        <w:top w:val="none" w:sz="0" w:space="0" w:color="auto"/>
        <w:left w:val="none" w:sz="0" w:space="0" w:color="auto"/>
        <w:bottom w:val="none" w:sz="0" w:space="0" w:color="auto"/>
        <w:right w:val="none" w:sz="0" w:space="0" w:color="auto"/>
      </w:divBdr>
    </w:div>
    <w:div w:id="757023140">
      <w:bodyDiv w:val="1"/>
      <w:marLeft w:val="0"/>
      <w:marRight w:val="0"/>
      <w:marTop w:val="0"/>
      <w:marBottom w:val="0"/>
      <w:divBdr>
        <w:top w:val="none" w:sz="0" w:space="0" w:color="auto"/>
        <w:left w:val="none" w:sz="0" w:space="0" w:color="auto"/>
        <w:bottom w:val="none" w:sz="0" w:space="0" w:color="auto"/>
        <w:right w:val="none" w:sz="0" w:space="0" w:color="auto"/>
      </w:divBdr>
    </w:div>
    <w:div w:id="789855729">
      <w:bodyDiv w:val="1"/>
      <w:marLeft w:val="0"/>
      <w:marRight w:val="0"/>
      <w:marTop w:val="0"/>
      <w:marBottom w:val="0"/>
      <w:divBdr>
        <w:top w:val="none" w:sz="0" w:space="0" w:color="auto"/>
        <w:left w:val="none" w:sz="0" w:space="0" w:color="auto"/>
        <w:bottom w:val="none" w:sz="0" w:space="0" w:color="auto"/>
        <w:right w:val="none" w:sz="0" w:space="0" w:color="auto"/>
      </w:divBdr>
    </w:div>
    <w:div w:id="841044148">
      <w:bodyDiv w:val="1"/>
      <w:marLeft w:val="0"/>
      <w:marRight w:val="0"/>
      <w:marTop w:val="0"/>
      <w:marBottom w:val="0"/>
      <w:divBdr>
        <w:top w:val="none" w:sz="0" w:space="0" w:color="auto"/>
        <w:left w:val="none" w:sz="0" w:space="0" w:color="auto"/>
        <w:bottom w:val="none" w:sz="0" w:space="0" w:color="auto"/>
        <w:right w:val="none" w:sz="0" w:space="0" w:color="auto"/>
      </w:divBdr>
    </w:div>
    <w:div w:id="848519915">
      <w:bodyDiv w:val="1"/>
      <w:marLeft w:val="0"/>
      <w:marRight w:val="0"/>
      <w:marTop w:val="0"/>
      <w:marBottom w:val="0"/>
      <w:divBdr>
        <w:top w:val="none" w:sz="0" w:space="0" w:color="auto"/>
        <w:left w:val="none" w:sz="0" w:space="0" w:color="auto"/>
        <w:bottom w:val="none" w:sz="0" w:space="0" w:color="auto"/>
        <w:right w:val="none" w:sz="0" w:space="0" w:color="auto"/>
      </w:divBdr>
    </w:div>
    <w:div w:id="925069636">
      <w:bodyDiv w:val="1"/>
      <w:marLeft w:val="0"/>
      <w:marRight w:val="0"/>
      <w:marTop w:val="0"/>
      <w:marBottom w:val="0"/>
      <w:divBdr>
        <w:top w:val="none" w:sz="0" w:space="0" w:color="auto"/>
        <w:left w:val="none" w:sz="0" w:space="0" w:color="auto"/>
        <w:bottom w:val="none" w:sz="0" w:space="0" w:color="auto"/>
        <w:right w:val="none" w:sz="0" w:space="0" w:color="auto"/>
      </w:divBdr>
    </w:div>
    <w:div w:id="1044451846">
      <w:bodyDiv w:val="1"/>
      <w:marLeft w:val="0"/>
      <w:marRight w:val="0"/>
      <w:marTop w:val="0"/>
      <w:marBottom w:val="0"/>
      <w:divBdr>
        <w:top w:val="none" w:sz="0" w:space="0" w:color="auto"/>
        <w:left w:val="none" w:sz="0" w:space="0" w:color="auto"/>
        <w:bottom w:val="none" w:sz="0" w:space="0" w:color="auto"/>
        <w:right w:val="none" w:sz="0" w:space="0" w:color="auto"/>
      </w:divBdr>
    </w:div>
    <w:div w:id="1107576543">
      <w:bodyDiv w:val="1"/>
      <w:marLeft w:val="0"/>
      <w:marRight w:val="0"/>
      <w:marTop w:val="0"/>
      <w:marBottom w:val="0"/>
      <w:divBdr>
        <w:top w:val="none" w:sz="0" w:space="0" w:color="auto"/>
        <w:left w:val="none" w:sz="0" w:space="0" w:color="auto"/>
        <w:bottom w:val="none" w:sz="0" w:space="0" w:color="auto"/>
        <w:right w:val="none" w:sz="0" w:space="0" w:color="auto"/>
      </w:divBdr>
    </w:div>
    <w:div w:id="1399328162">
      <w:bodyDiv w:val="1"/>
      <w:marLeft w:val="0"/>
      <w:marRight w:val="0"/>
      <w:marTop w:val="0"/>
      <w:marBottom w:val="0"/>
      <w:divBdr>
        <w:top w:val="none" w:sz="0" w:space="0" w:color="auto"/>
        <w:left w:val="none" w:sz="0" w:space="0" w:color="auto"/>
        <w:bottom w:val="none" w:sz="0" w:space="0" w:color="auto"/>
        <w:right w:val="none" w:sz="0" w:space="0" w:color="auto"/>
      </w:divBdr>
    </w:div>
    <w:div w:id="1496919092">
      <w:bodyDiv w:val="1"/>
      <w:marLeft w:val="0"/>
      <w:marRight w:val="0"/>
      <w:marTop w:val="0"/>
      <w:marBottom w:val="0"/>
      <w:divBdr>
        <w:top w:val="none" w:sz="0" w:space="0" w:color="auto"/>
        <w:left w:val="none" w:sz="0" w:space="0" w:color="auto"/>
        <w:bottom w:val="none" w:sz="0" w:space="0" w:color="auto"/>
        <w:right w:val="none" w:sz="0" w:space="0" w:color="auto"/>
      </w:divBdr>
    </w:div>
    <w:div w:id="1514413936">
      <w:bodyDiv w:val="1"/>
      <w:marLeft w:val="0"/>
      <w:marRight w:val="0"/>
      <w:marTop w:val="0"/>
      <w:marBottom w:val="0"/>
      <w:divBdr>
        <w:top w:val="none" w:sz="0" w:space="0" w:color="auto"/>
        <w:left w:val="none" w:sz="0" w:space="0" w:color="auto"/>
        <w:bottom w:val="none" w:sz="0" w:space="0" w:color="auto"/>
        <w:right w:val="none" w:sz="0" w:space="0" w:color="auto"/>
      </w:divBdr>
    </w:div>
    <w:div w:id="1637367213">
      <w:bodyDiv w:val="1"/>
      <w:marLeft w:val="0"/>
      <w:marRight w:val="0"/>
      <w:marTop w:val="0"/>
      <w:marBottom w:val="0"/>
      <w:divBdr>
        <w:top w:val="none" w:sz="0" w:space="0" w:color="auto"/>
        <w:left w:val="none" w:sz="0" w:space="0" w:color="auto"/>
        <w:bottom w:val="none" w:sz="0" w:space="0" w:color="auto"/>
        <w:right w:val="none" w:sz="0" w:space="0" w:color="auto"/>
      </w:divBdr>
    </w:div>
    <w:div w:id="1871795403">
      <w:bodyDiv w:val="1"/>
      <w:marLeft w:val="0"/>
      <w:marRight w:val="0"/>
      <w:marTop w:val="0"/>
      <w:marBottom w:val="0"/>
      <w:divBdr>
        <w:top w:val="none" w:sz="0" w:space="0" w:color="auto"/>
        <w:left w:val="none" w:sz="0" w:space="0" w:color="auto"/>
        <w:bottom w:val="none" w:sz="0" w:space="0" w:color="auto"/>
        <w:right w:val="none" w:sz="0" w:space="0" w:color="auto"/>
      </w:divBdr>
    </w:div>
    <w:div w:id="2092118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13235</Words>
  <Characters>7544</Characters>
  <Application>Microsoft Office Word</Application>
  <DocSecurity>0</DocSecurity>
  <Lines>62</Lines>
  <Paragraphs>41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20738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Анатолій Глущенко (HCJ-MEMBER0626 - a.glushchenko)</dc:creator>
  <cp:keywords/>
  <dc:description/>
  <cp:lastModifiedBy>Оксана Костанян (HCJ-IMP0472 - o.kostanyan)</cp:lastModifiedBy>
  <cp:revision>2</cp:revision>
  <cp:lastPrinted>2024-04-17T11:27:00Z</cp:lastPrinted>
  <dcterms:created xsi:type="dcterms:W3CDTF">2024-04-18T11:40:00Z</dcterms:created>
  <dcterms:modified xsi:type="dcterms:W3CDTF">2024-04-18T11:40:00Z</dcterms:modified>
</cp:coreProperties>
</file>