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7129" w:rsidRDefault="00467129" w:rsidP="00467129">
      <w:pPr>
        <w:pStyle w:val="a5"/>
        <w:tabs>
          <w:tab w:val="left" w:pos="3686"/>
        </w:tabs>
        <w:jc w:val="center"/>
      </w:pPr>
      <w:r>
        <w:object w:dxaOrig="795" w:dyaOrig="1035">
          <v:rect id="rectole0000000000" o:spid="_x0000_i1025" style="width:39.75pt;height:51.75pt" o:ole="" o:preferrelative="t" stroked="f">
            <v:imagedata r:id="rId6" o:title=""/>
          </v:rect>
          <o:OLEObject Type="Embed" ProgID="StaticMetafile" ShapeID="rectole0000000000" DrawAspect="Content" ObjectID="_1762754961" r:id="rId7"/>
        </w:object>
      </w:r>
    </w:p>
    <w:p w:rsidR="00467129" w:rsidRDefault="00467129" w:rsidP="00467129">
      <w:pPr>
        <w:pStyle w:val="a5"/>
        <w:jc w:val="center"/>
        <w:rPr>
          <w:rFonts w:ascii="AcademyC" w:eastAsia="AcademyC" w:hAnsi="AcademyC" w:cs="AcademyC"/>
          <w:b/>
          <w:color w:val="002060"/>
          <w:sz w:val="28"/>
        </w:rPr>
      </w:pPr>
      <w:r>
        <w:rPr>
          <w:rFonts w:ascii="AcademyC" w:hAnsi="AcademyC" w:cs="Calibri"/>
          <w:b/>
          <w:color w:val="002060"/>
          <w:sz w:val="28"/>
        </w:rPr>
        <w:t>УКРАЇНА</w:t>
      </w:r>
    </w:p>
    <w:p w:rsidR="00467129" w:rsidRDefault="00467129" w:rsidP="00467129">
      <w:pPr>
        <w:pStyle w:val="a5"/>
        <w:jc w:val="center"/>
        <w:rPr>
          <w:rFonts w:ascii="AcademyC" w:eastAsia="AcademyC" w:hAnsi="AcademyC" w:cs="AcademyC"/>
          <w:b/>
          <w:color w:val="002060"/>
          <w:sz w:val="28"/>
        </w:rPr>
      </w:pPr>
      <w:r>
        <w:rPr>
          <w:rFonts w:ascii="AcademyC" w:hAnsi="AcademyC" w:cs="Calibri"/>
          <w:b/>
          <w:color w:val="002060"/>
          <w:sz w:val="28"/>
        </w:rPr>
        <w:t>ВИЩА</w:t>
      </w:r>
      <w:r>
        <w:rPr>
          <w:rFonts w:ascii="AcademyC" w:eastAsia="AcademyC" w:hAnsi="AcademyC" w:cs="AcademyC"/>
          <w:b/>
          <w:color w:val="002060"/>
          <w:sz w:val="28"/>
        </w:rPr>
        <w:t xml:space="preserve">  </w:t>
      </w:r>
      <w:r>
        <w:rPr>
          <w:rFonts w:ascii="AcademyC" w:hAnsi="AcademyC" w:cs="Calibri"/>
          <w:b/>
          <w:color w:val="002060"/>
          <w:sz w:val="28"/>
        </w:rPr>
        <w:t>РАДА</w:t>
      </w:r>
      <w:r>
        <w:rPr>
          <w:rFonts w:ascii="AcademyC" w:eastAsia="AcademyC" w:hAnsi="AcademyC" w:cs="AcademyC"/>
          <w:b/>
          <w:color w:val="002060"/>
          <w:sz w:val="28"/>
        </w:rPr>
        <w:t xml:space="preserve">  </w:t>
      </w:r>
      <w:r>
        <w:rPr>
          <w:rFonts w:ascii="AcademyC" w:hAnsi="AcademyC" w:cs="Calibri"/>
          <w:b/>
          <w:color w:val="002060"/>
          <w:sz w:val="28"/>
        </w:rPr>
        <w:t>ПРАВОСУДДЯ</w:t>
      </w:r>
    </w:p>
    <w:p w:rsidR="00467129" w:rsidRDefault="00467129" w:rsidP="00467129">
      <w:pPr>
        <w:pStyle w:val="a5"/>
        <w:jc w:val="center"/>
        <w:rPr>
          <w:rFonts w:ascii="AcademyC" w:hAnsi="AcademyC" w:cs="Calibri"/>
          <w:b/>
          <w:color w:val="002060"/>
          <w:sz w:val="28"/>
        </w:rPr>
      </w:pPr>
      <w:r>
        <w:rPr>
          <w:rFonts w:ascii="AcademyC" w:hAnsi="AcademyC" w:cs="Calibri"/>
          <w:b/>
          <w:color w:val="002060"/>
          <w:sz w:val="28"/>
        </w:rPr>
        <w:t>РІШЕННЯ</w:t>
      </w:r>
    </w:p>
    <w:p w:rsidR="00467129" w:rsidRDefault="00467129" w:rsidP="00467129">
      <w:pPr>
        <w:pStyle w:val="a5"/>
        <w:jc w:val="center"/>
        <w:rPr>
          <w:rFonts w:ascii="AcademyC" w:eastAsia="AcademyC" w:hAnsi="AcademyC" w:cs="AcademyC"/>
          <w:b/>
          <w:color w:val="002060"/>
          <w:sz w:val="28"/>
        </w:rPr>
      </w:pPr>
    </w:p>
    <w:tbl>
      <w:tblPr>
        <w:tblW w:w="9779" w:type="dxa"/>
        <w:tblInd w:w="108" w:type="dxa"/>
        <w:tblCellMar>
          <w:left w:w="10" w:type="dxa"/>
          <w:right w:w="10" w:type="dxa"/>
        </w:tblCellMar>
        <w:tblLook w:val="04A0" w:firstRow="1" w:lastRow="0" w:firstColumn="1" w:lastColumn="0" w:noHBand="0" w:noVBand="1"/>
      </w:tblPr>
      <w:tblGrid>
        <w:gridCol w:w="3294"/>
        <w:gridCol w:w="3079"/>
        <w:gridCol w:w="3406"/>
      </w:tblGrid>
      <w:tr w:rsidR="00467129" w:rsidTr="00467129">
        <w:trPr>
          <w:trHeight w:val="300"/>
        </w:trPr>
        <w:tc>
          <w:tcPr>
            <w:tcW w:w="3294" w:type="dxa"/>
            <w:shd w:val="clear" w:color="auto" w:fill="FFFFFF"/>
            <w:tcMar>
              <w:top w:w="0" w:type="dxa"/>
              <w:left w:w="108" w:type="dxa"/>
              <w:bottom w:w="0" w:type="dxa"/>
              <w:right w:w="108" w:type="dxa"/>
            </w:tcMar>
            <w:hideMark/>
          </w:tcPr>
          <w:p w:rsidR="00467129" w:rsidRDefault="00467129" w:rsidP="00467129">
            <w:pPr>
              <w:spacing w:line="276" w:lineRule="auto"/>
              <w:ind w:right="-2"/>
            </w:pPr>
            <w:r>
              <w:t>28 листопада 2023 року</w:t>
            </w:r>
          </w:p>
        </w:tc>
        <w:tc>
          <w:tcPr>
            <w:tcW w:w="3079" w:type="dxa"/>
            <w:shd w:val="clear" w:color="auto" w:fill="FFFFFF"/>
            <w:tcMar>
              <w:top w:w="0" w:type="dxa"/>
              <w:left w:w="108" w:type="dxa"/>
              <w:bottom w:w="0" w:type="dxa"/>
              <w:right w:w="108" w:type="dxa"/>
            </w:tcMar>
            <w:hideMark/>
          </w:tcPr>
          <w:p w:rsidR="00467129" w:rsidRDefault="00467129" w:rsidP="00467129">
            <w:pPr>
              <w:spacing w:line="276" w:lineRule="auto"/>
              <w:ind w:right="-2"/>
              <w:jc w:val="center"/>
            </w:pPr>
            <w:r>
              <w:rPr>
                <w:rFonts w:eastAsia="Times New Roman"/>
                <w:color w:val="002060"/>
                <w:sz w:val="20"/>
              </w:rPr>
              <w:t>Київ</w:t>
            </w:r>
          </w:p>
        </w:tc>
        <w:tc>
          <w:tcPr>
            <w:tcW w:w="3406" w:type="dxa"/>
            <w:shd w:val="clear" w:color="auto" w:fill="FFFFFF"/>
            <w:tcMar>
              <w:top w:w="0" w:type="dxa"/>
              <w:left w:w="108" w:type="dxa"/>
              <w:bottom w:w="0" w:type="dxa"/>
              <w:right w:w="108" w:type="dxa"/>
            </w:tcMar>
            <w:hideMark/>
          </w:tcPr>
          <w:p w:rsidR="00467129" w:rsidRDefault="00467129" w:rsidP="00467129">
            <w:pPr>
              <w:spacing w:line="276" w:lineRule="auto"/>
              <w:ind w:right="173"/>
              <w:jc w:val="right"/>
            </w:pPr>
            <w:r>
              <w:t>№ 11</w:t>
            </w:r>
            <w:r>
              <w:rPr>
                <w:lang w:val="uk-UA"/>
              </w:rPr>
              <w:t>29</w:t>
            </w:r>
            <w:r>
              <w:t>/0/15-23</w:t>
            </w:r>
          </w:p>
        </w:tc>
      </w:tr>
    </w:tbl>
    <w:p w:rsidR="00467129" w:rsidRPr="00C04AA2" w:rsidRDefault="00467129" w:rsidP="00467129">
      <w:pPr>
        <w:tabs>
          <w:tab w:val="left" w:pos="2694"/>
        </w:tabs>
        <w:ind w:right="6887"/>
        <w:jc w:val="both"/>
        <w:rPr>
          <w:b/>
          <w:sz w:val="26"/>
          <w:szCs w:val="26"/>
          <w:highlight w:val="yellow"/>
          <w:lang w:val="uk-UA"/>
        </w:rPr>
      </w:pPr>
    </w:p>
    <w:tbl>
      <w:tblPr>
        <w:tblpPr w:leftFromText="180" w:rightFromText="180" w:vertAnchor="text" w:horzAnchor="margin" w:tblpY="142"/>
        <w:tblW w:w="0" w:type="auto"/>
        <w:tblLook w:val="0000" w:firstRow="0" w:lastRow="0" w:firstColumn="0" w:lastColumn="0" w:noHBand="0" w:noVBand="0"/>
      </w:tblPr>
      <w:tblGrid>
        <w:gridCol w:w="4503"/>
      </w:tblGrid>
      <w:tr w:rsidR="00467129" w:rsidRPr="00C04AA2" w:rsidTr="00467129">
        <w:tblPrEx>
          <w:tblCellMar>
            <w:top w:w="0" w:type="dxa"/>
            <w:bottom w:w="0" w:type="dxa"/>
          </w:tblCellMar>
        </w:tblPrEx>
        <w:trPr>
          <w:trHeight w:val="143"/>
        </w:trPr>
        <w:tc>
          <w:tcPr>
            <w:tcW w:w="4503" w:type="dxa"/>
          </w:tcPr>
          <w:p w:rsidR="00467129" w:rsidRPr="00C04AA2" w:rsidRDefault="00467129" w:rsidP="00467129">
            <w:pPr>
              <w:tabs>
                <w:tab w:val="left" w:pos="0"/>
              </w:tabs>
              <w:jc w:val="both"/>
              <w:rPr>
                <w:b/>
                <w:sz w:val="24"/>
                <w:szCs w:val="24"/>
                <w:highlight w:val="yellow"/>
                <w:lang w:val="uk-UA"/>
              </w:rPr>
            </w:pPr>
            <w:r w:rsidRPr="00C04AA2">
              <w:rPr>
                <w:b/>
                <w:sz w:val="24"/>
                <w:szCs w:val="24"/>
                <w:lang w:val="uk-UA"/>
              </w:rPr>
              <w:t>Про звільнення</w:t>
            </w:r>
            <w:r w:rsidRPr="00C04AA2">
              <w:rPr>
                <w:lang w:val="uk-UA"/>
              </w:rPr>
              <w:t xml:space="preserve"> </w:t>
            </w:r>
            <w:r>
              <w:rPr>
                <w:b/>
                <w:sz w:val="24"/>
                <w:szCs w:val="24"/>
                <w:lang w:val="uk-UA"/>
              </w:rPr>
              <w:t>Верби І.О.</w:t>
            </w:r>
            <w:r w:rsidRPr="00C04AA2">
              <w:rPr>
                <w:b/>
                <w:sz w:val="24"/>
                <w:szCs w:val="24"/>
                <w:lang w:val="uk-UA"/>
              </w:rPr>
              <w:t xml:space="preserve"> з посади судді</w:t>
            </w:r>
            <w:r w:rsidRPr="00C04AA2">
              <w:t xml:space="preserve"> </w:t>
            </w:r>
            <w:r w:rsidRPr="00DD2032">
              <w:rPr>
                <w:b/>
                <w:sz w:val="24"/>
                <w:lang w:val="uk-UA"/>
              </w:rPr>
              <w:t>Дніпропетровського окружного адміністративного суду</w:t>
            </w:r>
            <w:r w:rsidRPr="00DD2032">
              <w:rPr>
                <w:sz w:val="24"/>
                <w:lang w:val="uk-UA"/>
              </w:rPr>
              <w:t xml:space="preserve"> </w:t>
            </w:r>
            <w:r w:rsidRPr="00C04AA2">
              <w:rPr>
                <w:b/>
                <w:sz w:val="24"/>
                <w:szCs w:val="24"/>
                <w:lang w:val="uk-UA"/>
              </w:rPr>
              <w:t>у</w:t>
            </w:r>
            <w:r>
              <w:rPr>
                <w:b/>
                <w:sz w:val="24"/>
                <w:szCs w:val="24"/>
                <w:lang w:val="uk-UA"/>
              </w:rPr>
              <w:t xml:space="preserve"> </w:t>
            </w:r>
            <w:r w:rsidRPr="00C04AA2">
              <w:rPr>
                <w:b/>
                <w:sz w:val="24"/>
                <w:szCs w:val="24"/>
                <w:lang w:val="uk-UA"/>
              </w:rPr>
              <w:t xml:space="preserve">зв’язку </w:t>
            </w:r>
            <w:r>
              <w:rPr>
                <w:b/>
                <w:sz w:val="24"/>
                <w:szCs w:val="24"/>
                <w:lang w:val="uk-UA"/>
              </w:rPr>
              <w:br/>
            </w:r>
            <w:r w:rsidRPr="00C04AA2">
              <w:rPr>
                <w:b/>
                <w:sz w:val="24"/>
                <w:szCs w:val="24"/>
                <w:lang w:val="uk-UA"/>
              </w:rPr>
              <w:t>з поданням заяви про відставку</w:t>
            </w:r>
          </w:p>
        </w:tc>
      </w:tr>
    </w:tbl>
    <w:p w:rsidR="00467129" w:rsidRPr="00C04AA2" w:rsidRDefault="00467129" w:rsidP="00467129">
      <w:pPr>
        <w:tabs>
          <w:tab w:val="left" w:pos="2694"/>
        </w:tabs>
        <w:ind w:right="6887" w:firstLine="851"/>
        <w:jc w:val="both"/>
        <w:rPr>
          <w:b/>
          <w:sz w:val="24"/>
          <w:szCs w:val="24"/>
          <w:highlight w:val="yellow"/>
          <w:lang w:val="uk-UA"/>
        </w:rPr>
      </w:pPr>
    </w:p>
    <w:p w:rsidR="00467129" w:rsidRPr="00C04AA2" w:rsidRDefault="00467129" w:rsidP="00467129">
      <w:pPr>
        <w:ind w:right="98"/>
        <w:jc w:val="both"/>
        <w:rPr>
          <w:sz w:val="24"/>
          <w:szCs w:val="24"/>
          <w:lang w:val="uk-UA"/>
        </w:rPr>
      </w:pPr>
    </w:p>
    <w:p w:rsidR="00467129" w:rsidRPr="00C04AA2" w:rsidRDefault="00467129" w:rsidP="00467129">
      <w:pPr>
        <w:tabs>
          <w:tab w:val="left" w:pos="3119"/>
          <w:tab w:val="left" w:pos="3261"/>
        </w:tabs>
        <w:ind w:right="6378" w:firstLine="851"/>
        <w:jc w:val="both"/>
        <w:rPr>
          <w:b/>
          <w:sz w:val="24"/>
          <w:szCs w:val="24"/>
          <w:highlight w:val="yellow"/>
          <w:lang w:val="uk-UA"/>
        </w:rPr>
      </w:pPr>
    </w:p>
    <w:p w:rsidR="00467129" w:rsidRPr="00C04AA2" w:rsidRDefault="00467129" w:rsidP="00467129">
      <w:pPr>
        <w:ind w:right="98"/>
        <w:jc w:val="both"/>
        <w:rPr>
          <w:sz w:val="24"/>
          <w:szCs w:val="24"/>
          <w:lang w:val="uk-UA"/>
        </w:rPr>
      </w:pPr>
    </w:p>
    <w:p w:rsidR="00467129" w:rsidRPr="00C04AA2" w:rsidRDefault="00467129" w:rsidP="00467129">
      <w:pPr>
        <w:ind w:right="98"/>
        <w:jc w:val="both"/>
        <w:rPr>
          <w:sz w:val="24"/>
          <w:szCs w:val="24"/>
          <w:lang w:val="uk-UA"/>
        </w:rPr>
      </w:pPr>
    </w:p>
    <w:p w:rsidR="00467129" w:rsidRDefault="00467129" w:rsidP="00467129">
      <w:pPr>
        <w:ind w:right="96"/>
        <w:jc w:val="both"/>
        <w:rPr>
          <w:lang w:val="uk-UA"/>
        </w:rPr>
      </w:pPr>
    </w:p>
    <w:p w:rsidR="00467129" w:rsidRPr="0087203B" w:rsidRDefault="00467129" w:rsidP="00467129">
      <w:pPr>
        <w:ind w:right="96" w:firstLine="567"/>
        <w:jc w:val="both"/>
        <w:rPr>
          <w:lang w:val="uk-UA"/>
        </w:rPr>
      </w:pPr>
    </w:p>
    <w:p w:rsidR="00467129" w:rsidRPr="0087203B" w:rsidRDefault="00467129" w:rsidP="00467129">
      <w:pPr>
        <w:ind w:right="96" w:firstLine="567"/>
        <w:jc w:val="both"/>
        <w:rPr>
          <w:lang w:val="uk-UA"/>
        </w:rPr>
      </w:pPr>
      <w:r w:rsidRPr="0087203B">
        <w:rPr>
          <w:lang w:val="uk-UA"/>
        </w:rPr>
        <w:t xml:space="preserve">Вища рада правосуддя, розглянувши заяву та додані до неї документи про звільнення </w:t>
      </w:r>
      <w:r>
        <w:rPr>
          <w:lang w:val="uk-UA"/>
        </w:rPr>
        <w:t>Верби Ірини Олександрівни</w:t>
      </w:r>
      <w:r w:rsidRPr="00DF1855">
        <w:rPr>
          <w:lang w:val="uk-UA"/>
        </w:rPr>
        <w:t xml:space="preserve"> </w:t>
      </w:r>
      <w:r w:rsidRPr="0087203B">
        <w:rPr>
          <w:lang w:val="uk-UA"/>
        </w:rPr>
        <w:t xml:space="preserve">з посади судді </w:t>
      </w:r>
      <w:r w:rsidRPr="00DD2032">
        <w:rPr>
          <w:lang w:val="uk-UA"/>
        </w:rPr>
        <w:t>Дніпропетровського окружного адміністративного суду</w:t>
      </w:r>
      <w:r w:rsidRPr="0087203B">
        <w:rPr>
          <w:lang w:val="uk-UA"/>
        </w:rPr>
        <w:t xml:space="preserve"> у відставку,</w:t>
      </w:r>
    </w:p>
    <w:p w:rsidR="00467129" w:rsidRPr="00190D0D" w:rsidRDefault="00467129" w:rsidP="00467129">
      <w:pPr>
        <w:ind w:right="98" w:firstLine="709"/>
        <w:jc w:val="both"/>
        <w:rPr>
          <w:highlight w:val="yellow"/>
          <w:lang w:val="uk-UA"/>
        </w:rPr>
      </w:pPr>
    </w:p>
    <w:p w:rsidR="00467129" w:rsidRPr="00190D0D" w:rsidRDefault="00467129" w:rsidP="00467129">
      <w:pPr>
        <w:ind w:right="98"/>
        <w:jc w:val="center"/>
        <w:rPr>
          <w:b/>
          <w:lang w:val="uk-UA"/>
        </w:rPr>
      </w:pPr>
      <w:r w:rsidRPr="00190D0D">
        <w:rPr>
          <w:b/>
          <w:lang w:val="uk-UA"/>
        </w:rPr>
        <w:t>встановила:</w:t>
      </w:r>
    </w:p>
    <w:p w:rsidR="00467129" w:rsidRPr="00190D0D" w:rsidRDefault="00467129" w:rsidP="00467129">
      <w:pPr>
        <w:ind w:right="98"/>
        <w:jc w:val="both"/>
        <w:rPr>
          <w:highlight w:val="yellow"/>
          <w:lang w:val="uk-UA"/>
        </w:rPr>
      </w:pPr>
    </w:p>
    <w:p w:rsidR="00467129" w:rsidRPr="00190D0D" w:rsidRDefault="00467129" w:rsidP="00467129">
      <w:pPr>
        <w:jc w:val="both"/>
        <w:rPr>
          <w:lang w:val="uk-UA"/>
        </w:rPr>
      </w:pPr>
      <w:r w:rsidRPr="00190D0D">
        <w:rPr>
          <w:lang w:val="uk-UA"/>
        </w:rPr>
        <w:t xml:space="preserve">до Вищої ради правосуддя </w:t>
      </w:r>
      <w:r>
        <w:rPr>
          <w:lang w:val="uk-UA"/>
        </w:rPr>
        <w:t>1 листопада</w:t>
      </w:r>
      <w:r w:rsidRPr="00DF1855">
        <w:rPr>
          <w:lang w:val="uk-UA"/>
        </w:rPr>
        <w:t xml:space="preserve"> 2023 року</w:t>
      </w:r>
      <w:r>
        <w:rPr>
          <w:lang w:val="uk-UA"/>
        </w:rPr>
        <w:t xml:space="preserve"> за вхідним №</w:t>
      </w:r>
      <w:r w:rsidRPr="00DF1855">
        <w:rPr>
          <w:lang w:val="uk-UA"/>
        </w:rPr>
        <w:t xml:space="preserve"> </w:t>
      </w:r>
      <w:r>
        <w:rPr>
          <w:lang w:val="uk-UA"/>
        </w:rPr>
        <w:t xml:space="preserve">732/0/6-23 </w:t>
      </w:r>
      <w:r w:rsidRPr="00190D0D">
        <w:rPr>
          <w:lang w:val="uk-UA"/>
        </w:rPr>
        <w:t xml:space="preserve">надійшла заява </w:t>
      </w:r>
      <w:r>
        <w:rPr>
          <w:lang w:val="uk-UA"/>
        </w:rPr>
        <w:t xml:space="preserve">Верби І.О. </w:t>
      </w:r>
      <w:r w:rsidRPr="00190D0D">
        <w:rPr>
          <w:lang w:val="uk-UA"/>
        </w:rPr>
        <w:t xml:space="preserve">про звільнення з посади судді </w:t>
      </w:r>
      <w:r>
        <w:rPr>
          <w:lang w:val="uk-UA"/>
        </w:rPr>
        <w:t>Дніпропетровського окружного адміністративного суду</w:t>
      </w:r>
      <w:r w:rsidRPr="00190D0D">
        <w:rPr>
          <w:lang w:val="uk-UA"/>
        </w:rPr>
        <w:t xml:space="preserve"> у відставку. </w:t>
      </w:r>
    </w:p>
    <w:p w:rsidR="00467129" w:rsidRPr="00190D0D" w:rsidRDefault="00467129" w:rsidP="00467129">
      <w:pPr>
        <w:pStyle w:val="a5"/>
        <w:ind w:firstLine="567"/>
        <w:jc w:val="both"/>
        <w:rPr>
          <w:rFonts w:ascii="Times New Roman" w:hAnsi="Times New Roman"/>
          <w:sz w:val="28"/>
          <w:szCs w:val="28"/>
          <w:lang w:eastAsia="ru-RU"/>
        </w:rPr>
      </w:pPr>
      <w:r w:rsidRPr="00190D0D">
        <w:rPr>
          <w:rFonts w:ascii="Times New Roman" w:hAnsi="Times New Roman"/>
          <w:sz w:val="28"/>
          <w:szCs w:val="28"/>
          <w:lang w:eastAsia="ru-RU"/>
        </w:rPr>
        <w:t>За результатами розгляду заяви та доданих до неї матеріалів встановлено таке.</w:t>
      </w:r>
    </w:p>
    <w:p w:rsidR="00467129" w:rsidRDefault="00467129" w:rsidP="00467129">
      <w:pPr>
        <w:pStyle w:val="a5"/>
        <w:ind w:firstLine="567"/>
        <w:jc w:val="both"/>
        <w:rPr>
          <w:rFonts w:ascii="Times New Roman" w:hAnsi="Times New Roman"/>
          <w:sz w:val="28"/>
          <w:szCs w:val="28"/>
          <w:lang w:eastAsia="ru-RU"/>
        </w:rPr>
      </w:pPr>
      <w:r w:rsidRPr="00DD2032">
        <w:rPr>
          <w:rFonts w:ascii="Times New Roman" w:hAnsi="Times New Roman"/>
          <w:sz w:val="28"/>
          <w:szCs w:val="28"/>
          <w:lang w:eastAsia="ru-RU"/>
        </w:rPr>
        <w:t>Верба Ір</w:t>
      </w:r>
      <w:r w:rsidR="00C055CF">
        <w:rPr>
          <w:rFonts w:ascii="Times New Roman" w:hAnsi="Times New Roman"/>
          <w:sz w:val="28"/>
          <w:szCs w:val="28"/>
          <w:lang w:eastAsia="ru-RU"/>
        </w:rPr>
        <w:t>ина Олександрівна, ____</w:t>
      </w:r>
      <w:r w:rsidRPr="00DD2032">
        <w:rPr>
          <w:rFonts w:ascii="Times New Roman" w:hAnsi="Times New Roman"/>
          <w:sz w:val="28"/>
          <w:szCs w:val="28"/>
          <w:lang w:eastAsia="ru-RU"/>
        </w:rPr>
        <w:t xml:space="preserve"> року народження, громадянка України, Указом Президента України від 2 червня 2007 року № 485/2007 призначена строком на п’ять років на посаду судді Дніпропетровського окружного адміністративного суду. Постановою Верховної Ради України від </w:t>
      </w:r>
      <w:r>
        <w:rPr>
          <w:rFonts w:ascii="Times New Roman" w:hAnsi="Times New Roman"/>
          <w:sz w:val="28"/>
          <w:szCs w:val="28"/>
          <w:lang w:eastAsia="ru-RU"/>
        </w:rPr>
        <w:br/>
      </w:r>
      <w:r w:rsidRPr="00DD2032">
        <w:rPr>
          <w:rFonts w:ascii="Times New Roman" w:hAnsi="Times New Roman"/>
          <w:sz w:val="28"/>
          <w:szCs w:val="28"/>
          <w:lang w:eastAsia="ru-RU"/>
        </w:rPr>
        <w:t>24 травня 2012 року № 4860-VI обрана суддею Дніпропетровського окружного адміністративного суду безстроково</w:t>
      </w:r>
      <w:r>
        <w:rPr>
          <w:rFonts w:ascii="Times New Roman" w:hAnsi="Times New Roman"/>
          <w:sz w:val="28"/>
          <w:szCs w:val="28"/>
          <w:lang w:eastAsia="ru-RU"/>
        </w:rPr>
        <w:t>.</w:t>
      </w:r>
      <w:r w:rsidRPr="00DD2032">
        <w:rPr>
          <w:rFonts w:ascii="Times New Roman" w:hAnsi="Times New Roman"/>
          <w:sz w:val="28"/>
          <w:szCs w:val="28"/>
          <w:lang w:eastAsia="ru-RU"/>
        </w:rPr>
        <w:t xml:space="preserve"> </w:t>
      </w:r>
    </w:p>
    <w:p w:rsidR="00467129" w:rsidRPr="00DD2032" w:rsidRDefault="00467129" w:rsidP="00467129">
      <w:pPr>
        <w:ind w:firstLine="567"/>
        <w:jc w:val="both"/>
        <w:rPr>
          <w:lang w:val="uk-UA"/>
        </w:rPr>
      </w:pPr>
      <w:r w:rsidRPr="00DD2032">
        <w:rPr>
          <w:lang w:val="uk-UA"/>
        </w:rPr>
        <w:t>Пунктом 4 частини шостої статті 126, статтею 131 Конституції України передбачено, що в Україні діє Вища рада правосуддя, яка, зокрема, ухвалює рішення про звільнення судді з посади у зв’язку з поданням заяви про відставку або за власним бажанням.</w:t>
      </w:r>
    </w:p>
    <w:p w:rsidR="00467129" w:rsidRPr="00DD2032" w:rsidRDefault="00467129" w:rsidP="00467129">
      <w:pPr>
        <w:ind w:firstLine="567"/>
        <w:jc w:val="both"/>
        <w:rPr>
          <w:lang w:val="uk-UA"/>
        </w:rPr>
      </w:pPr>
      <w:r w:rsidRPr="00DD2032">
        <w:rPr>
          <w:lang w:val="uk-UA"/>
        </w:rPr>
        <w:t xml:space="preserve">Відповідно до пункту 1 частини п’ятої статті 48 Закону України «Про судоустрій </w:t>
      </w:r>
      <w:r>
        <w:rPr>
          <w:lang w:val="uk-UA"/>
        </w:rPr>
        <w:t>і</w:t>
      </w:r>
      <w:r w:rsidRPr="00DD2032">
        <w:rPr>
          <w:lang w:val="uk-UA"/>
        </w:rPr>
        <w:t xml:space="preserve"> статус суддів» незалежність судді забезпечується, з-поміж іншого, особливим порядком його призначення, притягнення до відповідальності, звільнення та припинення повноважень.</w:t>
      </w:r>
    </w:p>
    <w:p w:rsidR="00467129" w:rsidRPr="00DD2032" w:rsidRDefault="00467129" w:rsidP="00467129">
      <w:pPr>
        <w:ind w:firstLine="567"/>
        <w:jc w:val="both"/>
        <w:rPr>
          <w:lang w:val="uk-UA"/>
        </w:rPr>
      </w:pPr>
      <w:r w:rsidRPr="00DD2032">
        <w:rPr>
          <w:lang w:val="uk-UA"/>
        </w:rPr>
        <w:t xml:space="preserve">Конституційний Суд України у </w:t>
      </w:r>
      <w:r>
        <w:rPr>
          <w:lang w:val="uk-UA"/>
        </w:rPr>
        <w:t>Р</w:t>
      </w:r>
      <w:r w:rsidRPr="00DD2032">
        <w:rPr>
          <w:lang w:val="uk-UA"/>
        </w:rPr>
        <w:t xml:space="preserve">ішенні від 19 листопада 2013 року </w:t>
      </w:r>
      <w:r>
        <w:rPr>
          <w:lang w:val="uk-UA"/>
        </w:rPr>
        <w:br/>
      </w:r>
      <w:r w:rsidRPr="00DD2032">
        <w:rPr>
          <w:lang w:val="uk-UA"/>
        </w:rPr>
        <w:t xml:space="preserve">№ 10-рп/2013 зазначив, що відставка судді є особливою формою звільнення його з посади за власним бажанням та обумовлена наявністю в особи відповідного стажу роботи на посаді судді. Наслідком відставки є, зокрема, </w:t>
      </w:r>
      <w:r w:rsidRPr="00DD2032">
        <w:rPr>
          <w:lang w:val="uk-UA"/>
        </w:rPr>
        <w:lastRenderedPageBreak/>
        <w:t>припинення суддею своїх повноважень з одночасним збереженням за ним звання судді і гарантій недоторканності, а також набуттям прав на виплату вихідної допомоги та отримання пенсії або щомісячного довічного грошового утримання. Аналогічних висновків Конституційний Суд України дійшов у</w:t>
      </w:r>
      <w:r>
        <w:rPr>
          <w:lang w:val="uk-UA"/>
        </w:rPr>
        <w:t> Р</w:t>
      </w:r>
      <w:r w:rsidRPr="00DD2032">
        <w:rPr>
          <w:lang w:val="uk-UA"/>
        </w:rPr>
        <w:t>ішенні від 15 квітня 2020 року № 2-п(ІІ)/2020.</w:t>
      </w:r>
    </w:p>
    <w:p w:rsidR="00467129" w:rsidRPr="00DD2032" w:rsidRDefault="00467129" w:rsidP="00467129">
      <w:pPr>
        <w:ind w:firstLine="567"/>
        <w:jc w:val="both"/>
        <w:rPr>
          <w:lang w:val="uk-UA"/>
        </w:rPr>
      </w:pPr>
      <w:r w:rsidRPr="00DD2032">
        <w:rPr>
          <w:lang w:val="uk-UA"/>
        </w:rPr>
        <w:t xml:space="preserve">У </w:t>
      </w:r>
      <w:r>
        <w:rPr>
          <w:lang w:val="uk-UA"/>
        </w:rPr>
        <w:t>Р</w:t>
      </w:r>
      <w:r w:rsidRPr="00DD2032">
        <w:rPr>
          <w:lang w:val="uk-UA"/>
        </w:rPr>
        <w:t xml:space="preserve">ішенні від 18 лютого 2020 року № 2-р/2020 Конституційний Суд України звернув увагу, що право судді на відставку є конституційною гарантією незалежності суддів, що передбачено пунктом </w:t>
      </w:r>
      <w:r>
        <w:rPr>
          <w:lang w:val="uk-UA"/>
        </w:rPr>
        <w:t>4</w:t>
      </w:r>
      <w:r w:rsidRPr="00DD2032">
        <w:rPr>
          <w:lang w:val="uk-UA"/>
        </w:rPr>
        <w:t xml:space="preserve"> частини шостої статті 126 Конституції України.</w:t>
      </w:r>
    </w:p>
    <w:p w:rsidR="00467129" w:rsidRPr="00DD2032" w:rsidRDefault="00467129" w:rsidP="00467129">
      <w:pPr>
        <w:ind w:firstLine="567"/>
        <w:jc w:val="both"/>
        <w:rPr>
          <w:lang w:val="uk-UA"/>
        </w:rPr>
      </w:pPr>
      <w:r w:rsidRPr="00DD2032">
        <w:rPr>
          <w:lang w:val="uk-UA"/>
        </w:rPr>
        <w:t xml:space="preserve">Відповідно до частини першої статті 116 Закону України «Про судоустрій </w:t>
      </w:r>
      <w:r>
        <w:rPr>
          <w:lang w:val="uk-UA"/>
        </w:rPr>
        <w:br/>
      </w:r>
      <w:r w:rsidRPr="00DD2032">
        <w:rPr>
          <w:lang w:val="uk-UA"/>
        </w:rPr>
        <w:t>і статус суддів»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467129" w:rsidRPr="00DD2032" w:rsidRDefault="00467129" w:rsidP="00467129">
      <w:pPr>
        <w:ind w:firstLine="567"/>
        <w:jc w:val="both"/>
        <w:rPr>
          <w:lang w:val="uk-UA"/>
        </w:rPr>
      </w:pPr>
      <w:r w:rsidRPr="00DD2032">
        <w:rPr>
          <w:lang w:val="uk-UA"/>
        </w:rPr>
        <w:t xml:space="preserve">Згідно із частиною першою статті 137 Закону України «Про судоустрій </w:t>
      </w:r>
      <w:r>
        <w:rPr>
          <w:lang w:val="uk-UA"/>
        </w:rPr>
        <w:br/>
      </w:r>
      <w:r w:rsidRPr="00DD2032">
        <w:rPr>
          <w:lang w:val="uk-UA"/>
        </w:rPr>
        <w:t>і статус суддів» до стажу роботи на посаді судді зараховується робота на посаді: судді судів України, арбітра (судді) арбітражних судів України, державного арбітра колишнього Державного арбітражу України, арбітра відомчих арбітражів України, судді Конституційного Суду України; члена Вищої ради правосуддя, Вищої ради юстиції, Вищої кваліфікаційної комісії суддів України; судді в судах та арбітрів у державному і відомчому арбітражах колишнього СРСР та республік, що входили до його складу.</w:t>
      </w:r>
    </w:p>
    <w:p w:rsidR="00467129" w:rsidRDefault="00467129" w:rsidP="00467129">
      <w:pPr>
        <w:ind w:firstLine="567"/>
        <w:jc w:val="both"/>
        <w:rPr>
          <w:lang w:val="uk-UA"/>
        </w:rPr>
      </w:pPr>
      <w:r>
        <w:rPr>
          <w:lang w:val="uk-UA"/>
        </w:rPr>
        <w:t xml:space="preserve">За результатами </w:t>
      </w:r>
      <w:r w:rsidRPr="00DD2032">
        <w:rPr>
          <w:lang w:val="uk-UA"/>
        </w:rPr>
        <w:t>вивчення документів</w:t>
      </w:r>
      <w:r>
        <w:rPr>
          <w:lang w:val="uk-UA"/>
        </w:rPr>
        <w:t>,</w:t>
      </w:r>
      <w:r w:rsidRPr="00DD2032">
        <w:rPr>
          <w:lang w:val="uk-UA"/>
        </w:rPr>
        <w:t xml:space="preserve"> доданих до заяви Верби І.О. про відставку</w:t>
      </w:r>
      <w:r>
        <w:rPr>
          <w:lang w:val="uk-UA"/>
        </w:rPr>
        <w:t>,</w:t>
      </w:r>
      <w:r w:rsidRPr="00DD2032">
        <w:rPr>
          <w:lang w:val="uk-UA"/>
        </w:rPr>
        <w:t xml:space="preserve"> встановлено, що її стаж</w:t>
      </w:r>
      <w:r>
        <w:rPr>
          <w:lang w:val="uk-UA"/>
        </w:rPr>
        <w:t xml:space="preserve"> роботи на посаді</w:t>
      </w:r>
      <w:r w:rsidRPr="00DD2032">
        <w:rPr>
          <w:lang w:val="uk-UA"/>
        </w:rPr>
        <w:t xml:space="preserve"> судді</w:t>
      </w:r>
      <w:r w:rsidRPr="009814A0">
        <w:rPr>
          <w:lang w:val="uk-UA"/>
        </w:rPr>
        <w:t xml:space="preserve"> </w:t>
      </w:r>
      <w:r w:rsidRPr="00DD2032">
        <w:rPr>
          <w:lang w:val="uk-UA"/>
        </w:rPr>
        <w:t xml:space="preserve">становить </w:t>
      </w:r>
      <w:r>
        <w:rPr>
          <w:lang w:val="uk-UA"/>
        </w:rPr>
        <w:br/>
      </w:r>
      <w:r w:rsidRPr="00DD2032">
        <w:rPr>
          <w:lang w:val="uk-UA"/>
        </w:rPr>
        <w:t>16 років 5</w:t>
      </w:r>
      <w:r>
        <w:rPr>
          <w:lang w:val="uk-UA"/>
        </w:rPr>
        <w:t> </w:t>
      </w:r>
      <w:r w:rsidRPr="00DD2032">
        <w:rPr>
          <w:lang w:val="uk-UA"/>
        </w:rPr>
        <w:t>місяців</w:t>
      </w:r>
      <w:r>
        <w:rPr>
          <w:lang w:val="uk-UA"/>
        </w:rPr>
        <w:t> </w:t>
      </w:r>
      <w:r w:rsidRPr="00DD2032">
        <w:rPr>
          <w:lang w:val="uk-UA"/>
        </w:rPr>
        <w:t>26 днів</w:t>
      </w:r>
      <w:r>
        <w:rPr>
          <w:lang w:val="uk-UA"/>
        </w:rPr>
        <w:t xml:space="preserve"> (за </w:t>
      </w:r>
      <w:r w:rsidRPr="00DD2032">
        <w:rPr>
          <w:lang w:val="uk-UA"/>
        </w:rPr>
        <w:t>період</w:t>
      </w:r>
      <w:r>
        <w:rPr>
          <w:lang w:val="uk-UA"/>
        </w:rPr>
        <w:t xml:space="preserve"> роботи</w:t>
      </w:r>
      <w:r w:rsidRPr="00DD2032">
        <w:rPr>
          <w:lang w:val="uk-UA"/>
        </w:rPr>
        <w:t xml:space="preserve"> з 2 червня 2007 року по день </w:t>
      </w:r>
      <w:r>
        <w:rPr>
          <w:lang w:val="uk-UA"/>
        </w:rPr>
        <w:t>ухвалення цього</w:t>
      </w:r>
      <w:r w:rsidRPr="00DD2032">
        <w:rPr>
          <w:lang w:val="uk-UA"/>
        </w:rPr>
        <w:t xml:space="preserve"> рішення</w:t>
      </w:r>
      <w:r>
        <w:rPr>
          <w:lang w:val="uk-UA"/>
        </w:rPr>
        <w:t xml:space="preserve"> – </w:t>
      </w:r>
      <w:r w:rsidRPr="00DD2032">
        <w:rPr>
          <w:lang w:val="uk-UA"/>
        </w:rPr>
        <w:t>28 листопада 2023 року).</w:t>
      </w:r>
    </w:p>
    <w:p w:rsidR="00467129" w:rsidRPr="00DD2032" w:rsidRDefault="00467129" w:rsidP="00467129">
      <w:pPr>
        <w:ind w:firstLine="567"/>
        <w:jc w:val="both"/>
        <w:rPr>
          <w:lang w:val="uk-UA"/>
        </w:rPr>
      </w:pPr>
      <w:r w:rsidRPr="00DD2032">
        <w:rPr>
          <w:lang w:val="uk-UA"/>
        </w:rPr>
        <w:t>Частиною другою статті 137 Закону України «Про судоустрій і статус суддів» (у редакції, яка діє з 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467129" w:rsidRPr="00DD2032" w:rsidRDefault="00467129" w:rsidP="00467129">
      <w:pPr>
        <w:ind w:firstLine="567"/>
        <w:jc w:val="both"/>
        <w:rPr>
          <w:lang w:val="uk-UA"/>
        </w:rPr>
      </w:pPr>
      <w:r w:rsidRPr="00DD2032">
        <w:rPr>
          <w:lang w:val="uk-UA"/>
        </w:rPr>
        <w:t xml:space="preserve">На час призначення Верби І.О. на посаду судді </w:t>
      </w:r>
      <w:r>
        <w:rPr>
          <w:lang w:val="uk-UA"/>
        </w:rPr>
        <w:t>у</w:t>
      </w:r>
      <w:r w:rsidRPr="00DD2032">
        <w:rPr>
          <w:lang w:val="uk-UA"/>
        </w:rPr>
        <w:t xml:space="preserve"> червні 2007 року визначення стажу, який давав право на призначення на посаду судді, регулювалося Законом України «Про статус суддів» </w:t>
      </w:r>
      <w:r>
        <w:rPr>
          <w:lang w:val="uk-UA"/>
        </w:rPr>
        <w:t xml:space="preserve">від </w:t>
      </w:r>
      <w:r w:rsidRPr="00DD2032">
        <w:rPr>
          <w:lang w:val="uk-UA"/>
        </w:rPr>
        <w:t xml:space="preserve">15 грудня 1992 року </w:t>
      </w:r>
      <w:r w:rsidRPr="00DD2032">
        <w:rPr>
          <w:lang w:val="uk-UA"/>
        </w:rPr>
        <w:br/>
        <w:t>№ 2862-XII.</w:t>
      </w:r>
    </w:p>
    <w:p w:rsidR="00467129" w:rsidRPr="00DD2032" w:rsidRDefault="00467129" w:rsidP="00467129">
      <w:pPr>
        <w:ind w:firstLine="567"/>
        <w:jc w:val="both"/>
        <w:rPr>
          <w:lang w:val="uk-UA"/>
        </w:rPr>
      </w:pPr>
      <w:r w:rsidRPr="00DD2032">
        <w:rPr>
          <w:lang w:val="uk-UA"/>
        </w:rPr>
        <w:t xml:space="preserve">Відповідно до частини першої статті 7 вказаного Закону на посаду судді може бути рекомендований кваліфікаційною комісією суддів громадянин України, не молодший двадцяти п’яти років, який має вищу юридичну освіту і стаж роботи в галузі права не менш як три роки, проживає в Україні не менш як десять років та володіє державною мовою. </w:t>
      </w:r>
    </w:p>
    <w:p w:rsidR="00467129" w:rsidRPr="00DD2032" w:rsidRDefault="00467129" w:rsidP="00467129">
      <w:pPr>
        <w:ind w:firstLine="567"/>
        <w:jc w:val="both"/>
        <w:rPr>
          <w:lang w:val="uk-UA"/>
        </w:rPr>
      </w:pPr>
      <w:r w:rsidRPr="00DD2032">
        <w:rPr>
          <w:lang w:val="uk-UA"/>
        </w:rPr>
        <w:t>Наведене свідчить про наявність у Верби І.О. права на зарахування до стажу роботи на посаді судді, що дає право на відставку,  трьох років роботи за юридичною спеціальністю.</w:t>
      </w:r>
    </w:p>
    <w:p w:rsidR="00467129" w:rsidRPr="00DD2032" w:rsidRDefault="00467129" w:rsidP="00467129">
      <w:pPr>
        <w:ind w:firstLine="567"/>
        <w:jc w:val="both"/>
        <w:rPr>
          <w:lang w:val="uk-UA"/>
        </w:rPr>
      </w:pPr>
      <w:r w:rsidRPr="00DD2032">
        <w:rPr>
          <w:lang w:val="uk-UA"/>
        </w:rPr>
        <w:t xml:space="preserve">Абзацом четвертим пункту 34 розділу XII «Прикінцеві та перехідні положення» Закону України «Про судоустрій і статус суддів» передбачено, що судді, призначені чи обрані на посаду до набрання чинності цим Законом, </w:t>
      </w:r>
      <w:r w:rsidRPr="00DD2032">
        <w:rPr>
          <w:lang w:val="uk-UA"/>
        </w:rPr>
        <w:lastRenderedPageBreak/>
        <w:t>зберігають визначення стажу роботи на посаді судді відповідно до законодавства, що діяло на день їх призначення (обрання).</w:t>
      </w:r>
    </w:p>
    <w:p w:rsidR="00467129" w:rsidRPr="00DD2032" w:rsidRDefault="00467129" w:rsidP="00467129">
      <w:pPr>
        <w:ind w:firstLine="567"/>
        <w:jc w:val="both"/>
        <w:rPr>
          <w:lang w:val="uk-UA"/>
        </w:rPr>
      </w:pPr>
      <w:r w:rsidRPr="00DD2032">
        <w:rPr>
          <w:lang w:val="uk-UA"/>
        </w:rPr>
        <w:t>Відповідно до Указу Президента України від 10 липня 1995 року № 584/95 «Про додаткові заходи щодо соціального захисту суддів» до стажу роботи, що дає судді право на відставку та одержання щомісячного грошового утримання, за умови роботи на посаді судді не менш як десять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467129" w:rsidRPr="00DD2032" w:rsidRDefault="00467129" w:rsidP="00467129">
      <w:pPr>
        <w:ind w:firstLine="567"/>
        <w:jc w:val="both"/>
        <w:rPr>
          <w:lang w:val="uk-UA"/>
        </w:rPr>
      </w:pPr>
      <w:r w:rsidRPr="00DD2032">
        <w:rPr>
          <w:lang w:val="uk-UA"/>
        </w:rPr>
        <w:t>Відповідно до диплом</w:t>
      </w:r>
      <w:r>
        <w:rPr>
          <w:lang w:val="uk-UA"/>
        </w:rPr>
        <w:t>а</w:t>
      </w:r>
      <w:r w:rsidR="00C055CF">
        <w:rPr>
          <w:lang w:val="uk-UA"/>
        </w:rPr>
        <w:t xml:space="preserve"> серії СК № ____</w:t>
      </w:r>
      <w:bookmarkStart w:id="0" w:name="_GoBack"/>
      <w:bookmarkEnd w:id="0"/>
      <w:r w:rsidRPr="00DD2032">
        <w:rPr>
          <w:lang w:val="uk-UA"/>
        </w:rPr>
        <w:t xml:space="preserve"> від 30 червня 1999 року</w:t>
      </w:r>
      <w:r>
        <w:rPr>
          <w:lang w:val="uk-UA"/>
        </w:rPr>
        <w:t>,</w:t>
      </w:r>
      <w:r w:rsidRPr="00DD2032">
        <w:rPr>
          <w:lang w:val="uk-UA"/>
        </w:rPr>
        <w:t xml:space="preserve"> видан</w:t>
      </w:r>
      <w:r>
        <w:rPr>
          <w:lang w:val="uk-UA"/>
        </w:rPr>
        <w:t>ого</w:t>
      </w:r>
      <w:r w:rsidRPr="00DD2032">
        <w:rPr>
          <w:lang w:val="uk-UA"/>
        </w:rPr>
        <w:t xml:space="preserve"> Одеським державним університетом імені І.І.</w:t>
      </w:r>
      <w:r>
        <w:rPr>
          <w:lang w:val="uk-UA"/>
        </w:rPr>
        <w:t> </w:t>
      </w:r>
      <w:r w:rsidRPr="00DD2032">
        <w:rPr>
          <w:lang w:val="uk-UA"/>
        </w:rPr>
        <w:t>Мечникова, довідки від 5 липня 2006 року № 18-01-450</w:t>
      </w:r>
      <w:r>
        <w:rPr>
          <w:lang w:val="uk-UA"/>
        </w:rPr>
        <w:t>,</w:t>
      </w:r>
      <w:r w:rsidRPr="00DD2032">
        <w:rPr>
          <w:lang w:val="uk-UA"/>
        </w:rPr>
        <w:t xml:space="preserve"> видано</w:t>
      </w:r>
      <w:r>
        <w:rPr>
          <w:lang w:val="uk-UA"/>
        </w:rPr>
        <w:t>ї</w:t>
      </w:r>
      <w:r w:rsidRPr="00DD2032">
        <w:rPr>
          <w:lang w:val="uk-UA"/>
        </w:rPr>
        <w:t xml:space="preserve"> Одеським національним університетом імені І.І.</w:t>
      </w:r>
      <w:r>
        <w:rPr>
          <w:lang w:val="uk-UA"/>
        </w:rPr>
        <w:t> </w:t>
      </w:r>
      <w:r w:rsidRPr="00DD2032">
        <w:rPr>
          <w:lang w:val="uk-UA"/>
        </w:rPr>
        <w:t>Мечникова, суддя Верба І.О. навчалас</w:t>
      </w:r>
      <w:r>
        <w:rPr>
          <w:lang w:val="uk-UA"/>
        </w:rPr>
        <w:t>я</w:t>
      </w:r>
      <w:r w:rsidRPr="00DD2032">
        <w:rPr>
          <w:lang w:val="uk-UA"/>
        </w:rPr>
        <w:t xml:space="preserve"> в період з 28 липня </w:t>
      </w:r>
      <w:r w:rsidRPr="00DD2032">
        <w:rPr>
          <w:lang w:val="uk-UA"/>
        </w:rPr>
        <w:br/>
        <w:t>1994 року по 16 липня 1999 року</w:t>
      </w:r>
      <w:r w:rsidRPr="00DD2032" w:rsidDel="001A0FD4">
        <w:rPr>
          <w:lang w:val="uk-UA"/>
        </w:rPr>
        <w:t xml:space="preserve"> </w:t>
      </w:r>
      <w:r>
        <w:rPr>
          <w:lang w:val="uk-UA"/>
        </w:rPr>
        <w:t>з</w:t>
      </w:r>
      <w:r w:rsidRPr="00DD2032">
        <w:rPr>
          <w:lang w:val="uk-UA"/>
        </w:rPr>
        <w:t>а денн</w:t>
      </w:r>
      <w:r>
        <w:rPr>
          <w:lang w:val="uk-UA"/>
        </w:rPr>
        <w:t>ою</w:t>
      </w:r>
      <w:r w:rsidRPr="00DD2032">
        <w:rPr>
          <w:lang w:val="uk-UA"/>
        </w:rPr>
        <w:t xml:space="preserve"> форм</w:t>
      </w:r>
      <w:r>
        <w:rPr>
          <w:lang w:val="uk-UA"/>
        </w:rPr>
        <w:t>ою</w:t>
      </w:r>
      <w:r w:rsidRPr="00DD2032">
        <w:rPr>
          <w:lang w:val="uk-UA"/>
        </w:rPr>
        <w:t xml:space="preserve"> та отримала диплом за спеціальністю</w:t>
      </w:r>
      <w:r>
        <w:rPr>
          <w:lang w:val="uk-UA"/>
        </w:rPr>
        <w:t xml:space="preserve"> </w:t>
      </w:r>
      <w:r w:rsidRPr="00DD2032">
        <w:rPr>
          <w:lang w:val="uk-UA"/>
        </w:rPr>
        <w:t xml:space="preserve">«Правознавство», половина строку </w:t>
      </w:r>
      <w:r>
        <w:rPr>
          <w:lang w:val="uk-UA"/>
        </w:rPr>
        <w:t>навчання</w:t>
      </w:r>
      <w:r w:rsidRPr="00DD2032">
        <w:rPr>
          <w:lang w:val="uk-UA"/>
        </w:rPr>
        <w:t xml:space="preserve"> становить </w:t>
      </w:r>
      <w:r w:rsidRPr="00DD2032">
        <w:rPr>
          <w:lang w:val="uk-UA"/>
        </w:rPr>
        <w:br/>
        <w:t>2 роки 5 місяців 24 дні.</w:t>
      </w:r>
    </w:p>
    <w:p w:rsidR="00467129" w:rsidRPr="00DD2032" w:rsidRDefault="00467129" w:rsidP="00467129">
      <w:pPr>
        <w:ind w:firstLine="567"/>
        <w:jc w:val="both"/>
        <w:rPr>
          <w:lang w:val="uk-UA"/>
        </w:rPr>
      </w:pPr>
      <w:r>
        <w:rPr>
          <w:lang w:val="uk-UA"/>
        </w:rPr>
        <w:t>Таким чином</w:t>
      </w:r>
      <w:r w:rsidRPr="00DD2032">
        <w:rPr>
          <w:lang w:val="uk-UA"/>
        </w:rPr>
        <w:t>, станом на 28 листопада 2023 року загальний стаж роботи</w:t>
      </w:r>
      <w:r>
        <w:rPr>
          <w:lang w:val="uk-UA"/>
        </w:rPr>
        <w:t xml:space="preserve"> судді Верби І.О.</w:t>
      </w:r>
      <w:r w:rsidRPr="00DD2032">
        <w:rPr>
          <w:lang w:val="uk-UA"/>
        </w:rPr>
        <w:t xml:space="preserve">, що дає право на </w:t>
      </w:r>
      <w:r>
        <w:rPr>
          <w:lang w:val="uk-UA"/>
        </w:rPr>
        <w:t xml:space="preserve">звільнення у </w:t>
      </w:r>
      <w:r w:rsidRPr="00DD2032">
        <w:rPr>
          <w:lang w:val="uk-UA"/>
        </w:rPr>
        <w:t>відставку та отримання щомісячного довічного грошового утримання</w:t>
      </w:r>
      <w:r>
        <w:rPr>
          <w:lang w:val="uk-UA"/>
        </w:rPr>
        <w:t>,</w:t>
      </w:r>
      <w:r w:rsidRPr="00DD2032">
        <w:rPr>
          <w:lang w:val="uk-UA"/>
        </w:rPr>
        <w:t xml:space="preserve"> становить 21 рік 11 місяців 20</w:t>
      </w:r>
      <w:r>
        <w:rPr>
          <w:lang w:val="uk-UA"/>
        </w:rPr>
        <w:t> </w:t>
      </w:r>
      <w:r w:rsidRPr="00DD2032">
        <w:rPr>
          <w:lang w:val="uk-UA"/>
        </w:rPr>
        <w:t>днів.</w:t>
      </w:r>
    </w:p>
    <w:p w:rsidR="00467129" w:rsidRPr="00651F0D" w:rsidRDefault="00467129" w:rsidP="00467129">
      <w:pPr>
        <w:pStyle w:val="a5"/>
        <w:ind w:firstLine="567"/>
        <w:jc w:val="both"/>
        <w:rPr>
          <w:rFonts w:ascii="Times New Roman" w:hAnsi="Times New Roman"/>
          <w:sz w:val="28"/>
          <w:szCs w:val="28"/>
        </w:rPr>
      </w:pPr>
      <w:r w:rsidRPr="00651F0D">
        <w:rPr>
          <w:rFonts w:ascii="Times New Roman" w:hAnsi="Times New Roman"/>
          <w:sz w:val="28"/>
          <w:szCs w:val="28"/>
        </w:rPr>
        <w:t xml:space="preserve">Додані до заяви документи свідчать, що суддя </w:t>
      </w:r>
      <w:r>
        <w:rPr>
          <w:rFonts w:ascii="Times New Roman" w:hAnsi="Times New Roman"/>
          <w:sz w:val="28"/>
          <w:szCs w:val="28"/>
        </w:rPr>
        <w:t xml:space="preserve">Дніпропетровського окружного адміністративного суду Верба І.О. </w:t>
      </w:r>
      <w:r w:rsidRPr="00651F0D">
        <w:rPr>
          <w:rFonts w:ascii="Times New Roman" w:hAnsi="Times New Roman"/>
          <w:sz w:val="28"/>
          <w:szCs w:val="28"/>
        </w:rPr>
        <w:t xml:space="preserve">має стаж роботи на посаді судді понад двадцять років, що є достатнім для звільнення у відставку відповідно до вимог статей 116, 137 Закону </w:t>
      </w:r>
      <w:r w:rsidRPr="001A0FD4">
        <w:rPr>
          <w:rFonts w:ascii="Times New Roman" w:hAnsi="Times New Roman"/>
          <w:sz w:val="28"/>
          <w:szCs w:val="28"/>
        </w:rPr>
        <w:t>України «Про судоустрій і статус суддів»</w:t>
      </w:r>
      <w:r w:rsidRPr="00651F0D">
        <w:rPr>
          <w:rFonts w:ascii="Times New Roman" w:hAnsi="Times New Roman"/>
          <w:sz w:val="28"/>
          <w:szCs w:val="28"/>
        </w:rPr>
        <w:t>, а також абзацу четвертого пункту 34 розділу XII «Прикінцеві та перехідні положення» цього Закону.</w:t>
      </w:r>
    </w:p>
    <w:p w:rsidR="00467129" w:rsidRDefault="00467129" w:rsidP="00467129">
      <w:pPr>
        <w:pStyle w:val="a5"/>
        <w:ind w:firstLine="567"/>
        <w:jc w:val="both"/>
        <w:rPr>
          <w:rFonts w:ascii="Times New Roman" w:hAnsi="Times New Roman"/>
          <w:sz w:val="28"/>
          <w:szCs w:val="28"/>
        </w:rPr>
      </w:pPr>
      <w:r w:rsidRPr="00651F0D">
        <w:rPr>
          <w:rFonts w:ascii="Times New Roman" w:hAnsi="Times New Roman"/>
          <w:sz w:val="28"/>
          <w:szCs w:val="28"/>
        </w:rPr>
        <w:t>Вища рада правосуддя, керуючись пунктом 4 частини шостої статті 126, статтею 131 Конституції України, статтями 3, 30, 34, 55 Закону України</w:t>
      </w:r>
      <w:r w:rsidRPr="00651F0D">
        <w:rPr>
          <w:rFonts w:ascii="Times New Roman" w:hAnsi="Times New Roman"/>
          <w:sz w:val="28"/>
          <w:szCs w:val="28"/>
        </w:rPr>
        <w:br/>
        <w:t xml:space="preserve">«Про Вищу раду правосуддя», </w:t>
      </w:r>
    </w:p>
    <w:p w:rsidR="00467129" w:rsidRPr="00651F0D" w:rsidRDefault="00467129" w:rsidP="00467129">
      <w:pPr>
        <w:pStyle w:val="a5"/>
        <w:ind w:firstLine="567"/>
        <w:jc w:val="both"/>
        <w:rPr>
          <w:rFonts w:ascii="Times New Roman" w:hAnsi="Times New Roman"/>
          <w:sz w:val="28"/>
          <w:szCs w:val="28"/>
        </w:rPr>
      </w:pPr>
    </w:p>
    <w:p w:rsidR="00467129" w:rsidRPr="00651F0D" w:rsidRDefault="00467129" w:rsidP="00467129">
      <w:pPr>
        <w:ind w:right="98"/>
        <w:jc w:val="center"/>
        <w:rPr>
          <w:b/>
          <w:lang w:val="uk-UA"/>
        </w:rPr>
      </w:pPr>
      <w:r w:rsidRPr="00651F0D">
        <w:rPr>
          <w:b/>
          <w:lang w:val="uk-UA"/>
        </w:rPr>
        <w:t>вирішила:</w:t>
      </w:r>
    </w:p>
    <w:p w:rsidR="00467129" w:rsidRPr="00DF1855" w:rsidRDefault="00467129" w:rsidP="00467129">
      <w:pPr>
        <w:ind w:right="98" w:firstLine="851"/>
        <w:jc w:val="both"/>
        <w:rPr>
          <w:b/>
          <w:highlight w:val="yellow"/>
          <w:lang w:val="uk-UA"/>
        </w:rPr>
      </w:pPr>
    </w:p>
    <w:p w:rsidR="00467129" w:rsidRDefault="00467129" w:rsidP="00467129">
      <w:pPr>
        <w:pStyle w:val="a5"/>
        <w:jc w:val="both"/>
        <w:rPr>
          <w:rFonts w:ascii="Times New Roman" w:hAnsi="Times New Roman"/>
          <w:sz w:val="28"/>
          <w:szCs w:val="28"/>
        </w:rPr>
      </w:pPr>
      <w:r w:rsidRPr="00651F0D">
        <w:rPr>
          <w:rFonts w:ascii="Times New Roman" w:hAnsi="Times New Roman"/>
          <w:sz w:val="28"/>
          <w:szCs w:val="28"/>
        </w:rPr>
        <w:t xml:space="preserve">звільнити </w:t>
      </w:r>
      <w:r>
        <w:rPr>
          <w:rFonts w:ascii="Times New Roman" w:hAnsi="Times New Roman"/>
          <w:sz w:val="28"/>
          <w:szCs w:val="28"/>
        </w:rPr>
        <w:t>Вербу Ірину Олександрівну</w:t>
      </w:r>
      <w:r w:rsidRPr="00651F0D">
        <w:rPr>
          <w:rFonts w:ascii="Times New Roman" w:hAnsi="Times New Roman"/>
          <w:sz w:val="28"/>
          <w:szCs w:val="28"/>
        </w:rPr>
        <w:t xml:space="preserve"> з посади судді </w:t>
      </w:r>
      <w:r>
        <w:rPr>
          <w:rFonts w:ascii="Times New Roman" w:hAnsi="Times New Roman"/>
          <w:sz w:val="28"/>
          <w:szCs w:val="28"/>
        </w:rPr>
        <w:t>Дніпропетровського окружного адміністративного суду</w:t>
      </w:r>
      <w:r w:rsidRPr="00651F0D">
        <w:rPr>
          <w:rFonts w:ascii="Times New Roman" w:hAnsi="Times New Roman"/>
          <w:sz w:val="28"/>
          <w:szCs w:val="28"/>
        </w:rPr>
        <w:t xml:space="preserve"> у зв’язку з поданням заяви про відставку.</w:t>
      </w:r>
    </w:p>
    <w:p w:rsidR="00467129" w:rsidRPr="00190D0D" w:rsidRDefault="00467129" w:rsidP="00467129">
      <w:pPr>
        <w:pStyle w:val="a5"/>
        <w:ind w:firstLine="567"/>
        <w:jc w:val="both"/>
        <w:rPr>
          <w:rFonts w:ascii="Times New Roman" w:hAnsi="Times New Roman"/>
          <w:sz w:val="28"/>
          <w:szCs w:val="28"/>
        </w:rPr>
      </w:pPr>
    </w:p>
    <w:p w:rsidR="00467129" w:rsidRDefault="00467129" w:rsidP="00467129">
      <w:pPr>
        <w:spacing w:line="264" w:lineRule="auto"/>
        <w:ind w:right="-1"/>
        <w:jc w:val="both"/>
        <w:rPr>
          <w:b/>
          <w:lang w:val="uk-UA"/>
        </w:rPr>
      </w:pPr>
    </w:p>
    <w:p w:rsidR="00467129" w:rsidRPr="00991FE8" w:rsidRDefault="00467129" w:rsidP="00467129">
      <w:pPr>
        <w:spacing w:line="264" w:lineRule="auto"/>
        <w:ind w:right="-1"/>
        <w:jc w:val="both"/>
        <w:rPr>
          <w:b/>
        </w:rPr>
      </w:pPr>
      <w:r w:rsidRPr="00991FE8">
        <w:rPr>
          <w:b/>
        </w:rPr>
        <w:t xml:space="preserve">Заступник Голови </w:t>
      </w:r>
    </w:p>
    <w:p w:rsidR="00467129" w:rsidRPr="00991FE8" w:rsidRDefault="00467129" w:rsidP="00467129">
      <w:pPr>
        <w:spacing w:line="264" w:lineRule="auto"/>
        <w:ind w:right="-1"/>
        <w:jc w:val="both"/>
        <w:rPr>
          <w:b/>
        </w:rPr>
      </w:pPr>
      <w:r w:rsidRPr="00991FE8">
        <w:rPr>
          <w:b/>
        </w:rPr>
        <w:t>Вищої ради правосуддя</w:t>
      </w:r>
      <w:r w:rsidRPr="00991FE8">
        <w:rPr>
          <w:b/>
        </w:rPr>
        <w:tab/>
      </w:r>
      <w:r w:rsidRPr="00991FE8">
        <w:rPr>
          <w:b/>
        </w:rPr>
        <w:tab/>
      </w:r>
      <w:r w:rsidRPr="00991FE8">
        <w:rPr>
          <w:b/>
        </w:rPr>
        <w:tab/>
      </w:r>
      <w:r w:rsidRPr="00991FE8">
        <w:rPr>
          <w:b/>
        </w:rPr>
        <w:tab/>
      </w:r>
      <w:r w:rsidRPr="00991FE8">
        <w:rPr>
          <w:b/>
        </w:rPr>
        <w:tab/>
        <w:t xml:space="preserve">        Дмитро ЛУК’ЯНОВ</w:t>
      </w:r>
    </w:p>
    <w:p w:rsidR="00467129" w:rsidRPr="00DD2032" w:rsidRDefault="00467129" w:rsidP="00467129">
      <w:pPr>
        <w:rPr>
          <w:lang w:val="uk-UA"/>
        </w:rPr>
      </w:pPr>
    </w:p>
    <w:p w:rsidR="00C74948" w:rsidRDefault="00C74948"/>
    <w:sectPr w:rsidR="00C74948" w:rsidSect="00467129">
      <w:headerReference w:type="default" r:id="rId8"/>
      <w:pgSz w:w="11906" w:h="16838"/>
      <w:pgMar w:top="1134" w:right="567" w:bottom="992"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C055CF">
      <w:r>
        <w:separator/>
      </w:r>
    </w:p>
  </w:endnote>
  <w:endnote w:type="continuationSeparator" w:id="0">
    <w:p w:rsidR="00000000" w:rsidRDefault="00C05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C055CF">
      <w:r>
        <w:separator/>
      </w:r>
    </w:p>
  </w:footnote>
  <w:footnote w:type="continuationSeparator" w:id="0">
    <w:p w:rsidR="00000000" w:rsidRDefault="00C055C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7129" w:rsidRPr="007A19FC" w:rsidRDefault="00467129">
    <w:pPr>
      <w:pStyle w:val="a3"/>
      <w:jc w:val="center"/>
      <w:rPr>
        <w:sz w:val="24"/>
        <w:szCs w:val="24"/>
      </w:rPr>
    </w:pPr>
    <w:r w:rsidRPr="007A19FC">
      <w:rPr>
        <w:sz w:val="24"/>
        <w:szCs w:val="24"/>
      </w:rPr>
      <w:fldChar w:fldCharType="begin"/>
    </w:r>
    <w:r w:rsidRPr="007A19FC">
      <w:rPr>
        <w:sz w:val="24"/>
        <w:szCs w:val="24"/>
      </w:rPr>
      <w:instrText xml:space="preserve"> PAGE   \* MERGEFORMAT </w:instrText>
    </w:r>
    <w:r w:rsidRPr="007A19FC">
      <w:rPr>
        <w:sz w:val="24"/>
        <w:szCs w:val="24"/>
      </w:rPr>
      <w:fldChar w:fldCharType="separate"/>
    </w:r>
    <w:r w:rsidR="00C055CF">
      <w:rPr>
        <w:noProof/>
        <w:sz w:val="24"/>
        <w:szCs w:val="24"/>
      </w:rPr>
      <w:t>2</w:t>
    </w:r>
    <w:r w:rsidRPr="007A19FC">
      <w:rPr>
        <w:sz w:val="24"/>
        <w:szCs w:val="24"/>
      </w:rPr>
      <w:fldChar w:fldCharType="end"/>
    </w:r>
  </w:p>
  <w:p w:rsidR="00467129" w:rsidRDefault="0046712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67129"/>
    <w:rsid w:val="001300D8"/>
    <w:rsid w:val="002212ED"/>
    <w:rsid w:val="0038626D"/>
    <w:rsid w:val="0040476C"/>
    <w:rsid w:val="00467129"/>
    <w:rsid w:val="005C19AD"/>
    <w:rsid w:val="00A545A0"/>
    <w:rsid w:val="00C055CF"/>
    <w:rsid w:val="00C74948"/>
    <w:rsid w:val="00CB752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02CCD08"/>
  <w15:chartTrackingRefBased/>
  <w15:docId w15:val="{1FD56ED1-7BDC-4280-93FD-C2412FBA2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7129"/>
    <w:rPr>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467129"/>
    <w:pPr>
      <w:tabs>
        <w:tab w:val="center" w:pos="4819"/>
        <w:tab w:val="right" w:pos="9639"/>
      </w:tabs>
    </w:pPr>
    <w:rPr>
      <w:sz w:val="20"/>
    </w:rPr>
  </w:style>
  <w:style w:type="character" w:customStyle="1" w:styleId="a4">
    <w:name w:val="Верхній колонтитул Знак"/>
    <w:basedOn w:val="a0"/>
    <w:link w:val="a3"/>
    <w:rsid w:val="00467129"/>
    <w:rPr>
      <w:rFonts w:eastAsia="Calibri" w:cs="Times New Roman"/>
      <w:sz w:val="20"/>
      <w:szCs w:val="28"/>
      <w:lang w:val="ru-RU" w:eastAsia="ru-RU"/>
    </w:rPr>
  </w:style>
  <w:style w:type="paragraph" w:styleId="a5">
    <w:name w:val="No Spacing"/>
    <w:qFormat/>
    <w:rsid w:val="00467129"/>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4343</Words>
  <Characters>2477</Characters>
  <Application>Microsoft Office Word</Application>
  <DocSecurity>0</DocSecurity>
  <Lines>20</Lines>
  <Paragraphs>13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 Безпала (VRU-GAMEMAX14 - v.bezpala)</dc:creator>
  <cp:keywords/>
  <cp:lastModifiedBy>Оксана Костанян (HCJ-IMP0472 - o.kostanyan)</cp:lastModifiedBy>
  <cp:revision>2</cp:revision>
  <dcterms:created xsi:type="dcterms:W3CDTF">2023-11-29T07:23:00Z</dcterms:created>
  <dcterms:modified xsi:type="dcterms:W3CDTF">2023-11-29T07:23:00Z</dcterms:modified>
</cp:coreProperties>
</file>