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554" w:rsidRPr="006B5554" w:rsidRDefault="006B5554" w:rsidP="004B5CD3">
      <w:pPr>
        <w:spacing w:after="200" w:line="276" w:lineRule="auto"/>
        <w:contextualSpacing/>
        <w:rPr>
          <w:rFonts w:ascii="Times New Roman" w:eastAsia="Calibri" w:hAnsi="Times New Roman" w:cs="Times New Roman"/>
          <w:sz w:val="28"/>
          <w:lang w:eastAsia="uk-UA"/>
        </w:rPr>
      </w:pPr>
      <w:r w:rsidRPr="006B5554">
        <w:rPr>
          <w:rFonts w:ascii="Calibri" w:eastAsia="Calibri" w:hAnsi="Calibri" w:cs="Times New Roman"/>
          <w:noProof/>
          <w:sz w:val="24"/>
          <w:lang w:eastAsia="uk-UA"/>
        </w:rPr>
        <w:drawing>
          <wp:anchor distT="0" distB="0" distL="114300" distR="114300" simplePos="0" relativeHeight="251659264" behindDoc="0" locked="0" layoutInCell="1" allowOverlap="1" wp14:anchorId="01D70AA5" wp14:editId="31C0126A">
            <wp:simplePos x="0" y="0"/>
            <wp:positionH relativeFrom="margin">
              <wp:align>center</wp:align>
            </wp:positionH>
            <wp:positionV relativeFrom="paragraph">
              <wp:posOffset>4445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Default="006B5554" w:rsidP="006B5554">
      <w:pPr>
        <w:spacing w:after="0" w:line="240" w:lineRule="auto"/>
        <w:jc w:val="center"/>
        <w:rPr>
          <w:rFonts w:ascii="AcademyC" w:eastAsia="Calibri" w:hAnsi="AcademyC" w:cs="Times New Roman"/>
          <w:color w:val="1F3864" w:themeColor="accent5" w:themeShade="80"/>
          <w:sz w:val="28"/>
        </w:rPr>
      </w:pPr>
    </w:p>
    <w:p w:rsidR="006B5554" w:rsidRPr="006B5554" w:rsidRDefault="006B5554" w:rsidP="006B5554">
      <w:pPr>
        <w:spacing w:after="0" w:line="240" w:lineRule="auto"/>
        <w:jc w:val="center"/>
        <w:rPr>
          <w:rFonts w:ascii="AcademyC" w:eastAsia="Calibri" w:hAnsi="AcademyC" w:cs="Times New Roman"/>
          <w:color w:val="1F3864" w:themeColor="accent5" w:themeShade="80"/>
          <w:sz w:val="28"/>
        </w:rPr>
      </w:pPr>
      <w:r w:rsidRPr="006B5554">
        <w:rPr>
          <w:rFonts w:ascii="AcademyC" w:eastAsia="Calibri" w:hAnsi="AcademyC" w:cs="Times New Roman"/>
          <w:color w:val="1F3864" w:themeColor="accent5" w:themeShade="80"/>
          <w:sz w:val="28"/>
        </w:rPr>
        <w:t>УКРАЇНА</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ВИЩА  РАДА  ПРАВОСУДДЯ</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РІШЕННЯ</w:t>
      </w:r>
    </w:p>
    <w:tbl>
      <w:tblPr>
        <w:tblW w:w="9578" w:type="dxa"/>
        <w:tblLook w:val="04A0" w:firstRow="1" w:lastRow="0" w:firstColumn="1" w:lastColumn="0" w:noHBand="0" w:noVBand="1"/>
      </w:tblPr>
      <w:tblGrid>
        <w:gridCol w:w="3098"/>
        <w:gridCol w:w="2856"/>
        <w:gridCol w:w="3624"/>
      </w:tblGrid>
      <w:tr w:rsidR="006B5554" w:rsidRPr="00A36225" w:rsidTr="00A36225">
        <w:trPr>
          <w:trHeight w:val="68"/>
        </w:trPr>
        <w:tc>
          <w:tcPr>
            <w:tcW w:w="3098" w:type="dxa"/>
          </w:tcPr>
          <w:p w:rsidR="006B5554" w:rsidRPr="004D566E" w:rsidRDefault="00A36225" w:rsidP="004B5CD3">
            <w:pPr>
              <w:spacing w:after="0" w:line="240" w:lineRule="auto"/>
              <w:ind w:left="-108"/>
              <w:rPr>
                <w:rFonts w:ascii="Times New Roman" w:eastAsia="Calibri" w:hAnsi="Times New Roman" w:cs="Times New Roman"/>
                <w:noProof/>
                <w:color w:val="1F3864" w:themeColor="accent5" w:themeShade="80"/>
                <w:sz w:val="28"/>
                <w:szCs w:val="28"/>
                <w:highlight w:val="yellow"/>
                <w:lang w:val="en-US"/>
              </w:rPr>
            </w:pPr>
            <w:r w:rsidRPr="00A36225">
              <w:rPr>
                <w:rFonts w:ascii="Times New Roman" w:eastAsia="Calibri" w:hAnsi="Times New Roman" w:cs="Times New Roman"/>
                <w:noProof/>
                <w:color w:val="1F3864" w:themeColor="accent5" w:themeShade="80"/>
                <w:sz w:val="28"/>
                <w:szCs w:val="28"/>
                <w:lang w:val="ru-RU"/>
              </w:rPr>
              <w:t>16</w:t>
            </w:r>
            <w:r w:rsidR="008C6BCA" w:rsidRPr="00A36225">
              <w:rPr>
                <w:rFonts w:ascii="Times New Roman" w:eastAsia="Calibri" w:hAnsi="Times New Roman" w:cs="Times New Roman"/>
                <w:noProof/>
                <w:color w:val="1F3864" w:themeColor="accent5" w:themeShade="80"/>
                <w:sz w:val="28"/>
                <w:szCs w:val="28"/>
                <w:lang w:val="ru-RU"/>
              </w:rPr>
              <w:t xml:space="preserve"> квітня</w:t>
            </w:r>
            <w:r w:rsidR="00D0395A" w:rsidRPr="00A36225">
              <w:rPr>
                <w:rFonts w:ascii="Times New Roman" w:eastAsia="Calibri" w:hAnsi="Times New Roman" w:cs="Times New Roman"/>
                <w:noProof/>
                <w:color w:val="1F3864" w:themeColor="accent5" w:themeShade="80"/>
                <w:sz w:val="28"/>
                <w:szCs w:val="28"/>
                <w:lang w:val="ru-RU"/>
              </w:rPr>
              <w:t xml:space="preserve"> 2024 року</w:t>
            </w:r>
          </w:p>
        </w:tc>
        <w:tc>
          <w:tcPr>
            <w:tcW w:w="2856" w:type="dxa"/>
          </w:tcPr>
          <w:p w:rsidR="006B5554" w:rsidRPr="00A36225" w:rsidRDefault="004D566E" w:rsidP="006B5554">
            <w:pPr>
              <w:spacing w:after="0" w:line="240" w:lineRule="auto"/>
              <w:jc w:val="center"/>
              <w:rPr>
                <w:rFonts w:ascii="Book Antiqua" w:eastAsia="Calibri" w:hAnsi="Book Antiqua" w:cs="Times New Roman"/>
                <w:noProof/>
                <w:color w:val="1F3864" w:themeColor="accent5" w:themeShade="80"/>
                <w:sz w:val="20"/>
                <w:szCs w:val="20"/>
              </w:rPr>
            </w:pPr>
            <w:r w:rsidRPr="00A36225">
              <w:rPr>
                <w:rFonts w:ascii="Book Antiqua" w:eastAsia="Calibri" w:hAnsi="Book Antiqua" w:cs="Times New Roman"/>
                <w:color w:val="1F3864" w:themeColor="accent5" w:themeShade="80"/>
                <w:sz w:val="20"/>
                <w:szCs w:val="20"/>
              </w:rPr>
              <w:t xml:space="preserve">       </w:t>
            </w:r>
            <w:r w:rsidR="006B5554" w:rsidRPr="00A36225">
              <w:rPr>
                <w:rFonts w:ascii="Book Antiqua" w:eastAsia="Calibri" w:hAnsi="Book Antiqua" w:cs="Times New Roman"/>
                <w:color w:val="1F3864" w:themeColor="accent5" w:themeShade="80"/>
                <w:sz w:val="20"/>
                <w:szCs w:val="20"/>
              </w:rPr>
              <w:t>Київ</w:t>
            </w:r>
          </w:p>
        </w:tc>
        <w:tc>
          <w:tcPr>
            <w:tcW w:w="3624" w:type="dxa"/>
          </w:tcPr>
          <w:p w:rsidR="006B5554" w:rsidRPr="00A36225" w:rsidRDefault="00D0395A" w:rsidP="00631AF2">
            <w:pPr>
              <w:spacing w:after="0" w:line="240" w:lineRule="auto"/>
              <w:jc w:val="right"/>
              <w:rPr>
                <w:rFonts w:ascii="Times New Roman" w:eastAsia="Calibri" w:hAnsi="Times New Roman" w:cs="Times New Roman"/>
                <w:noProof/>
                <w:color w:val="1F3864" w:themeColor="accent5" w:themeShade="80"/>
                <w:sz w:val="28"/>
                <w:szCs w:val="28"/>
                <w:lang w:val="ru-RU"/>
              </w:rPr>
            </w:pPr>
            <w:r w:rsidRPr="00A36225">
              <w:rPr>
                <w:rFonts w:ascii="Times New Roman" w:eastAsia="Calibri" w:hAnsi="Times New Roman" w:cs="Times New Roman"/>
                <w:color w:val="1F3864" w:themeColor="accent5" w:themeShade="80"/>
                <w:sz w:val="28"/>
              </w:rPr>
              <w:t xml:space="preserve">           </w:t>
            </w:r>
            <w:r w:rsidR="006B5554" w:rsidRPr="00A36225">
              <w:rPr>
                <w:rFonts w:ascii="Times New Roman" w:eastAsia="Calibri" w:hAnsi="Times New Roman" w:cs="Times New Roman"/>
                <w:color w:val="1F3864" w:themeColor="accent5" w:themeShade="80"/>
                <w:sz w:val="28"/>
              </w:rPr>
              <w:t>№</w:t>
            </w:r>
            <w:r w:rsidR="006E285C" w:rsidRPr="00A36225">
              <w:rPr>
                <w:rFonts w:ascii="Times New Roman" w:eastAsia="Calibri" w:hAnsi="Times New Roman" w:cs="Times New Roman"/>
                <w:color w:val="1F3864" w:themeColor="accent5" w:themeShade="80"/>
                <w:sz w:val="28"/>
              </w:rPr>
              <w:t xml:space="preserve"> </w:t>
            </w:r>
            <w:r w:rsidR="00631AF2">
              <w:rPr>
                <w:rFonts w:ascii="Times New Roman" w:eastAsia="Calibri" w:hAnsi="Times New Roman" w:cs="Times New Roman"/>
                <w:color w:val="1F3864" w:themeColor="accent5" w:themeShade="80"/>
                <w:sz w:val="28"/>
              </w:rPr>
              <w:t>1124</w:t>
            </w:r>
            <w:r w:rsidRPr="00A36225">
              <w:rPr>
                <w:rFonts w:ascii="Times New Roman" w:eastAsia="Calibri" w:hAnsi="Times New Roman" w:cs="Times New Roman"/>
                <w:color w:val="1F3864" w:themeColor="accent5" w:themeShade="80"/>
                <w:sz w:val="28"/>
              </w:rPr>
              <w:t>/0/15-24</w:t>
            </w:r>
          </w:p>
        </w:tc>
      </w:tr>
    </w:tbl>
    <w:p w:rsidR="006B5554" w:rsidRPr="006B5554" w:rsidRDefault="006B5554" w:rsidP="006B5554">
      <w:pPr>
        <w:spacing w:after="200" w:line="276" w:lineRule="auto"/>
        <w:contextualSpacing/>
        <w:jc w:val="both"/>
        <w:rPr>
          <w:rFonts w:ascii="Times New Roman" w:eastAsia="Calibri" w:hAnsi="Times New Roman" w:cs="Times New Roman"/>
          <w:color w:val="1F3864" w:themeColor="accent5" w:themeShade="80"/>
          <w:sz w:val="28"/>
          <w:szCs w:val="28"/>
          <w:lang w:val="ru-RU" w:eastAsia="uk-UA"/>
        </w:rPr>
      </w:pPr>
    </w:p>
    <w:p w:rsidR="007731AC" w:rsidRPr="007731AC" w:rsidRDefault="009A6F0B" w:rsidP="00347546">
      <w:pPr>
        <w:spacing w:after="200" w:line="360" w:lineRule="auto"/>
        <w:ind w:left="5954"/>
        <w:contextualSpacing/>
        <w:jc w:val="right"/>
        <w:rPr>
          <w:rFonts w:ascii="Calibri" w:eastAsia="Times New Roman" w:hAnsi="Calibri" w:cs="Times New Roman"/>
          <w:sz w:val="10"/>
          <w:szCs w:val="10"/>
          <w:lang w:eastAsia="uk-UA"/>
        </w:rPr>
      </w:pPr>
      <w:r>
        <w:rPr>
          <w:rFonts w:ascii="Times New Roman" w:eastAsia="Calibri" w:hAnsi="Times New Roman" w:cs="Times New Roman"/>
          <w:color w:val="000000"/>
          <w:sz w:val="28"/>
          <w:szCs w:val="28"/>
          <w:lang w:eastAsia="uk-UA"/>
        </w:rPr>
        <w:t xml:space="preserve"> </w:t>
      </w:r>
      <w:r>
        <w:rPr>
          <w:rFonts w:ascii="Calibri" w:eastAsia="Calibri" w:hAnsi="Calibri" w:cs="Times New Roman"/>
          <w:noProof/>
          <w:sz w:val="24"/>
          <w:lang w:eastAsia="uk-UA"/>
        </w:rPr>
        <w:t xml:space="preserve"> </w:t>
      </w:r>
    </w:p>
    <w:tbl>
      <w:tblPr>
        <w:tblpPr w:leftFromText="180" w:rightFromText="180" w:bottomFromText="200" w:vertAnchor="text" w:horzAnchor="margin" w:tblpY="-25"/>
        <w:tblW w:w="0" w:type="auto"/>
        <w:tblLook w:val="04A0" w:firstRow="1" w:lastRow="0" w:firstColumn="1" w:lastColumn="0" w:noHBand="0" w:noVBand="1"/>
      </w:tblPr>
      <w:tblGrid>
        <w:gridCol w:w="4678"/>
      </w:tblGrid>
      <w:tr w:rsidR="007731AC" w:rsidRPr="007731AC" w:rsidTr="004D566E">
        <w:trPr>
          <w:trHeight w:val="1555"/>
        </w:trPr>
        <w:tc>
          <w:tcPr>
            <w:tcW w:w="4678" w:type="dxa"/>
            <w:hideMark/>
          </w:tcPr>
          <w:p w:rsidR="007731AC" w:rsidRPr="00A36225" w:rsidRDefault="002F536D" w:rsidP="002B785B">
            <w:pPr>
              <w:shd w:val="clear" w:color="auto" w:fill="FFFFFF"/>
              <w:spacing w:after="0" w:line="252" w:lineRule="auto"/>
              <w:ind w:left="-112" w:right="27"/>
              <w:jc w:val="both"/>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Про відрядження судді</w:t>
            </w:r>
            <w:r w:rsidR="00A002FC" w:rsidRPr="00A002FC">
              <w:rPr>
                <w:rFonts w:ascii="Times New Roman" w:eastAsia="Calibri" w:hAnsi="Times New Roman" w:cs="Times New Roman"/>
                <w:b/>
                <w:sz w:val="28"/>
                <w:szCs w:val="28"/>
              </w:rPr>
              <w:t xml:space="preserve"> </w:t>
            </w:r>
            <w:r w:rsidR="00A002FC" w:rsidRPr="00A002FC">
              <w:rPr>
                <w:rFonts w:ascii="Times New Roman" w:eastAsia="Times New Roman" w:hAnsi="Times New Roman" w:cs="Times New Roman"/>
                <w:b/>
                <w:sz w:val="24"/>
                <w:szCs w:val="24"/>
                <w:lang w:eastAsia="uk-UA"/>
              </w:rPr>
              <w:t>Краматорського міського суду Донецької області</w:t>
            </w:r>
            <w:r w:rsidR="00A002FC">
              <w:rPr>
                <w:rFonts w:ascii="Times New Roman" w:eastAsia="Times New Roman" w:hAnsi="Times New Roman" w:cs="Times New Roman"/>
                <w:b/>
                <w:sz w:val="24"/>
                <w:szCs w:val="24"/>
                <w:lang w:eastAsia="uk-UA"/>
              </w:rPr>
              <w:t xml:space="preserve"> </w:t>
            </w:r>
            <w:r w:rsidR="00A002FC" w:rsidRPr="00A002FC">
              <w:rPr>
                <w:rFonts w:ascii="Times New Roman" w:eastAsia="Times New Roman" w:hAnsi="Times New Roman" w:cs="Times New Roman"/>
                <w:b/>
                <w:sz w:val="24"/>
                <w:szCs w:val="24"/>
                <w:lang w:eastAsia="uk-UA"/>
              </w:rPr>
              <w:t>Митрофанової А</w:t>
            </w:r>
            <w:r w:rsidR="00A002FC">
              <w:rPr>
                <w:rFonts w:ascii="Times New Roman" w:eastAsia="Times New Roman" w:hAnsi="Times New Roman" w:cs="Times New Roman"/>
                <w:b/>
                <w:sz w:val="24"/>
                <w:szCs w:val="24"/>
                <w:lang w:eastAsia="uk-UA"/>
              </w:rPr>
              <w:t xml:space="preserve">.О. </w:t>
            </w:r>
            <w:r w:rsidR="000D3A2D">
              <w:rPr>
                <w:rFonts w:ascii="Times New Roman" w:eastAsia="Times New Roman" w:hAnsi="Times New Roman" w:cs="Times New Roman"/>
                <w:b/>
                <w:sz w:val="24"/>
                <w:szCs w:val="24"/>
                <w:lang w:eastAsia="uk-UA"/>
              </w:rPr>
              <w:t>до</w:t>
            </w:r>
            <w:r w:rsidR="004C638E">
              <w:rPr>
                <w:rFonts w:ascii="Times New Roman" w:eastAsia="Times New Roman" w:hAnsi="Times New Roman" w:cs="Times New Roman"/>
                <w:b/>
                <w:sz w:val="24"/>
                <w:szCs w:val="24"/>
                <w:lang w:eastAsia="uk-UA"/>
              </w:rPr>
              <w:t xml:space="preserve"> </w:t>
            </w:r>
            <w:r w:rsidR="00A36225">
              <w:rPr>
                <w:rFonts w:ascii="Times New Roman" w:eastAsia="Times New Roman" w:hAnsi="Times New Roman" w:cs="Times New Roman"/>
                <w:b/>
                <w:sz w:val="24"/>
                <w:szCs w:val="24"/>
                <w:lang w:eastAsia="uk-UA"/>
              </w:rPr>
              <w:t>Голосіївського</w:t>
            </w:r>
            <w:r w:rsidR="004D566E" w:rsidRPr="004D566E">
              <w:rPr>
                <w:rFonts w:ascii="Times New Roman" w:eastAsia="Times New Roman" w:hAnsi="Times New Roman" w:cs="Times New Roman"/>
                <w:b/>
                <w:sz w:val="24"/>
                <w:szCs w:val="24"/>
                <w:lang w:eastAsia="uk-UA"/>
              </w:rPr>
              <w:t xml:space="preserve"> районного суду міста Києва </w:t>
            </w:r>
            <w:r w:rsidR="007731AC" w:rsidRPr="007731AC">
              <w:rPr>
                <w:rFonts w:ascii="Times New Roman" w:eastAsia="Times New Roman" w:hAnsi="Times New Roman" w:cs="Times New Roman"/>
                <w:b/>
                <w:sz w:val="24"/>
                <w:szCs w:val="24"/>
                <w:lang w:eastAsia="uk-UA"/>
              </w:rPr>
              <w:t>для здійснення правосуддя</w:t>
            </w:r>
          </w:p>
        </w:tc>
      </w:tr>
    </w:tbl>
    <w:p w:rsidR="007731AC" w:rsidRPr="007731AC" w:rsidRDefault="007731AC" w:rsidP="002B785B">
      <w:pPr>
        <w:spacing w:after="200" w:line="252" w:lineRule="auto"/>
        <w:jc w:val="both"/>
        <w:rPr>
          <w:rFonts w:ascii="Calibri" w:eastAsia="Times New Roman" w:hAnsi="Calibri" w:cs="Times New Roman"/>
          <w:sz w:val="27"/>
          <w:szCs w:val="27"/>
          <w:lang w:eastAsia="uk-UA"/>
        </w:rPr>
      </w:pPr>
    </w:p>
    <w:p w:rsidR="007731AC" w:rsidRPr="007731AC" w:rsidRDefault="007731AC" w:rsidP="002B785B">
      <w:pPr>
        <w:shd w:val="clear" w:color="auto" w:fill="FFFFFF"/>
        <w:spacing w:after="0" w:line="252" w:lineRule="auto"/>
        <w:ind w:right="38"/>
        <w:jc w:val="center"/>
        <w:rPr>
          <w:rFonts w:ascii="Times New Roman" w:eastAsia="Times New Roman" w:hAnsi="Times New Roman" w:cs="Times New Roman"/>
          <w:sz w:val="27"/>
          <w:szCs w:val="27"/>
          <w:lang w:eastAsia="uk-UA"/>
        </w:rPr>
      </w:pPr>
    </w:p>
    <w:p w:rsidR="007731AC" w:rsidRPr="007731AC" w:rsidRDefault="007731AC" w:rsidP="002B785B">
      <w:pPr>
        <w:widowControl w:val="0"/>
        <w:spacing w:after="200" w:line="252" w:lineRule="auto"/>
        <w:jc w:val="both"/>
        <w:rPr>
          <w:rFonts w:ascii="Calibri" w:eastAsia="Times New Roman" w:hAnsi="Calibri" w:cs="Times New Roman"/>
          <w:sz w:val="27"/>
          <w:szCs w:val="27"/>
          <w:lang w:eastAsia="uk-UA"/>
        </w:rPr>
      </w:pPr>
    </w:p>
    <w:p w:rsidR="00973C39" w:rsidRDefault="00973C39" w:rsidP="002B785B">
      <w:pPr>
        <w:widowControl w:val="0"/>
        <w:spacing w:after="0" w:line="252" w:lineRule="auto"/>
        <w:ind w:firstLine="567"/>
        <w:jc w:val="both"/>
        <w:rPr>
          <w:rFonts w:ascii="Times New Roman" w:eastAsia="Times New Roman" w:hAnsi="Times New Roman" w:cs="Times New Roman"/>
          <w:sz w:val="28"/>
          <w:szCs w:val="28"/>
          <w:lang w:eastAsia="uk-UA"/>
        </w:rPr>
      </w:pPr>
    </w:p>
    <w:p w:rsidR="007731AC" w:rsidRPr="002F536D" w:rsidRDefault="007731AC" w:rsidP="002B785B">
      <w:pPr>
        <w:widowControl w:val="0"/>
        <w:spacing w:after="0" w:line="257" w:lineRule="auto"/>
        <w:ind w:firstLine="567"/>
        <w:jc w:val="both"/>
        <w:rPr>
          <w:rFonts w:ascii="Times New Roman" w:eastAsia="Calibri" w:hAnsi="Times New Roman" w:cs="Times New Roman"/>
          <w:sz w:val="28"/>
          <w:szCs w:val="28"/>
        </w:rPr>
      </w:pPr>
      <w:r w:rsidRPr="002F536D">
        <w:rPr>
          <w:rFonts w:ascii="Times New Roman" w:eastAsia="Calibri" w:hAnsi="Times New Roman" w:cs="Times New Roman"/>
          <w:sz w:val="28"/>
          <w:szCs w:val="28"/>
        </w:rPr>
        <w:t xml:space="preserve">Вища рада правосуддя, розглянувши </w:t>
      </w:r>
      <w:r w:rsidR="00E05B94" w:rsidRPr="002F536D">
        <w:rPr>
          <w:rFonts w:ascii="Times New Roman" w:eastAsia="Calibri" w:hAnsi="Times New Roman" w:cs="Times New Roman"/>
          <w:sz w:val="28"/>
          <w:szCs w:val="28"/>
        </w:rPr>
        <w:t xml:space="preserve"> подання</w:t>
      </w:r>
      <w:r w:rsidRPr="002F536D">
        <w:rPr>
          <w:rFonts w:ascii="Times New Roman" w:eastAsia="Calibri" w:hAnsi="Times New Roman" w:cs="Times New Roman"/>
          <w:sz w:val="28"/>
          <w:szCs w:val="28"/>
        </w:rPr>
        <w:t xml:space="preserve"> </w:t>
      </w:r>
      <w:r w:rsidR="00E05B94" w:rsidRPr="002F536D">
        <w:rPr>
          <w:rFonts w:ascii="Times New Roman" w:eastAsia="Calibri" w:hAnsi="Times New Roman" w:cs="Times New Roman"/>
          <w:sz w:val="28"/>
          <w:szCs w:val="28"/>
        </w:rPr>
        <w:t xml:space="preserve">Вищої кваліфікаційної комісії суддів України з рекомендацією </w:t>
      </w:r>
      <w:r w:rsidR="007A4493" w:rsidRPr="002F536D">
        <w:rPr>
          <w:rFonts w:ascii="Times New Roman" w:eastAsia="Calibri" w:hAnsi="Times New Roman" w:cs="Times New Roman"/>
          <w:sz w:val="28"/>
          <w:szCs w:val="28"/>
        </w:rPr>
        <w:t>про відрядження судді</w:t>
      </w:r>
      <w:r w:rsidR="00CB0A5C" w:rsidRPr="002F536D">
        <w:rPr>
          <w:rFonts w:ascii="Times New Roman" w:eastAsia="Calibri" w:hAnsi="Times New Roman" w:cs="Times New Roman"/>
          <w:sz w:val="28"/>
          <w:szCs w:val="28"/>
        </w:rPr>
        <w:t xml:space="preserve"> </w:t>
      </w:r>
      <w:r w:rsidR="00A002FC" w:rsidRPr="002F536D">
        <w:rPr>
          <w:rFonts w:ascii="Times New Roman" w:eastAsia="Calibri" w:hAnsi="Times New Roman" w:cs="Times New Roman"/>
          <w:sz w:val="28"/>
          <w:szCs w:val="28"/>
        </w:rPr>
        <w:t xml:space="preserve">Краматорського міського суду Донецької області Митрофанової </w:t>
      </w:r>
      <w:proofErr w:type="spellStart"/>
      <w:r w:rsidR="00A002FC" w:rsidRPr="002F536D">
        <w:rPr>
          <w:rFonts w:ascii="Times New Roman" w:eastAsia="Calibri" w:hAnsi="Times New Roman" w:cs="Times New Roman"/>
          <w:sz w:val="28"/>
          <w:szCs w:val="28"/>
        </w:rPr>
        <w:t>Алесі</w:t>
      </w:r>
      <w:proofErr w:type="spellEnd"/>
      <w:r w:rsidR="00A002FC" w:rsidRPr="002F536D">
        <w:rPr>
          <w:rFonts w:ascii="Times New Roman" w:eastAsia="Calibri" w:hAnsi="Times New Roman" w:cs="Times New Roman"/>
          <w:sz w:val="28"/>
          <w:szCs w:val="28"/>
        </w:rPr>
        <w:t xml:space="preserve"> Олексіївни </w:t>
      </w:r>
      <w:r w:rsidR="004D566E" w:rsidRPr="002F536D">
        <w:rPr>
          <w:rFonts w:ascii="Times New Roman" w:eastAsia="Calibri" w:hAnsi="Times New Roman" w:cs="Times New Roman"/>
          <w:sz w:val="28"/>
          <w:szCs w:val="28"/>
        </w:rPr>
        <w:t xml:space="preserve">до </w:t>
      </w:r>
      <w:r w:rsidR="00A36225" w:rsidRPr="002F536D">
        <w:rPr>
          <w:rFonts w:ascii="Times New Roman" w:eastAsia="Calibri" w:hAnsi="Times New Roman" w:cs="Times New Roman"/>
          <w:sz w:val="28"/>
          <w:szCs w:val="28"/>
        </w:rPr>
        <w:t xml:space="preserve">Голосіївського </w:t>
      </w:r>
      <w:r w:rsidR="004D566E" w:rsidRPr="002F536D">
        <w:rPr>
          <w:rFonts w:ascii="Times New Roman" w:eastAsia="Calibri" w:hAnsi="Times New Roman" w:cs="Times New Roman"/>
          <w:sz w:val="28"/>
          <w:szCs w:val="28"/>
        </w:rPr>
        <w:t>районного суду міста Києва</w:t>
      </w:r>
      <w:r w:rsidRPr="002F536D">
        <w:rPr>
          <w:rFonts w:ascii="Times New Roman" w:eastAsia="Calibri" w:hAnsi="Times New Roman" w:cs="Times New Roman"/>
          <w:sz w:val="28"/>
          <w:szCs w:val="28"/>
        </w:rPr>
        <w:t xml:space="preserve"> для здійснення правосуддя,</w:t>
      </w:r>
    </w:p>
    <w:p w:rsidR="00E05B94" w:rsidRPr="002B785B" w:rsidRDefault="00E05B94" w:rsidP="002B785B">
      <w:pPr>
        <w:widowControl w:val="0"/>
        <w:spacing w:after="0" w:line="257" w:lineRule="auto"/>
        <w:jc w:val="center"/>
        <w:rPr>
          <w:rFonts w:ascii="Times New Roman" w:eastAsia="Times New Roman" w:hAnsi="Times New Roman" w:cs="Times New Roman"/>
          <w:sz w:val="28"/>
          <w:szCs w:val="28"/>
          <w:lang w:eastAsia="uk-UA"/>
        </w:rPr>
      </w:pPr>
    </w:p>
    <w:p w:rsidR="00E05B94" w:rsidRDefault="007731AC" w:rsidP="002B785B">
      <w:pPr>
        <w:widowControl w:val="0"/>
        <w:spacing w:after="0" w:line="257" w:lineRule="auto"/>
        <w:jc w:val="center"/>
        <w:rPr>
          <w:rFonts w:ascii="Times New Roman" w:eastAsia="Times New Roman" w:hAnsi="Times New Roman" w:cs="Times New Roman"/>
          <w:b/>
          <w:sz w:val="28"/>
          <w:szCs w:val="28"/>
          <w:lang w:eastAsia="uk-UA"/>
        </w:rPr>
      </w:pPr>
      <w:r w:rsidRPr="007731AC">
        <w:rPr>
          <w:rFonts w:ascii="Times New Roman" w:eastAsia="Times New Roman" w:hAnsi="Times New Roman" w:cs="Times New Roman"/>
          <w:b/>
          <w:sz w:val="28"/>
          <w:szCs w:val="28"/>
          <w:lang w:eastAsia="uk-UA"/>
        </w:rPr>
        <w:t>встановила:</w:t>
      </w:r>
    </w:p>
    <w:p w:rsidR="005B30DE" w:rsidRPr="005B30DE" w:rsidRDefault="005B30DE" w:rsidP="002B785B">
      <w:pPr>
        <w:widowControl w:val="0"/>
        <w:spacing w:after="0" w:line="257" w:lineRule="auto"/>
        <w:jc w:val="center"/>
        <w:rPr>
          <w:rFonts w:ascii="Times New Roman" w:eastAsia="Times New Roman" w:hAnsi="Times New Roman" w:cs="Times New Roman"/>
          <w:b/>
          <w:sz w:val="8"/>
          <w:szCs w:val="8"/>
          <w:lang w:eastAsia="uk-UA"/>
        </w:rPr>
      </w:pPr>
    </w:p>
    <w:p w:rsidR="00A36225" w:rsidRDefault="00A36225" w:rsidP="002B785B">
      <w:pPr>
        <w:pBdr>
          <w:top w:val="nil"/>
          <w:left w:val="nil"/>
          <w:bottom w:val="nil"/>
          <w:right w:val="nil"/>
          <w:between w:val="nil"/>
        </w:pBdr>
        <w:spacing w:after="0" w:line="257" w:lineRule="auto"/>
        <w:ind w:firstLine="567"/>
        <w:jc w:val="both"/>
        <w:rPr>
          <w:rFonts w:ascii="Times New Roman" w:eastAsia="Calibri" w:hAnsi="Times New Roman" w:cs="Times New Roman"/>
          <w:sz w:val="28"/>
          <w:szCs w:val="28"/>
        </w:rPr>
      </w:pPr>
    </w:p>
    <w:p w:rsidR="00A36225" w:rsidRPr="00A36225" w:rsidRDefault="00A36225" w:rsidP="002B785B">
      <w:pPr>
        <w:pBdr>
          <w:top w:val="nil"/>
          <w:left w:val="nil"/>
          <w:bottom w:val="nil"/>
          <w:right w:val="nil"/>
          <w:between w:val="nil"/>
        </w:pBdr>
        <w:spacing w:after="0" w:line="257"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A36225">
        <w:rPr>
          <w:rFonts w:ascii="Times New Roman" w:eastAsia="Calibri" w:hAnsi="Times New Roman" w:cs="Times New Roman"/>
          <w:sz w:val="28"/>
          <w:szCs w:val="28"/>
        </w:rPr>
        <w:t xml:space="preserve">о Вищої ради правосуддя 15 березня 2024 року надійшло рішення Вищої кваліфікаційної комісії суддів України (далі </w:t>
      </w:r>
      <w:r w:rsidR="004A5F35">
        <w:rPr>
          <w:rFonts w:ascii="Times New Roman" w:eastAsia="Calibri" w:hAnsi="Times New Roman" w:cs="Times New Roman"/>
          <w:sz w:val="28"/>
          <w:szCs w:val="28"/>
        </w:rPr>
        <w:t xml:space="preserve">– </w:t>
      </w:r>
      <w:r w:rsidRPr="00A36225">
        <w:rPr>
          <w:rFonts w:ascii="Times New Roman" w:eastAsia="Calibri" w:hAnsi="Times New Roman" w:cs="Times New Roman"/>
          <w:sz w:val="28"/>
          <w:szCs w:val="28"/>
        </w:rPr>
        <w:t xml:space="preserve">ВККСУ) від 6 березня 2024 року № 9/пс-24 про внесення подання з рекомендацією </w:t>
      </w:r>
      <w:r w:rsidR="00973C39">
        <w:rPr>
          <w:rFonts w:ascii="Times New Roman" w:eastAsia="Calibri" w:hAnsi="Times New Roman" w:cs="Times New Roman"/>
          <w:sz w:val="28"/>
          <w:szCs w:val="28"/>
        </w:rPr>
        <w:t>про</w:t>
      </w:r>
      <w:r w:rsidRPr="00A36225">
        <w:rPr>
          <w:rFonts w:ascii="Times New Roman" w:eastAsia="Calibri" w:hAnsi="Times New Roman" w:cs="Times New Roman"/>
          <w:sz w:val="28"/>
          <w:szCs w:val="28"/>
        </w:rPr>
        <w:t xml:space="preserve"> відрядження судді </w:t>
      </w:r>
      <w:r w:rsidR="00364179" w:rsidRPr="00A002FC">
        <w:rPr>
          <w:rFonts w:ascii="Times New Roman" w:eastAsia="Times New Roman" w:hAnsi="Times New Roman" w:cs="Times New Roman"/>
          <w:sz w:val="28"/>
          <w:szCs w:val="28"/>
          <w:lang w:eastAsia="uk-UA"/>
        </w:rPr>
        <w:t>Краматорського міського суду Донецької області Митрофанової А</w:t>
      </w:r>
      <w:r w:rsidR="00364179">
        <w:rPr>
          <w:rFonts w:ascii="Times New Roman" w:eastAsia="Times New Roman" w:hAnsi="Times New Roman" w:cs="Times New Roman"/>
          <w:sz w:val="28"/>
          <w:szCs w:val="28"/>
          <w:lang w:eastAsia="uk-UA"/>
        </w:rPr>
        <w:t>.О.</w:t>
      </w:r>
      <w:r w:rsidR="00364179">
        <w:rPr>
          <w:rFonts w:ascii="Times New Roman" w:eastAsia="Calibri" w:hAnsi="Times New Roman" w:cs="Times New Roman"/>
          <w:sz w:val="28"/>
          <w:szCs w:val="28"/>
        </w:rPr>
        <w:t xml:space="preserve"> </w:t>
      </w:r>
      <w:r w:rsidRPr="00A36225">
        <w:rPr>
          <w:rFonts w:ascii="Times New Roman" w:eastAsia="Calibri" w:hAnsi="Times New Roman" w:cs="Times New Roman"/>
          <w:sz w:val="28"/>
          <w:szCs w:val="28"/>
        </w:rPr>
        <w:t xml:space="preserve">до Голосіївського районного суду міста Києва для здійснення правосуддя строком на 1 (один) рік.  </w:t>
      </w:r>
    </w:p>
    <w:p w:rsidR="00D42195" w:rsidRPr="00D42195" w:rsidRDefault="00D42195" w:rsidP="002B785B">
      <w:pPr>
        <w:pBdr>
          <w:top w:val="nil"/>
          <w:left w:val="nil"/>
          <w:bottom w:val="nil"/>
          <w:right w:val="nil"/>
          <w:between w:val="nil"/>
        </w:pBdr>
        <w:spacing w:after="0" w:line="257"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підставі </w:t>
      </w:r>
      <w:r w:rsidRPr="00D42195">
        <w:rPr>
          <w:rFonts w:ascii="Times New Roman" w:eastAsia="Calibri" w:hAnsi="Times New Roman" w:cs="Times New Roman"/>
          <w:sz w:val="28"/>
          <w:szCs w:val="28"/>
        </w:rPr>
        <w:t>протоколу автоматизованого розподілу справи між член</w:t>
      </w:r>
      <w:r>
        <w:rPr>
          <w:rFonts w:ascii="Times New Roman" w:eastAsia="Calibri" w:hAnsi="Times New Roman" w:cs="Times New Roman"/>
          <w:sz w:val="28"/>
          <w:szCs w:val="28"/>
        </w:rPr>
        <w:t xml:space="preserve">ами Вищої ради правосуддя від </w:t>
      </w:r>
      <w:r w:rsidR="00A36225">
        <w:rPr>
          <w:rFonts w:ascii="Times New Roman" w:eastAsia="Calibri" w:hAnsi="Times New Roman" w:cs="Times New Roman"/>
          <w:sz w:val="28"/>
          <w:szCs w:val="28"/>
        </w:rPr>
        <w:t>15</w:t>
      </w:r>
      <w:r w:rsidR="004D566E">
        <w:rPr>
          <w:rFonts w:ascii="Times New Roman" w:eastAsia="Calibri" w:hAnsi="Times New Roman" w:cs="Times New Roman"/>
          <w:sz w:val="28"/>
          <w:szCs w:val="28"/>
        </w:rPr>
        <w:t xml:space="preserve"> березня</w:t>
      </w:r>
      <w:r>
        <w:rPr>
          <w:rFonts w:ascii="Times New Roman" w:eastAsia="Calibri" w:hAnsi="Times New Roman" w:cs="Times New Roman"/>
          <w:sz w:val="28"/>
          <w:szCs w:val="28"/>
        </w:rPr>
        <w:t xml:space="preserve"> 2024</w:t>
      </w:r>
      <w:r w:rsidRPr="00D42195">
        <w:rPr>
          <w:rFonts w:ascii="Times New Roman" w:eastAsia="Calibri" w:hAnsi="Times New Roman" w:cs="Times New Roman"/>
          <w:sz w:val="28"/>
          <w:szCs w:val="28"/>
        </w:rPr>
        <w:t xml:space="preserve"> року вказане рішення передано члену Вищої ради правосуддя </w:t>
      </w:r>
      <w:proofErr w:type="spellStart"/>
      <w:r w:rsidR="004D566E">
        <w:rPr>
          <w:rFonts w:ascii="Times New Roman" w:eastAsia="Calibri" w:hAnsi="Times New Roman" w:cs="Times New Roman"/>
          <w:sz w:val="28"/>
          <w:szCs w:val="28"/>
        </w:rPr>
        <w:t>Сасевичу</w:t>
      </w:r>
      <w:proofErr w:type="spellEnd"/>
      <w:r w:rsidR="004D566E">
        <w:rPr>
          <w:rFonts w:ascii="Times New Roman" w:eastAsia="Calibri" w:hAnsi="Times New Roman" w:cs="Times New Roman"/>
          <w:sz w:val="28"/>
          <w:szCs w:val="28"/>
        </w:rPr>
        <w:t xml:space="preserve"> О.М</w:t>
      </w:r>
      <w:r>
        <w:rPr>
          <w:rFonts w:ascii="Times New Roman" w:eastAsia="Calibri" w:hAnsi="Times New Roman" w:cs="Times New Roman"/>
          <w:sz w:val="28"/>
          <w:szCs w:val="28"/>
        </w:rPr>
        <w:t>.</w:t>
      </w:r>
      <w:r w:rsidRPr="00D42195">
        <w:rPr>
          <w:rFonts w:ascii="Times New Roman" w:eastAsia="Calibri" w:hAnsi="Times New Roman" w:cs="Times New Roman"/>
          <w:sz w:val="28"/>
          <w:szCs w:val="28"/>
        </w:rPr>
        <w:t xml:space="preserve"> </w:t>
      </w:r>
      <w:r w:rsidRPr="00D42195">
        <w:rPr>
          <w:rFonts w:ascii="Times New Roman" w:eastAsia="Times New Roman" w:hAnsi="Times New Roman" w:cs="Times New Roman"/>
          <w:color w:val="000000"/>
          <w:sz w:val="28"/>
          <w:szCs w:val="28"/>
          <w:lang w:eastAsia="uk-UA"/>
        </w:rPr>
        <w:t xml:space="preserve">для </w:t>
      </w:r>
      <w:r w:rsidR="002F536D">
        <w:rPr>
          <w:rFonts w:ascii="Times New Roman" w:eastAsia="Times New Roman" w:hAnsi="Times New Roman" w:cs="Times New Roman"/>
          <w:color w:val="000000"/>
          <w:sz w:val="28"/>
          <w:szCs w:val="28"/>
          <w:lang w:eastAsia="uk-UA"/>
        </w:rPr>
        <w:t>проведення перевірки</w:t>
      </w:r>
      <w:r w:rsidR="00973C39" w:rsidRPr="00973C39">
        <w:rPr>
          <w:rFonts w:ascii="Times New Roman" w:eastAsia="Times New Roman" w:hAnsi="Times New Roman" w:cs="Times New Roman"/>
          <w:color w:val="000000"/>
          <w:sz w:val="28"/>
          <w:szCs w:val="28"/>
          <w:lang w:eastAsia="uk-UA"/>
        </w:rPr>
        <w:t>.</w:t>
      </w:r>
    </w:p>
    <w:p w:rsidR="003E538E" w:rsidRPr="003C5621" w:rsidRDefault="00D42195" w:rsidP="002B785B">
      <w:pPr>
        <w:spacing w:after="0" w:line="257" w:lineRule="auto"/>
        <w:ind w:firstLine="567"/>
        <w:jc w:val="both"/>
        <w:rPr>
          <w:rFonts w:ascii="Times New Roman" w:eastAsia="Calibri" w:hAnsi="Times New Roman" w:cs="Times New Roman"/>
          <w:color w:val="000000"/>
          <w:sz w:val="28"/>
          <w:szCs w:val="28"/>
          <w:shd w:val="clear" w:color="auto" w:fill="FFFFFF"/>
        </w:rPr>
      </w:pPr>
      <w:r w:rsidRPr="003C5621">
        <w:rPr>
          <w:rFonts w:ascii="Times New Roman" w:eastAsia="Calibri" w:hAnsi="Times New Roman" w:cs="Times New Roman"/>
          <w:sz w:val="28"/>
          <w:szCs w:val="28"/>
        </w:rPr>
        <w:t xml:space="preserve">Суддя </w:t>
      </w:r>
      <w:r w:rsidR="00364179" w:rsidRPr="00A002FC">
        <w:rPr>
          <w:rFonts w:ascii="Times New Roman" w:eastAsia="Times New Roman" w:hAnsi="Times New Roman" w:cs="Times New Roman"/>
          <w:sz w:val="28"/>
          <w:szCs w:val="28"/>
          <w:lang w:eastAsia="uk-UA"/>
        </w:rPr>
        <w:t>Митрофанов</w:t>
      </w:r>
      <w:r w:rsidR="00364179">
        <w:rPr>
          <w:rFonts w:ascii="Times New Roman" w:eastAsia="Times New Roman" w:hAnsi="Times New Roman" w:cs="Times New Roman"/>
          <w:sz w:val="28"/>
          <w:szCs w:val="28"/>
          <w:lang w:eastAsia="uk-UA"/>
        </w:rPr>
        <w:t>а</w:t>
      </w:r>
      <w:r w:rsidR="00364179" w:rsidRPr="00A002FC">
        <w:rPr>
          <w:rFonts w:ascii="Times New Roman" w:eastAsia="Times New Roman" w:hAnsi="Times New Roman" w:cs="Times New Roman"/>
          <w:sz w:val="28"/>
          <w:szCs w:val="28"/>
          <w:lang w:eastAsia="uk-UA"/>
        </w:rPr>
        <w:t xml:space="preserve"> А</w:t>
      </w:r>
      <w:r w:rsidR="00364179">
        <w:rPr>
          <w:rFonts w:ascii="Times New Roman" w:eastAsia="Times New Roman" w:hAnsi="Times New Roman" w:cs="Times New Roman"/>
          <w:sz w:val="28"/>
          <w:szCs w:val="28"/>
          <w:lang w:eastAsia="uk-UA"/>
        </w:rPr>
        <w:t>.О.</w:t>
      </w:r>
      <w:r w:rsidR="00364179">
        <w:rPr>
          <w:rFonts w:ascii="Times New Roman" w:eastAsia="Calibri" w:hAnsi="Times New Roman" w:cs="Times New Roman"/>
          <w:sz w:val="28"/>
          <w:szCs w:val="28"/>
        </w:rPr>
        <w:t xml:space="preserve"> </w:t>
      </w:r>
      <w:r w:rsidR="003E538E" w:rsidRPr="003C5621">
        <w:rPr>
          <w:rFonts w:ascii="Times New Roman" w:eastAsia="Calibri" w:hAnsi="Times New Roman" w:cs="Times New Roman"/>
          <w:color w:val="000000"/>
          <w:sz w:val="28"/>
          <w:szCs w:val="28"/>
        </w:rPr>
        <w:t>п</w:t>
      </w:r>
      <w:r w:rsidR="003E538E" w:rsidRPr="003C5621">
        <w:rPr>
          <w:rFonts w:ascii="Times New Roman" w:eastAsia="Calibri" w:hAnsi="Times New Roman" w:cs="Times New Roman"/>
          <w:color w:val="000000"/>
          <w:sz w:val="28"/>
          <w:szCs w:val="28"/>
          <w:shd w:val="clear" w:color="auto" w:fill="FFFFFF"/>
        </w:rPr>
        <w:t>овідомлен</w:t>
      </w:r>
      <w:r w:rsidR="00A36225">
        <w:rPr>
          <w:rFonts w:ascii="Times New Roman" w:eastAsia="Calibri" w:hAnsi="Times New Roman" w:cs="Times New Roman"/>
          <w:color w:val="000000"/>
          <w:sz w:val="28"/>
          <w:szCs w:val="28"/>
          <w:shd w:val="clear" w:color="auto" w:fill="FFFFFF"/>
        </w:rPr>
        <w:t>а</w:t>
      </w:r>
      <w:r w:rsidR="003E538E" w:rsidRPr="003C5621">
        <w:rPr>
          <w:rFonts w:ascii="Times New Roman" w:eastAsia="Calibri" w:hAnsi="Times New Roman" w:cs="Times New Roman"/>
          <w:color w:val="000000"/>
          <w:sz w:val="28"/>
          <w:szCs w:val="28"/>
          <w:shd w:val="clear" w:color="auto" w:fill="FFFFFF"/>
        </w:rPr>
        <w:t xml:space="preserve"> про дату, час і місце проведення засідання Вищої ради правосуддя, призначеного на </w:t>
      </w:r>
      <w:r w:rsidR="00A36225">
        <w:rPr>
          <w:rFonts w:ascii="Times New Roman" w:eastAsia="Calibri" w:hAnsi="Times New Roman" w:cs="Times New Roman"/>
          <w:color w:val="000000"/>
          <w:sz w:val="28"/>
          <w:szCs w:val="28"/>
          <w:shd w:val="clear" w:color="auto" w:fill="FFFFFF"/>
        </w:rPr>
        <w:t>16</w:t>
      </w:r>
      <w:r w:rsidR="003C5621" w:rsidRPr="003C5621">
        <w:rPr>
          <w:rFonts w:ascii="Times New Roman" w:eastAsia="Calibri" w:hAnsi="Times New Roman" w:cs="Times New Roman"/>
          <w:color w:val="000000"/>
          <w:sz w:val="28"/>
          <w:szCs w:val="28"/>
          <w:shd w:val="clear" w:color="auto" w:fill="FFFFFF"/>
        </w:rPr>
        <w:t xml:space="preserve"> квітня</w:t>
      </w:r>
      <w:r w:rsidR="003E538E" w:rsidRPr="003C5621">
        <w:rPr>
          <w:rFonts w:ascii="Times New Roman" w:eastAsia="Calibri" w:hAnsi="Times New Roman" w:cs="Times New Roman"/>
          <w:color w:val="000000"/>
          <w:sz w:val="28"/>
          <w:szCs w:val="28"/>
          <w:shd w:val="clear" w:color="auto" w:fill="FFFFFF"/>
        </w:rPr>
        <w:t xml:space="preserve"> 2024 року, </w:t>
      </w:r>
      <w:r w:rsidR="00361289" w:rsidRPr="003C5621">
        <w:rPr>
          <w:rFonts w:ascii="Times New Roman" w:eastAsia="Calibri" w:hAnsi="Times New Roman" w:cs="Times New Roman"/>
          <w:color w:val="000000"/>
          <w:sz w:val="28"/>
          <w:szCs w:val="28"/>
          <w:shd w:val="clear" w:color="auto" w:fill="FFFFFF"/>
        </w:rPr>
        <w:br/>
      </w:r>
      <w:r w:rsidR="003E538E" w:rsidRPr="003C5621">
        <w:rPr>
          <w:rFonts w:ascii="Times New Roman" w:eastAsia="Calibri" w:hAnsi="Times New Roman" w:cs="Times New Roman"/>
          <w:color w:val="000000"/>
          <w:sz w:val="28"/>
          <w:szCs w:val="28"/>
          <w:shd w:val="clear" w:color="auto" w:fill="FFFFFF"/>
        </w:rPr>
        <w:t xml:space="preserve">в установленому законом порядку, зокрема шляхом оприлюднення відповідної інформації на офіційному </w:t>
      </w:r>
      <w:proofErr w:type="spellStart"/>
      <w:r w:rsidR="003E538E" w:rsidRPr="003C5621">
        <w:rPr>
          <w:rFonts w:ascii="Times New Roman" w:eastAsia="Calibri" w:hAnsi="Times New Roman" w:cs="Times New Roman"/>
          <w:color w:val="000000"/>
          <w:sz w:val="28"/>
          <w:szCs w:val="28"/>
          <w:shd w:val="clear" w:color="auto" w:fill="FFFFFF"/>
        </w:rPr>
        <w:t>вебсайті</w:t>
      </w:r>
      <w:proofErr w:type="spellEnd"/>
      <w:r w:rsidR="003E538E" w:rsidRPr="003C5621">
        <w:rPr>
          <w:rFonts w:ascii="Times New Roman" w:eastAsia="Calibri" w:hAnsi="Times New Roman" w:cs="Times New Roman"/>
          <w:color w:val="000000"/>
          <w:sz w:val="28"/>
          <w:szCs w:val="28"/>
          <w:shd w:val="clear" w:color="auto" w:fill="FFFFFF"/>
        </w:rPr>
        <w:t xml:space="preserve"> Вищої ради правосуддя.</w:t>
      </w:r>
    </w:p>
    <w:p w:rsidR="00112564" w:rsidRPr="00112564" w:rsidRDefault="00112564" w:rsidP="00112564">
      <w:pPr>
        <w:widowControl w:val="0"/>
        <w:autoSpaceDE w:val="0"/>
        <w:autoSpaceDN w:val="0"/>
        <w:spacing w:after="0" w:line="252" w:lineRule="auto"/>
        <w:ind w:firstLine="567"/>
        <w:jc w:val="both"/>
        <w:rPr>
          <w:rFonts w:ascii="Times New Roman" w:eastAsia="Calibri" w:hAnsi="Times New Roman" w:cs="Calibri"/>
          <w:sz w:val="28"/>
          <w:szCs w:val="28"/>
        </w:rPr>
      </w:pPr>
      <w:r w:rsidRPr="00112564">
        <w:rPr>
          <w:rFonts w:ascii="Times New Roman" w:eastAsia="Calibri" w:hAnsi="Times New Roman" w:cs="Calibri"/>
          <w:sz w:val="28"/>
          <w:szCs w:val="28"/>
        </w:rPr>
        <w:t>Згідно з пунктом 5 розділу ІV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відсутність судді не перешкоджає розгляду питання щодо його відрядження.</w:t>
      </w:r>
    </w:p>
    <w:p w:rsidR="004D566E" w:rsidRPr="003E538E" w:rsidRDefault="003E538E" w:rsidP="002B785B">
      <w:pPr>
        <w:widowControl w:val="0"/>
        <w:autoSpaceDE w:val="0"/>
        <w:autoSpaceDN w:val="0"/>
        <w:spacing w:after="0" w:line="257" w:lineRule="auto"/>
        <w:ind w:firstLine="567"/>
        <w:jc w:val="both"/>
        <w:rPr>
          <w:rFonts w:ascii="Times New Roman" w:eastAsia="Calibri" w:hAnsi="Times New Roman" w:cs="Calibri"/>
          <w:sz w:val="28"/>
          <w:szCs w:val="28"/>
        </w:rPr>
      </w:pPr>
      <w:r w:rsidRPr="003E538E">
        <w:rPr>
          <w:rFonts w:ascii="Times New Roman" w:eastAsia="Calibri" w:hAnsi="Times New Roman" w:cs="Calibri"/>
          <w:sz w:val="28"/>
          <w:szCs w:val="28"/>
        </w:rPr>
        <w:t xml:space="preserve">Вища рада </w:t>
      </w:r>
      <w:r w:rsidR="00686DF2">
        <w:rPr>
          <w:rFonts w:ascii="Times New Roman" w:eastAsia="Calibri" w:hAnsi="Times New Roman" w:cs="Calibri"/>
          <w:sz w:val="28"/>
          <w:szCs w:val="28"/>
        </w:rPr>
        <w:t>правосуддя, розглянувши подання ВККСУ</w:t>
      </w:r>
      <w:r w:rsidRPr="003E538E">
        <w:rPr>
          <w:rFonts w:ascii="Times New Roman" w:eastAsia="Calibri" w:hAnsi="Times New Roman" w:cs="Calibri"/>
          <w:sz w:val="28"/>
          <w:szCs w:val="28"/>
        </w:rPr>
        <w:t>, заслухавши доповідача – члена Вищої рад</w:t>
      </w:r>
      <w:r w:rsidR="00DE0DD7">
        <w:rPr>
          <w:rFonts w:ascii="Times New Roman" w:eastAsia="Calibri" w:hAnsi="Times New Roman" w:cs="Calibri"/>
          <w:sz w:val="28"/>
          <w:szCs w:val="28"/>
        </w:rPr>
        <w:t xml:space="preserve">и правосуддя </w:t>
      </w:r>
      <w:proofErr w:type="spellStart"/>
      <w:r w:rsidR="004D566E" w:rsidRPr="004D566E">
        <w:rPr>
          <w:rFonts w:ascii="Times New Roman" w:eastAsia="Calibri" w:hAnsi="Times New Roman" w:cs="Calibri"/>
          <w:sz w:val="28"/>
          <w:szCs w:val="28"/>
        </w:rPr>
        <w:t>Сасевич</w:t>
      </w:r>
      <w:r w:rsidR="004D566E">
        <w:rPr>
          <w:rFonts w:ascii="Times New Roman" w:eastAsia="Calibri" w:hAnsi="Times New Roman" w:cs="Calibri"/>
          <w:sz w:val="28"/>
          <w:szCs w:val="28"/>
        </w:rPr>
        <w:t>а</w:t>
      </w:r>
      <w:proofErr w:type="spellEnd"/>
      <w:r w:rsidR="004D566E" w:rsidRPr="004D566E">
        <w:rPr>
          <w:rFonts w:ascii="Times New Roman" w:eastAsia="Calibri" w:hAnsi="Times New Roman" w:cs="Calibri"/>
          <w:sz w:val="28"/>
          <w:szCs w:val="28"/>
        </w:rPr>
        <w:t xml:space="preserve"> О.М.</w:t>
      </w:r>
      <w:r w:rsidRPr="003E538E">
        <w:rPr>
          <w:rFonts w:ascii="Times New Roman" w:eastAsia="Calibri" w:hAnsi="Times New Roman" w:cs="Calibri"/>
          <w:sz w:val="28"/>
          <w:szCs w:val="28"/>
        </w:rPr>
        <w:t>, дійшла висновку</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 xml:space="preserve">про наявність визначених законом підстав для відрядження судді з огляду </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на таке.</w:t>
      </w:r>
    </w:p>
    <w:p w:rsidR="00364179" w:rsidRPr="00364179" w:rsidRDefault="00364179"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364179">
        <w:rPr>
          <w:rFonts w:ascii="Times New Roman" w:eastAsia="Calibri" w:hAnsi="Times New Roman" w:cs="Times New Roman"/>
          <w:bCs/>
          <w:sz w:val="28"/>
          <w:szCs w:val="28"/>
        </w:rPr>
        <w:lastRenderedPageBreak/>
        <w:t xml:space="preserve">Митрофанова </w:t>
      </w:r>
      <w:proofErr w:type="spellStart"/>
      <w:r w:rsidRPr="00364179">
        <w:rPr>
          <w:rFonts w:ascii="Times New Roman" w:eastAsia="Calibri" w:hAnsi="Times New Roman" w:cs="Times New Roman"/>
          <w:bCs/>
          <w:sz w:val="28"/>
          <w:szCs w:val="28"/>
        </w:rPr>
        <w:t>Алеся</w:t>
      </w:r>
      <w:proofErr w:type="spellEnd"/>
      <w:r w:rsidRPr="00364179">
        <w:rPr>
          <w:rFonts w:ascii="Times New Roman" w:eastAsia="Calibri" w:hAnsi="Times New Roman" w:cs="Times New Roman"/>
          <w:bCs/>
          <w:sz w:val="28"/>
          <w:szCs w:val="28"/>
        </w:rPr>
        <w:t xml:space="preserve"> Олексіївна Указом Президента України від 23 травня 2013 року № 302/2013 призначена на посаду судді Кіровського районного суду міста Донецька строком на п’ять років, рішенням </w:t>
      </w:r>
      <w:r w:rsidR="004A5F35">
        <w:rPr>
          <w:rFonts w:ascii="Times New Roman" w:eastAsia="Calibri" w:hAnsi="Times New Roman" w:cs="Times New Roman"/>
          <w:bCs/>
          <w:sz w:val="28"/>
          <w:szCs w:val="28"/>
        </w:rPr>
        <w:t>ВККСУ</w:t>
      </w:r>
      <w:r w:rsidRPr="00364179">
        <w:rPr>
          <w:rFonts w:ascii="Times New Roman" w:eastAsia="Calibri" w:hAnsi="Times New Roman" w:cs="Times New Roman"/>
          <w:bCs/>
          <w:sz w:val="28"/>
          <w:szCs w:val="28"/>
        </w:rPr>
        <w:t xml:space="preserve"> від 9 квітня 2015 року № 16/зп-15 прикріплен</w:t>
      </w:r>
      <w:r w:rsidR="004A5F35">
        <w:rPr>
          <w:rFonts w:ascii="Times New Roman" w:eastAsia="Calibri" w:hAnsi="Times New Roman" w:cs="Times New Roman"/>
          <w:bCs/>
          <w:sz w:val="28"/>
          <w:szCs w:val="28"/>
        </w:rPr>
        <w:t>а</w:t>
      </w:r>
      <w:r w:rsidRPr="00364179">
        <w:rPr>
          <w:rFonts w:ascii="Times New Roman" w:eastAsia="Calibri" w:hAnsi="Times New Roman" w:cs="Times New Roman"/>
          <w:bCs/>
          <w:sz w:val="28"/>
          <w:szCs w:val="28"/>
        </w:rPr>
        <w:t xml:space="preserve"> до Слов’янського міськрайонного суду Донецької області</w:t>
      </w:r>
      <w:r w:rsidR="004A5F35">
        <w:rPr>
          <w:rFonts w:ascii="Times New Roman" w:eastAsia="Calibri" w:hAnsi="Times New Roman" w:cs="Times New Roman"/>
          <w:bCs/>
          <w:sz w:val="28"/>
          <w:szCs w:val="28"/>
        </w:rPr>
        <w:t>.</w:t>
      </w:r>
      <w:r w:rsidRPr="00364179">
        <w:rPr>
          <w:rFonts w:ascii="Times New Roman" w:eastAsia="Calibri" w:hAnsi="Times New Roman" w:cs="Times New Roman"/>
          <w:bCs/>
          <w:sz w:val="28"/>
          <w:szCs w:val="28"/>
        </w:rPr>
        <w:t xml:space="preserve"> </w:t>
      </w:r>
      <w:r w:rsidR="004A5F35">
        <w:rPr>
          <w:rFonts w:ascii="Times New Roman" w:eastAsia="Calibri" w:hAnsi="Times New Roman" w:cs="Times New Roman"/>
          <w:bCs/>
          <w:sz w:val="28"/>
          <w:szCs w:val="28"/>
        </w:rPr>
        <w:t>Р</w:t>
      </w:r>
      <w:r w:rsidRPr="00364179">
        <w:rPr>
          <w:rFonts w:ascii="Times New Roman" w:eastAsia="Calibri" w:hAnsi="Times New Roman" w:cs="Times New Roman"/>
          <w:bCs/>
          <w:sz w:val="28"/>
          <w:szCs w:val="28"/>
        </w:rPr>
        <w:t xml:space="preserve">ішенням Вищої ради правосуддя від 21 грудня 2021 року </w:t>
      </w:r>
      <w:r w:rsidR="004A5F35">
        <w:rPr>
          <w:rFonts w:ascii="Times New Roman" w:eastAsia="Calibri" w:hAnsi="Times New Roman" w:cs="Times New Roman"/>
          <w:bCs/>
          <w:sz w:val="28"/>
          <w:szCs w:val="28"/>
        </w:rPr>
        <w:t xml:space="preserve">         </w:t>
      </w:r>
      <w:r w:rsidRPr="00364179">
        <w:rPr>
          <w:rFonts w:ascii="Times New Roman" w:eastAsia="Calibri" w:hAnsi="Times New Roman" w:cs="Times New Roman"/>
          <w:bCs/>
          <w:sz w:val="28"/>
          <w:szCs w:val="28"/>
        </w:rPr>
        <w:t xml:space="preserve">№ 2343/0/15-21 </w:t>
      </w:r>
      <w:r w:rsidR="004A5F35" w:rsidRPr="00A002FC">
        <w:rPr>
          <w:rFonts w:ascii="Times New Roman" w:eastAsia="Times New Roman" w:hAnsi="Times New Roman" w:cs="Times New Roman"/>
          <w:sz w:val="28"/>
          <w:szCs w:val="28"/>
          <w:lang w:eastAsia="uk-UA"/>
        </w:rPr>
        <w:t>Митрофанов</w:t>
      </w:r>
      <w:r w:rsidR="004A5F35">
        <w:rPr>
          <w:rFonts w:ascii="Times New Roman" w:eastAsia="Times New Roman" w:hAnsi="Times New Roman" w:cs="Times New Roman"/>
          <w:sz w:val="28"/>
          <w:szCs w:val="28"/>
          <w:lang w:eastAsia="uk-UA"/>
        </w:rPr>
        <w:t>у</w:t>
      </w:r>
      <w:r w:rsidR="004A5F35" w:rsidRPr="00A002FC">
        <w:rPr>
          <w:rFonts w:ascii="Times New Roman" w:eastAsia="Times New Roman" w:hAnsi="Times New Roman" w:cs="Times New Roman"/>
          <w:sz w:val="28"/>
          <w:szCs w:val="28"/>
          <w:lang w:eastAsia="uk-UA"/>
        </w:rPr>
        <w:t xml:space="preserve"> А</w:t>
      </w:r>
      <w:r w:rsidR="004A5F35">
        <w:rPr>
          <w:rFonts w:ascii="Times New Roman" w:eastAsia="Times New Roman" w:hAnsi="Times New Roman" w:cs="Times New Roman"/>
          <w:sz w:val="28"/>
          <w:szCs w:val="28"/>
          <w:lang w:eastAsia="uk-UA"/>
        </w:rPr>
        <w:t>.О.</w:t>
      </w:r>
      <w:r w:rsidR="004A5F35">
        <w:rPr>
          <w:rFonts w:ascii="Times New Roman" w:eastAsia="Calibri" w:hAnsi="Times New Roman" w:cs="Times New Roman"/>
          <w:sz w:val="28"/>
          <w:szCs w:val="28"/>
        </w:rPr>
        <w:t xml:space="preserve"> </w:t>
      </w:r>
      <w:r w:rsidRPr="00364179">
        <w:rPr>
          <w:rFonts w:ascii="Times New Roman" w:eastAsia="Calibri" w:hAnsi="Times New Roman" w:cs="Times New Roman"/>
          <w:bCs/>
          <w:sz w:val="28"/>
          <w:szCs w:val="28"/>
        </w:rPr>
        <w:t>переведено на посаду судді Краматорського міського суду Донецької області.</w:t>
      </w:r>
    </w:p>
    <w:p w:rsidR="00364179" w:rsidRPr="00364179" w:rsidRDefault="00364179"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364179">
        <w:rPr>
          <w:rFonts w:ascii="Times New Roman" w:eastAsia="Calibri" w:hAnsi="Times New Roman" w:cs="Times New Roman"/>
          <w:bCs/>
          <w:sz w:val="28"/>
          <w:szCs w:val="28"/>
        </w:rPr>
        <w:t>Рішенням Вищої ради правосуддя від 11 січня 2022 року № 80/15-22 суддя Краматорського міського суду Донецької області Митрофанова А.О. відряджена  до Солом’янського районного суду міста Києва для здійснення правосуддя строком на один рік з 1 лютого 2022 року.</w:t>
      </w:r>
    </w:p>
    <w:p w:rsidR="00364179" w:rsidRPr="00364179" w:rsidRDefault="00364179"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364179">
        <w:rPr>
          <w:rFonts w:ascii="Times New Roman" w:eastAsia="Calibri" w:hAnsi="Times New Roman" w:cs="Times New Roman"/>
          <w:bCs/>
          <w:sz w:val="28"/>
          <w:szCs w:val="28"/>
        </w:rPr>
        <w:t>Рішенням Вищої ради правосуддя від 30 січня 2023 року № 9/0/15-23 продовжено строк відрядження судді Краматорського міського суду Донецької області Митрофанової А.О. до Солом’янського районного суду міста Києва для здійснення правосуддя на один рік з 1 лютого 2023 року.</w:t>
      </w:r>
    </w:p>
    <w:p w:rsidR="00364179" w:rsidRPr="00364179" w:rsidRDefault="00364179"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364179">
        <w:rPr>
          <w:rFonts w:ascii="Times New Roman" w:eastAsia="Calibri" w:hAnsi="Times New Roman" w:cs="Times New Roman"/>
          <w:bCs/>
          <w:sz w:val="28"/>
          <w:szCs w:val="28"/>
        </w:rPr>
        <w:t xml:space="preserve">Стаж роботи Митрофанової А.О. на посаді судді становить </w:t>
      </w:r>
      <w:r w:rsidR="004A5F35">
        <w:rPr>
          <w:rFonts w:ascii="Times New Roman" w:eastAsia="Calibri" w:hAnsi="Times New Roman" w:cs="Times New Roman"/>
          <w:bCs/>
          <w:sz w:val="28"/>
          <w:szCs w:val="28"/>
        </w:rPr>
        <w:t>понад</w:t>
      </w:r>
      <w:r w:rsidRPr="00364179">
        <w:rPr>
          <w:rFonts w:ascii="Times New Roman" w:eastAsia="Calibri" w:hAnsi="Times New Roman" w:cs="Times New Roman"/>
          <w:bCs/>
          <w:sz w:val="28"/>
          <w:szCs w:val="28"/>
        </w:rPr>
        <w:t xml:space="preserve">                      10 років.</w:t>
      </w:r>
    </w:p>
    <w:p w:rsidR="00A36225" w:rsidRPr="00A36225" w:rsidRDefault="00A36225"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Із рішення ВККСУ від 6 березня 2024 року вбачається, що від Державної судової адміністрації України (далі – ДСА України) надійшло повідомлення </w:t>
      </w:r>
      <w:r w:rsidR="0071409D" w:rsidRPr="00A36225">
        <w:rPr>
          <w:rFonts w:ascii="Times New Roman" w:eastAsia="Calibri" w:hAnsi="Times New Roman" w:cs="Times New Roman"/>
          <w:bCs/>
          <w:sz w:val="28"/>
          <w:szCs w:val="28"/>
        </w:rPr>
        <w:t>від 13 лютого № 8-4478/24</w:t>
      </w:r>
      <w:r w:rsidR="0071409D">
        <w:rPr>
          <w:rFonts w:ascii="Times New Roman" w:eastAsia="Calibri" w:hAnsi="Times New Roman" w:cs="Times New Roman"/>
          <w:bCs/>
          <w:sz w:val="28"/>
          <w:szCs w:val="28"/>
        </w:rPr>
        <w:t xml:space="preserve"> </w:t>
      </w:r>
      <w:r w:rsidRPr="00A36225">
        <w:rPr>
          <w:rFonts w:ascii="Times New Roman" w:eastAsia="Calibri" w:hAnsi="Times New Roman" w:cs="Times New Roman"/>
          <w:bCs/>
          <w:sz w:val="28"/>
          <w:szCs w:val="28"/>
        </w:rPr>
        <w:t>про необхідність розгляду питання щодо відрядження трьох суддів до Голосіївського районного суду міста Києва у зв’язку з надмірн</w:t>
      </w:r>
      <w:r w:rsidR="0071409D">
        <w:rPr>
          <w:rFonts w:ascii="Times New Roman" w:eastAsia="Calibri" w:hAnsi="Times New Roman" w:cs="Times New Roman"/>
          <w:bCs/>
          <w:sz w:val="28"/>
          <w:szCs w:val="28"/>
        </w:rPr>
        <w:t xml:space="preserve">им </w:t>
      </w:r>
      <w:r w:rsidRPr="00A36225">
        <w:rPr>
          <w:rFonts w:ascii="Times New Roman" w:eastAsia="Calibri" w:hAnsi="Times New Roman" w:cs="Times New Roman"/>
          <w:bCs/>
          <w:sz w:val="28"/>
          <w:szCs w:val="28"/>
        </w:rPr>
        <w:t>судо</w:t>
      </w:r>
      <w:r w:rsidR="0071409D">
        <w:rPr>
          <w:rFonts w:ascii="Times New Roman" w:eastAsia="Calibri" w:hAnsi="Times New Roman" w:cs="Times New Roman"/>
          <w:bCs/>
          <w:sz w:val="28"/>
          <w:szCs w:val="28"/>
        </w:rPr>
        <w:t>вим навантаженням у цьому суді</w:t>
      </w:r>
      <w:r w:rsidRPr="00A36225">
        <w:rPr>
          <w:rFonts w:ascii="Times New Roman" w:eastAsia="Calibri" w:hAnsi="Times New Roman" w:cs="Times New Roman"/>
          <w:bCs/>
          <w:sz w:val="28"/>
          <w:szCs w:val="28"/>
        </w:rPr>
        <w:t>.</w:t>
      </w:r>
    </w:p>
    <w:p w:rsidR="00A36225" w:rsidRPr="00A36225" w:rsidRDefault="00A36225"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У вказаному повідомленні ДСА України зазначено, що, за даними звітності за 2023 рік, середня кількість днів, необхідних для розгляду справ і матеріалів, що надійшли до місцевих загальних судів,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w:t>
      </w:r>
    </w:p>
    <w:p w:rsidR="00A36225" w:rsidRPr="00A36225" w:rsidRDefault="00A36225"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Водночас у Голосіївському районному суді міста Києва середня кількість днів, необхідних для розгляду справ, які надійшли за звітний період, одним повноважним суддею становить 561 день, тобто перевищує середній показник по Україні. ДСА України вважає, що відрядження трьох суддів до Голосіївського районного суду міста Києва дасть змогу врегулювати навантаження </w:t>
      </w:r>
      <w:r w:rsidR="003E708F">
        <w:rPr>
          <w:rFonts w:ascii="Times New Roman" w:eastAsia="Calibri" w:hAnsi="Times New Roman" w:cs="Times New Roman"/>
          <w:bCs/>
          <w:sz w:val="28"/>
          <w:szCs w:val="28"/>
        </w:rPr>
        <w:t xml:space="preserve">в </w:t>
      </w:r>
      <w:r w:rsidRPr="00A36225">
        <w:rPr>
          <w:rFonts w:ascii="Times New Roman" w:eastAsia="Calibri" w:hAnsi="Times New Roman" w:cs="Times New Roman"/>
          <w:bCs/>
          <w:sz w:val="28"/>
          <w:szCs w:val="28"/>
        </w:rPr>
        <w:t>цьому суді.</w:t>
      </w:r>
    </w:p>
    <w:p w:rsidR="00A36225" w:rsidRPr="00A36225" w:rsidRDefault="00A36225"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Згідно з інформацією, долученою до повідомлення ДСА України</w:t>
      </w:r>
      <w:r w:rsidR="003E708F">
        <w:rPr>
          <w:rFonts w:ascii="Times New Roman" w:eastAsia="Calibri" w:hAnsi="Times New Roman" w:cs="Times New Roman"/>
          <w:bCs/>
          <w:sz w:val="28"/>
          <w:szCs w:val="28"/>
        </w:rPr>
        <w:t>,</w:t>
      </w:r>
      <w:r w:rsidRPr="00A36225">
        <w:rPr>
          <w:rFonts w:ascii="Times New Roman" w:eastAsia="Calibri" w:hAnsi="Times New Roman" w:cs="Times New Roman"/>
          <w:bCs/>
          <w:sz w:val="28"/>
          <w:szCs w:val="28"/>
        </w:rPr>
        <w:t xml:space="preserve"> щодо показників часу, необхідного для розгляду справ і матеріалів, які надійшли до апеляційних та місцевих судів за 2023 рік, до Голосіївського районного суду міста Києва </w:t>
      </w:r>
      <w:r w:rsidR="003E708F">
        <w:rPr>
          <w:rFonts w:ascii="Times New Roman" w:eastAsia="Calibri" w:hAnsi="Times New Roman" w:cs="Times New Roman"/>
          <w:bCs/>
          <w:sz w:val="28"/>
          <w:szCs w:val="28"/>
        </w:rPr>
        <w:t xml:space="preserve">надійшло </w:t>
      </w:r>
      <w:r w:rsidRPr="00A36225">
        <w:rPr>
          <w:rFonts w:ascii="Times New Roman" w:eastAsia="Calibri" w:hAnsi="Times New Roman" w:cs="Times New Roman"/>
          <w:bCs/>
          <w:sz w:val="28"/>
          <w:szCs w:val="28"/>
        </w:rPr>
        <w:t>29 488 справ і матеріалів, для розгляду яких визначено 71 805 годин. За умови відрядження до Голосіївського районного суду міста Києва одного судді нормативний час, потрібний суддям для розгляду справ, що надійшли</w:t>
      </w:r>
      <w:r w:rsidR="003E708F">
        <w:rPr>
          <w:rFonts w:ascii="Times New Roman" w:eastAsia="Calibri" w:hAnsi="Times New Roman" w:cs="Times New Roman"/>
          <w:bCs/>
          <w:sz w:val="28"/>
          <w:szCs w:val="28"/>
        </w:rPr>
        <w:t xml:space="preserve"> до цього суду</w:t>
      </w:r>
      <w:r w:rsidRPr="00A36225">
        <w:rPr>
          <w:rFonts w:ascii="Times New Roman" w:eastAsia="Calibri" w:hAnsi="Times New Roman" w:cs="Times New Roman"/>
          <w:bCs/>
          <w:sz w:val="28"/>
          <w:szCs w:val="28"/>
        </w:rPr>
        <w:t>, становити</w:t>
      </w:r>
      <w:r w:rsidR="003E708F">
        <w:rPr>
          <w:rFonts w:ascii="Times New Roman" w:eastAsia="Calibri" w:hAnsi="Times New Roman" w:cs="Times New Roman"/>
          <w:bCs/>
          <w:sz w:val="28"/>
          <w:szCs w:val="28"/>
        </w:rPr>
        <w:t xml:space="preserve">ме 528 </w:t>
      </w:r>
      <w:r w:rsidR="005D78F6">
        <w:rPr>
          <w:rFonts w:ascii="Times New Roman" w:eastAsia="Calibri" w:hAnsi="Times New Roman" w:cs="Times New Roman"/>
          <w:bCs/>
          <w:sz w:val="28"/>
          <w:szCs w:val="28"/>
        </w:rPr>
        <w:t>днів</w:t>
      </w:r>
      <w:r w:rsidRPr="00A36225">
        <w:rPr>
          <w:rFonts w:ascii="Times New Roman" w:eastAsia="Calibri" w:hAnsi="Times New Roman" w:cs="Times New Roman"/>
          <w:bCs/>
          <w:sz w:val="28"/>
          <w:szCs w:val="28"/>
        </w:rPr>
        <w:t xml:space="preserve">, двох суддів – 499 </w:t>
      </w:r>
      <w:r w:rsidR="005D78F6">
        <w:rPr>
          <w:rFonts w:ascii="Times New Roman" w:eastAsia="Calibri" w:hAnsi="Times New Roman" w:cs="Times New Roman"/>
          <w:bCs/>
          <w:sz w:val="28"/>
          <w:szCs w:val="28"/>
        </w:rPr>
        <w:t>днів</w:t>
      </w:r>
      <w:r w:rsidRPr="00A36225">
        <w:rPr>
          <w:rFonts w:ascii="Times New Roman" w:eastAsia="Calibri" w:hAnsi="Times New Roman" w:cs="Times New Roman"/>
          <w:bCs/>
          <w:sz w:val="28"/>
          <w:szCs w:val="28"/>
        </w:rPr>
        <w:t xml:space="preserve">, трьох – 472 </w:t>
      </w:r>
      <w:r w:rsidR="005D78F6">
        <w:rPr>
          <w:rFonts w:ascii="Times New Roman" w:eastAsia="Calibri" w:hAnsi="Times New Roman" w:cs="Times New Roman"/>
          <w:bCs/>
          <w:sz w:val="28"/>
          <w:szCs w:val="28"/>
        </w:rPr>
        <w:t>дні</w:t>
      </w:r>
      <w:r w:rsidRPr="00A36225">
        <w:rPr>
          <w:rFonts w:ascii="Times New Roman" w:eastAsia="Calibri" w:hAnsi="Times New Roman" w:cs="Times New Roman"/>
          <w:bCs/>
          <w:sz w:val="28"/>
          <w:szCs w:val="28"/>
        </w:rPr>
        <w:t xml:space="preserve">. </w:t>
      </w:r>
    </w:p>
    <w:p w:rsidR="00A36225" w:rsidRPr="00A36225" w:rsidRDefault="00A36225" w:rsidP="002B785B">
      <w:pPr>
        <w:autoSpaceDE w:val="0"/>
        <w:autoSpaceDN w:val="0"/>
        <w:adjustRightInd w:val="0"/>
        <w:spacing w:after="0" w:line="257"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Отже, є підстави стверджувати про наявність у Голосіївському районному суді міста Києва надмірного рівня судового навантаження. </w:t>
      </w:r>
    </w:p>
    <w:p w:rsidR="00523948" w:rsidRPr="00523948" w:rsidRDefault="00523948" w:rsidP="002B785B">
      <w:pPr>
        <w:autoSpaceDE w:val="0"/>
        <w:autoSpaceDN w:val="0"/>
        <w:adjustRightInd w:val="0"/>
        <w:spacing w:after="0" w:line="257" w:lineRule="auto"/>
        <w:ind w:firstLine="567"/>
        <w:jc w:val="both"/>
        <w:rPr>
          <w:rFonts w:ascii="Times New Roman" w:eastAsia="Calibri" w:hAnsi="Times New Roman" w:cs="Times New Roman"/>
          <w:sz w:val="28"/>
          <w:szCs w:val="28"/>
        </w:rPr>
      </w:pPr>
      <w:r w:rsidRPr="00523948">
        <w:rPr>
          <w:rFonts w:ascii="Times New Roman" w:eastAsia="Calibri" w:hAnsi="Times New Roman" w:cs="Times New Roman"/>
          <w:sz w:val="28"/>
          <w:szCs w:val="28"/>
        </w:rPr>
        <w:lastRenderedPageBreak/>
        <w:t xml:space="preserve">Частиною першою статті 55 Закону України «Про судоустрій і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статус суддів» визначено, що у зв’язку з неможливістю здійснення </w:t>
      </w:r>
      <w:r w:rsidR="007A4493">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правосуддя у відповідному суді, виявленням надмірного рівня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судового навантаження у відповідному суді, припиненням роботи суду </w:t>
      </w:r>
      <w:r w:rsidR="007A4493">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у зв’язку зі стихійним лихом, військовими діями, заходами щодо боротьби з тероризмом або іншими надзвичайними обставинами,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w:t>
      </w:r>
    </w:p>
    <w:p w:rsidR="00523948" w:rsidRDefault="00523948" w:rsidP="002B785B">
      <w:pPr>
        <w:widowControl w:val="0"/>
        <w:autoSpaceDE w:val="0"/>
        <w:autoSpaceDN w:val="0"/>
        <w:spacing w:after="0" w:line="257" w:lineRule="auto"/>
        <w:ind w:firstLine="567"/>
        <w:jc w:val="both"/>
        <w:rPr>
          <w:rFonts w:ascii="Times New Roman" w:eastAsia="Calibri" w:hAnsi="Times New Roman" w:cs="Times New Roman"/>
          <w:sz w:val="28"/>
          <w:szCs w:val="28"/>
        </w:rPr>
      </w:pPr>
      <w:r w:rsidRPr="00523948">
        <w:rPr>
          <w:rFonts w:ascii="Times New Roman" w:eastAsia="Calibri" w:hAnsi="Times New Roman" w:cs="Times New Roman"/>
          <w:sz w:val="28"/>
          <w:szCs w:val="28"/>
        </w:rPr>
        <w:t xml:space="preserve">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w:t>
      </w:r>
      <w:r w:rsidRPr="00523948">
        <w:rPr>
          <w:rFonts w:ascii="Times New Roman" w:eastAsia="Calibri" w:hAnsi="Times New Roman" w:cs="Times New Roman"/>
          <w:sz w:val="28"/>
          <w:szCs w:val="28"/>
        </w:rPr>
        <w:br/>
        <w:t>(як тимчасового переведення), затвердженого рішенням Вищої ради правосуддя від 24 січня 2017 року № 54/0/15-17.</w:t>
      </w:r>
    </w:p>
    <w:p w:rsidR="00F16EF4" w:rsidRDefault="00AC011A" w:rsidP="002B785B">
      <w:pPr>
        <w:widowControl w:val="0"/>
        <w:shd w:val="clear" w:color="auto" w:fill="FFFFFF"/>
        <w:spacing w:after="0" w:line="257" w:lineRule="auto"/>
        <w:ind w:firstLine="567"/>
        <w:jc w:val="both"/>
        <w:rPr>
          <w:rFonts w:ascii="Times New Roman" w:eastAsia="Calibri" w:hAnsi="Times New Roman" w:cs="Times New Roman"/>
          <w:sz w:val="28"/>
          <w:szCs w:val="28"/>
        </w:rPr>
      </w:pPr>
      <w:r w:rsidRPr="009F67BD">
        <w:rPr>
          <w:rFonts w:ascii="Times New Roman" w:eastAsia="Times New Roman" w:hAnsi="Times New Roman" w:cs="Times New Roman"/>
          <w:color w:val="0D0D0D"/>
          <w:sz w:val="28"/>
          <w:szCs w:val="28"/>
          <w:lang w:eastAsia="uk-UA"/>
        </w:rPr>
        <w:t xml:space="preserve">Згідно із частиною другою статті 55 Закону України «Про судоустрій </w:t>
      </w:r>
      <w:r>
        <w:rPr>
          <w:rFonts w:ascii="Times New Roman" w:eastAsia="Times New Roman" w:hAnsi="Times New Roman" w:cs="Times New Roman"/>
          <w:color w:val="0D0D0D"/>
          <w:sz w:val="28"/>
          <w:szCs w:val="28"/>
          <w:lang w:eastAsia="uk-UA"/>
        </w:rPr>
        <w:br/>
      </w:r>
      <w:r w:rsidRPr="009F67BD">
        <w:rPr>
          <w:rFonts w:ascii="Times New Roman" w:eastAsia="Times New Roman" w:hAnsi="Times New Roman" w:cs="Times New Roman"/>
          <w:color w:val="0D0D0D"/>
          <w:sz w:val="28"/>
          <w:szCs w:val="28"/>
          <w:lang w:eastAsia="uk-UA"/>
        </w:rPr>
        <w:t>і статус суддів» відрядження судді д</w:t>
      </w:r>
      <w:r>
        <w:rPr>
          <w:rFonts w:ascii="Times New Roman" w:eastAsia="Times New Roman" w:hAnsi="Times New Roman" w:cs="Times New Roman"/>
          <w:color w:val="0D0D0D"/>
          <w:sz w:val="28"/>
          <w:szCs w:val="28"/>
          <w:lang w:eastAsia="uk-UA"/>
        </w:rPr>
        <w:t>о іншого суду того самого рівня</w:t>
      </w:r>
      <w:r w:rsidRPr="009F67BD">
        <w:rPr>
          <w:rFonts w:ascii="Times New Roman" w:eastAsia="Times New Roman" w:hAnsi="Times New Roman" w:cs="Times New Roman"/>
          <w:color w:val="0D0D0D"/>
          <w:sz w:val="28"/>
          <w:szCs w:val="28"/>
          <w:lang w:eastAsia="uk-UA"/>
        </w:rPr>
        <w:t xml:space="preserve"> і спеціалізації здійснюється на строк, що визначається Вищою радою правосуддя, але не більше ніж на один рік, крім випадків, передбачених абзацом другим </w:t>
      </w:r>
      <w:r>
        <w:rPr>
          <w:rFonts w:ascii="Times New Roman" w:eastAsia="Times New Roman" w:hAnsi="Times New Roman" w:cs="Times New Roman"/>
          <w:color w:val="0D0D0D"/>
          <w:sz w:val="28"/>
          <w:szCs w:val="28"/>
          <w:lang w:eastAsia="uk-UA"/>
        </w:rPr>
        <w:br/>
      </w:r>
      <w:r w:rsidRPr="009F67BD">
        <w:rPr>
          <w:rFonts w:ascii="Times New Roman" w:eastAsia="Times New Roman" w:hAnsi="Times New Roman" w:cs="Times New Roman"/>
          <w:color w:val="0D0D0D"/>
          <w:sz w:val="28"/>
          <w:szCs w:val="28"/>
          <w:lang w:eastAsia="uk-UA"/>
        </w:rPr>
        <w:t>цієї частини.</w:t>
      </w:r>
      <w:r w:rsidR="00A21288" w:rsidRPr="00A21288">
        <w:rPr>
          <w:rFonts w:ascii="Times New Roman" w:eastAsia="Calibri" w:hAnsi="Times New Roman" w:cs="Times New Roman"/>
          <w:sz w:val="28"/>
          <w:szCs w:val="28"/>
        </w:rPr>
        <w:t xml:space="preserve"> </w:t>
      </w:r>
    </w:p>
    <w:p w:rsidR="00364179" w:rsidRPr="00364179" w:rsidRDefault="00364179" w:rsidP="002B785B">
      <w:pPr>
        <w:pStyle w:val="rtejustify"/>
        <w:shd w:val="clear" w:color="auto" w:fill="FFFFFF"/>
        <w:spacing w:before="0" w:beforeAutospacing="0" w:after="0" w:afterAutospacing="0" w:line="257" w:lineRule="auto"/>
        <w:ind w:firstLine="567"/>
        <w:jc w:val="both"/>
        <w:rPr>
          <w:color w:val="1D1D1B"/>
          <w:sz w:val="28"/>
          <w:szCs w:val="28"/>
        </w:rPr>
      </w:pPr>
      <w:r w:rsidRPr="00364179">
        <w:rPr>
          <w:color w:val="1D1D1B"/>
          <w:sz w:val="28"/>
          <w:szCs w:val="28"/>
        </w:rPr>
        <w:t>Рішенням Вищої ради правосуддя від 25 липня 2023 року № 747/0/15-23 змінено із 7 серпня 2023 року територіальну підсудність судових справ Краматорського міського суду Донецької області шляхом передачі до Дніпропетровського районного суду Дніпропетровської області.</w:t>
      </w:r>
    </w:p>
    <w:p w:rsidR="00364179" w:rsidRPr="00364179" w:rsidRDefault="00364179" w:rsidP="002B785B">
      <w:pPr>
        <w:pStyle w:val="rtejustify"/>
        <w:spacing w:before="0" w:beforeAutospacing="0" w:after="0" w:afterAutospacing="0" w:line="257" w:lineRule="auto"/>
        <w:ind w:right="57" w:firstLine="567"/>
        <w:jc w:val="both"/>
        <w:rPr>
          <w:color w:val="1D1D1B"/>
          <w:sz w:val="28"/>
          <w:szCs w:val="28"/>
        </w:rPr>
      </w:pPr>
      <w:r>
        <w:rPr>
          <w:color w:val="1D1D1B"/>
          <w:sz w:val="28"/>
          <w:szCs w:val="28"/>
        </w:rPr>
        <w:t xml:space="preserve">Суддя </w:t>
      </w:r>
      <w:r w:rsidRPr="00364179">
        <w:rPr>
          <w:color w:val="1D1D1B"/>
          <w:sz w:val="28"/>
          <w:szCs w:val="28"/>
        </w:rPr>
        <w:t>Митрофанова А.О. до Дніпропетровського районного суду Дніпропетровської області не</w:t>
      </w:r>
      <w:r w:rsidR="002F536D">
        <w:rPr>
          <w:color w:val="1D1D1B"/>
          <w:sz w:val="28"/>
          <w:szCs w:val="28"/>
        </w:rPr>
        <w:t xml:space="preserve"> була</w:t>
      </w:r>
      <w:r w:rsidRPr="00364179">
        <w:rPr>
          <w:color w:val="1D1D1B"/>
          <w:sz w:val="28"/>
          <w:szCs w:val="28"/>
        </w:rPr>
        <w:t xml:space="preserve"> перев</w:t>
      </w:r>
      <w:r w:rsidR="002F536D">
        <w:rPr>
          <w:color w:val="1D1D1B"/>
          <w:sz w:val="28"/>
          <w:szCs w:val="28"/>
        </w:rPr>
        <w:t>едена.</w:t>
      </w:r>
    </w:p>
    <w:p w:rsidR="00364179" w:rsidRPr="00364179" w:rsidRDefault="00364179" w:rsidP="002B785B">
      <w:pPr>
        <w:pStyle w:val="rtejustify"/>
        <w:spacing w:before="0" w:beforeAutospacing="0" w:after="0" w:afterAutospacing="0" w:line="257" w:lineRule="auto"/>
        <w:ind w:firstLine="567"/>
        <w:jc w:val="both"/>
        <w:rPr>
          <w:color w:val="1D1D1B"/>
          <w:sz w:val="28"/>
          <w:szCs w:val="28"/>
        </w:rPr>
      </w:pPr>
      <w:r w:rsidRPr="00364179">
        <w:rPr>
          <w:color w:val="1D1D1B"/>
          <w:sz w:val="28"/>
          <w:szCs w:val="28"/>
        </w:rPr>
        <w:t>Митрофанова А.О. є повноважною суддею, відповідно до вимог абзацу першого частини першої статті 55 Закону України «Про судоустрій і статус суддів» надала згоду на відрядження до Голосіївського районного суду міста Києва.</w:t>
      </w:r>
    </w:p>
    <w:p w:rsidR="008E4EF7" w:rsidRPr="009E2AA7" w:rsidRDefault="00AC011A" w:rsidP="002B785B">
      <w:pPr>
        <w:widowControl w:val="0"/>
        <w:shd w:val="clear" w:color="auto" w:fill="FFFFFF"/>
        <w:spacing w:after="0" w:line="257" w:lineRule="auto"/>
        <w:ind w:firstLine="567"/>
        <w:jc w:val="both"/>
        <w:rPr>
          <w:rFonts w:ascii="Times New Roman" w:eastAsia="Times New Roman" w:hAnsi="Times New Roman" w:cs="Times New Roman"/>
          <w:color w:val="0D0D0D"/>
          <w:sz w:val="28"/>
          <w:szCs w:val="28"/>
          <w:lang w:eastAsia="uk-UA"/>
        </w:rPr>
      </w:pPr>
      <w:r w:rsidRPr="00D1468D">
        <w:rPr>
          <w:rFonts w:ascii="Times New Roman" w:eastAsia="Times New Roman" w:hAnsi="Times New Roman" w:cs="Times New Roman"/>
          <w:color w:val="0D0D0D"/>
          <w:sz w:val="28"/>
          <w:szCs w:val="28"/>
          <w:lang w:eastAsia="uk-UA"/>
        </w:rPr>
        <w:t>З огляду на викладене, з</w:t>
      </w:r>
      <w:r w:rsidR="00630256" w:rsidRPr="00D1468D">
        <w:rPr>
          <w:rFonts w:ascii="Times New Roman" w:eastAsia="Times New Roman" w:hAnsi="Times New Roman" w:cs="Times New Roman"/>
          <w:color w:val="0D0D0D"/>
          <w:sz w:val="28"/>
          <w:szCs w:val="28"/>
          <w:lang w:eastAsia="uk-UA"/>
        </w:rPr>
        <w:t>важаючи на надмірний рівень судового</w:t>
      </w:r>
      <w:r w:rsidR="00A21288" w:rsidRPr="00D1468D">
        <w:rPr>
          <w:rFonts w:ascii="Times New Roman" w:eastAsia="Times New Roman" w:hAnsi="Times New Roman" w:cs="Times New Roman"/>
          <w:color w:val="0D0D0D"/>
          <w:sz w:val="28"/>
          <w:szCs w:val="28"/>
          <w:lang w:eastAsia="uk-UA"/>
        </w:rPr>
        <w:t xml:space="preserve"> навантаження в</w:t>
      </w:r>
      <w:r w:rsidR="00630256" w:rsidRPr="00D1468D">
        <w:rPr>
          <w:rFonts w:ascii="Times New Roman" w:eastAsia="Times New Roman" w:hAnsi="Times New Roman" w:cs="Times New Roman"/>
          <w:color w:val="0D0D0D"/>
          <w:sz w:val="28"/>
          <w:szCs w:val="28"/>
          <w:lang w:eastAsia="uk-UA"/>
        </w:rPr>
        <w:t xml:space="preserve"> </w:t>
      </w:r>
      <w:r w:rsidR="009E2AA7">
        <w:rPr>
          <w:rFonts w:ascii="Times New Roman" w:eastAsia="Calibri" w:hAnsi="Times New Roman" w:cs="Times New Roman"/>
          <w:bCs/>
          <w:sz w:val="28"/>
          <w:szCs w:val="28"/>
        </w:rPr>
        <w:t xml:space="preserve">Голосіївському </w:t>
      </w:r>
      <w:r w:rsidR="003A2800" w:rsidRPr="003A2800">
        <w:rPr>
          <w:rFonts w:ascii="Times New Roman" w:eastAsia="Calibri" w:hAnsi="Times New Roman" w:cs="Times New Roman"/>
          <w:bCs/>
          <w:sz w:val="28"/>
          <w:szCs w:val="28"/>
        </w:rPr>
        <w:t>районному суді міста Києва</w:t>
      </w:r>
      <w:r w:rsidRPr="009F67BD">
        <w:rPr>
          <w:rFonts w:ascii="Times New Roman" w:eastAsia="Times New Roman" w:hAnsi="Times New Roman" w:cs="Times New Roman"/>
          <w:color w:val="0D0D0D"/>
          <w:sz w:val="28"/>
          <w:szCs w:val="28"/>
          <w:lang w:eastAsia="uk-UA"/>
        </w:rPr>
        <w:t>,</w:t>
      </w:r>
      <w:r w:rsidR="007A4493">
        <w:rPr>
          <w:rFonts w:ascii="Times New Roman" w:eastAsia="Times New Roman" w:hAnsi="Times New Roman" w:cs="Times New Roman"/>
          <w:color w:val="0D0D0D"/>
          <w:sz w:val="28"/>
          <w:szCs w:val="28"/>
          <w:lang w:eastAsia="uk-UA"/>
        </w:rPr>
        <w:t xml:space="preserve"> ураховуючи</w:t>
      </w:r>
      <w:r w:rsidR="00A21288">
        <w:rPr>
          <w:rFonts w:ascii="Times New Roman" w:eastAsia="Times New Roman" w:hAnsi="Times New Roman" w:cs="Times New Roman"/>
          <w:color w:val="0D0D0D"/>
          <w:sz w:val="28"/>
          <w:szCs w:val="28"/>
          <w:lang w:eastAsia="uk-UA"/>
        </w:rPr>
        <w:t>,</w:t>
      </w:r>
      <w:r w:rsidR="00364179">
        <w:rPr>
          <w:rFonts w:ascii="Times New Roman" w:eastAsia="Times New Roman" w:hAnsi="Times New Roman" w:cs="Times New Roman"/>
          <w:color w:val="0D0D0D"/>
          <w:sz w:val="28"/>
          <w:szCs w:val="28"/>
          <w:lang w:eastAsia="uk-UA"/>
        </w:rPr>
        <w:t xml:space="preserve"> що суддя </w:t>
      </w:r>
      <w:r w:rsidR="00364179" w:rsidRPr="00364179">
        <w:rPr>
          <w:rFonts w:ascii="Times New Roman" w:eastAsia="Times New Roman" w:hAnsi="Times New Roman" w:cs="Times New Roman"/>
          <w:color w:val="1D1D1B"/>
          <w:sz w:val="28"/>
          <w:szCs w:val="28"/>
          <w:lang w:eastAsia="uk-UA"/>
        </w:rPr>
        <w:t>Митрофанова А.О.</w:t>
      </w:r>
      <w:r w:rsidR="00364179">
        <w:rPr>
          <w:rFonts w:ascii="Times New Roman" w:eastAsia="Times New Roman" w:hAnsi="Times New Roman" w:cs="Times New Roman"/>
          <w:color w:val="1D1D1B"/>
          <w:sz w:val="28"/>
          <w:szCs w:val="28"/>
          <w:lang w:eastAsia="uk-UA"/>
        </w:rPr>
        <w:t xml:space="preserve"> не здійснює правосуддя,</w:t>
      </w:r>
      <w:r w:rsidR="00A21288">
        <w:rPr>
          <w:rFonts w:ascii="Times New Roman" w:eastAsia="Times New Roman" w:hAnsi="Times New Roman" w:cs="Times New Roman"/>
          <w:color w:val="0D0D0D"/>
          <w:sz w:val="28"/>
          <w:szCs w:val="28"/>
          <w:lang w:eastAsia="uk-UA"/>
        </w:rPr>
        <w:t xml:space="preserve"> </w:t>
      </w:r>
      <w:r w:rsidR="002B785B">
        <w:rPr>
          <w:rFonts w:ascii="Times New Roman" w:eastAsia="Times New Roman" w:hAnsi="Times New Roman" w:cs="Times New Roman"/>
          <w:color w:val="0D0D0D"/>
          <w:sz w:val="28"/>
          <w:szCs w:val="28"/>
          <w:lang w:eastAsia="uk-UA"/>
        </w:rPr>
        <w:t xml:space="preserve">а також </w:t>
      </w:r>
      <w:r w:rsidR="009E2AA7">
        <w:rPr>
          <w:rFonts w:ascii="Times New Roman" w:eastAsia="Times New Roman" w:hAnsi="Times New Roman" w:cs="Times New Roman"/>
          <w:color w:val="0D0D0D"/>
          <w:sz w:val="28"/>
          <w:szCs w:val="28"/>
          <w:lang w:eastAsia="uk-UA"/>
        </w:rPr>
        <w:t>її</w:t>
      </w:r>
      <w:r>
        <w:rPr>
          <w:rFonts w:ascii="Times New Roman" w:eastAsia="Times New Roman" w:hAnsi="Times New Roman" w:cs="Times New Roman"/>
          <w:color w:val="0D0D0D"/>
          <w:sz w:val="28"/>
          <w:szCs w:val="28"/>
          <w:lang w:eastAsia="uk-UA"/>
        </w:rPr>
        <w:t xml:space="preserve"> </w:t>
      </w:r>
      <w:r w:rsidR="00A21288">
        <w:rPr>
          <w:rFonts w:ascii="Times New Roman" w:eastAsia="Times New Roman" w:hAnsi="Times New Roman" w:cs="Times New Roman"/>
          <w:color w:val="0D0D0D"/>
          <w:sz w:val="28"/>
          <w:szCs w:val="28"/>
          <w:lang w:eastAsia="uk-UA"/>
        </w:rPr>
        <w:t>стаж роботи на посаді судді</w:t>
      </w:r>
      <w:r w:rsidRPr="009F67BD">
        <w:rPr>
          <w:rFonts w:ascii="Times New Roman" w:eastAsia="Times New Roman" w:hAnsi="Times New Roman" w:cs="Times New Roman"/>
          <w:color w:val="0D0D0D"/>
          <w:sz w:val="28"/>
          <w:szCs w:val="28"/>
          <w:lang w:eastAsia="uk-UA"/>
        </w:rPr>
        <w:t>, Вища рада правосуддя дійшла</w:t>
      </w:r>
      <w:r w:rsidR="00D1468D">
        <w:rPr>
          <w:rFonts w:ascii="Times New Roman" w:eastAsia="Times New Roman" w:hAnsi="Times New Roman" w:cs="Times New Roman"/>
          <w:color w:val="0D0D0D"/>
          <w:sz w:val="28"/>
          <w:szCs w:val="28"/>
          <w:lang w:eastAsia="uk-UA"/>
        </w:rPr>
        <w:t xml:space="preserve"> висновку, що відрядження судді</w:t>
      </w:r>
      <w:r w:rsidRPr="009F67BD">
        <w:rPr>
          <w:rFonts w:ascii="Times New Roman" w:eastAsia="Times New Roman" w:hAnsi="Times New Roman" w:cs="Times New Roman"/>
          <w:color w:val="0D0D0D"/>
          <w:sz w:val="28"/>
          <w:szCs w:val="28"/>
          <w:lang w:eastAsia="uk-UA"/>
        </w:rPr>
        <w:t xml:space="preserve"> </w:t>
      </w:r>
      <w:r w:rsidR="002B785B" w:rsidRPr="00364179">
        <w:rPr>
          <w:rFonts w:ascii="Times New Roman" w:eastAsia="Times New Roman" w:hAnsi="Times New Roman" w:cs="Times New Roman"/>
          <w:color w:val="1D1D1B"/>
          <w:sz w:val="28"/>
          <w:szCs w:val="28"/>
          <w:lang w:eastAsia="uk-UA"/>
        </w:rPr>
        <w:t>Митрофанов</w:t>
      </w:r>
      <w:r w:rsidR="002B785B">
        <w:rPr>
          <w:rFonts w:ascii="Times New Roman" w:eastAsia="Times New Roman" w:hAnsi="Times New Roman" w:cs="Times New Roman"/>
          <w:color w:val="1D1D1B"/>
          <w:sz w:val="28"/>
          <w:szCs w:val="28"/>
          <w:lang w:eastAsia="uk-UA"/>
        </w:rPr>
        <w:t>ої</w:t>
      </w:r>
      <w:r w:rsidR="002B785B" w:rsidRPr="00364179">
        <w:rPr>
          <w:rFonts w:ascii="Times New Roman" w:eastAsia="Times New Roman" w:hAnsi="Times New Roman" w:cs="Times New Roman"/>
          <w:color w:val="1D1D1B"/>
          <w:sz w:val="28"/>
          <w:szCs w:val="28"/>
          <w:lang w:eastAsia="uk-UA"/>
        </w:rPr>
        <w:t xml:space="preserve"> А.О.</w:t>
      </w:r>
      <w:r w:rsidR="002B785B">
        <w:rPr>
          <w:rFonts w:ascii="Times New Roman" w:eastAsia="Times New Roman" w:hAnsi="Times New Roman" w:cs="Times New Roman"/>
          <w:color w:val="1D1D1B"/>
          <w:sz w:val="28"/>
          <w:szCs w:val="28"/>
          <w:lang w:eastAsia="uk-UA"/>
        </w:rPr>
        <w:t xml:space="preserve"> </w:t>
      </w:r>
      <w:r w:rsidRPr="009F67BD">
        <w:rPr>
          <w:rFonts w:ascii="Times New Roman" w:eastAsia="Times New Roman" w:hAnsi="Times New Roman" w:cs="Times New Roman"/>
          <w:color w:val="0D0D0D"/>
          <w:sz w:val="28"/>
          <w:szCs w:val="28"/>
          <w:lang w:eastAsia="uk-UA"/>
        </w:rPr>
        <w:t>до</w:t>
      </w:r>
      <w:r w:rsidR="00D1468D">
        <w:rPr>
          <w:rFonts w:ascii="Times New Roman" w:eastAsia="Calibri" w:hAnsi="Times New Roman" w:cs="Calibri"/>
          <w:color w:val="0D0D0D"/>
          <w:sz w:val="28"/>
          <w:szCs w:val="28"/>
        </w:rPr>
        <w:t xml:space="preserve"> </w:t>
      </w:r>
      <w:r w:rsidR="009E2AA7">
        <w:rPr>
          <w:rFonts w:ascii="Times New Roman" w:eastAsia="Calibri" w:hAnsi="Times New Roman" w:cs="Times New Roman"/>
          <w:bCs/>
          <w:sz w:val="28"/>
          <w:szCs w:val="28"/>
        </w:rPr>
        <w:t>Голосіївського</w:t>
      </w:r>
      <w:r w:rsidR="002A1D78" w:rsidRPr="002A1D78">
        <w:rPr>
          <w:rFonts w:ascii="Times New Roman" w:eastAsia="Calibri" w:hAnsi="Times New Roman" w:cs="Calibri"/>
          <w:color w:val="0D0D0D"/>
          <w:sz w:val="28"/>
          <w:szCs w:val="28"/>
        </w:rPr>
        <w:t xml:space="preserve"> районного суду міста Києва</w:t>
      </w:r>
      <w:r w:rsidRPr="009F67BD">
        <w:rPr>
          <w:rFonts w:ascii="Times New Roman" w:eastAsia="Times New Roman" w:hAnsi="Times New Roman" w:cs="Times New Roman"/>
          <w:color w:val="0D0D0D"/>
          <w:sz w:val="28"/>
          <w:szCs w:val="28"/>
          <w:lang w:eastAsia="uk-UA"/>
        </w:rPr>
        <w:t xml:space="preserve"> дасть змогу врегулювати надмірне навантаження</w:t>
      </w:r>
      <w:r>
        <w:rPr>
          <w:rFonts w:ascii="Times New Roman" w:eastAsia="Times New Roman" w:hAnsi="Times New Roman" w:cs="Times New Roman"/>
          <w:color w:val="0D0D0D"/>
          <w:sz w:val="28"/>
          <w:szCs w:val="28"/>
          <w:lang w:eastAsia="uk-UA"/>
        </w:rPr>
        <w:t xml:space="preserve"> </w:t>
      </w:r>
      <w:r w:rsidRPr="009F67BD">
        <w:rPr>
          <w:rFonts w:ascii="Times New Roman" w:eastAsia="Times New Roman" w:hAnsi="Times New Roman" w:cs="Times New Roman"/>
          <w:color w:val="0D0D0D"/>
          <w:sz w:val="28"/>
          <w:szCs w:val="28"/>
          <w:lang w:eastAsia="uk-UA"/>
        </w:rPr>
        <w:t xml:space="preserve">в </w:t>
      </w:r>
      <w:r w:rsidR="009E2AA7">
        <w:rPr>
          <w:rFonts w:ascii="Times New Roman" w:eastAsia="Calibri" w:hAnsi="Times New Roman" w:cs="Times New Roman"/>
          <w:bCs/>
          <w:sz w:val="28"/>
          <w:szCs w:val="28"/>
        </w:rPr>
        <w:t>Голосіїв</w:t>
      </w:r>
      <w:r w:rsidR="002A1D78" w:rsidRPr="002A1D78">
        <w:rPr>
          <w:rFonts w:ascii="Times New Roman" w:eastAsia="Calibri" w:hAnsi="Times New Roman" w:cs="Times New Roman"/>
          <w:bCs/>
          <w:sz w:val="28"/>
          <w:szCs w:val="28"/>
        </w:rPr>
        <w:t>ському районному суді міста Києва</w:t>
      </w:r>
      <w:r w:rsidR="00EA1A85">
        <w:rPr>
          <w:rFonts w:ascii="Times New Roman" w:eastAsia="Calibri" w:hAnsi="Times New Roman" w:cs="Times New Roman"/>
          <w:bCs/>
          <w:sz w:val="28"/>
          <w:szCs w:val="28"/>
        </w:rPr>
        <w:t>.</w:t>
      </w:r>
      <w:r w:rsidR="00EA1A85">
        <w:rPr>
          <w:rFonts w:ascii="Times New Roman" w:eastAsia="Calibri" w:hAnsi="Times New Roman" w:cs="Calibri"/>
          <w:color w:val="0D0D0D"/>
          <w:sz w:val="28"/>
          <w:szCs w:val="28"/>
        </w:rPr>
        <w:t xml:space="preserve"> </w:t>
      </w:r>
      <w:r w:rsidR="00EA1A85">
        <w:rPr>
          <w:rFonts w:ascii="Times New Roman" w:eastAsia="Calibri" w:hAnsi="Times New Roman" w:cs="Times New Roman"/>
          <w:sz w:val="28"/>
          <w:szCs w:val="28"/>
        </w:rPr>
        <w:t xml:space="preserve"> </w:t>
      </w:r>
      <w:r w:rsidR="003A2800">
        <w:rPr>
          <w:rFonts w:ascii="Times New Roman" w:eastAsia="Calibri" w:hAnsi="Times New Roman" w:cs="Times New Roman"/>
          <w:sz w:val="28"/>
          <w:szCs w:val="28"/>
        </w:rPr>
        <w:t xml:space="preserve"> </w:t>
      </w:r>
    </w:p>
    <w:p w:rsidR="007F5928" w:rsidRPr="007F5928" w:rsidRDefault="007F5928" w:rsidP="002B785B">
      <w:pPr>
        <w:widowControl w:val="0"/>
        <w:shd w:val="clear" w:color="auto" w:fill="FFFFFF"/>
        <w:spacing w:after="0" w:line="257" w:lineRule="auto"/>
        <w:ind w:firstLine="567"/>
        <w:jc w:val="both"/>
        <w:rPr>
          <w:rFonts w:ascii="Times New Roman" w:eastAsia="Times New Roman" w:hAnsi="Times New Roman" w:cs="Times New Roman"/>
          <w:sz w:val="28"/>
          <w:szCs w:val="28"/>
          <w:lang w:eastAsia="uk-UA"/>
        </w:rPr>
      </w:pPr>
      <w:r w:rsidRPr="007F5928">
        <w:rPr>
          <w:rFonts w:ascii="Times New Roman" w:eastAsia="Times New Roman" w:hAnsi="Times New Roman" w:cs="Times New Roman"/>
          <w:sz w:val="28"/>
          <w:szCs w:val="28"/>
          <w:lang w:eastAsia="uk-UA"/>
        </w:rPr>
        <w:t>ДСА України листом від 1 квітня 2024 року № 11-8239/24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відповідного рішення щодо відрядження судді для здійснення правосуддя.</w:t>
      </w:r>
    </w:p>
    <w:p w:rsidR="00AC011A" w:rsidRPr="009F67BD" w:rsidRDefault="00AC011A" w:rsidP="002B785B">
      <w:pPr>
        <w:widowControl w:val="0"/>
        <w:shd w:val="clear" w:color="auto" w:fill="FFFFFF"/>
        <w:spacing w:after="0" w:line="257" w:lineRule="auto"/>
        <w:ind w:firstLine="567"/>
        <w:jc w:val="both"/>
        <w:rPr>
          <w:rFonts w:ascii="Times New Roman" w:eastAsia="Times New Roman" w:hAnsi="Times New Roman" w:cs="Times New Roman"/>
          <w:sz w:val="28"/>
          <w:szCs w:val="28"/>
          <w:lang w:eastAsia="uk-UA"/>
        </w:rPr>
      </w:pPr>
      <w:r w:rsidRPr="00232C26">
        <w:rPr>
          <w:rFonts w:ascii="Times New Roman" w:eastAsia="Times New Roman" w:hAnsi="Times New Roman" w:cs="Times New Roman"/>
          <w:sz w:val="28"/>
          <w:szCs w:val="28"/>
          <w:lang w:eastAsia="uk-UA"/>
        </w:rPr>
        <w:t>Керуючись частиною першою статті 131 Конституції України, статтею 55</w:t>
      </w:r>
      <w:r w:rsidRPr="009F67BD">
        <w:rPr>
          <w:rFonts w:ascii="Times New Roman" w:eastAsia="Times New Roman" w:hAnsi="Times New Roman" w:cs="Times New Roman"/>
          <w:sz w:val="28"/>
          <w:szCs w:val="28"/>
          <w:lang w:eastAsia="uk-UA"/>
        </w:rPr>
        <w:t xml:space="preserve"> </w:t>
      </w:r>
      <w:r w:rsidRPr="009F67BD">
        <w:rPr>
          <w:rFonts w:ascii="Times New Roman" w:eastAsia="Times New Roman" w:hAnsi="Times New Roman" w:cs="Times New Roman"/>
          <w:sz w:val="28"/>
          <w:szCs w:val="28"/>
          <w:lang w:eastAsia="uk-UA"/>
        </w:rPr>
        <w:lastRenderedPageBreak/>
        <w:t xml:space="preserve">Закону України «Про судоустрій і статус суддів», статтями 3, 30, 34, </w:t>
      </w:r>
      <w:r w:rsidR="00C670C7">
        <w:rPr>
          <w:rFonts w:ascii="Times New Roman" w:eastAsia="Times New Roman" w:hAnsi="Times New Roman" w:cs="Times New Roman"/>
          <w:sz w:val="28"/>
          <w:szCs w:val="28"/>
          <w:lang w:eastAsia="uk-UA"/>
        </w:rPr>
        <w:br/>
      </w:r>
      <w:r w:rsidRPr="009F67BD">
        <w:rPr>
          <w:rFonts w:ascii="Times New Roman" w:eastAsia="Times New Roman" w:hAnsi="Times New Roman" w:cs="Times New Roman"/>
          <w:sz w:val="28"/>
          <w:szCs w:val="28"/>
          <w:lang w:eastAsia="uk-UA"/>
        </w:rPr>
        <w:t>частиною другою статті 70, статтею 71 Закону України «Про Вищу раду правосуддя», розділом ІV Порядку відрядження судді до іншого суду того самого рівня</w:t>
      </w:r>
      <w:r w:rsidR="00C670C7">
        <w:rPr>
          <w:rFonts w:ascii="Times New Roman" w:eastAsia="Times New Roman" w:hAnsi="Times New Roman" w:cs="Times New Roman"/>
          <w:sz w:val="28"/>
          <w:szCs w:val="28"/>
          <w:lang w:eastAsia="uk-UA"/>
        </w:rPr>
        <w:t xml:space="preserve"> </w:t>
      </w:r>
      <w:r w:rsidRPr="009F67BD">
        <w:rPr>
          <w:rFonts w:ascii="Times New Roman" w:eastAsia="Times New Roman" w:hAnsi="Times New Roman" w:cs="Times New Roman"/>
          <w:sz w:val="28"/>
          <w:szCs w:val="28"/>
          <w:lang w:eastAsia="uk-UA"/>
        </w:rPr>
        <w:t>і спеціалізації (як тимчасового переведення), Вища рада правосуддя</w:t>
      </w:r>
    </w:p>
    <w:p w:rsidR="002B785B" w:rsidRDefault="002B785B" w:rsidP="002B785B">
      <w:pPr>
        <w:spacing w:after="0" w:line="257" w:lineRule="auto"/>
        <w:jc w:val="center"/>
        <w:rPr>
          <w:rFonts w:ascii="Times New Roman" w:eastAsia="Times New Roman" w:hAnsi="Times New Roman" w:cs="Times New Roman"/>
          <w:b/>
          <w:color w:val="000000"/>
          <w:sz w:val="28"/>
          <w:szCs w:val="28"/>
          <w:lang w:eastAsia="uk-UA"/>
        </w:rPr>
      </w:pPr>
    </w:p>
    <w:p w:rsidR="00AC011A" w:rsidRDefault="00AC011A" w:rsidP="002B785B">
      <w:pPr>
        <w:spacing w:after="0" w:line="257" w:lineRule="auto"/>
        <w:jc w:val="center"/>
        <w:rPr>
          <w:rFonts w:ascii="Times New Roman" w:eastAsia="Times New Roman" w:hAnsi="Times New Roman" w:cs="Times New Roman"/>
          <w:b/>
          <w:color w:val="000000"/>
          <w:sz w:val="28"/>
          <w:szCs w:val="28"/>
          <w:lang w:eastAsia="uk-UA"/>
        </w:rPr>
      </w:pPr>
      <w:r w:rsidRPr="009F67BD">
        <w:rPr>
          <w:rFonts w:ascii="Times New Roman" w:eastAsia="Times New Roman" w:hAnsi="Times New Roman" w:cs="Times New Roman"/>
          <w:b/>
          <w:color w:val="000000"/>
          <w:sz w:val="28"/>
          <w:szCs w:val="28"/>
          <w:lang w:eastAsia="uk-UA"/>
        </w:rPr>
        <w:t>вирішила:</w:t>
      </w:r>
    </w:p>
    <w:p w:rsidR="002B785B" w:rsidRDefault="002B785B" w:rsidP="002B785B">
      <w:pPr>
        <w:spacing w:after="0" w:line="257" w:lineRule="auto"/>
        <w:jc w:val="center"/>
        <w:rPr>
          <w:rFonts w:ascii="Times New Roman" w:eastAsia="Times New Roman" w:hAnsi="Times New Roman" w:cs="Times New Roman"/>
          <w:b/>
          <w:color w:val="000000"/>
          <w:sz w:val="28"/>
          <w:szCs w:val="28"/>
          <w:lang w:eastAsia="uk-UA"/>
        </w:rPr>
      </w:pPr>
    </w:p>
    <w:p w:rsidR="00AC011A" w:rsidRPr="007F5928" w:rsidRDefault="00AC011A" w:rsidP="002B785B">
      <w:pPr>
        <w:pStyle w:val="a5"/>
        <w:spacing w:line="257" w:lineRule="auto"/>
        <w:ind w:firstLine="567"/>
        <w:rPr>
          <w:rFonts w:ascii="Calibri" w:eastAsia="Times New Roman" w:hAnsi="Calibri" w:cs="Times New Roman"/>
          <w:sz w:val="22"/>
          <w:szCs w:val="22"/>
          <w:lang w:eastAsia="uk-UA"/>
        </w:rPr>
      </w:pPr>
      <w:r w:rsidRPr="0058309B">
        <w:t>1. Відрядити суддю</w:t>
      </w:r>
      <w:r w:rsidRPr="0058309B">
        <w:rPr>
          <w:rFonts w:ascii="Calibri" w:eastAsia="Times New Roman" w:hAnsi="Calibri" w:cs="Times New Roman"/>
          <w:sz w:val="22"/>
          <w:szCs w:val="22"/>
          <w:lang w:eastAsia="uk-UA"/>
        </w:rPr>
        <w:t xml:space="preserve"> </w:t>
      </w:r>
      <w:r w:rsidR="007F5928" w:rsidRPr="00A002FC">
        <w:rPr>
          <w:rFonts w:eastAsia="Times New Roman" w:cs="Times New Roman"/>
          <w:lang w:eastAsia="uk-UA"/>
        </w:rPr>
        <w:t>Краматорського міського суду Донецької області Митрофанов</w:t>
      </w:r>
      <w:r w:rsidR="007F5928">
        <w:rPr>
          <w:rFonts w:eastAsia="Times New Roman" w:cs="Times New Roman"/>
          <w:lang w:eastAsia="uk-UA"/>
        </w:rPr>
        <w:t xml:space="preserve">у </w:t>
      </w:r>
      <w:proofErr w:type="spellStart"/>
      <w:r w:rsidR="007F5928" w:rsidRPr="00A002FC">
        <w:rPr>
          <w:rFonts w:eastAsia="Times New Roman" w:cs="Times New Roman"/>
          <w:lang w:eastAsia="uk-UA"/>
        </w:rPr>
        <w:t>Алес</w:t>
      </w:r>
      <w:r w:rsidR="007F5928">
        <w:rPr>
          <w:rFonts w:eastAsia="Times New Roman" w:cs="Times New Roman"/>
          <w:lang w:eastAsia="uk-UA"/>
        </w:rPr>
        <w:t>ю</w:t>
      </w:r>
      <w:proofErr w:type="spellEnd"/>
      <w:r w:rsidR="007F5928">
        <w:rPr>
          <w:rFonts w:eastAsia="Times New Roman" w:cs="Times New Roman"/>
          <w:lang w:eastAsia="uk-UA"/>
        </w:rPr>
        <w:t xml:space="preserve"> </w:t>
      </w:r>
      <w:r w:rsidR="007F5928" w:rsidRPr="00A002FC">
        <w:rPr>
          <w:rFonts w:eastAsia="Times New Roman" w:cs="Times New Roman"/>
          <w:lang w:eastAsia="uk-UA"/>
        </w:rPr>
        <w:t>Олексіївн</w:t>
      </w:r>
      <w:r w:rsidR="007F5928">
        <w:rPr>
          <w:rFonts w:eastAsia="Times New Roman" w:cs="Times New Roman"/>
          <w:lang w:eastAsia="uk-UA"/>
        </w:rPr>
        <w:t>у</w:t>
      </w:r>
      <w:r w:rsidR="007F5928">
        <w:rPr>
          <w:rFonts w:ascii="Calibri" w:eastAsia="Times New Roman" w:hAnsi="Calibri" w:cs="Times New Roman"/>
          <w:sz w:val="22"/>
          <w:szCs w:val="22"/>
          <w:lang w:eastAsia="uk-UA"/>
        </w:rPr>
        <w:t xml:space="preserve"> </w:t>
      </w:r>
      <w:r w:rsidR="00AF4291" w:rsidRPr="00AF4291">
        <w:t>до Голосіївського районного суду міста Києва</w:t>
      </w:r>
      <w:r w:rsidR="00AF4291">
        <w:t xml:space="preserve"> для здійснення правосуддя </w:t>
      </w:r>
      <w:r w:rsidRPr="0058309B">
        <w:t xml:space="preserve">строком </w:t>
      </w:r>
      <w:r w:rsidRPr="00C57FFB">
        <w:t xml:space="preserve">на 1 (один) рік із </w:t>
      </w:r>
      <w:r w:rsidR="00AF4291">
        <w:t>2</w:t>
      </w:r>
      <w:r w:rsidR="006713D8">
        <w:t>9 квітня</w:t>
      </w:r>
      <w:r w:rsidRPr="00C57FFB">
        <w:t xml:space="preserve"> </w:t>
      </w:r>
      <w:r w:rsidR="00EA1A85" w:rsidRPr="00C57FFB">
        <w:t>2024</w:t>
      </w:r>
      <w:r w:rsidRPr="00C57FFB">
        <w:t xml:space="preserve"> року.</w:t>
      </w:r>
    </w:p>
    <w:p w:rsidR="00AC011A" w:rsidRPr="0058309B" w:rsidRDefault="00AC011A" w:rsidP="002B785B">
      <w:pPr>
        <w:pStyle w:val="a5"/>
        <w:tabs>
          <w:tab w:val="left" w:pos="851"/>
        </w:tabs>
        <w:spacing w:line="257" w:lineRule="auto"/>
        <w:ind w:firstLine="567"/>
      </w:pPr>
      <w:r w:rsidRPr="0058309B">
        <w:t>2. Доручити Державній судовій адміністрації України здійснити перерозподіл видатків між судами.</w:t>
      </w:r>
    </w:p>
    <w:p w:rsidR="00523948" w:rsidRDefault="00523948" w:rsidP="00973C39">
      <w:pPr>
        <w:widowControl w:val="0"/>
        <w:autoSpaceDE w:val="0"/>
        <w:autoSpaceDN w:val="0"/>
        <w:spacing w:after="0" w:line="240" w:lineRule="auto"/>
        <w:jc w:val="both"/>
        <w:rPr>
          <w:rFonts w:ascii="Times New Roman" w:eastAsia="Calibri" w:hAnsi="Times New Roman" w:cs="Times New Roman"/>
          <w:sz w:val="28"/>
          <w:szCs w:val="28"/>
        </w:rPr>
      </w:pPr>
    </w:p>
    <w:p w:rsidR="002B785B" w:rsidRPr="00E73017" w:rsidRDefault="002B785B" w:rsidP="00973C39">
      <w:pPr>
        <w:widowControl w:val="0"/>
        <w:autoSpaceDE w:val="0"/>
        <w:autoSpaceDN w:val="0"/>
        <w:spacing w:after="0" w:line="240" w:lineRule="auto"/>
        <w:jc w:val="both"/>
        <w:rPr>
          <w:rFonts w:ascii="Times New Roman" w:eastAsia="Calibri" w:hAnsi="Times New Roman" w:cs="Times New Roman"/>
          <w:sz w:val="28"/>
          <w:szCs w:val="28"/>
        </w:rPr>
      </w:pPr>
    </w:p>
    <w:tbl>
      <w:tblPr>
        <w:tblW w:w="10287" w:type="dxa"/>
        <w:tblLook w:val="04A0" w:firstRow="1" w:lastRow="0" w:firstColumn="1" w:lastColumn="0" w:noHBand="0" w:noVBand="1"/>
      </w:tblPr>
      <w:tblGrid>
        <w:gridCol w:w="10065"/>
        <w:gridCol w:w="222"/>
      </w:tblGrid>
      <w:tr w:rsidR="00523948" w:rsidRPr="00523948" w:rsidTr="008D579E">
        <w:trPr>
          <w:trHeight w:val="418"/>
        </w:trPr>
        <w:tc>
          <w:tcPr>
            <w:tcW w:w="10065" w:type="dxa"/>
            <w:shd w:val="clear" w:color="auto" w:fill="auto"/>
          </w:tcPr>
          <w:p w:rsidR="00523948" w:rsidRDefault="00347546" w:rsidP="00347546">
            <w:pPr>
              <w:tabs>
                <w:tab w:val="left" w:pos="6420"/>
                <w:tab w:val="left" w:pos="6699"/>
              </w:tabs>
              <w:spacing w:after="0" w:line="240" w:lineRule="auto"/>
              <w:rPr>
                <w:rFonts w:ascii="Times New Roman" w:eastAsia="Times New Roman" w:hAnsi="Times New Roman" w:cs="Times New Roman"/>
                <w:b/>
                <w:bCs/>
                <w:color w:val="1D1D1B"/>
                <w:sz w:val="28"/>
                <w:szCs w:val="28"/>
                <w:lang w:eastAsia="uk-UA"/>
              </w:rPr>
            </w:pPr>
            <w:r>
              <w:rPr>
                <w:rFonts w:ascii="Times New Roman" w:eastAsia="Times New Roman" w:hAnsi="Times New Roman" w:cs="Times New Roman"/>
                <w:b/>
                <w:bCs/>
                <w:sz w:val="28"/>
                <w:szCs w:val="28"/>
                <w:lang w:eastAsia="uk-UA"/>
              </w:rPr>
              <w:t>Г</w:t>
            </w:r>
            <w:r w:rsidR="008E4EF7" w:rsidRPr="002E09C0">
              <w:rPr>
                <w:rFonts w:ascii="Times New Roman" w:eastAsia="Times New Roman" w:hAnsi="Times New Roman" w:cs="Times New Roman"/>
                <w:b/>
                <w:bCs/>
                <w:sz w:val="28"/>
                <w:szCs w:val="28"/>
                <w:lang w:eastAsia="uk-UA"/>
              </w:rPr>
              <w:t>олов</w:t>
            </w:r>
            <w:r w:rsidR="00C15D51">
              <w:rPr>
                <w:rFonts w:ascii="Times New Roman" w:eastAsia="Times New Roman" w:hAnsi="Times New Roman" w:cs="Times New Roman"/>
                <w:b/>
                <w:bCs/>
                <w:sz w:val="28"/>
                <w:szCs w:val="28"/>
                <w:lang w:eastAsia="uk-UA"/>
              </w:rPr>
              <w:t>а</w:t>
            </w:r>
            <w:r w:rsidR="00523948" w:rsidRPr="002E09C0">
              <w:rPr>
                <w:rFonts w:ascii="Times New Roman" w:eastAsia="Times New Roman" w:hAnsi="Times New Roman" w:cs="Times New Roman"/>
                <w:b/>
                <w:bCs/>
                <w:sz w:val="28"/>
                <w:szCs w:val="28"/>
                <w:lang w:eastAsia="uk-UA"/>
              </w:rPr>
              <w:t xml:space="preserve"> Вищої ради правосуддя</w:t>
            </w:r>
            <w:r w:rsidR="00523948" w:rsidRPr="002E09C0">
              <w:rPr>
                <w:rFonts w:ascii="Times New Roman" w:eastAsia="Times New Roman" w:hAnsi="Times New Roman" w:cs="Times New Roman"/>
                <w:b/>
                <w:bCs/>
                <w:color w:val="1D1D1B"/>
                <w:sz w:val="28"/>
                <w:szCs w:val="28"/>
                <w:lang w:eastAsia="uk-UA"/>
              </w:rPr>
              <w:tab/>
              <w:t xml:space="preserve"> </w:t>
            </w:r>
            <w:r w:rsidR="00361289" w:rsidRPr="002E09C0">
              <w:rPr>
                <w:rFonts w:ascii="Times New Roman" w:eastAsia="Times New Roman" w:hAnsi="Times New Roman" w:cs="Times New Roman"/>
                <w:b/>
                <w:bCs/>
                <w:color w:val="1D1D1B"/>
                <w:sz w:val="28"/>
                <w:szCs w:val="28"/>
                <w:lang w:eastAsia="uk-UA"/>
              </w:rPr>
              <w:t xml:space="preserve">  </w:t>
            </w:r>
            <w:r w:rsidR="00C15D51">
              <w:rPr>
                <w:rFonts w:ascii="Times New Roman" w:eastAsia="Times New Roman" w:hAnsi="Times New Roman" w:cs="Times New Roman"/>
                <w:b/>
                <w:bCs/>
                <w:color w:val="1D1D1B"/>
                <w:sz w:val="28"/>
                <w:szCs w:val="28"/>
                <w:lang w:eastAsia="uk-UA"/>
              </w:rPr>
              <w:t>Григорій УСИК</w:t>
            </w:r>
          </w:p>
          <w:p w:rsidR="00347546" w:rsidRDefault="00347546" w:rsidP="00347546">
            <w:pPr>
              <w:tabs>
                <w:tab w:val="left" w:pos="0"/>
              </w:tabs>
              <w:spacing w:after="0" w:line="240" w:lineRule="auto"/>
              <w:jc w:val="both"/>
              <w:rPr>
                <w:rFonts w:ascii="Times New Roman" w:eastAsia="Calibri" w:hAnsi="Times New Roman" w:cs="Times New Roman"/>
                <w:b/>
                <w:sz w:val="28"/>
                <w:szCs w:val="28"/>
                <w:lang w:eastAsia="ru-RU"/>
              </w:rPr>
            </w:pPr>
          </w:p>
          <w:p w:rsidR="00347546" w:rsidRDefault="00347546" w:rsidP="00347546">
            <w:pPr>
              <w:tabs>
                <w:tab w:val="left" w:pos="0"/>
              </w:tabs>
              <w:spacing w:after="0" w:line="240" w:lineRule="auto"/>
              <w:jc w:val="both"/>
              <w:rPr>
                <w:rFonts w:ascii="Times New Roman" w:eastAsia="Calibri" w:hAnsi="Times New Roman" w:cs="Times New Roman"/>
                <w:b/>
                <w:sz w:val="28"/>
                <w:szCs w:val="28"/>
                <w:lang w:eastAsia="ru-RU"/>
              </w:rPr>
            </w:pPr>
            <w:r w:rsidRPr="002E09C0">
              <w:rPr>
                <w:rFonts w:ascii="Times New Roman" w:eastAsia="Calibri" w:hAnsi="Times New Roman" w:cs="Times New Roman"/>
                <w:b/>
                <w:sz w:val="28"/>
                <w:szCs w:val="28"/>
                <w:lang w:eastAsia="ru-RU"/>
              </w:rPr>
              <w:t>Члени Вищої ради правосуддя</w:t>
            </w:r>
            <w:r w:rsidRPr="002E09C0">
              <w:rPr>
                <w:rFonts w:ascii="Times New Roman" w:eastAsia="Calibri" w:hAnsi="Times New Roman" w:cs="Times New Roman"/>
                <w:b/>
                <w:sz w:val="28"/>
                <w:szCs w:val="28"/>
                <w:lang w:eastAsia="ru-RU"/>
              </w:rPr>
              <w:tab/>
            </w:r>
          </w:p>
          <w:p w:rsidR="004B5B63" w:rsidRPr="002E09C0" w:rsidRDefault="004B5B63" w:rsidP="00347546">
            <w:pPr>
              <w:tabs>
                <w:tab w:val="left" w:pos="0"/>
              </w:tabs>
              <w:spacing w:after="0" w:line="240" w:lineRule="auto"/>
              <w:jc w:val="both"/>
              <w:rPr>
                <w:rFonts w:ascii="Times New Roman" w:eastAsia="Calibri" w:hAnsi="Times New Roman" w:cs="Times New Roman"/>
                <w:b/>
                <w:sz w:val="28"/>
                <w:szCs w:val="28"/>
                <w:lang w:eastAsia="ru-RU"/>
              </w:rPr>
            </w:pPr>
          </w:p>
          <w:p w:rsidR="00347546" w:rsidRPr="002E09C0" w:rsidRDefault="00347546" w:rsidP="00347546">
            <w:pPr>
              <w:tabs>
                <w:tab w:val="left" w:pos="0"/>
              </w:tabs>
              <w:spacing w:after="0" w:line="240" w:lineRule="auto"/>
              <w:jc w:val="both"/>
              <w:rPr>
                <w:rFonts w:ascii="Times New Roman" w:eastAsia="Calibri" w:hAnsi="Times New Roman" w:cs="Times New Roman"/>
                <w:b/>
                <w:sz w:val="28"/>
                <w:szCs w:val="28"/>
                <w:lang w:eastAsia="ru-RU"/>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Calibri" w:hAnsi="Times New Roman" w:cs="Times New Roman"/>
                <w:b/>
                <w:sz w:val="28"/>
                <w:szCs w:val="28"/>
                <w:lang w:eastAsia="ru-RU"/>
              </w:rPr>
              <w:t xml:space="preserve">Юлія БОКОВА                                                        </w:t>
            </w:r>
            <w:r w:rsidRPr="002E09C0">
              <w:rPr>
                <w:rFonts w:ascii="Times New Roman" w:eastAsia="Times New Roman" w:hAnsi="Times New Roman" w:cs="Times New Roman"/>
                <w:b/>
                <w:iCs/>
                <w:sz w:val="28"/>
                <w:szCs w:val="28"/>
                <w:lang w:eastAsia="uk-UA"/>
              </w:rPr>
              <w:t>Роман МАСЕЛКО</w:t>
            </w:r>
          </w:p>
          <w:p w:rsidR="004B5B63" w:rsidRPr="004B5B63" w:rsidRDefault="004B5B63" w:rsidP="00347546">
            <w:pPr>
              <w:tabs>
                <w:tab w:val="left" w:pos="172"/>
                <w:tab w:val="left" w:pos="735"/>
              </w:tabs>
              <w:spacing w:after="0" w:line="480" w:lineRule="auto"/>
              <w:ind w:left="30" w:firstLine="709"/>
              <w:jc w:val="both"/>
              <w:rPr>
                <w:rFonts w:ascii="Times New Roman" w:eastAsia="Times New Roman" w:hAnsi="Times New Roman" w:cs="Times New Roman"/>
                <w:b/>
                <w:iCs/>
                <w:sz w:val="16"/>
                <w:szCs w:val="16"/>
                <w:lang w:eastAsia="uk-UA"/>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Сергій БУРЛАКОВ                                                 Микола МОРОЗ</w:t>
            </w:r>
          </w:p>
          <w:p w:rsidR="004B5B63" w:rsidRPr="004B5B63" w:rsidRDefault="004B5B63" w:rsidP="00347546">
            <w:pPr>
              <w:tabs>
                <w:tab w:val="left" w:pos="172"/>
                <w:tab w:val="left" w:pos="735"/>
              </w:tabs>
              <w:spacing w:after="0" w:line="480" w:lineRule="auto"/>
              <w:ind w:left="30" w:firstLine="709"/>
              <w:jc w:val="both"/>
              <w:rPr>
                <w:rFonts w:ascii="Times New Roman" w:eastAsia="Times New Roman" w:hAnsi="Times New Roman" w:cs="Times New Roman"/>
                <w:b/>
                <w:iCs/>
                <w:sz w:val="16"/>
                <w:szCs w:val="16"/>
                <w:lang w:eastAsia="uk-UA"/>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Олег КАНДЗЮБА                                                   Інна ПЛАХТІЙ</w:t>
            </w:r>
          </w:p>
          <w:p w:rsidR="004B5B63" w:rsidRPr="004B5B63" w:rsidRDefault="004B5B63" w:rsidP="00347546">
            <w:pPr>
              <w:tabs>
                <w:tab w:val="left" w:pos="172"/>
                <w:tab w:val="left" w:pos="735"/>
              </w:tabs>
              <w:spacing w:after="0" w:line="480" w:lineRule="auto"/>
              <w:ind w:left="30" w:firstLine="709"/>
              <w:jc w:val="both"/>
              <w:rPr>
                <w:rFonts w:ascii="Times New Roman" w:eastAsia="Times New Roman" w:hAnsi="Times New Roman" w:cs="Times New Roman"/>
                <w:b/>
                <w:iCs/>
                <w:sz w:val="16"/>
                <w:szCs w:val="16"/>
                <w:lang w:eastAsia="uk-UA"/>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Оксана КВАША</w:t>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t xml:space="preserve">    Ольга ПОПІКОВА</w:t>
            </w:r>
          </w:p>
          <w:p w:rsidR="004B5B63" w:rsidRPr="004B5B63" w:rsidRDefault="004B5B63" w:rsidP="00347546">
            <w:pPr>
              <w:tabs>
                <w:tab w:val="left" w:pos="172"/>
                <w:tab w:val="left" w:pos="735"/>
              </w:tabs>
              <w:spacing w:after="0" w:line="480" w:lineRule="auto"/>
              <w:ind w:left="30" w:firstLine="709"/>
              <w:jc w:val="both"/>
              <w:rPr>
                <w:rFonts w:ascii="Times New Roman" w:eastAsia="Times New Roman" w:hAnsi="Times New Roman" w:cs="Times New Roman"/>
                <w:b/>
                <w:iCs/>
                <w:sz w:val="16"/>
                <w:szCs w:val="16"/>
                <w:lang w:eastAsia="uk-UA"/>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Олена КОВБІЙ                                                        Віталій САЛІХОВ</w:t>
            </w:r>
          </w:p>
          <w:p w:rsidR="004B5B63" w:rsidRPr="004B5B63" w:rsidRDefault="004B5B63" w:rsidP="00347546">
            <w:pPr>
              <w:tabs>
                <w:tab w:val="left" w:pos="172"/>
                <w:tab w:val="left" w:pos="735"/>
              </w:tabs>
              <w:spacing w:after="0" w:line="480" w:lineRule="auto"/>
              <w:ind w:left="30" w:firstLine="709"/>
              <w:jc w:val="both"/>
              <w:rPr>
                <w:rFonts w:ascii="Times New Roman" w:eastAsia="Calibri" w:hAnsi="Times New Roman" w:cs="Times New Roman"/>
                <w:b/>
                <w:sz w:val="16"/>
                <w:szCs w:val="16"/>
                <w:lang w:eastAsia="ru-RU"/>
              </w:rPr>
            </w:pPr>
          </w:p>
          <w:p w:rsidR="00347546"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Алла КОТЕЛЕВЕЦЬ</w:t>
            </w:r>
            <w:r w:rsidRPr="002E09C0">
              <w:rPr>
                <w:rFonts w:ascii="Times New Roman" w:eastAsia="Times New Roman" w:hAnsi="Times New Roman" w:cs="Times New Roman"/>
                <w:b/>
                <w:iCs/>
                <w:sz w:val="28"/>
                <w:szCs w:val="28"/>
                <w:lang w:eastAsia="uk-UA"/>
              </w:rPr>
              <w:t xml:space="preserve"> </w:t>
            </w:r>
            <w:r>
              <w:rPr>
                <w:rFonts w:ascii="Times New Roman" w:eastAsia="Times New Roman" w:hAnsi="Times New Roman" w:cs="Times New Roman"/>
                <w:b/>
                <w:iCs/>
                <w:sz w:val="28"/>
                <w:szCs w:val="28"/>
                <w:lang w:eastAsia="uk-UA"/>
              </w:rPr>
              <w:t xml:space="preserve">                                             </w:t>
            </w:r>
            <w:r w:rsidRPr="002E09C0">
              <w:rPr>
                <w:rFonts w:ascii="Times New Roman" w:eastAsia="Times New Roman" w:hAnsi="Times New Roman" w:cs="Times New Roman"/>
                <w:b/>
                <w:iCs/>
                <w:sz w:val="28"/>
                <w:szCs w:val="28"/>
                <w:lang w:eastAsia="uk-UA"/>
              </w:rPr>
              <w:t>Олександр САСЕВИЧ</w:t>
            </w:r>
          </w:p>
          <w:p w:rsidR="00347546" w:rsidRPr="002E09C0" w:rsidRDefault="00347546" w:rsidP="00347546">
            <w:pPr>
              <w:tabs>
                <w:tab w:val="left" w:pos="6420"/>
                <w:tab w:val="left" w:pos="6699"/>
              </w:tabs>
              <w:spacing w:after="0" w:line="240" w:lineRule="auto"/>
              <w:rPr>
                <w:rFonts w:ascii="Times New Roman" w:eastAsia="Calibri" w:hAnsi="Times New Roman" w:cs="Times New Roman"/>
                <w:b/>
                <w:sz w:val="28"/>
                <w:szCs w:val="28"/>
                <w:shd w:val="clear" w:color="auto" w:fill="FFFFFF"/>
                <w:lang w:eastAsia="ru-RU"/>
              </w:rPr>
            </w:pPr>
          </w:p>
        </w:tc>
        <w:tc>
          <w:tcPr>
            <w:tcW w:w="222" w:type="dxa"/>
            <w:shd w:val="clear" w:color="auto" w:fill="auto"/>
          </w:tcPr>
          <w:p w:rsidR="00523948" w:rsidRPr="00523948" w:rsidRDefault="00523948" w:rsidP="00523948">
            <w:pPr>
              <w:spacing w:after="0" w:line="240" w:lineRule="auto"/>
              <w:jc w:val="both"/>
              <w:rPr>
                <w:rFonts w:ascii="Times New Roman" w:eastAsia="Calibri" w:hAnsi="Times New Roman" w:cs="Times New Roman"/>
                <w:b/>
                <w:sz w:val="28"/>
                <w:szCs w:val="28"/>
                <w:lang w:eastAsia="ru-RU"/>
              </w:rPr>
            </w:pPr>
          </w:p>
        </w:tc>
      </w:tr>
    </w:tbl>
    <w:p w:rsidR="00F8660F" w:rsidRPr="00F15CEA" w:rsidRDefault="00F8660F" w:rsidP="003B5F36">
      <w:pPr>
        <w:pStyle w:val="a5"/>
        <w:rPr>
          <w:color w:val="0D0D0D"/>
        </w:rPr>
      </w:pPr>
      <w:bookmarkStart w:id="0" w:name="_GoBack"/>
      <w:bookmarkEnd w:id="0"/>
    </w:p>
    <w:sectPr w:rsidR="00F8660F" w:rsidRPr="00F15CEA" w:rsidSect="002B510A">
      <w:headerReference w:type="default" r:id="rId8"/>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A4E" w:rsidRDefault="00B55A4E">
      <w:pPr>
        <w:spacing w:after="0" w:line="240" w:lineRule="auto"/>
      </w:pPr>
      <w:r>
        <w:separator/>
      </w:r>
    </w:p>
  </w:endnote>
  <w:endnote w:type="continuationSeparator" w:id="0">
    <w:p w:rsidR="00B55A4E" w:rsidRDefault="00B55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A4E" w:rsidRDefault="00B55A4E">
      <w:pPr>
        <w:spacing w:after="0" w:line="240" w:lineRule="auto"/>
      </w:pPr>
      <w:r>
        <w:separator/>
      </w:r>
    </w:p>
  </w:footnote>
  <w:footnote w:type="continuationSeparator" w:id="0">
    <w:p w:rsidR="00B55A4E" w:rsidRDefault="00B55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835" w:rsidRDefault="00BB5335">
    <w:pPr>
      <w:pStyle w:val="a3"/>
      <w:jc w:val="center"/>
    </w:pPr>
    <w:r>
      <w:fldChar w:fldCharType="begin"/>
    </w:r>
    <w:r>
      <w:instrText xml:space="preserve"> PAGE   \* MERGEFORMAT </w:instrText>
    </w:r>
    <w:r>
      <w:fldChar w:fldCharType="separate"/>
    </w:r>
    <w:r w:rsidR="0083365B">
      <w:rPr>
        <w:noProof/>
      </w:rPr>
      <w:t>4</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1AC"/>
    <w:rsid w:val="000117F7"/>
    <w:rsid w:val="0001563C"/>
    <w:rsid w:val="000207E8"/>
    <w:rsid w:val="000243FD"/>
    <w:rsid w:val="00025B88"/>
    <w:rsid w:val="00044C91"/>
    <w:rsid w:val="000624E2"/>
    <w:rsid w:val="000664F4"/>
    <w:rsid w:val="00073CCD"/>
    <w:rsid w:val="00083C40"/>
    <w:rsid w:val="000B3938"/>
    <w:rsid w:val="000D3A2D"/>
    <w:rsid w:val="000E3EF1"/>
    <w:rsid w:val="001026DB"/>
    <w:rsid w:val="00110100"/>
    <w:rsid w:val="00112564"/>
    <w:rsid w:val="00136227"/>
    <w:rsid w:val="0015442B"/>
    <w:rsid w:val="00197995"/>
    <w:rsid w:val="001A1D36"/>
    <w:rsid w:val="001B2468"/>
    <w:rsid w:val="001B78C6"/>
    <w:rsid w:val="001D75FB"/>
    <w:rsid w:val="001F0770"/>
    <w:rsid w:val="001F6450"/>
    <w:rsid w:val="00211DE5"/>
    <w:rsid w:val="00232C26"/>
    <w:rsid w:val="00281E5D"/>
    <w:rsid w:val="00297F29"/>
    <w:rsid w:val="002A1D78"/>
    <w:rsid w:val="002B510A"/>
    <w:rsid w:val="002B785B"/>
    <w:rsid w:val="002E09C0"/>
    <w:rsid w:val="002F536D"/>
    <w:rsid w:val="003201C0"/>
    <w:rsid w:val="00330E6C"/>
    <w:rsid w:val="003337E6"/>
    <w:rsid w:val="00347546"/>
    <w:rsid w:val="00361289"/>
    <w:rsid w:val="00364179"/>
    <w:rsid w:val="003648E7"/>
    <w:rsid w:val="003767B0"/>
    <w:rsid w:val="003A2800"/>
    <w:rsid w:val="003A4B03"/>
    <w:rsid w:val="003A5DC4"/>
    <w:rsid w:val="003B2AA0"/>
    <w:rsid w:val="003B5F36"/>
    <w:rsid w:val="003C5621"/>
    <w:rsid w:val="003E37EC"/>
    <w:rsid w:val="003E3F5D"/>
    <w:rsid w:val="003E538E"/>
    <w:rsid w:val="003E708F"/>
    <w:rsid w:val="00444E6D"/>
    <w:rsid w:val="0047091C"/>
    <w:rsid w:val="00471E60"/>
    <w:rsid w:val="00492E8A"/>
    <w:rsid w:val="0049635B"/>
    <w:rsid w:val="004A5F35"/>
    <w:rsid w:val="004A6E4A"/>
    <w:rsid w:val="004B5B63"/>
    <w:rsid w:val="004B5CD3"/>
    <w:rsid w:val="004C638E"/>
    <w:rsid w:val="004D566E"/>
    <w:rsid w:val="004F7228"/>
    <w:rsid w:val="00517B04"/>
    <w:rsid w:val="00523948"/>
    <w:rsid w:val="005612CF"/>
    <w:rsid w:val="0057100C"/>
    <w:rsid w:val="00585144"/>
    <w:rsid w:val="00595723"/>
    <w:rsid w:val="005B30DE"/>
    <w:rsid w:val="005B4546"/>
    <w:rsid w:val="005D78F6"/>
    <w:rsid w:val="00602606"/>
    <w:rsid w:val="00616F0D"/>
    <w:rsid w:val="00630256"/>
    <w:rsid w:val="00631AF2"/>
    <w:rsid w:val="006602BD"/>
    <w:rsid w:val="006713D8"/>
    <w:rsid w:val="00671876"/>
    <w:rsid w:val="006719DD"/>
    <w:rsid w:val="00686DF2"/>
    <w:rsid w:val="006B5554"/>
    <w:rsid w:val="006E285C"/>
    <w:rsid w:val="00704FDD"/>
    <w:rsid w:val="0071409D"/>
    <w:rsid w:val="007731AC"/>
    <w:rsid w:val="00780D3E"/>
    <w:rsid w:val="007A4493"/>
    <w:rsid w:val="007B1293"/>
    <w:rsid w:val="007B26E6"/>
    <w:rsid w:val="007B50A6"/>
    <w:rsid w:val="007E1A4C"/>
    <w:rsid w:val="007F5928"/>
    <w:rsid w:val="0081226C"/>
    <w:rsid w:val="00822E37"/>
    <w:rsid w:val="00831604"/>
    <w:rsid w:val="0083365B"/>
    <w:rsid w:val="0083601A"/>
    <w:rsid w:val="00846748"/>
    <w:rsid w:val="00893FFD"/>
    <w:rsid w:val="00894E18"/>
    <w:rsid w:val="008A158F"/>
    <w:rsid w:val="008A39FE"/>
    <w:rsid w:val="008B43CC"/>
    <w:rsid w:val="008C6BCA"/>
    <w:rsid w:val="008D1D43"/>
    <w:rsid w:val="008D579E"/>
    <w:rsid w:val="008E4EF7"/>
    <w:rsid w:val="00957DEB"/>
    <w:rsid w:val="00963A77"/>
    <w:rsid w:val="00973C39"/>
    <w:rsid w:val="00974943"/>
    <w:rsid w:val="00982834"/>
    <w:rsid w:val="009A23F3"/>
    <w:rsid w:val="009A4E41"/>
    <w:rsid w:val="009A6F0B"/>
    <w:rsid w:val="009B31A6"/>
    <w:rsid w:val="009C2245"/>
    <w:rsid w:val="009C4B34"/>
    <w:rsid w:val="009E2AA7"/>
    <w:rsid w:val="009E7D01"/>
    <w:rsid w:val="009F2B46"/>
    <w:rsid w:val="009F67BD"/>
    <w:rsid w:val="009F7428"/>
    <w:rsid w:val="00A002FC"/>
    <w:rsid w:val="00A07CCC"/>
    <w:rsid w:val="00A21288"/>
    <w:rsid w:val="00A21672"/>
    <w:rsid w:val="00A27D2E"/>
    <w:rsid w:val="00A36225"/>
    <w:rsid w:val="00A465DD"/>
    <w:rsid w:val="00A52921"/>
    <w:rsid w:val="00AC011A"/>
    <w:rsid w:val="00AD40C0"/>
    <w:rsid w:val="00AF4291"/>
    <w:rsid w:val="00B033DD"/>
    <w:rsid w:val="00B125CC"/>
    <w:rsid w:val="00B1273E"/>
    <w:rsid w:val="00B23B1B"/>
    <w:rsid w:val="00B50BCD"/>
    <w:rsid w:val="00B53F64"/>
    <w:rsid w:val="00B55A4E"/>
    <w:rsid w:val="00B64E1A"/>
    <w:rsid w:val="00B8181C"/>
    <w:rsid w:val="00B915DF"/>
    <w:rsid w:val="00BB5335"/>
    <w:rsid w:val="00BD668F"/>
    <w:rsid w:val="00C02A09"/>
    <w:rsid w:val="00C15D51"/>
    <w:rsid w:val="00C20C71"/>
    <w:rsid w:val="00C44B3D"/>
    <w:rsid w:val="00C549C0"/>
    <w:rsid w:val="00C57FFB"/>
    <w:rsid w:val="00C670C7"/>
    <w:rsid w:val="00CB0A5C"/>
    <w:rsid w:val="00CC30B1"/>
    <w:rsid w:val="00CD43D4"/>
    <w:rsid w:val="00CE6CA8"/>
    <w:rsid w:val="00CF407D"/>
    <w:rsid w:val="00CF4A89"/>
    <w:rsid w:val="00D0395A"/>
    <w:rsid w:val="00D1468D"/>
    <w:rsid w:val="00D218FF"/>
    <w:rsid w:val="00D42195"/>
    <w:rsid w:val="00D43A47"/>
    <w:rsid w:val="00D67495"/>
    <w:rsid w:val="00DB00A1"/>
    <w:rsid w:val="00DC1232"/>
    <w:rsid w:val="00DC48D2"/>
    <w:rsid w:val="00DE0DD7"/>
    <w:rsid w:val="00DF11D0"/>
    <w:rsid w:val="00E05B94"/>
    <w:rsid w:val="00E27825"/>
    <w:rsid w:val="00E30EFC"/>
    <w:rsid w:val="00E73017"/>
    <w:rsid w:val="00E94B74"/>
    <w:rsid w:val="00EA1A85"/>
    <w:rsid w:val="00EC4C9A"/>
    <w:rsid w:val="00F15CEA"/>
    <w:rsid w:val="00F16EF4"/>
    <w:rsid w:val="00F27FD9"/>
    <w:rsid w:val="00F61936"/>
    <w:rsid w:val="00F67480"/>
    <w:rsid w:val="00F800AF"/>
    <w:rsid w:val="00F8660F"/>
    <w:rsid w:val="00F86714"/>
    <w:rsid w:val="00F86B55"/>
    <w:rsid w:val="00F95D5E"/>
    <w:rsid w:val="00FC1EED"/>
    <w:rsid w:val="00FF6F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F988A"/>
  <w15:chartTrackingRefBased/>
  <w15:docId w15:val="{3C097D47-DECA-47E1-A7BE-762F1451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31AC"/>
    <w:pPr>
      <w:tabs>
        <w:tab w:val="center" w:pos="4819"/>
        <w:tab w:val="right" w:pos="9639"/>
      </w:tabs>
      <w:spacing w:after="0" w:line="240" w:lineRule="auto"/>
    </w:pPr>
    <w:rPr>
      <w:rFonts w:ascii="Calibri" w:eastAsia="Times New Roman" w:hAnsi="Calibri" w:cs="Times New Roman"/>
      <w:lang w:eastAsia="uk-UA"/>
    </w:rPr>
  </w:style>
  <w:style w:type="character" w:customStyle="1" w:styleId="a4">
    <w:name w:val="Верхній колонтитул Знак"/>
    <w:basedOn w:val="a0"/>
    <w:link w:val="a3"/>
    <w:uiPriority w:val="99"/>
    <w:rsid w:val="007731AC"/>
    <w:rPr>
      <w:rFonts w:ascii="Calibri" w:eastAsia="Times New Roman" w:hAnsi="Calibri" w:cs="Times New Roman"/>
      <w:lang w:eastAsia="uk-UA"/>
    </w:rPr>
  </w:style>
  <w:style w:type="paragraph" w:styleId="a5">
    <w:name w:val="No Spacing"/>
    <w:qFormat/>
    <w:rsid w:val="0083601A"/>
    <w:pPr>
      <w:widowControl w:val="0"/>
      <w:autoSpaceDE w:val="0"/>
      <w:autoSpaceDN w:val="0"/>
      <w:spacing w:after="0" w:line="240" w:lineRule="auto"/>
      <w:jc w:val="both"/>
    </w:pPr>
    <w:rPr>
      <w:rFonts w:ascii="Times New Roman" w:eastAsia="Calibri" w:hAnsi="Times New Roman" w:cs="Calibri"/>
      <w:sz w:val="28"/>
      <w:szCs w:val="28"/>
    </w:rPr>
  </w:style>
  <w:style w:type="paragraph" w:customStyle="1" w:styleId="rtejustify">
    <w:name w:val="rtejustify"/>
    <w:basedOn w:val="a"/>
    <w:rsid w:val="00A212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Balloon Text"/>
    <w:basedOn w:val="a"/>
    <w:link w:val="a7"/>
    <w:uiPriority w:val="99"/>
    <w:semiHidden/>
    <w:unhideWhenUsed/>
    <w:rsid w:val="00DF11D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F11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9329">
      <w:bodyDiv w:val="1"/>
      <w:marLeft w:val="0"/>
      <w:marRight w:val="0"/>
      <w:marTop w:val="0"/>
      <w:marBottom w:val="0"/>
      <w:divBdr>
        <w:top w:val="none" w:sz="0" w:space="0" w:color="auto"/>
        <w:left w:val="none" w:sz="0" w:space="0" w:color="auto"/>
        <w:bottom w:val="none" w:sz="0" w:space="0" w:color="auto"/>
        <w:right w:val="none" w:sz="0" w:space="0" w:color="auto"/>
      </w:divBdr>
    </w:div>
    <w:div w:id="20456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71B64-EF6E-47DB-9752-091C91F9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5467</Words>
  <Characters>3117</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Олена Дудар (HCJ-MONO0640 - o.dudar)</cp:lastModifiedBy>
  <cp:revision>58</cp:revision>
  <cp:lastPrinted>2024-04-16T07:36:00Z</cp:lastPrinted>
  <dcterms:created xsi:type="dcterms:W3CDTF">2024-03-13T13:16:00Z</dcterms:created>
  <dcterms:modified xsi:type="dcterms:W3CDTF">2024-04-16T09:58:00Z</dcterms:modified>
</cp:coreProperties>
</file>