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85B" w:rsidRPr="00996A1C" w:rsidRDefault="00EC185B" w:rsidP="00EC185B">
      <w:pPr>
        <w:spacing w:after="200" w:line="276" w:lineRule="auto"/>
        <w:contextualSpacing/>
        <w:rPr>
          <w:rFonts w:ascii="Calibri" w:eastAsia="Calibri" w:hAnsi="Calibri" w:cs="Times New Roman"/>
          <w:szCs w:val="28"/>
          <w:lang w:val="ru-RU"/>
        </w:rPr>
      </w:pPr>
    </w:p>
    <w:p w:rsidR="00EC185B" w:rsidRDefault="00EC185B" w:rsidP="00EC185B">
      <w:pPr>
        <w:spacing w:before="360" w:after="60" w:line="276" w:lineRule="auto"/>
        <w:jc w:val="center"/>
        <w:rPr>
          <w:rFonts w:ascii="AcademyC" w:eastAsia="Calibri" w:hAnsi="AcademyC" w:cs="Times New Roman"/>
          <w:b/>
          <w:color w:val="000000"/>
          <w:sz w:val="22"/>
        </w:rPr>
      </w:pPr>
    </w:p>
    <w:p w:rsidR="00EC185B" w:rsidRPr="00934201" w:rsidRDefault="00EC185B" w:rsidP="00EC185B">
      <w:pPr>
        <w:spacing w:before="360" w:after="60"/>
        <w:jc w:val="center"/>
        <w:rPr>
          <w:rFonts w:ascii="AcademyC" w:eastAsia="Calibri" w:hAnsi="AcademyC" w:cs="Times New Roman"/>
          <w:b/>
          <w:color w:val="000000"/>
          <w:szCs w:val="28"/>
        </w:rPr>
      </w:pPr>
      <w:r w:rsidRPr="00934201">
        <w:rPr>
          <w:rFonts w:ascii="Calibri" w:eastAsia="Calibri" w:hAnsi="Calibri" w:cs="Times New Roman"/>
          <w:noProof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78C9372" wp14:editId="47015A26">
            <wp:simplePos x="0" y="0"/>
            <wp:positionH relativeFrom="column">
              <wp:posOffset>2807970</wp:posOffset>
            </wp:positionH>
            <wp:positionV relativeFrom="paragraph">
              <wp:posOffset>-568960</wp:posOffset>
            </wp:positionV>
            <wp:extent cx="504190" cy="647700"/>
            <wp:effectExtent l="19050" t="0" r="0" b="0"/>
            <wp:wrapNone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34201">
        <w:rPr>
          <w:rFonts w:ascii="AcademyC" w:eastAsia="Calibri" w:hAnsi="AcademyC" w:cs="Times New Roman"/>
          <w:b/>
          <w:color w:val="000000"/>
          <w:szCs w:val="28"/>
        </w:rPr>
        <w:t>УКРАЇНА</w:t>
      </w:r>
    </w:p>
    <w:p w:rsidR="00EC185B" w:rsidRPr="00996A1C" w:rsidRDefault="00EC185B" w:rsidP="00EC185B">
      <w:pPr>
        <w:spacing w:after="60"/>
        <w:jc w:val="center"/>
        <w:rPr>
          <w:rFonts w:ascii="AcademyC" w:eastAsia="Calibri" w:hAnsi="AcademyC" w:cs="Times New Roman"/>
          <w:b/>
          <w:color w:val="000000"/>
          <w:szCs w:val="28"/>
        </w:rPr>
      </w:pPr>
      <w:r w:rsidRPr="00996A1C">
        <w:rPr>
          <w:rFonts w:ascii="AcademyC" w:eastAsia="Calibri" w:hAnsi="AcademyC" w:cs="Times New Roman"/>
          <w:b/>
          <w:color w:val="000000"/>
          <w:szCs w:val="28"/>
        </w:rPr>
        <w:t>ВИЩА  РАДА  ПРАВОСУДДЯ</w:t>
      </w:r>
    </w:p>
    <w:p w:rsidR="00EC185B" w:rsidRDefault="00EC185B" w:rsidP="00EC185B">
      <w:pPr>
        <w:spacing w:after="60"/>
        <w:jc w:val="center"/>
        <w:rPr>
          <w:rFonts w:ascii="AcademyC" w:eastAsia="Calibri" w:hAnsi="AcademyC" w:cs="Times New Roman"/>
          <w:b/>
          <w:szCs w:val="28"/>
        </w:rPr>
      </w:pPr>
      <w:r w:rsidRPr="00996A1C">
        <w:rPr>
          <w:rFonts w:ascii="AcademyC" w:eastAsia="Calibri" w:hAnsi="AcademyC" w:cs="Times New Roman"/>
          <w:b/>
          <w:color w:val="000000"/>
          <w:szCs w:val="28"/>
        </w:rPr>
        <w:t xml:space="preserve"> </w:t>
      </w:r>
      <w:r w:rsidRPr="00996A1C">
        <w:rPr>
          <w:rFonts w:ascii="AcademyC" w:eastAsia="Calibri" w:hAnsi="AcademyC" w:cs="Times New Roman"/>
          <w:b/>
          <w:szCs w:val="28"/>
        </w:rPr>
        <w:t>УХВАЛА</w:t>
      </w:r>
    </w:p>
    <w:p w:rsidR="00EC185B" w:rsidRPr="00B4439F" w:rsidRDefault="00EC185B" w:rsidP="00EC185B">
      <w:pPr>
        <w:spacing w:after="60"/>
        <w:jc w:val="center"/>
        <w:rPr>
          <w:rFonts w:ascii="AcademyC" w:eastAsia="Calibri" w:hAnsi="AcademyC" w:cs="Times New Roman"/>
          <w:b/>
          <w:sz w:val="16"/>
          <w:szCs w:val="16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EC185B" w:rsidRPr="00996A1C" w:rsidTr="006375A5">
        <w:trPr>
          <w:trHeight w:val="188"/>
        </w:trPr>
        <w:tc>
          <w:tcPr>
            <w:tcW w:w="3098" w:type="dxa"/>
          </w:tcPr>
          <w:p w:rsidR="00EC185B" w:rsidRPr="00BE0FC0" w:rsidRDefault="00EC185B" w:rsidP="006375A5">
            <w:pPr>
              <w:spacing w:after="200" w:line="276" w:lineRule="auto"/>
              <w:ind w:right="-2"/>
              <w:jc w:val="left"/>
              <w:rPr>
                <w:rFonts w:eastAsia="Calibri" w:cs="Times New Roman"/>
                <w:b/>
                <w:noProof/>
                <w:szCs w:val="28"/>
                <w:lang w:val="en-US"/>
              </w:rPr>
            </w:pPr>
            <w:r>
              <w:rPr>
                <w:rFonts w:eastAsia="Calibri" w:cs="Times New Roman"/>
                <w:b/>
                <w:noProof/>
                <w:szCs w:val="28"/>
                <w:lang w:val="ru-RU"/>
              </w:rPr>
              <w:t xml:space="preserve">9 квітня 2024 року </w:t>
            </w:r>
          </w:p>
        </w:tc>
        <w:tc>
          <w:tcPr>
            <w:tcW w:w="3309" w:type="dxa"/>
          </w:tcPr>
          <w:p w:rsidR="00EC185B" w:rsidRPr="00B4439F" w:rsidRDefault="00EC185B" w:rsidP="006375A5">
            <w:pPr>
              <w:spacing w:after="200" w:line="276" w:lineRule="auto"/>
              <w:ind w:right="-2"/>
              <w:jc w:val="center"/>
              <w:rPr>
                <w:rFonts w:eastAsia="Calibri" w:cs="Times New Roman"/>
                <w:szCs w:val="28"/>
              </w:rPr>
            </w:pPr>
            <w:r w:rsidRPr="00934201">
              <w:rPr>
                <w:rFonts w:eastAsia="Calibri" w:cs="Times New Roman"/>
                <w:sz w:val="20"/>
                <w:szCs w:val="20"/>
              </w:rPr>
              <w:t>Київ</w:t>
            </w:r>
          </w:p>
        </w:tc>
        <w:tc>
          <w:tcPr>
            <w:tcW w:w="3624" w:type="dxa"/>
          </w:tcPr>
          <w:p w:rsidR="00EC185B" w:rsidRPr="000A4E72" w:rsidRDefault="00EC185B" w:rsidP="00EC185B">
            <w:pPr>
              <w:spacing w:after="200" w:line="276" w:lineRule="auto"/>
              <w:ind w:right="176"/>
              <w:rPr>
                <w:rFonts w:eastAsia="Calibri" w:cs="Times New Roman"/>
                <w:b/>
                <w:noProof/>
                <w:szCs w:val="28"/>
                <w:lang w:val="ru-RU"/>
              </w:rPr>
            </w:pPr>
            <w:r>
              <w:rPr>
                <w:rFonts w:eastAsia="Calibri" w:cs="Times New Roman"/>
                <w:b/>
                <w:noProof/>
                <w:szCs w:val="28"/>
                <w:lang w:val="ru-RU"/>
              </w:rPr>
              <w:t xml:space="preserve">              № </w:t>
            </w:r>
            <w:r>
              <w:rPr>
                <w:rFonts w:eastAsia="Calibri" w:cs="Times New Roman"/>
                <w:b/>
                <w:noProof/>
                <w:szCs w:val="28"/>
                <w:lang w:val="ru-RU"/>
              </w:rPr>
              <w:t>1047</w:t>
            </w:r>
            <w:bookmarkStart w:id="0" w:name="_GoBack"/>
            <w:bookmarkEnd w:id="0"/>
            <w:r>
              <w:rPr>
                <w:b/>
                <w:noProof/>
                <w:color w:val="000000" w:themeColor="text1"/>
                <w:sz w:val="27"/>
                <w:szCs w:val="27"/>
              </w:rPr>
              <w:t>/0/15-24</w:t>
            </w:r>
          </w:p>
        </w:tc>
      </w:tr>
    </w:tbl>
    <w:p w:rsidR="00EC185B" w:rsidRPr="00886DFF" w:rsidRDefault="00EC185B" w:rsidP="00EC185B">
      <w:pPr>
        <w:ind w:firstLine="708"/>
        <w:rPr>
          <w:rFonts w:eastAsia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Look w:val="0000" w:firstRow="0" w:lastRow="0" w:firstColumn="0" w:lastColumn="0" w:noHBand="0" w:noVBand="0"/>
      </w:tblPr>
      <w:tblGrid>
        <w:gridCol w:w="4820"/>
      </w:tblGrid>
      <w:tr w:rsidR="00EC185B" w:rsidRPr="00886DFF" w:rsidTr="006375A5">
        <w:trPr>
          <w:trHeight w:val="900"/>
        </w:trPr>
        <w:tc>
          <w:tcPr>
            <w:tcW w:w="4820" w:type="dxa"/>
          </w:tcPr>
          <w:p w:rsidR="00EC185B" w:rsidRDefault="00EC185B" w:rsidP="006375A5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  <w:p w:rsidR="00EC185B" w:rsidRPr="00886DFF" w:rsidRDefault="00EC185B" w:rsidP="006375A5">
            <w:pP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886DF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Про 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залишення без </w:t>
            </w:r>
            <w:r w:rsidRPr="00886DF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розгляду заяви               </w:t>
            </w:r>
            <w:r>
              <w:t xml:space="preserve">  </w:t>
            </w:r>
            <w:proofErr w:type="spellStart"/>
            <w:r>
              <w:rPr>
                <w:b/>
                <w:sz w:val="24"/>
                <w:szCs w:val="24"/>
              </w:rPr>
              <w:t>Малкова</w:t>
            </w:r>
            <w:proofErr w:type="spellEnd"/>
            <w:r>
              <w:rPr>
                <w:b/>
                <w:sz w:val="24"/>
                <w:szCs w:val="24"/>
              </w:rPr>
              <w:t xml:space="preserve"> В.В.</w:t>
            </w:r>
            <w:r w:rsidRPr="008F607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про звільнення </w:t>
            </w:r>
            <w:r w:rsidRPr="008F6071">
              <w:rPr>
                <w:b/>
                <w:sz w:val="24"/>
                <w:szCs w:val="24"/>
              </w:rPr>
              <w:t xml:space="preserve">з посади судді </w:t>
            </w:r>
            <w:proofErr w:type="spellStart"/>
            <w:r>
              <w:rPr>
                <w:b/>
                <w:sz w:val="24"/>
                <w:szCs w:val="24"/>
              </w:rPr>
              <w:t>Кузнецовського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міського</w:t>
            </w:r>
            <w:r w:rsidRPr="008F6071">
              <w:rPr>
                <w:b/>
                <w:sz w:val="24"/>
                <w:szCs w:val="24"/>
              </w:rPr>
              <w:t xml:space="preserve"> суду</w:t>
            </w:r>
            <w:r>
              <w:rPr>
                <w:b/>
                <w:sz w:val="24"/>
                <w:szCs w:val="24"/>
              </w:rPr>
              <w:t xml:space="preserve"> Рівненської області</w:t>
            </w:r>
            <w:r w:rsidRPr="008F607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 власним бажанням</w:t>
            </w:r>
          </w:p>
        </w:tc>
      </w:tr>
    </w:tbl>
    <w:p w:rsidR="00EC185B" w:rsidRPr="00886DFF" w:rsidRDefault="00EC185B" w:rsidP="00EC185B">
      <w:pPr>
        <w:ind w:firstLine="708"/>
        <w:rPr>
          <w:rFonts w:eastAsia="Times New Roman" w:cs="Times New Roman"/>
          <w:szCs w:val="20"/>
          <w:lang w:eastAsia="ru-RU"/>
        </w:rPr>
      </w:pPr>
    </w:p>
    <w:p w:rsidR="00EC185B" w:rsidRPr="00886DFF" w:rsidRDefault="00EC185B" w:rsidP="00EC185B">
      <w:pPr>
        <w:ind w:firstLine="708"/>
        <w:rPr>
          <w:rFonts w:eastAsia="Times New Roman" w:cs="Times New Roman"/>
          <w:szCs w:val="20"/>
          <w:lang w:eastAsia="ru-RU"/>
        </w:rPr>
      </w:pPr>
    </w:p>
    <w:p w:rsidR="00EC185B" w:rsidRDefault="00EC185B" w:rsidP="00EC185B">
      <w:pPr>
        <w:rPr>
          <w:rFonts w:eastAsia="Times New Roman" w:cs="Times New Roman"/>
          <w:szCs w:val="20"/>
          <w:lang w:eastAsia="ru-RU"/>
        </w:rPr>
      </w:pPr>
    </w:p>
    <w:p w:rsidR="00EC185B" w:rsidRDefault="00EC185B" w:rsidP="00EC185B">
      <w:pPr>
        <w:rPr>
          <w:rFonts w:eastAsia="Times New Roman" w:cs="Times New Roman"/>
          <w:szCs w:val="20"/>
          <w:lang w:eastAsia="ru-RU"/>
        </w:rPr>
      </w:pPr>
    </w:p>
    <w:p w:rsidR="00EC185B" w:rsidRDefault="00EC185B" w:rsidP="00EC185B">
      <w:pPr>
        <w:rPr>
          <w:rFonts w:eastAsia="Times New Roman" w:cs="Times New Roman"/>
          <w:szCs w:val="20"/>
          <w:lang w:eastAsia="ru-RU"/>
        </w:rPr>
      </w:pPr>
    </w:p>
    <w:p w:rsidR="00EC185B" w:rsidRDefault="00EC185B" w:rsidP="00EC185B">
      <w:pPr>
        <w:rPr>
          <w:rFonts w:eastAsia="Times New Roman" w:cs="Times New Roman"/>
          <w:szCs w:val="20"/>
          <w:lang w:eastAsia="ru-RU"/>
        </w:rPr>
      </w:pPr>
    </w:p>
    <w:p w:rsidR="00EC185B" w:rsidRDefault="00EC185B" w:rsidP="00EC185B">
      <w:pPr>
        <w:ind w:firstLine="567"/>
        <w:rPr>
          <w:rFonts w:eastAsia="Times New Roman" w:cs="Times New Roman"/>
          <w:szCs w:val="28"/>
          <w:lang w:eastAsia="ru-RU"/>
        </w:rPr>
      </w:pPr>
    </w:p>
    <w:p w:rsidR="00EC185B" w:rsidRDefault="00EC185B" w:rsidP="00EC185B">
      <w:pPr>
        <w:ind w:firstLine="567"/>
        <w:rPr>
          <w:rFonts w:eastAsia="Times New Roman" w:cs="Times New Roman"/>
          <w:szCs w:val="28"/>
          <w:lang w:eastAsia="ru-RU"/>
        </w:rPr>
      </w:pPr>
      <w:r w:rsidRPr="001A56EB">
        <w:rPr>
          <w:rFonts w:eastAsia="Times New Roman" w:cs="Times New Roman"/>
          <w:szCs w:val="28"/>
          <w:lang w:eastAsia="ru-RU"/>
        </w:rPr>
        <w:t xml:space="preserve">Вища рада правосуддя, розглянувши заяву про звільнення </w:t>
      </w:r>
      <w:proofErr w:type="spellStart"/>
      <w:r>
        <w:rPr>
          <w:rFonts w:eastAsia="Times New Roman" w:cs="Times New Roman"/>
          <w:szCs w:val="28"/>
          <w:lang w:eastAsia="ru-RU"/>
        </w:rPr>
        <w:t>Малкова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Валерія Володимировича </w:t>
      </w:r>
      <w:r w:rsidRPr="008F6071">
        <w:rPr>
          <w:rFonts w:eastAsia="Times New Roman" w:cs="Times New Roman"/>
          <w:szCs w:val="28"/>
          <w:lang w:eastAsia="ru-RU"/>
        </w:rPr>
        <w:t xml:space="preserve">з посади судді </w:t>
      </w:r>
      <w:proofErr w:type="spellStart"/>
      <w:r>
        <w:rPr>
          <w:rFonts w:eastAsia="Times New Roman" w:cs="Times New Roman"/>
          <w:szCs w:val="28"/>
          <w:lang w:eastAsia="ru-RU"/>
        </w:rPr>
        <w:t>Кузнецовського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міського суду Рівненської області за власним бажанням</w:t>
      </w:r>
      <w:r w:rsidRPr="001A56EB">
        <w:rPr>
          <w:rFonts w:eastAsia="Times New Roman" w:cs="Times New Roman"/>
          <w:szCs w:val="28"/>
          <w:lang w:eastAsia="ru-RU"/>
        </w:rPr>
        <w:t>,</w:t>
      </w:r>
    </w:p>
    <w:p w:rsidR="00EC185B" w:rsidRPr="001A56EB" w:rsidRDefault="00EC185B" w:rsidP="00EC185B">
      <w:pPr>
        <w:ind w:firstLine="567"/>
        <w:rPr>
          <w:rFonts w:eastAsia="Times New Roman" w:cs="Times New Roman"/>
          <w:szCs w:val="28"/>
          <w:lang w:eastAsia="ru-RU"/>
        </w:rPr>
      </w:pPr>
    </w:p>
    <w:p w:rsidR="00EC185B" w:rsidRPr="001A56EB" w:rsidRDefault="00EC185B" w:rsidP="00EC185B">
      <w:pPr>
        <w:jc w:val="center"/>
        <w:rPr>
          <w:rFonts w:eastAsia="Times New Roman" w:cs="Times New Roman"/>
          <w:b/>
          <w:szCs w:val="28"/>
          <w:lang w:eastAsia="ru-RU"/>
        </w:rPr>
      </w:pPr>
      <w:r w:rsidRPr="001A56EB">
        <w:rPr>
          <w:rFonts w:eastAsia="Times New Roman" w:cs="Times New Roman"/>
          <w:b/>
          <w:szCs w:val="28"/>
          <w:lang w:eastAsia="ru-RU"/>
        </w:rPr>
        <w:t>встановила:</w:t>
      </w:r>
    </w:p>
    <w:p w:rsidR="00EC185B" w:rsidRPr="001A56EB" w:rsidRDefault="00EC185B" w:rsidP="00EC185B">
      <w:pPr>
        <w:jc w:val="center"/>
        <w:rPr>
          <w:rFonts w:eastAsia="Times New Roman" w:cs="Times New Roman"/>
          <w:szCs w:val="28"/>
          <w:lang w:eastAsia="ru-RU"/>
        </w:rPr>
      </w:pPr>
    </w:p>
    <w:p w:rsidR="00EC185B" w:rsidRPr="001A56EB" w:rsidRDefault="00EC185B" w:rsidP="00EC185B">
      <w:pPr>
        <w:spacing w:before="40" w:after="40"/>
        <w:ind w:right="-1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до Вищої ради правосуддя 12</w:t>
      </w:r>
      <w:r w:rsidRPr="008F6071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січня</w:t>
      </w:r>
      <w:r w:rsidRPr="008F6071">
        <w:rPr>
          <w:rFonts w:cs="Times New Roman"/>
          <w:color w:val="000000" w:themeColor="text1"/>
          <w:szCs w:val="28"/>
        </w:rPr>
        <w:t xml:space="preserve"> 202</w:t>
      </w:r>
      <w:r>
        <w:rPr>
          <w:rFonts w:cs="Times New Roman"/>
          <w:color w:val="000000" w:themeColor="text1"/>
          <w:szCs w:val="28"/>
        </w:rPr>
        <w:t>4</w:t>
      </w:r>
      <w:r w:rsidRPr="008F6071">
        <w:rPr>
          <w:rFonts w:cs="Times New Roman"/>
          <w:color w:val="000000" w:themeColor="text1"/>
          <w:szCs w:val="28"/>
        </w:rPr>
        <w:t xml:space="preserve"> року надійшла заява </w:t>
      </w:r>
      <w:proofErr w:type="spellStart"/>
      <w:r>
        <w:rPr>
          <w:rFonts w:cs="Times New Roman"/>
          <w:color w:val="000000" w:themeColor="text1"/>
          <w:szCs w:val="28"/>
        </w:rPr>
        <w:t>Малкова</w:t>
      </w:r>
      <w:proofErr w:type="spellEnd"/>
      <w:r>
        <w:rPr>
          <w:rFonts w:cs="Times New Roman"/>
          <w:color w:val="000000" w:themeColor="text1"/>
          <w:szCs w:val="28"/>
        </w:rPr>
        <w:t xml:space="preserve"> В.В.</w:t>
      </w:r>
      <w:r w:rsidRPr="008F6071">
        <w:rPr>
          <w:rFonts w:cs="Times New Roman"/>
          <w:color w:val="000000" w:themeColor="text1"/>
          <w:szCs w:val="28"/>
        </w:rPr>
        <w:t xml:space="preserve"> про </w:t>
      </w:r>
      <w:r>
        <w:rPr>
          <w:rFonts w:cs="Times New Roman"/>
          <w:color w:val="000000" w:themeColor="text1"/>
          <w:szCs w:val="28"/>
        </w:rPr>
        <w:t>його</w:t>
      </w:r>
      <w:r w:rsidRPr="008F6071">
        <w:rPr>
          <w:rFonts w:cs="Times New Roman"/>
          <w:color w:val="000000" w:themeColor="text1"/>
          <w:szCs w:val="28"/>
        </w:rPr>
        <w:t xml:space="preserve"> звільнення з посади судді </w:t>
      </w:r>
      <w:proofErr w:type="spellStart"/>
      <w:r>
        <w:rPr>
          <w:rFonts w:eastAsia="Times New Roman" w:cs="Times New Roman"/>
          <w:szCs w:val="28"/>
          <w:lang w:eastAsia="ru-RU"/>
        </w:rPr>
        <w:t>Кузнецовського</w:t>
      </w:r>
      <w:proofErr w:type="spellEnd"/>
      <w:r>
        <w:rPr>
          <w:rFonts w:eastAsia="Times New Roman" w:cs="Times New Roman"/>
          <w:szCs w:val="28"/>
          <w:lang w:eastAsia="ru-RU"/>
        </w:rPr>
        <w:t xml:space="preserve"> міського суду Рівненської області за власним бажанням</w:t>
      </w:r>
      <w:r w:rsidRPr="008F6071">
        <w:rPr>
          <w:rFonts w:cs="Times New Roman"/>
          <w:color w:val="000000" w:themeColor="text1"/>
          <w:szCs w:val="28"/>
        </w:rPr>
        <w:t>.</w:t>
      </w:r>
    </w:p>
    <w:p w:rsidR="00EC185B" w:rsidRDefault="00EC185B" w:rsidP="00EC185B">
      <w:pPr>
        <w:tabs>
          <w:tab w:val="left" w:pos="0"/>
        </w:tabs>
        <w:ind w:firstLine="567"/>
        <w:rPr>
          <w:rFonts w:cs="Times New Roman"/>
          <w:szCs w:val="28"/>
        </w:rPr>
      </w:pPr>
      <w:r w:rsidRPr="008F6071">
        <w:rPr>
          <w:rFonts w:cs="Times New Roman"/>
          <w:szCs w:val="28"/>
        </w:rPr>
        <w:t>За результатами розгляду заяви судді</w:t>
      </w:r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Кузнецовського</w:t>
      </w:r>
      <w:proofErr w:type="spellEnd"/>
      <w:r>
        <w:rPr>
          <w:rFonts w:cs="Times New Roman"/>
          <w:szCs w:val="28"/>
        </w:rPr>
        <w:t xml:space="preserve"> міського суду Рівненської області </w:t>
      </w:r>
      <w:proofErr w:type="spellStart"/>
      <w:r>
        <w:rPr>
          <w:rFonts w:cs="Times New Roman"/>
          <w:szCs w:val="28"/>
        </w:rPr>
        <w:t>Малкова</w:t>
      </w:r>
      <w:proofErr w:type="spellEnd"/>
      <w:r>
        <w:rPr>
          <w:rFonts w:cs="Times New Roman"/>
          <w:szCs w:val="28"/>
        </w:rPr>
        <w:t xml:space="preserve"> В.В.</w:t>
      </w:r>
      <w:r w:rsidRPr="008F6071">
        <w:rPr>
          <w:rFonts w:cs="Times New Roman"/>
          <w:szCs w:val="28"/>
        </w:rPr>
        <w:t xml:space="preserve"> встановлено таке.</w:t>
      </w:r>
    </w:p>
    <w:p w:rsidR="00EC185B" w:rsidRDefault="00EC185B" w:rsidP="00EC185B">
      <w:pPr>
        <w:shd w:val="clear" w:color="auto" w:fill="FFFFFF"/>
        <w:ind w:firstLine="567"/>
        <w:rPr>
          <w:szCs w:val="28"/>
        </w:rPr>
      </w:pPr>
      <w:proofErr w:type="spellStart"/>
      <w:r w:rsidRPr="009242CF">
        <w:rPr>
          <w:szCs w:val="28"/>
        </w:rPr>
        <w:t>Малков</w:t>
      </w:r>
      <w:proofErr w:type="spellEnd"/>
      <w:r w:rsidRPr="009242CF">
        <w:rPr>
          <w:szCs w:val="28"/>
        </w:rPr>
        <w:t xml:space="preserve"> Валерій Володимирович Указом Президента України від 7 грудня 2009 року № 1016/2009 призначений на посаду судді </w:t>
      </w:r>
      <w:proofErr w:type="spellStart"/>
      <w:r w:rsidRPr="009242CF">
        <w:rPr>
          <w:szCs w:val="28"/>
        </w:rPr>
        <w:t>Кузнецовського</w:t>
      </w:r>
      <w:proofErr w:type="spellEnd"/>
      <w:r w:rsidRPr="009242CF">
        <w:rPr>
          <w:szCs w:val="28"/>
        </w:rPr>
        <w:t xml:space="preserve"> міського суду Рівненської області строком на п’ять років, Постановою Верховної Ради України від 21 травня 2015 року № 479-VIII обраний на посаду судді цього суду безстроково. </w:t>
      </w:r>
    </w:p>
    <w:p w:rsidR="00EC185B" w:rsidRDefault="00EC185B" w:rsidP="00EC185B">
      <w:pPr>
        <w:ind w:firstLine="567"/>
        <w:rPr>
          <w:color w:val="000000" w:themeColor="text1"/>
          <w:shd w:val="clear" w:color="auto" w:fill="FFFFFF"/>
        </w:rPr>
      </w:pPr>
      <w:r w:rsidRPr="00213662">
        <w:rPr>
          <w:color w:val="000000" w:themeColor="text1"/>
        </w:rPr>
        <w:t xml:space="preserve">Ухвалою Вищої ради правосуддя від </w:t>
      </w:r>
      <w:r w:rsidRPr="00747B09">
        <w:rPr>
          <w:color w:val="000000" w:themeColor="text1"/>
        </w:rPr>
        <w:t>1</w:t>
      </w:r>
      <w:r>
        <w:rPr>
          <w:color w:val="000000" w:themeColor="text1"/>
        </w:rPr>
        <w:t xml:space="preserve">5 лютого </w:t>
      </w:r>
      <w:r w:rsidRPr="00747B09">
        <w:rPr>
          <w:color w:val="000000" w:themeColor="text1"/>
        </w:rPr>
        <w:t>202</w:t>
      </w:r>
      <w:r>
        <w:rPr>
          <w:color w:val="000000" w:themeColor="text1"/>
        </w:rPr>
        <w:t>4 року</w:t>
      </w:r>
      <w:r w:rsidRPr="00213662">
        <w:rPr>
          <w:color w:val="000000" w:themeColor="text1"/>
        </w:rPr>
        <w:br/>
        <w:t xml:space="preserve">№ </w:t>
      </w:r>
      <w:r w:rsidRPr="00F476E9">
        <w:rPr>
          <w:rFonts w:ascii="ProbaPro" w:hAnsi="ProbaPro"/>
          <w:color w:val="1D1D1B"/>
          <w:shd w:val="clear" w:color="auto" w:fill="FFFFFF"/>
        </w:rPr>
        <w:t>454/0/15-24</w:t>
      </w:r>
      <w:r>
        <w:rPr>
          <w:color w:val="000000" w:themeColor="text1"/>
        </w:rPr>
        <w:t xml:space="preserve"> </w:t>
      </w:r>
      <w:proofErr w:type="spellStart"/>
      <w:r w:rsidRPr="00213662">
        <w:rPr>
          <w:color w:val="000000" w:themeColor="text1"/>
        </w:rPr>
        <w:t>зупинено</w:t>
      </w:r>
      <w:proofErr w:type="spellEnd"/>
      <w:r w:rsidRPr="00213662">
        <w:rPr>
          <w:color w:val="000000" w:themeColor="text1"/>
        </w:rPr>
        <w:t xml:space="preserve"> розгляд питання про звільнення </w:t>
      </w:r>
      <w:proofErr w:type="spellStart"/>
      <w:r>
        <w:rPr>
          <w:color w:val="000000" w:themeColor="text1"/>
        </w:rPr>
        <w:t>Малкова</w:t>
      </w:r>
      <w:proofErr w:type="spellEnd"/>
      <w:r>
        <w:rPr>
          <w:color w:val="000000" w:themeColor="text1"/>
        </w:rPr>
        <w:t xml:space="preserve"> В.В.</w:t>
      </w:r>
      <w:r w:rsidRPr="00747B09">
        <w:rPr>
          <w:color w:val="000000" w:themeColor="text1"/>
        </w:rPr>
        <w:t xml:space="preserve"> </w:t>
      </w:r>
      <w:r w:rsidRPr="00213662">
        <w:rPr>
          <w:color w:val="000000" w:themeColor="text1"/>
          <w:shd w:val="clear" w:color="auto" w:fill="FFFFFF"/>
        </w:rPr>
        <w:t xml:space="preserve">з посади судді </w:t>
      </w:r>
      <w:proofErr w:type="spellStart"/>
      <w:r>
        <w:rPr>
          <w:color w:val="000000" w:themeColor="text1"/>
          <w:shd w:val="clear" w:color="auto" w:fill="FFFFFF"/>
        </w:rPr>
        <w:t>Кузнецовського</w:t>
      </w:r>
      <w:proofErr w:type="spellEnd"/>
      <w:r>
        <w:rPr>
          <w:color w:val="000000" w:themeColor="text1"/>
          <w:shd w:val="clear" w:color="auto" w:fill="FFFFFF"/>
        </w:rPr>
        <w:t xml:space="preserve"> міського суду Рівненської області</w:t>
      </w:r>
      <w:r w:rsidRPr="00747B09">
        <w:rPr>
          <w:color w:val="000000" w:themeColor="text1"/>
          <w:shd w:val="clear" w:color="auto" w:fill="FFFFFF"/>
        </w:rPr>
        <w:t xml:space="preserve"> </w:t>
      </w:r>
      <w:r>
        <w:rPr>
          <w:color w:val="000000" w:themeColor="text1"/>
          <w:shd w:val="clear" w:color="auto" w:fill="FFFFFF"/>
        </w:rPr>
        <w:t>за власним бажанням</w:t>
      </w:r>
      <w:r w:rsidRPr="00213662">
        <w:rPr>
          <w:color w:val="000000" w:themeColor="text1"/>
          <w:shd w:val="clear" w:color="auto" w:fill="FFFFFF"/>
        </w:rPr>
        <w:t xml:space="preserve"> з підстав, передбачених </w:t>
      </w:r>
      <w:r w:rsidRPr="00747B09">
        <w:rPr>
          <w:color w:val="000000" w:themeColor="text1"/>
          <w:shd w:val="clear" w:color="auto" w:fill="FFFFFF"/>
        </w:rPr>
        <w:t>частиною дев’ятою статті 31 Закону України «Про Вищу раду правосуддя»</w:t>
      </w:r>
      <w:r>
        <w:rPr>
          <w:color w:val="000000" w:themeColor="text1"/>
          <w:shd w:val="clear" w:color="auto" w:fill="FFFFFF"/>
        </w:rPr>
        <w:t xml:space="preserve"> та </w:t>
      </w:r>
      <w:r>
        <w:rPr>
          <w:rFonts w:ascii="ProbaPro" w:hAnsi="ProbaPro"/>
          <w:color w:val="000000"/>
          <w:shd w:val="clear" w:color="auto" w:fill="FFFFFF"/>
        </w:rPr>
        <w:t>пунктом 10.1</w:t>
      </w:r>
      <w:r w:rsidRPr="00553E06">
        <w:rPr>
          <w:color w:val="000000" w:themeColor="text1"/>
          <w:shd w:val="clear" w:color="auto" w:fill="FFFFFF"/>
        </w:rPr>
        <w:t xml:space="preserve"> Регламенту Вищої ради правосуддя.</w:t>
      </w:r>
      <w:r w:rsidRPr="00213662">
        <w:rPr>
          <w:color w:val="000000" w:themeColor="text1"/>
          <w:shd w:val="clear" w:color="auto" w:fill="FFFFFF"/>
        </w:rPr>
        <w:t xml:space="preserve"> </w:t>
      </w:r>
    </w:p>
    <w:p w:rsidR="00EC185B" w:rsidRDefault="00EC185B" w:rsidP="00EC185B">
      <w:pPr>
        <w:ind w:firstLine="567"/>
        <w:rPr>
          <w:color w:val="000000" w:themeColor="text1"/>
        </w:rPr>
      </w:pPr>
      <w:r>
        <w:rPr>
          <w:color w:val="000000" w:themeColor="text1"/>
        </w:rPr>
        <w:t xml:space="preserve">Рішенням Вищої ради правосуддя від 21 березня 2024 року </w:t>
      </w:r>
      <w:r w:rsidRPr="00351B51">
        <w:rPr>
          <w:color w:val="000000" w:themeColor="text1"/>
        </w:rPr>
        <w:t>№ 866/0/15-24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Малкова</w:t>
      </w:r>
      <w:proofErr w:type="spellEnd"/>
      <w:r w:rsidRPr="00A86EB0">
        <w:rPr>
          <w:color w:val="000000" w:themeColor="text1"/>
        </w:rPr>
        <w:t xml:space="preserve"> В</w:t>
      </w:r>
      <w:r>
        <w:rPr>
          <w:color w:val="000000" w:themeColor="text1"/>
        </w:rPr>
        <w:t>.</w:t>
      </w:r>
      <w:r w:rsidRPr="00A86EB0">
        <w:rPr>
          <w:color w:val="000000" w:themeColor="text1"/>
        </w:rPr>
        <w:t>В</w:t>
      </w:r>
      <w:r>
        <w:rPr>
          <w:color w:val="000000" w:themeColor="text1"/>
        </w:rPr>
        <w:t>. звільнено</w:t>
      </w:r>
      <w:r w:rsidRPr="00A86EB0">
        <w:rPr>
          <w:color w:val="000000" w:themeColor="text1"/>
        </w:rPr>
        <w:t xml:space="preserve"> з посади судді </w:t>
      </w:r>
      <w:proofErr w:type="spellStart"/>
      <w:r w:rsidRPr="00A86EB0">
        <w:rPr>
          <w:color w:val="000000" w:themeColor="text1"/>
        </w:rPr>
        <w:t>Кузнецовського</w:t>
      </w:r>
      <w:proofErr w:type="spellEnd"/>
      <w:r w:rsidRPr="00A86EB0">
        <w:rPr>
          <w:color w:val="000000" w:themeColor="text1"/>
        </w:rPr>
        <w:t xml:space="preserve"> міського суду Рівненської області на підставі пункту 3 частини шостої статті 126 Конституції України.</w:t>
      </w:r>
    </w:p>
    <w:p w:rsidR="00EC185B" w:rsidRPr="00A86EB0" w:rsidRDefault="00EC185B" w:rsidP="00EC185B">
      <w:pPr>
        <w:ind w:firstLine="567"/>
        <w:rPr>
          <w:rFonts w:eastAsia="Times New Roman"/>
          <w:color w:val="000000" w:themeColor="text1"/>
          <w:lang w:eastAsia="uk-UA"/>
        </w:rPr>
      </w:pPr>
    </w:p>
    <w:p w:rsidR="00EC185B" w:rsidRPr="001A56EB" w:rsidRDefault="00EC185B" w:rsidP="00EC185B">
      <w:pPr>
        <w:ind w:firstLine="567"/>
        <w:rPr>
          <w:rFonts w:cs="Times New Roman"/>
          <w:color w:val="000000" w:themeColor="text1"/>
          <w:szCs w:val="28"/>
        </w:rPr>
      </w:pPr>
      <w:r w:rsidRPr="001A56EB">
        <w:rPr>
          <w:rFonts w:cs="Times New Roman"/>
          <w:color w:val="000000" w:themeColor="text1"/>
          <w:szCs w:val="28"/>
        </w:rPr>
        <w:lastRenderedPageBreak/>
        <w:t xml:space="preserve">Ухвалою Вищої ради правосуддя від </w:t>
      </w:r>
      <w:r>
        <w:rPr>
          <w:rFonts w:cs="Times New Roman"/>
          <w:color w:val="000000" w:themeColor="text1"/>
          <w:szCs w:val="28"/>
        </w:rPr>
        <w:t xml:space="preserve">9 квітня 2024 року </w:t>
      </w:r>
      <w:r w:rsidRPr="0033425F">
        <w:rPr>
          <w:rFonts w:cs="Times New Roman"/>
          <w:color w:val="000000" w:themeColor="text1"/>
          <w:szCs w:val="28"/>
        </w:rPr>
        <w:t xml:space="preserve">№ </w:t>
      </w:r>
      <w:r>
        <w:rPr>
          <w:rFonts w:cs="Times New Roman"/>
          <w:color w:val="000000" w:themeColor="text1"/>
          <w:szCs w:val="28"/>
        </w:rPr>
        <w:t>1046</w:t>
      </w:r>
      <w:r w:rsidRPr="0033425F">
        <w:rPr>
          <w:rFonts w:cs="Times New Roman"/>
          <w:color w:val="000000" w:themeColor="text1"/>
          <w:szCs w:val="28"/>
        </w:rPr>
        <w:t>/0/15-24</w:t>
      </w:r>
      <w:r w:rsidRPr="001A56EB">
        <w:rPr>
          <w:rFonts w:cs="Times New Roman"/>
          <w:color w:val="000000" w:themeColor="text1"/>
          <w:szCs w:val="28"/>
        </w:rPr>
        <w:t xml:space="preserve"> поновлено розгляд питання про звільнення </w:t>
      </w:r>
      <w:proofErr w:type="spellStart"/>
      <w:r>
        <w:rPr>
          <w:rFonts w:cs="Times New Roman"/>
          <w:color w:val="000000" w:themeColor="text1"/>
          <w:szCs w:val="28"/>
        </w:rPr>
        <w:t>Малкова</w:t>
      </w:r>
      <w:proofErr w:type="spellEnd"/>
      <w:r>
        <w:rPr>
          <w:rFonts w:cs="Times New Roman"/>
          <w:color w:val="000000" w:themeColor="text1"/>
          <w:szCs w:val="28"/>
        </w:rPr>
        <w:t xml:space="preserve"> В.В.</w:t>
      </w:r>
      <w:r w:rsidRPr="008F6071">
        <w:rPr>
          <w:rFonts w:cs="Times New Roman"/>
          <w:color w:val="000000" w:themeColor="text1"/>
          <w:szCs w:val="28"/>
        </w:rPr>
        <w:t xml:space="preserve"> </w:t>
      </w:r>
      <w:r w:rsidRPr="001A56EB">
        <w:rPr>
          <w:rFonts w:cs="Times New Roman"/>
          <w:color w:val="000000" w:themeColor="text1"/>
          <w:szCs w:val="28"/>
        </w:rPr>
        <w:t xml:space="preserve">з посади судді </w:t>
      </w:r>
      <w:proofErr w:type="spellStart"/>
      <w:r>
        <w:rPr>
          <w:rFonts w:cs="Times New Roman"/>
          <w:color w:val="000000" w:themeColor="text1"/>
          <w:szCs w:val="28"/>
        </w:rPr>
        <w:t>Кузнецовського</w:t>
      </w:r>
      <w:proofErr w:type="spellEnd"/>
      <w:r>
        <w:rPr>
          <w:rFonts w:cs="Times New Roman"/>
          <w:color w:val="000000" w:themeColor="text1"/>
          <w:szCs w:val="28"/>
        </w:rPr>
        <w:t xml:space="preserve"> міського суду Рівненської області за власним бажанням</w:t>
      </w:r>
      <w:r w:rsidRPr="001A56EB">
        <w:rPr>
          <w:rFonts w:cs="Times New Roman"/>
          <w:color w:val="000000" w:themeColor="text1"/>
          <w:szCs w:val="28"/>
        </w:rPr>
        <w:t>.</w:t>
      </w:r>
    </w:p>
    <w:p w:rsidR="00EC185B" w:rsidRDefault="00EC185B" w:rsidP="00EC185B">
      <w:pPr>
        <w:ind w:firstLine="567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Частиною першою статті 55 Закону України «Про Вищу раду правосуддя» визначено, що п</w:t>
      </w:r>
      <w:r w:rsidRPr="00876AD5">
        <w:rPr>
          <w:rFonts w:cs="Times New Roman"/>
          <w:color w:val="000000" w:themeColor="text1"/>
          <w:szCs w:val="28"/>
        </w:rPr>
        <w:t>итання про звільнення судді з підстав, визначених</w:t>
      </w:r>
      <w:r>
        <w:rPr>
          <w:rFonts w:cs="Times New Roman"/>
          <w:color w:val="000000" w:themeColor="text1"/>
          <w:szCs w:val="28"/>
        </w:rPr>
        <w:t xml:space="preserve"> </w:t>
      </w:r>
      <w:r w:rsidRPr="00876AD5">
        <w:rPr>
          <w:rFonts w:cs="Times New Roman"/>
          <w:color w:val="000000" w:themeColor="text1"/>
          <w:szCs w:val="28"/>
        </w:rPr>
        <w:t>пунктами 1 та 4 частини шостої статті 126 Конституції України, розглядається на засіданні Вищої ради правосуддя.</w:t>
      </w:r>
    </w:p>
    <w:p w:rsidR="00EC185B" w:rsidRDefault="00EC185B" w:rsidP="00EC185B">
      <w:pPr>
        <w:ind w:firstLine="567"/>
        <w:rPr>
          <w:rFonts w:cs="Times New Roman"/>
          <w:color w:val="000000" w:themeColor="text1"/>
          <w:szCs w:val="28"/>
        </w:rPr>
      </w:pPr>
      <w:r w:rsidRPr="001A56EB">
        <w:rPr>
          <w:rFonts w:cs="Times New Roman"/>
          <w:color w:val="000000" w:themeColor="text1"/>
          <w:szCs w:val="28"/>
        </w:rPr>
        <w:t xml:space="preserve">Відповідно до пункту </w:t>
      </w:r>
      <w:r>
        <w:rPr>
          <w:rFonts w:cs="Times New Roman"/>
          <w:color w:val="000000" w:themeColor="text1"/>
          <w:szCs w:val="28"/>
        </w:rPr>
        <w:t>10</w:t>
      </w:r>
      <w:r w:rsidRPr="001A56EB">
        <w:rPr>
          <w:rFonts w:cs="Times New Roman"/>
          <w:color w:val="000000" w:themeColor="text1"/>
          <w:szCs w:val="28"/>
        </w:rPr>
        <w:t xml:space="preserve">.1 Регламенту Вищої ради правосуддя </w:t>
      </w:r>
      <w:r>
        <w:rPr>
          <w:rFonts w:cs="Times New Roman"/>
          <w:color w:val="000000" w:themeColor="text1"/>
          <w:szCs w:val="28"/>
        </w:rPr>
        <w:t>р</w:t>
      </w:r>
      <w:r w:rsidRPr="002121D4">
        <w:rPr>
          <w:rFonts w:cs="Times New Roman"/>
          <w:color w:val="000000" w:themeColor="text1"/>
          <w:szCs w:val="28"/>
        </w:rPr>
        <w:t>езультатом розгляду питань діяльності Ради та її органів, віднесених</w:t>
      </w:r>
      <w:r>
        <w:rPr>
          <w:rFonts w:cs="Times New Roman"/>
          <w:color w:val="000000" w:themeColor="text1"/>
          <w:szCs w:val="28"/>
        </w:rPr>
        <w:t xml:space="preserve"> </w:t>
      </w:r>
      <w:r w:rsidRPr="002121D4">
        <w:rPr>
          <w:rFonts w:cs="Times New Roman"/>
          <w:color w:val="000000" w:themeColor="text1"/>
          <w:szCs w:val="28"/>
        </w:rPr>
        <w:t xml:space="preserve">Законом </w:t>
      </w:r>
      <w:r>
        <w:rPr>
          <w:rFonts w:cs="Times New Roman"/>
          <w:color w:val="000000" w:themeColor="text1"/>
          <w:szCs w:val="28"/>
        </w:rPr>
        <w:t xml:space="preserve">України </w:t>
      </w:r>
      <w:r w:rsidRPr="002121D4">
        <w:rPr>
          <w:rFonts w:cs="Times New Roman"/>
          <w:color w:val="000000" w:themeColor="text1"/>
          <w:szCs w:val="28"/>
        </w:rPr>
        <w:t>«Про Вищу раду правосуддя»</w:t>
      </w:r>
      <w:r>
        <w:rPr>
          <w:rFonts w:cs="Times New Roman"/>
          <w:color w:val="000000" w:themeColor="text1"/>
          <w:szCs w:val="28"/>
        </w:rPr>
        <w:t xml:space="preserve"> </w:t>
      </w:r>
      <w:r w:rsidRPr="002121D4">
        <w:rPr>
          <w:rFonts w:cs="Times New Roman"/>
          <w:color w:val="000000" w:themeColor="text1"/>
          <w:szCs w:val="28"/>
        </w:rPr>
        <w:t>до їх компетенції, а також вирішення питань організаційної діяльності</w:t>
      </w:r>
      <w:r>
        <w:rPr>
          <w:rFonts w:cs="Times New Roman"/>
          <w:color w:val="000000" w:themeColor="text1"/>
          <w:szCs w:val="28"/>
        </w:rPr>
        <w:t xml:space="preserve"> </w:t>
      </w:r>
      <w:r w:rsidRPr="002121D4">
        <w:rPr>
          <w:rFonts w:cs="Times New Roman"/>
          <w:color w:val="000000" w:themeColor="text1"/>
          <w:szCs w:val="28"/>
        </w:rPr>
        <w:t>Ради є рішення, які ухвалюють у таких формах:</w:t>
      </w:r>
      <w:r>
        <w:rPr>
          <w:rFonts w:cs="Times New Roman"/>
          <w:color w:val="000000" w:themeColor="text1"/>
          <w:szCs w:val="28"/>
        </w:rPr>
        <w:t xml:space="preserve">  рішення, </w:t>
      </w:r>
      <w:r w:rsidRPr="002121D4">
        <w:rPr>
          <w:rFonts w:cs="Times New Roman"/>
          <w:color w:val="000000" w:themeColor="text1"/>
          <w:szCs w:val="28"/>
        </w:rPr>
        <w:t>ухвала</w:t>
      </w:r>
      <w:r>
        <w:rPr>
          <w:rFonts w:cs="Times New Roman"/>
          <w:color w:val="000000" w:themeColor="text1"/>
          <w:szCs w:val="28"/>
        </w:rPr>
        <w:t xml:space="preserve">, </w:t>
      </w:r>
      <w:r w:rsidRPr="002121D4">
        <w:rPr>
          <w:rFonts w:cs="Times New Roman"/>
          <w:color w:val="000000" w:themeColor="text1"/>
          <w:szCs w:val="28"/>
        </w:rPr>
        <w:t>протокольна ухвала.</w:t>
      </w:r>
    </w:p>
    <w:p w:rsidR="00EC185B" w:rsidRPr="002121D4" w:rsidRDefault="00EC185B" w:rsidP="00EC185B">
      <w:pPr>
        <w:ind w:firstLine="567"/>
        <w:rPr>
          <w:rFonts w:cs="Times New Roman"/>
          <w:color w:val="000000" w:themeColor="text1"/>
          <w:szCs w:val="28"/>
        </w:rPr>
      </w:pPr>
      <w:r w:rsidRPr="00791932">
        <w:rPr>
          <w:rFonts w:cs="Times New Roman"/>
          <w:color w:val="000000" w:themeColor="text1"/>
          <w:szCs w:val="28"/>
        </w:rPr>
        <w:t>Розгляд питання (справи) закінчується ухваленням рішення.</w:t>
      </w:r>
    </w:p>
    <w:p w:rsidR="00EC185B" w:rsidRDefault="00EC185B" w:rsidP="00EC185B">
      <w:pPr>
        <w:ind w:firstLine="567"/>
        <w:rPr>
          <w:rFonts w:eastAsia="Calibri" w:cs="Times New Roman"/>
          <w:bCs/>
          <w:color w:val="000000"/>
          <w:szCs w:val="28"/>
          <w:lang w:eastAsia="uk-UA"/>
        </w:rPr>
      </w:pPr>
      <w:r w:rsidRPr="001A56EB">
        <w:rPr>
          <w:rFonts w:cs="Times New Roman"/>
          <w:color w:val="000000" w:themeColor="text1"/>
          <w:szCs w:val="28"/>
        </w:rPr>
        <w:t>Питання, пов’язані з відкриттям справи, зупиненням провадження у справі, залишенням заяви без</w:t>
      </w:r>
      <w:r w:rsidRPr="001A56EB">
        <w:rPr>
          <w:rFonts w:eastAsia="Calibri" w:cs="Times New Roman"/>
          <w:bCs/>
          <w:color w:val="000000"/>
          <w:szCs w:val="28"/>
          <w:lang w:eastAsia="uk-UA"/>
        </w:rPr>
        <w:t xml:space="preserve"> розгляду та її поверненням, поверненням дисциплінарної скарги, а також в інших випадках, визначених цим Регламентом, вирішуються шляхом постановлення ухвал.</w:t>
      </w:r>
    </w:p>
    <w:p w:rsidR="00EC185B" w:rsidRDefault="00EC185B" w:rsidP="00EC185B">
      <w:pPr>
        <w:ind w:firstLine="567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Пунктом 16.7 </w:t>
      </w:r>
      <w:r w:rsidRPr="001A56EB">
        <w:rPr>
          <w:rFonts w:cs="Times New Roman"/>
          <w:color w:val="000000" w:themeColor="text1"/>
          <w:szCs w:val="28"/>
        </w:rPr>
        <w:t>Регламенту Вищої ради правосуддя</w:t>
      </w:r>
      <w:r>
        <w:rPr>
          <w:rFonts w:cs="Times New Roman"/>
          <w:color w:val="000000" w:themeColor="text1"/>
          <w:szCs w:val="28"/>
        </w:rPr>
        <w:t xml:space="preserve"> передбачено, що якщо на момент розгляду Радою питання про звільнення суддя звільнений з посади або його повноваження припинені, Рада постановляє ухвалу про залишення заяви (висновку, подання) без розгляду.</w:t>
      </w:r>
    </w:p>
    <w:p w:rsidR="00EC185B" w:rsidRPr="001A56EB" w:rsidRDefault="00EC185B" w:rsidP="00EC185B">
      <w:pPr>
        <w:ind w:firstLine="567"/>
        <w:rPr>
          <w:rFonts w:eastAsia="Calibri" w:cs="Times New Roman"/>
          <w:bCs/>
          <w:color w:val="000000"/>
          <w:szCs w:val="28"/>
          <w:lang w:eastAsia="uk-UA"/>
        </w:rPr>
      </w:pPr>
      <w:r>
        <w:rPr>
          <w:rFonts w:eastAsia="Calibri" w:cs="Times New Roman"/>
          <w:bCs/>
          <w:color w:val="000000"/>
          <w:szCs w:val="28"/>
          <w:lang w:eastAsia="uk-UA"/>
        </w:rPr>
        <w:t>Ураховуючи</w:t>
      </w:r>
      <w:r w:rsidRPr="0069787F">
        <w:rPr>
          <w:rFonts w:eastAsia="Calibri" w:cs="Times New Roman"/>
          <w:bCs/>
          <w:color w:val="000000"/>
          <w:szCs w:val="28"/>
          <w:lang w:eastAsia="uk-UA"/>
        </w:rPr>
        <w:t xml:space="preserve">, що </w:t>
      </w:r>
      <w:r w:rsidRPr="00876AD5">
        <w:rPr>
          <w:rFonts w:eastAsia="Calibri" w:cs="Times New Roman"/>
          <w:bCs/>
          <w:color w:val="000000"/>
          <w:szCs w:val="28"/>
          <w:lang w:eastAsia="uk-UA"/>
        </w:rPr>
        <w:t xml:space="preserve">рішенням Вищої ради правосуддя </w:t>
      </w:r>
      <w:r>
        <w:rPr>
          <w:color w:val="000000" w:themeColor="text1"/>
        </w:rPr>
        <w:t xml:space="preserve">від 21 березня                   2024 року </w:t>
      </w:r>
      <w:r w:rsidRPr="00351B51">
        <w:rPr>
          <w:color w:val="000000" w:themeColor="text1"/>
        </w:rPr>
        <w:t>№ 866/0/15-24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Малкова</w:t>
      </w:r>
      <w:proofErr w:type="spellEnd"/>
      <w:r>
        <w:rPr>
          <w:color w:val="000000" w:themeColor="text1"/>
        </w:rPr>
        <w:t xml:space="preserve"> В.В.</w:t>
      </w:r>
      <w:r w:rsidRPr="00876AD5">
        <w:rPr>
          <w:rFonts w:eastAsia="Calibri" w:cs="Times New Roman"/>
          <w:bCs/>
          <w:color w:val="000000"/>
          <w:szCs w:val="28"/>
          <w:lang w:eastAsia="uk-UA"/>
        </w:rPr>
        <w:t xml:space="preserve"> звільнено з посади судді </w:t>
      </w:r>
      <w:proofErr w:type="spellStart"/>
      <w:r w:rsidRPr="00A86EB0">
        <w:rPr>
          <w:color w:val="000000" w:themeColor="text1"/>
        </w:rPr>
        <w:t>Кузнецовського</w:t>
      </w:r>
      <w:proofErr w:type="spellEnd"/>
      <w:r w:rsidRPr="00A86EB0">
        <w:rPr>
          <w:color w:val="000000" w:themeColor="text1"/>
        </w:rPr>
        <w:t xml:space="preserve"> міського суду Рівненської області на підставі пункту 3 частини шостої статті 126 Конституції України</w:t>
      </w:r>
      <w:r w:rsidRPr="00876AD5">
        <w:rPr>
          <w:rFonts w:eastAsia="Calibri" w:cs="Times New Roman"/>
          <w:bCs/>
          <w:color w:val="000000"/>
          <w:szCs w:val="28"/>
          <w:lang w:eastAsia="uk-UA"/>
        </w:rPr>
        <w:t xml:space="preserve">, </w:t>
      </w:r>
      <w:r>
        <w:rPr>
          <w:rFonts w:eastAsia="Calibri" w:cs="Times New Roman"/>
          <w:bCs/>
          <w:color w:val="000000"/>
          <w:szCs w:val="28"/>
          <w:lang w:eastAsia="uk-UA"/>
        </w:rPr>
        <w:t xml:space="preserve">Вища рада правосуддя, </w:t>
      </w:r>
      <w:r w:rsidRPr="001A56EB">
        <w:rPr>
          <w:rFonts w:eastAsia="Calibri" w:cs="Times New Roman"/>
          <w:bCs/>
          <w:color w:val="000000"/>
          <w:szCs w:val="28"/>
          <w:lang w:eastAsia="uk-UA"/>
        </w:rPr>
        <w:t>керуючись статтями 3, 30, 34</w:t>
      </w:r>
      <w:r>
        <w:rPr>
          <w:rFonts w:eastAsia="Calibri" w:cs="Times New Roman"/>
          <w:bCs/>
          <w:color w:val="000000"/>
          <w:szCs w:val="28"/>
          <w:lang w:eastAsia="uk-UA"/>
        </w:rPr>
        <w:t>, 55</w:t>
      </w:r>
      <w:r w:rsidRPr="001A56EB">
        <w:rPr>
          <w:rFonts w:eastAsia="Calibri" w:cs="Times New Roman"/>
          <w:bCs/>
          <w:color w:val="000000"/>
          <w:szCs w:val="28"/>
          <w:lang w:eastAsia="uk-UA"/>
        </w:rPr>
        <w:t xml:space="preserve"> Закону України «Про Вищу раду правосуддя», пункт</w:t>
      </w:r>
      <w:r>
        <w:rPr>
          <w:rFonts w:eastAsia="Calibri" w:cs="Times New Roman"/>
          <w:bCs/>
          <w:color w:val="000000"/>
          <w:szCs w:val="28"/>
          <w:lang w:eastAsia="uk-UA"/>
        </w:rPr>
        <w:t>ами</w:t>
      </w:r>
      <w:r w:rsidRPr="001A56EB">
        <w:rPr>
          <w:rFonts w:eastAsia="Calibri" w:cs="Times New Roman"/>
          <w:bCs/>
          <w:color w:val="000000"/>
          <w:szCs w:val="28"/>
          <w:lang w:eastAsia="uk-UA"/>
        </w:rPr>
        <w:t xml:space="preserve"> </w:t>
      </w:r>
      <w:r>
        <w:rPr>
          <w:rFonts w:eastAsia="Calibri" w:cs="Times New Roman"/>
          <w:bCs/>
          <w:color w:val="000000"/>
          <w:szCs w:val="28"/>
          <w:lang w:eastAsia="uk-UA"/>
        </w:rPr>
        <w:t>10</w:t>
      </w:r>
      <w:r w:rsidRPr="001A56EB">
        <w:rPr>
          <w:rFonts w:eastAsia="Calibri" w:cs="Times New Roman"/>
          <w:bCs/>
          <w:color w:val="000000"/>
          <w:szCs w:val="28"/>
          <w:lang w:eastAsia="uk-UA"/>
        </w:rPr>
        <w:t>.1</w:t>
      </w:r>
      <w:r>
        <w:rPr>
          <w:rFonts w:eastAsia="Calibri" w:cs="Times New Roman"/>
          <w:bCs/>
          <w:color w:val="000000"/>
          <w:szCs w:val="28"/>
          <w:lang w:eastAsia="uk-UA"/>
        </w:rPr>
        <w:t>, 16.7</w:t>
      </w:r>
      <w:r w:rsidRPr="001A56EB">
        <w:rPr>
          <w:rFonts w:eastAsia="Calibri" w:cs="Times New Roman"/>
          <w:bCs/>
          <w:color w:val="000000"/>
          <w:szCs w:val="28"/>
          <w:lang w:eastAsia="uk-UA"/>
        </w:rPr>
        <w:t xml:space="preserve"> Регламенту Вищої ради правосуддя,</w:t>
      </w:r>
    </w:p>
    <w:p w:rsidR="00EC185B" w:rsidRPr="001A56EB" w:rsidRDefault="00EC185B" w:rsidP="00EC185B">
      <w:pPr>
        <w:ind w:firstLine="567"/>
        <w:rPr>
          <w:rFonts w:eastAsia="Calibri" w:cs="Times New Roman"/>
          <w:bCs/>
          <w:color w:val="000000"/>
          <w:szCs w:val="28"/>
          <w:lang w:eastAsia="uk-UA"/>
        </w:rPr>
      </w:pPr>
      <w:r w:rsidRPr="001A56EB">
        <w:rPr>
          <w:rFonts w:eastAsia="Calibri" w:cs="Times New Roman"/>
          <w:bCs/>
          <w:color w:val="000000"/>
          <w:szCs w:val="28"/>
          <w:lang w:eastAsia="uk-UA"/>
        </w:rPr>
        <w:t> </w:t>
      </w:r>
    </w:p>
    <w:p w:rsidR="00EC185B" w:rsidRPr="001A56EB" w:rsidRDefault="00EC185B" w:rsidP="00EC185B">
      <w:pPr>
        <w:ind w:firstLine="708"/>
        <w:jc w:val="center"/>
        <w:rPr>
          <w:rFonts w:eastAsia="Calibri" w:cs="Times New Roman"/>
          <w:bCs/>
          <w:color w:val="000000"/>
          <w:szCs w:val="28"/>
          <w:lang w:eastAsia="uk-UA"/>
        </w:rPr>
      </w:pPr>
      <w:r w:rsidRPr="001A56EB">
        <w:rPr>
          <w:rFonts w:eastAsia="Calibri" w:cs="Times New Roman"/>
          <w:b/>
          <w:bCs/>
          <w:color w:val="000000"/>
          <w:szCs w:val="28"/>
          <w:lang w:eastAsia="uk-UA"/>
        </w:rPr>
        <w:t>ухвалила:</w:t>
      </w:r>
    </w:p>
    <w:p w:rsidR="00EC185B" w:rsidRPr="001A56EB" w:rsidRDefault="00EC185B" w:rsidP="00EC185B">
      <w:pPr>
        <w:ind w:firstLine="708"/>
        <w:rPr>
          <w:rFonts w:eastAsia="Calibri" w:cs="Times New Roman"/>
          <w:bCs/>
          <w:color w:val="000000"/>
          <w:szCs w:val="28"/>
          <w:lang w:eastAsia="uk-UA"/>
        </w:rPr>
      </w:pPr>
      <w:r w:rsidRPr="001A56EB">
        <w:rPr>
          <w:rFonts w:eastAsia="Calibri" w:cs="Times New Roman"/>
          <w:bCs/>
          <w:color w:val="000000"/>
          <w:szCs w:val="28"/>
          <w:lang w:eastAsia="uk-UA"/>
        </w:rPr>
        <w:t> </w:t>
      </w:r>
    </w:p>
    <w:p w:rsidR="00EC185B" w:rsidRDefault="00EC185B" w:rsidP="00EC185B">
      <w:pPr>
        <w:rPr>
          <w:rFonts w:eastAsia="Times New Roman" w:cs="Times New Roman"/>
          <w:szCs w:val="28"/>
          <w:lang w:eastAsia="ru-RU"/>
        </w:rPr>
      </w:pPr>
      <w:r w:rsidRPr="001A56EB">
        <w:rPr>
          <w:rFonts w:eastAsia="Calibri" w:cs="Times New Roman"/>
          <w:bCs/>
          <w:color w:val="000000"/>
          <w:szCs w:val="28"/>
          <w:lang w:eastAsia="uk-UA"/>
        </w:rPr>
        <w:t xml:space="preserve">залишити без розгляду заяву </w:t>
      </w:r>
      <w:proofErr w:type="spellStart"/>
      <w:r>
        <w:rPr>
          <w:rFonts w:eastAsia="Calibri" w:cs="Times New Roman"/>
          <w:bCs/>
          <w:color w:val="000000"/>
          <w:szCs w:val="28"/>
          <w:lang w:eastAsia="uk-UA"/>
        </w:rPr>
        <w:t>Малкова</w:t>
      </w:r>
      <w:proofErr w:type="spellEnd"/>
      <w:r>
        <w:rPr>
          <w:rFonts w:eastAsia="Calibri" w:cs="Times New Roman"/>
          <w:bCs/>
          <w:color w:val="000000"/>
          <w:szCs w:val="28"/>
          <w:lang w:eastAsia="uk-UA"/>
        </w:rPr>
        <w:t xml:space="preserve"> Валерія Володимировича</w:t>
      </w:r>
      <w:r w:rsidRPr="008F6071">
        <w:rPr>
          <w:rFonts w:eastAsia="Calibri" w:cs="Times New Roman"/>
          <w:bCs/>
          <w:color w:val="000000"/>
          <w:szCs w:val="28"/>
          <w:lang w:eastAsia="uk-UA"/>
        </w:rPr>
        <w:t xml:space="preserve"> </w:t>
      </w:r>
      <w:r w:rsidRPr="00E70C42">
        <w:rPr>
          <w:rFonts w:eastAsia="Calibri" w:cs="Times New Roman"/>
          <w:bCs/>
          <w:color w:val="000000"/>
          <w:szCs w:val="28"/>
          <w:lang w:eastAsia="uk-UA"/>
        </w:rPr>
        <w:t xml:space="preserve">про звільнення </w:t>
      </w:r>
      <w:r w:rsidRPr="008F6071">
        <w:rPr>
          <w:rFonts w:eastAsia="Calibri" w:cs="Times New Roman"/>
          <w:bCs/>
          <w:color w:val="000000"/>
          <w:szCs w:val="28"/>
          <w:lang w:eastAsia="uk-UA"/>
        </w:rPr>
        <w:t xml:space="preserve">з посади судді </w:t>
      </w:r>
      <w:proofErr w:type="spellStart"/>
      <w:r>
        <w:rPr>
          <w:rFonts w:eastAsia="Calibri" w:cs="Times New Roman"/>
          <w:bCs/>
          <w:color w:val="000000"/>
          <w:szCs w:val="28"/>
          <w:lang w:eastAsia="uk-UA"/>
        </w:rPr>
        <w:t>Кузнецовського</w:t>
      </w:r>
      <w:proofErr w:type="spellEnd"/>
      <w:r>
        <w:rPr>
          <w:rFonts w:eastAsia="Calibri" w:cs="Times New Roman"/>
          <w:bCs/>
          <w:color w:val="000000"/>
          <w:szCs w:val="28"/>
          <w:lang w:eastAsia="uk-UA"/>
        </w:rPr>
        <w:t xml:space="preserve"> міського суду Рівненської області за власним бажанням</w:t>
      </w:r>
      <w:r w:rsidRPr="001A56EB">
        <w:rPr>
          <w:rFonts w:eastAsia="Times New Roman" w:cs="Times New Roman"/>
          <w:szCs w:val="28"/>
          <w:lang w:eastAsia="ru-RU"/>
        </w:rPr>
        <w:t>.</w:t>
      </w:r>
    </w:p>
    <w:p w:rsidR="00EC185B" w:rsidRDefault="00EC185B" w:rsidP="00EC185B">
      <w:pPr>
        <w:rPr>
          <w:rFonts w:eastAsia="Times New Roman" w:cs="Times New Roman"/>
          <w:szCs w:val="28"/>
          <w:lang w:eastAsia="ru-RU"/>
        </w:rPr>
      </w:pPr>
    </w:p>
    <w:p w:rsidR="00EC185B" w:rsidRDefault="00EC185B" w:rsidP="00EC185B">
      <w:pPr>
        <w:rPr>
          <w:rFonts w:eastAsia="Times New Roman" w:cs="Times New Roman"/>
          <w:szCs w:val="28"/>
          <w:lang w:eastAsia="ru-RU"/>
        </w:rPr>
      </w:pPr>
    </w:p>
    <w:p w:rsidR="00EC185B" w:rsidRPr="001A56EB" w:rsidRDefault="00EC185B" w:rsidP="00EC185B">
      <w:pPr>
        <w:rPr>
          <w:rFonts w:eastAsia="Calibri" w:cs="Times New Roman"/>
          <w:b/>
          <w:bCs/>
          <w:color w:val="000000"/>
          <w:szCs w:val="28"/>
          <w:lang w:eastAsia="uk-UA"/>
        </w:rPr>
      </w:pPr>
    </w:p>
    <w:p w:rsidR="00EC185B" w:rsidRPr="001A56EB" w:rsidRDefault="00EC185B" w:rsidP="00EC185B">
      <w:pPr>
        <w:rPr>
          <w:rFonts w:eastAsia="Times New Roman" w:cs="Times New Roman"/>
          <w:b/>
          <w:szCs w:val="28"/>
          <w:lang w:eastAsia="ru-RU"/>
        </w:rPr>
      </w:pPr>
      <w:r w:rsidRPr="001A56EB">
        <w:rPr>
          <w:rFonts w:eastAsia="Calibri" w:cs="Times New Roman"/>
          <w:b/>
          <w:bCs/>
          <w:color w:val="000000"/>
          <w:szCs w:val="28"/>
          <w:lang w:eastAsia="uk-UA"/>
        </w:rPr>
        <w:t xml:space="preserve">Голова Вищої ради правосуддя                                     </w:t>
      </w:r>
      <w:r>
        <w:rPr>
          <w:rFonts w:eastAsia="Calibri" w:cs="Times New Roman"/>
          <w:b/>
          <w:bCs/>
          <w:color w:val="000000"/>
          <w:szCs w:val="28"/>
          <w:lang w:eastAsia="uk-UA"/>
        </w:rPr>
        <w:t xml:space="preserve">          </w:t>
      </w:r>
      <w:r w:rsidRPr="001A56EB">
        <w:rPr>
          <w:rFonts w:eastAsia="Calibri" w:cs="Times New Roman"/>
          <w:b/>
          <w:bCs/>
          <w:color w:val="000000"/>
          <w:szCs w:val="28"/>
          <w:lang w:eastAsia="uk-UA"/>
        </w:rPr>
        <w:t>Григорій УСИК</w:t>
      </w:r>
    </w:p>
    <w:p w:rsidR="00EC185B" w:rsidRDefault="00EC185B" w:rsidP="00EC185B"/>
    <w:p w:rsidR="00EE4842" w:rsidRDefault="00EE4842"/>
    <w:sectPr w:rsidR="00EE4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85B"/>
    <w:rsid w:val="00EC185B"/>
    <w:rsid w:val="00EE4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9FD6B"/>
  <w15:chartTrackingRefBased/>
  <w15:docId w15:val="{A4E9461B-39AD-48BE-A053-263EADAA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85B"/>
    <w:pPr>
      <w:spacing w:after="0" w:line="240" w:lineRule="auto"/>
      <w:jc w:val="both"/>
    </w:pPr>
    <w:rPr>
      <w:rFonts w:ascii="Times New Roman" w:hAnsi="Times New Roman" w:cstheme="minorHAns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2324</Words>
  <Characters>1326</Characters>
  <Application>Microsoft Office Word</Application>
  <DocSecurity>0</DocSecurity>
  <Lines>11</Lines>
  <Paragraphs>7</Paragraphs>
  <ScaleCrop>false</ScaleCrop>
  <Company>Microsoft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(VRU-US10PC15 - k.menshykova)</dc:creator>
  <cp:keywords/>
  <dc:description/>
  <cp:lastModifiedBy>Катерина Меньшикова (VRU-US10PC15 - k.menshykova)</cp:lastModifiedBy>
  <cp:revision>1</cp:revision>
  <dcterms:created xsi:type="dcterms:W3CDTF">2024-04-30T12:07:00Z</dcterms:created>
  <dcterms:modified xsi:type="dcterms:W3CDTF">2024-04-30T12:07:00Z</dcterms:modified>
</cp:coreProperties>
</file>