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C1E" w:rsidRDefault="00875C1E" w:rsidP="0090340F">
      <w:pPr>
        <w:pStyle w:val="Style5"/>
        <w:widowControl/>
        <w:tabs>
          <w:tab w:val="left" w:pos="4111"/>
        </w:tabs>
        <w:spacing w:line="360" w:lineRule="auto"/>
        <w:contextualSpacing/>
        <w:rPr>
          <w:noProof/>
          <w:lang w:val="en-US" w:eastAsia="uk-UA"/>
        </w:rPr>
      </w:pPr>
    </w:p>
    <w:p w:rsidR="00875C1E" w:rsidRPr="00E533D7" w:rsidRDefault="00875C1E" w:rsidP="0090340F">
      <w:pPr>
        <w:pStyle w:val="Style5"/>
        <w:widowControl/>
        <w:tabs>
          <w:tab w:val="left" w:pos="4111"/>
        </w:tabs>
        <w:spacing w:line="360" w:lineRule="auto"/>
        <w:contextualSpacing/>
        <w:rPr>
          <w:noProof/>
          <w:lang w:val="en-US" w:eastAsia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-211455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5C1E" w:rsidRDefault="00875C1E" w:rsidP="005141E9">
      <w:pPr>
        <w:pStyle w:val="Style3"/>
        <w:widowControl/>
        <w:spacing w:line="240" w:lineRule="auto"/>
        <w:ind w:right="4960"/>
        <w:contextualSpacing/>
        <w:jc w:val="both"/>
        <w:rPr>
          <w:rStyle w:val="FontStyle15"/>
          <w:rFonts w:eastAsia="Calibri"/>
          <w:lang w:val="uk-UA"/>
        </w:rPr>
      </w:pPr>
    </w:p>
    <w:p w:rsidR="00EA1278" w:rsidRPr="00EA1278" w:rsidRDefault="00EA1278" w:rsidP="005141E9">
      <w:pPr>
        <w:pStyle w:val="Style3"/>
        <w:widowControl/>
        <w:spacing w:line="240" w:lineRule="auto"/>
        <w:ind w:right="4960"/>
        <w:contextualSpacing/>
        <w:jc w:val="both"/>
        <w:rPr>
          <w:rStyle w:val="FontStyle15"/>
          <w:rFonts w:eastAsia="Calibri"/>
          <w:lang w:val="uk-UA" w:eastAsia="uk-UA"/>
        </w:rPr>
      </w:pPr>
    </w:p>
    <w:p w:rsidR="00875C1E" w:rsidRDefault="00875C1E" w:rsidP="005141E9">
      <w:pPr>
        <w:spacing w:after="288"/>
        <w:contextualSpacing/>
        <w:jc w:val="center"/>
        <w:rPr>
          <w:rFonts w:ascii="AcademyC" w:hAnsi="AcademyC"/>
          <w:color w:val="002060"/>
        </w:rPr>
      </w:pPr>
      <w:r>
        <w:rPr>
          <w:rFonts w:ascii="AcademyC" w:hAnsi="AcademyC"/>
          <w:b/>
          <w:color w:val="002060"/>
        </w:rPr>
        <w:t>УКРАЇНА</w:t>
      </w:r>
    </w:p>
    <w:p w:rsidR="00875C1E" w:rsidRDefault="00875C1E" w:rsidP="005141E9">
      <w:pPr>
        <w:spacing w:after="288"/>
        <w:contextualSpacing/>
        <w:jc w:val="center"/>
        <w:rPr>
          <w:rFonts w:ascii="AcademyC" w:hAnsi="AcademyC"/>
          <w:b/>
          <w:color w:val="002060"/>
        </w:rPr>
      </w:pPr>
      <w:r>
        <w:rPr>
          <w:rFonts w:ascii="AcademyC" w:hAnsi="AcademyC"/>
          <w:b/>
          <w:color w:val="002060"/>
        </w:rPr>
        <w:t>ВИЩА РАДА ПРАВОСУДДЯ</w:t>
      </w:r>
    </w:p>
    <w:p w:rsidR="00875C1E" w:rsidRDefault="00095B60" w:rsidP="005141E9">
      <w:pPr>
        <w:spacing w:after="288"/>
        <w:contextualSpacing/>
        <w:jc w:val="center"/>
        <w:rPr>
          <w:rFonts w:ascii="AcademyC" w:hAnsi="AcademyC"/>
          <w:b/>
          <w:color w:val="002060"/>
        </w:rPr>
      </w:pPr>
      <w:r>
        <w:rPr>
          <w:rFonts w:ascii="AcademyC" w:hAnsi="AcademyC"/>
          <w:b/>
          <w:color w:val="002060"/>
          <w:lang w:val="uk-UA"/>
        </w:rPr>
        <w:t xml:space="preserve"> </w:t>
      </w:r>
      <w:proofErr w:type="gramStart"/>
      <w:r w:rsidR="00875C1E">
        <w:rPr>
          <w:rFonts w:ascii="AcademyC" w:hAnsi="AcademyC"/>
          <w:b/>
          <w:color w:val="002060"/>
        </w:rPr>
        <w:t>Р</w:t>
      </w:r>
      <w:proofErr w:type="gramEnd"/>
      <w:r w:rsidR="00875C1E">
        <w:rPr>
          <w:rFonts w:ascii="AcademyC" w:hAnsi="AcademyC"/>
          <w:b/>
          <w:color w:val="002060"/>
        </w:rPr>
        <w:t>ІШЕННЯ</w:t>
      </w:r>
    </w:p>
    <w:p w:rsidR="00875C1E" w:rsidRDefault="00875C1E" w:rsidP="005141E9">
      <w:pPr>
        <w:spacing w:after="288"/>
        <w:contextualSpacing/>
        <w:jc w:val="center"/>
        <w:rPr>
          <w:rFonts w:ascii="AcademyC" w:hAnsi="AcademyC"/>
          <w:b/>
          <w:color w:val="002060"/>
        </w:rPr>
      </w:pPr>
    </w:p>
    <w:tbl>
      <w:tblPr>
        <w:tblW w:w="10031" w:type="dxa"/>
        <w:tblLook w:val="04A0"/>
      </w:tblPr>
      <w:tblGrid>
        <w:gridCol w:w="3098"/>
        <w:gridCol w:w="3309"/>
        <w:gridCol w:w="3624"/>
      </w:tblGrid>
      <w:tr w:rsidR="00875C1E" w:rsidTr="008730F2">
        <w:trPr>
          <w:trHeight w:val="410"/>
        </w:trPr>
        <w:tc>
          <w:tcPr>
            <w:tcW w:w="3098" w:type="dxa"/>
            <w:hideMark/>
          </w:tcPr>
          <w:p w:rsidR="00F060B3" w:rsidRPr="00095B60" w:rsidRDefault="007D537F" w:rsidP="005141E9">
            <w:pPr>
              <w:spacing w:after="288"/>
              <w:ind w:right="-2"/>
              <w:contextualSpacing/>
              <w:rPr>
                <w:rFonts w:ascii="AcademyC" w:hAnsi="AcademyC"/>
                <w:noProof/>
                <w:color w:val="002060"/>
                <w:lang w:val="uk-UA"/>
              </w:rPr>
            </w:pPr>
            <w:r>
              <w:rPr>
                <w:rFonts w:ascii="AcademyC" w:hAnsi="AcademyC"/>
                <w:noProof/>
                <w:color w:val="002060"/>
                <w:lang w:val="uk-UA"/>
              </w:rPr>
              <w:t>4 квітня 2024 року</w:t>
            </w:r>
          </w:p>
        </w:tc>
        <w:tc>
          <w:tcPr>
            <w:tcW w:w="3309" w:type="dxa"/>
            <w:hideMark/>
          </w:tcPr>
          <w:p w:rsidR="00875C1E" w:rsidRPr="00095B60" w:rsidRDefault="00875C1E" w:rsidP="005141E9">
            <w:pPr>
              <w:spacing w:after="288"/>
              <w:ind w:right="-2"/>
              <w:contextualSpacing/>
              <w:jc w:val="center"/>
              <w:rPr>
                <w:rFonts w:ascii="AcademyC" w:hAnsi="AcademyC"/>
                <w:noProof/>
                <w:color w:val="002060"/>
                <w:sz w:val="24"/>
                <w:szCs w:val="24"/>
              </w:rPr>
            </w:pPr>
            <w:r w:rsidRPr="00095B60">
              <w:rPr>
                <w:rFonts w:ascii="AcademyC" w:hAnsi="AcademyC"/>
                <w:color w:val="002060"/>
                <w:sz w:val="24"/>
                <w:szCs w:val="24"/>
              </w:rPr>
              <w:t xml:space="preserve">      </w:t>
            </w:r>
            <w:proofErr w:type="spellStart"/>
            <w:r w:rsidRPr="00095B60">
              <w:rPr>
                <w:rFonts w:ascii="AcademyC" w:hAnsi="AcademyC"/>
                <w:color w:val="002060"/>
                <w:sz w:val="24"/>
                <w:szCs w:val="24"/>
              </w:rPr>
              <w:t>Киї</w:t>
            </w:r>
            <w:proofErr w:type="gramStart"/>
            <w:r w:rsidRPr="00095B60">
              <w:rPr>
                <w:rFonts w:ascii="AcademyC" w:hAnsi="AcademyC"/>
                <w:color w:val="002060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3624" w:type="dxa"/>
            <w:hideMark/>
          </w:tcPr>
          <w:p w:rsidR="00875C1E" w:rsidRPr="007D537F" w:rsidRDefault="00EA1278" w:rsidP="00EA1278">
            <w:pPr>
              <w:spacing w:after="288"/>
              <w:ind w:right="-2"/>
              <w:contextualSpacing/>
              <w:rPr>
                <w:rFonts w:ascii="AcademyC" w:hAnsi="AcademyC"/>
                <w:noProof/>
                <w:color w:val="002060"/>
                <w:sz w:val="24"/>
                <w:szCs w:val="24"/>
                <w:lang w:val="uk-UA"/>
              </w:rPr>
            </w:pPr>
            <w:r>
              <w:rPr>
                <w:rFonts w:ascii="AcademyC" w:hAnsi="AcademyC"/>
                <w:noProof/>
                <w:color w:val="002060"/>
                <w:sz w:val="24"/>
                <w:szCs w:val="24"/>
                <w:lang w:val="uk-UA"/>
              </w:rPr>
              <w:t xml:space="preserve">                </w:t>
            </w:r>
            <w:r w:rsidR="00875C1E" w:rsidRPr="00095B60">
              <w:rPr>
                <w:rFonts w:ascii="AcademyC" w:hAnsi="AcademyC"/>
                <w:noProof/>
                <w:color w:val="002060"/>
                <w:sz w:val="24"/>
                <w:szCs w:val="24"/>
              </w:rPr>
              <w:t xml:space="preserve">№ </w:t>
            </w:r>
            <w:r w:rsidR="007D537F">
              <w:rPr>
                <w:rFonts w:ascii="AcademyC" w:hAnsi="AcademyC"/>
                <w:noProof/>
                <w:color w:val="002060"/>
                <w:sz w:val="24"/>
                <w:szCs w:val="24"/>
                <w:lang w:val="uk-UA"/>
              </w:rPr>
              <w:t>1020/0/15-24</w:t>
            </w:r>
          </w:p>
        </w:tc>
      </w:tr>
    </w:tbl>
    <w:p w:rsidR="00437EA3" w:rsidRPr="00C77C09" w:rsidRDefault="00437EA3" w:rsidP="005141E9">
      <w:pPr>
        <w:rPr>
          <w:lang w:val="uk-UA"/>
        </w:rPr>
      </w:pPr>
    </w:p>
    <w:tbl>
      <w:tblPr>
        <w:tblpPr w:leftFromText="180" w:rightFromText="180" w:bottomFromText="200" w:vertAnchor="text" w:horzAnchor="margin" w:tblpY="-25"/>
        <w:tblW w:w="0" w:type="auto"/>
        <w:tblLook w:val="04A0"/>
      </w:tblPr>
      <w:tblGrid>
        <w:gridCol w:w="4644"/>
      </w:tblGrid>
      <w:tr w:rsidR="00F70709" w:rsidRPr="00607ED9" w:rsidTr="00C77C09">
        <w:trPr>
          <w:trHeight w:val="1555"/>
        </w:trPr>
        <w:tc>
          <w:tcPr>
            <w:tcW w:w="4644" w:type="dxa"/>
            <w:hideMark/>
          </w:tcPr>
          <w:p w:rsidR="00F70709" w:rsidRPr="00C77C09" w:rsidRDefault="005F51F3" w:rsidP="005141E9">
            <w:pPr>
              <w:pStyle w:val="rtejustify"/>
              <w:shd w:val="clear" w:color="auto" w:fill="FFFFFF"/>
              <w:spacing w:before="0" w:beforeAutospacing="0" w:after="0" w:afterAutospacing="0"/>
              <w:ind w:right="38"/>
              <w:jc w:val="both"/>
              <w:rPr>
                <w:b/>
                <w:color w:val="000000"/>
              </w:rPr>
            </w:pPr>
            <w:r w:rsidRPr="00C77C09">
              <w:rPr>
                <w:rStyle w:val="FontStyle14"/>
                <w:b/>
                <w:sz w:val="24"/>
                <w:szCs w:val="24"/>
              </w:rPr>
              <w:t xml:space="preserve">Про відрядження судді </w:t>
            </w:r>
            <w:r w:rsidR="00680C2E" w:rsidRPr="00680C2E">
              <w:rPr>
                <w:b/>
              </w:rPr>
              <w:t>Апеляційного суду Дніпропетровської області</w:t>
            </w:r>
            <w:r w:rsidR="00680C2E">
              <w:rPr>
                <w:b/>
              </w:rPr>
              <w:t xml:space="preserve">   </w:t>
            </w:r>
            <w:r w:rsidR="0090340F">
              <w:rPr>
                <w:b/>
              </w:rPr>
              <w:t>Остапенко В.О</w:t>
            </w:r>
            <w:r w:rsidR="00607ED9">
              <w:rPr>
                <w:b/>
              </w:rPr>
              <w:t>.</w:t>
            </w:r>
            <w:r w:rsidR="00C77C09" w:rsidRPr="00C77C09">
              <w:rPr>
                <w:b/>
              </w:rPr>
              <w:t xml:space="preserve"> </w:t>
            </w:r>
            <w:r w:rsidRPr="00C77C09">
              <w:rPr>
                <w:b/>
              </w:rPr>
              <w:t xml:space="preserve">до </w:t>
            </w:r>
            <w:r w:rsidR="00680C2E">
              <w:rPr>
                <w:b/>
              </w:rPr>
              <w:t>Дніпровського апеляційного суду</w:t>
            </w:r>
            <w:r w:rsidRPr="00C77C09">
              <w:rPr>
                <w:b/>
              </w:rPr>
              <w:t xml:space="preserve"> для здійснення правосуддя</w:t>
            </w:r>
          </w:p>
        </w:tc>
      </w:tr>
    </w:tbl>
    <w:p w:rsidR="004C0A98" w:rsidRPr="00C77C09" w:rsidRDefault="004C0A98" w:rsidP="005141E9">
      <w:pPr>
        <w:jc w:val="both"/>
        <w:rPr>
          <w:sz w:val="27"/>
          <w:szCs w:val="27"/>
          <w:lang w:val="uk-UA"/>
        </w:rPr>
      </w:pPr>
    </w:p>
    <w:p w:rsidR="004C0A98" w:rsidRPr="00C77C09" w:rsidRDefault="004C0A98" w:rsidP="005141E9">
      <w:pPr>
        <w:pStyle w:val="rtejustify"/>
        <w:shd w:val="clear" w:color="auto" w:fill="FFFFFF"/>
        <w:spacing w:before="0" w:beforeAutospacing="0" w:after="0" w:afterAutospacing="0"/>
        <w:ind w:right="38"/>
        <w:jc w:val="center"/>
        <w:rPr>
          <w:sz w:val="27"/>
          <w:szCs w:val="27"/>
        </w:rPr>
      </w:pPr>
    </w:p>
    <w:p w:rsidR="00055B73" w:rsidRDefault="00055B73" w:rsidP="005141E9">
      <w:pPr>
        <w:widowControl w:val="0"/>
        <w:jc w:val="both"/>
        <w:rPr>
          <w:sz w:val="27"/>
          <w:szCs w:val="27"/>
          <w:lang w:val="uk-UA"/>
        </w:rPr>
      </w:pPr>
    </w:p>
    <w:p w:rsidR="00055B73" w:rsidRDefault="00055B73" w:rsidP="005141E9">
      <w:pPr>
        <w:widowControl w:val="0"/>
        <w:jc w:val="both"/>
        <w:rPr>
          <w:sz w:val="27"/>
          <w:szCs w:val="27"/>
          <w:lang w:val="uk-UA"/>
        </w:rPr>
      </w:pPr>
    </w:p>
    <w:p w:rsidR="00055B73" w:rsidRDefault="00055B73" w:rsidP="005141E9">
      <w:pPr>
        <w:widowControl w:val="0"/>
        <w:jc w:val="both"/>
        <w:rPr>
          <w:sz w:val="27"/>
          <w:szCs w:val="27"/>
          <w:lang w:val="uk-UA"/>
        </w:rPr>
      </w:pPr>
    </w:p>
    <w:p w:rsidR="00055B73" w:rsidRPr="00AE74A1" w:rsidRDefault="00055B73" w:rsidP="005141E9">
      <w:pPr>
        <w:widowControl w:val="0"/>
        <w:jc w:val="both"/>
        <w:rPr>
          <w:sz w:val="16"/>
          <w:szCs w:val="16"/>
          <w:lang w:val="uk-UA"/>
        </w:rPr>
      </w:pPr>
    </w:p>
    <w:p w:rsidR="005F51F3" w:rsidRPr="00C77C09" w:rsidRDefault="005F51F3" w:rsidP="005141E9">
      <w:pPr>
        <w:widowControl w:val="0"/>
        <w:ind w:firstLine="567"/>
        <w:jc w:val="both"/>
        <w:rPr>
          <w:lang w:val="uk-UA"/>
        </w:rPr>
      </w:pPr>
      <w:r w:rsidRPr="00C77C09">
        <w:rPr>
          <w:lang w:val="uk-UA"/>
        </w:rPr>
        <w:t xml:space="preserve">Вища рада правосуддя, розглянувши питання про відрядження судді </w:t>
      </w:r>
      <w:r w:rsidR="00680C2E">
        <w:rPr>
          <w:lang w:val="uk-UA"/>
        </w:rPr>
        <w:t xml:space="preserve">Апеляційного суду Дніпропетровської області </w:t>
      </w:r>
      <w:r w:rsidR="0090340F">
        <w:rPr>
          <w:lang w:val="uk-UA"/>
        </w:rPr>
        <w:t>Остапенко Вікторії Олександрівни</w:t>
      </w:r>
      <w:r w:rsidR="00607ED9" w:rsidRPr="00C77C09">
        <w:rPr>
          <w:lang w:val="uk-UA"/>
        </w:rPr>
        <w:t xml:space="preserve"> </w:t>
      </w:r>
      <w:r w:rsidRPr="00C77C09">
        <w:rPr>
          <w:lang w:val="uk-UA"/>
        </w:rPr>
        <w:t xml:space="preserve">до </w:t>
      </w:r>
      <w:r w:rsidR="00680C2E">
        <w:rPr>
          <w:lang w:val="uk-UA"/>
        </w:rPr>
        <w:t>Дніпровського апеляційного суду</w:t>
      </w:r>
      <w:r w:rsidR="00C44B2E" w:rsidRPr="00C77C09">
        <w:rPr>
          <w:lang w:val="uk-UA"/>
        </w:rPr>
        <w:t xml:space="preserve"> </w:t>
      </w:r>
      <w:r w:rsidRPr="00C77C09">
        <w:rPr>
          <w:lang w:val="uk-UA"/>
        </w:rPr>
        <w:t>для здійснення правосуддя,</w:t>
      </w:r>
    </w:p>
    <w:p w:rsidR="005F51F3" w:rsidRPr="00AE74A1" w:rsidRDefault="005F51F3" w:rsidP="005141E9">
      <w:pPr>
        <w:widowControl w:val="0"/>
        <w:ind w:firstLine="567"/>
        <w:jc w:val="both"/>
        <w:rPr>
          <w:b/>
          <w:sz w:val="20"/>
          <w:szCs w:val="20"/>
          <w:lang w:val="uk-UA"/>
        </w:rPr>
      </w:pPr>
    </w:p>
    <w:p w:rsidR="005F51F3" w:rsidRPr="00C77C09" w:rsidRDefault="005F51F3" w:rsidP="005141E9">
      <w:pPr>
        <w:widowControl w:val="0"/>
        <w:ind w:firstLine="567"/>
        <w:jc w:val="center"/>
        <w:rPr>
          <w:b/>
          <w:lang w:val="uk-UA"/>
        </w:rPr>
      </w:pPr>
      <w:r w:rsidRPr="00C77C09">
        <w:rPr>
          <w:b/>
          <w:lang w:val="uk-UA"/>
        </w:rPr>
        <w:t>встановила:</w:t>
      </w:r>
    </w:p>
    <w:p w:rsidR="005F51F3" w:rsidRPr="00AE74A1" w:rsidRDefault="005F51F3" w:rsidP="005141E9">
      <w:pPr>
        <w:widowControl w:val="0"/>
        <w:ind w:firstLine="567"/>
        <w:jc w:val="both"/>
        <w:rPr>
          <w:b/>
          <w:sz w:val="20"/>
          <w:szCs w:val="20"/>
          <w:lang w:val="uk-UA"/>
        </w:rPr>
      </w:pPr>
    </w:p>
    <w:p w:rsidR="00095B60" w:rsidRPr="00EE6D1E" w:rsidRDefault="00095B60" w:rsidP="005141E9">
      <w:pPr>
        <w:widowControl w:val="0"/>
        <w:jc w:val="both"/>
        <w:rPr>
          <w:rFonts w:eastAsia="Times New Roman"/>
          <w:lang w:val="uk-UA" w:eastAsia="uk-UA"/>
        </w:rPr>
      </w:pPr>
      <w:r w:rsidRPr="00EE6D1E">
        <w:rPr>
          <w:rFonts w:eastAsia="Times New Roman"/>
          <w:lang w:val="uk-UA" w:eastAsia="uk-UA"/>
        </w:rPr>
        <w:t>до Вищої ради правосуддя</w:t>
      </w:r>
      <w:r w:rsidR="00B42A5E">
        <w:rPr>
          <w:rFonts w:eastAsia="Times New Roman"/>
          <w:lang w:val="uk-UA" w:eastAsia="uk-UA"/>
        </w:rPr>
        <w:t xml:space="preserve"> 15 березня 2024 року за (вх.</w:t>
      </w:r>
      <w:r w:rsidRPr="00EE6D1E">
        <w:rPr>
          <w:rFonts w:eastAsia="Times New Roman"/>
          <w:lang w:val="uk-UA" w:eastAsia="uk-UA"/>
        </w:rPr>
        <w:t xml:space="preserve"> № 3386/0/8-24</w:t>
      </w:r>
      <w:r w:rsidR="00B42A5E">
        <w:rPr>
          <w:rFonts w:eastAsia="Times New Roman"/>
          <w:lang w:val="uk-UA" w:eastAsia="uk-UA"/>
        </w:rPr>
        <w:t>)</w:t>
      </w:r>
      <w:r w:rsidRPr="00EE6D1E">
        <w:rPr>
          <w:rFonts w:eastAsia="Times New Roman"/>
          <w:lang w:val="uk-UA" w:eastAsia="uk-UA"/>
        </w:rPr>
        <w:t xml:space="preserve"> надійшло рішення Вищої кваліфікаційної комісії суддів України </w:t>
      </w:r>
      <w:r w:rsidR="00B42A5E">
        <w:rPr>
          <w:rFonts w:eastAsia="Times New Roman"/>
          <w:lang w:val="uk-UA" w:eastAsia="uk-UA"/>
        </w:rPr>
        <w:t xml:space="preserve">                             </w:t>
      </w:r>
      <w:r w:rsidRPr="00EE6D1E">
        <w:rPr>
          <w:rFonts w:eastAsia="Times New Roman"/>
          <w:lang w:val="uk-UA" w:eastAsia="uk-UA"/>
        </w:rPr>
        <w:t>від   6 березня 2024 року № 10/пс-24 про внесення подання з реко</w:t>
      </w:r>
      <w:r>
        <w:rPr>
          <w:rFonts w:eastAsia="Times New Roman"/>
          <w:lang w:val="uk-UA" w:eastAsia="uk-UA"/>
        </w:rPr>
        <w:t>мендацією про відрядження судді</w:t>
      </w:r>
      <w:r w:rsidRPr="00EE6D1E">
        <w:rPr>
          <w:rFonts w:eastAsia="Times New Roman"/>
          <w:lang w:val="uk-UA" w:eastAsia="uk-UA"/>
        </w:rPr>
        <w:t xml:space="preserve"> </w:t>
      </w:r>
      <w:r>
        <w:rPr>
          <w:rFonts w:eastAsia="Times New Roman"/>
          <w:lang w:val="uk-UA" w:eastAsia="uk-UA"/>
        </w:rPr>
        <w:t>А</w:t>
      </w:r>
      <w:r w:rsidRPr="00EE6D1E">
        <w:rPr>
          <w:rFonts w:eastAsia="Times New Roman"/>
          <w:lang w:val="uk-UA" w:eastAsia="uk-UA"/>
        </w:rPr>
        <w:t xml:space="preserve">пеляційного суду Дніпропетровської </w:t>
      </w:r>
      <w:r w:rsidRPr="00EE6D1E">
        <w:rPr>
          <w:lang w:val="uk-UA"/>
        </w:rPr>
        <w:t>облас</w:t>
      </w:r>
      <w:r w:rsidR="00150AC3">
        <w:rPr>
          <w:lang w:val="uk-UA"/>
        </w:rPr>
        <w:t xml:space="preserve">ті </w:t>
      </w:r>
      <w:r w:rsidR="0090340F">
        <w:rPr>
          <w:lang w:val="uk-UA"/>
        </w:rPr>
        <w:t>Остапенко Вікторії Олександрівни</w:t>
      </w:r>
      <w:r w:rsidRPr="00EE6D1E">
        <w:rPr>
          <w:lang w:val="uk-UA"/>
        </w:rPr>
        <w:t xml:space="preserve"> </w:t>
      </w:r>
      <w:r w:rsidRPr="00EE6D1E">
        <w:rPr>
          <w:rFonts w:eastAsia="Times New Roman"/>
          <w:lang w:val="uk-UA" w:eastAsia="uk-UA"/>
        </w:rPr>
        <w:t xml:space="preserve">до </w:t>
      </w:r>
      <w:r w:rsidRPr="00EE6D1E">
        <w:rPr>
          <w:lang w:val="uk-UA"/>
        </w:rPr>
        <w:t xml:space="preserve">Дніпровського апеляційного суду </w:t>
      </w:r>
      <w:r w:rsidRPr="00EE6D1E">
        <w:rPr>
          <w:rFonts w:eastAsia="Times New Roman"/>
          <w:lang w:val="uk-UA" w:eastAsia="uk-UA"/>
        </w:rPr>
        <w:t xml:space="preserve"> для здійснення правосуддя строком на 1 (один) рік.</w:t>
      </w:r>
    </w:p>
    <w:p w:rsidR="00095B60" w:rsidRPr="00EE6D1E" w:rsidRDefault="00095B60" w:rsidP="005141E9">
      <w:pPr>
        <w:widowControl w:val="0"/>
        <w:ind w:firstLine="567"/>
        <w:jc w:val="both"/>
        <w:rPr>
          <w:lang w:val="uk-UA"/>
        </w:rPr>
      </w:pPr>
      <w:proofErr w:type="spellStart"/>
      <w:r w:rsidRPr="00EE6D1E">
        <w:t>Згідно</w:t>
      </w:r>
      <w:proofErr w:type="spellEnd"/>
      <w:r w:rsidRPr="00EE6D1E">
        <w:t xml:space="preserve"> </w:t>
      </w:r>
      <w:proofErr w:type="spellStart"/>
      <w:r w:rsidRPr="00EE6D1E">
        <w:t>із</w:t>
      </w:r>
      <w:proofErr w:type="spellEnd"/>
      <w:r w:rsidRPr="00EE6D1E">
        <w:t xml:space="preserve"> протоколом </w:t>
      </w:r>
      <w:proofErr w:type="spellStart"/>
      <w:r w:rsidRPr="00EE6D1E">
        <w:t>автоматизованого</w:t>
      </w:r>
      <w:proofErr w:type="spellEnd"/>
      <w:r w:rsidRPr="00EE6D1E">
        <w:t xml:space="preserve"> </w:t>
      </w:r>
      <w:proofErr w:type="spellStart"/>
      <w:r w:rsidRPr="00EE6D1E">
        <w:t>розподілу</w:t>
      </w:r>
      <w:proofErr w:type="spellEnd"/>
      <w:r w:rsidRPr="00EE6D1E">
        <w:t xml:space="preserve"> </w:t>
      </w:r>
      <w:proofErr w:type="spellStart"/>
      <w:proofErr w:type="gramStart"/>
      <w:r w:rsidRPr="00EE6D1E">
        <w:t>справи</w:t>
      </w:r>
      <w:proofErr w:type="spellEnd"/>
      <w:r w:rsidRPr="00EE6D1E">
        <w:t xml:space="preserve"> </w:t>
      </w:r>
      <w:proofErr w:type="spellStart"/>
      <w:r w:rsidRPr="00EE6D1E">
        <w:t>м</w:t>
      </w:r>
      <w:proofErr w:type="gramEnd"/>
      <w:r w:rsidRPr="00EE6D1E">
        <w:t>іж</w:t>
      </w:r>
      <w:proofErr w:type="spellEnd"/>
      <w:r w:rsidRPr="00EE6D1E">
        <w:t xml:space="preserve"> членами </w:t>
      </w:r>
      <w:proofErr w:type="spellStart"/>
      <w:r w:rsidRPr="00EE6D1E">
        <w:t>Вищої</w:t>
      </w:r>
      <w:proofErr w:type="spellEnd"/>
      <w:r w:rsidRPr="00EE6D1E">
        <w:t xml:space="preserve"> ради </w:t>
      </w:r>
      <w:proofErr w:type="spellStart"/>
      <w:r w:rsidRPr="00EE6D1E">
        <w:t>правосуддя</w:t>
      </w:r>
      <w:proofErr w:type="spellEnd"/>
      <w:r w:rsidRPr="00EE6D1E">
        <w:t xml:space="preserve"> </w:t>
      </w:r>
      <w:proofErr w:type="spellStart"/>
      <w:r w:rsidRPr="00EE6D1E">
        <w:t>від</w:t>
      </w:r>
      <w:proofErr w:type="spellEnd"/>
      <w:r w:rsidRPr="00EE6D1E">
        <w:t xml:space="preserve"> </w:t>
      </w:r>
      <w:r w:rsidRPr="00EE6D1E">
        <w:rPr>
          <w:lang w:val="uk-UA"/>
        </w:rPr>
        <w:t>15 березня 2024</w:t>
      </w:r>
      <w:r w:rsidRPr="00EE6D1E">
        <w:t xml:space="preserve"> року </w:t>
      </w:r>
      <w:r w:rsidR="00B42A5E">
        <w:rPr>
          <w:lang w:val="uk-UA"/>
        </w:rPr>
        <w:t>вказане подання з рекомендацією</w:t>
      </w:r>
      <w:r w:rsidR="00B42A5E">
        <w:t xml:space="preserve"> передано</w:t>
      </w:r>
      <w:r w:rsidR="00B42A5E">
        <w:rPr>
          <w:lang w:val="uk-UA"/>
        </w:rPr>
        <w:t xml:space="preserve"> </w:t>
      </w:r>
      <w:r w:rsidRPr="00EE6D1E">
        <w:t xml:space="preserve">члену </w:t>
      </w:r>
      <w:proofErr w:type="spellStart"/>
      <w:r w:rsidRPr="00EE6D1E">
        <w:t>Вищої</w:t>
      </w:r>
      <w:proofErr w:type="spellEnd"/>
      <w:r w:rsidRPr="00EE6D1E">
        <w:t xml:space="preserve"> ради </w:t>
      </w:r>
      <w:proofErr w:type="spellStart"/>
      <w:r w:rsidRPr="00EE6D1E">
        <w:t>правосуддя</w:t>
      </w:r>
      <w:proofErr w:type="spellEnd"/>
      <w:r w:rsidRPr="00EE6D1E">
        <w:t xml:space="preserve"> Усику Г.І. для </w:t>
      </w:r>
      <w:r>
        <w:rPr>
          <w:lang w:val="uk-UA"/>
        </w:rPr>
        <w:t>попереднього</w:t>
      </w:r>
      <w:r w:rsidRPr="00EE6D1E">
        <w:t xml:space="preserve"> </w:t>
      </w:r>
      <w:proofErr w:type="spellStart"/>
      <w:r w:rsidRPr="00EE6D1E">
        <w:t>розгляду</w:t>
      </w:r>
      <w:proofErr w:type="spellEnd"/>
      <w:r w:rsidRPr="00EE6D1E">
        <w:t>.</w:t>
      </w:r>
    </w:p>
    <w:p w:rsidR="00710725" w:rsidRPr="00646957" w:rsidRDefault="00710725" w:rsidP="005141E9">
      <w:pPr>
        <w:pStyle w:val="a3"/>
        <w:ind w:firstLine="567"/>
        <w:jc w:val="both"/>
        <w:rPr>
          <w:sz w:val="28"/>
          <w:szCs w:val="28"/>
          <w:lang w:val="uk-UA"/>
        </w:rPr>
      </w:pPr>
      <w:r w:rsidRPr="00607ED9">
        <w:rPr>
          <w:sz w:val="28"/>
          <w:szCs w:val="28"/>
          <w:lang w:val="uk-UA"/>
        </w:rPr>
        <w:t xml:space="preserve">Суддю </w:t>
      </w:r>
      <w:r w:rsidR="0090340F" w:rsidRPr="0090340F">
        <w:rPr>
          <w:sz w:val="28"/>
          <w:szCs w:val="28"/>
          <w:lang w:val="uk-UA"/>
        </w:rPr>
        <w:t>Остапенко В.О.</w:t>
      </w:r>
      <w:r w:rsidR="0090340F" w:rsidRPr="00C77C09">
        <w:rPr>
          <w:lang w:val="uk-UA"/>
        </w:rPr>
        <w:t xml:space="preserve"> </w:t>
      </w:r>
      <w:r w:rsidRPr="00646957">
        <w:rPr>
          <w:sz w:val="28"/>
          <w:szCs w:val="28"/>
          <w:lang w:val="uk-UA"/>
        </w:rPr>
        <w:t>повідомлено</w:t>
      </w:r>
      <w:r w:rsidRPr="00CF3777">
        <w:rPr>
          <w:sz w:val="28"/>
          <w:szCs w:val="28"/>
          <w:lang w:val="uk-UA"/>
        </w:rPr>
        <w:t xml:space="preserve"> </w:t>
      </w:r>
      <w:r w:rsidRPr="00646957">
        <w:rPr>
          <w:sz w:val="28"/>
          <w:szCs w:val="28"/>
          <w:lang w:val="uk-UA"/>
        </w:rPr>
        <w:t>про дату, час і місце засідання Вищої ради правосуддя</w:t>
      </w:r>
      <w:r>
        <w:rPr>
          <w:sz w:val="28"/>
          <w:szCs w:val="28"/>
          <w:lang w:val="uk-UA"/>
        </w:rPr>
        <w:t xml:space="preserve"> шляхом</w:t>
      </w:r>
      <w:r w:rsidR="00150AC3">
        <w:rPr>
          <w:sz w:val="28"/>
          <w:szCs w:val="28"/>
          <w:lang w:val="uk-UA"/>
        </w:rPr>
        <w:t xml:space="preserve"> надсилання запрошення на електронну пошту</w:t>
      </w:r>
      <w:r>
        <w:rPr>
          <w:sz w:val="28"/>
          <w:szCs w:val="28"/>
          <w:lang w:val="uk-UA"/>
        </w:rPr>
        <w:t xml:space="preserve"> </w:t>
      </w:r>
      <w:r w:rsidR="00150AC3"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>оприлюднення</w:t>
      </w:r>
      <w:r w:rsidRPr="0064695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22 березня 2024 року інформації </w:t>
      </w:r>
      <w:r w:rsidRPr="00646957">
        <w:rPr>
          <w:sz w:val="28"/>
          <w:szCs w:val="28"/>
          <w:lang w:val="uk-UA"/>
        </w:rPr>
        <w:t>на офіційному</w:t>
      </w:r>
      <w:r>
        <w:rPr>
          <w:sz w:val="28"/>
          <w:szCs w:val="28"/>
          <w:lang w:val="uk-UA"/>
        </w:rPr>
        <w:t xml:space="preserve"> вебсайті Вищої ради правосуддя.</w:t>
      </w:r>
    </w:p>
    <w:p w:rsidR="00710725" w:rsidRPr="00B42A5E" w:rsidRDefault="00710725" w:rsidP="005141E9">
      <w:pPr>
        <w:ind w:firstLine="567"/>
        <w:jc w:val="both"/>
        <w:rPr>
          <w:lang w:val="uk-UA"/>
        </w:rPr>
      </w:pPr>
      <w:r w:rsidRPr="00B42A5E">
        <w:rPr>
          <w:lang w:val="uk-UA"/>
        </w:rPr>
        <w:t>Згідно з пунктом 5 розділу І</w:t>
      </w:r>
      <w:r w:rsidRPr="00B42A5E">
        <w:t>V</w:t>
      </w:r>
      <w:r w:rsidRPr="00B42A5E">
        <w:rPr>
          <w:lang w:val="uk-UA"/>
        </w:rPr>
        <w:t xml:space="preserve"> Порядку відрядження судді до іншого суду того самого рівня і спеціалізації (як тимчасового переведення), затвердженого рішенням Вищої ради правосуддя від 24 січня 2017 року № 54/0/15-17, відсутність судді не перешкоджає розгляду питання щодо його відрядження.</w:t>
      </w:r>
    </w:p>
    <w:p w:rsidR="000256B1" w:rsidRDefault="000256B1" w:rsidP="005141E9">
      <w:pPr>
        <w:widowControl w:val="0"/>
        <w:shd w:val="clear" w:color="auto" w:fill="FFFFFF"/>
        <w:ind w:firstLine="567"/>
        <w:jc w:val="both"/>
        <w:rPr>
          <w:rFonts w:eastAsia="Times New Roman"/>
          <w:lang w:val="uk-UA" w:eastAsia="uk-UA"/>
        </w:rPr>
      </w:pPr>
      <w:r w:rsidRPr="00A06995">
        <w:rPr>
          <w:rFonts w:eastAsia="Times New Roman"/>
          <w:lang w:val="uk-UA" w:eastAsia="uk-UA"/>
        </w:rPr>
        <w:t xml:space="preserve">Вища рада правосуддя, розглянувши подання Вищої кваліфікаційної комісії суддів України, заслухавши доповідача – члена Вищої ради правосуддя </w:t>
      </w:r>
      <w:proofErr w:type="spellStart"/>
      <w:r>
        <w:rPr>
          <w:rFonts w:eastAsia="Times New Roman"/>
          <w:lang w:val="uk-UA" w:eastAsia="uk-UA"/>
        </w:rPr>
        <w:t>Усика</w:t>
      </w:r>
      <w:proofErr w:type="spellEnd"/>
      <w:r>
        <w:rPr>
          <w:rFonts w:eastAsia="Times New Roman"/>
          <w:lang w:val="uk-UA" w:eastAsia="uk-UA"/>
        </w:rPr>
        <w:t xml:space="preserve"> Г.І.</w:t>
      </w:r>
      <w:r w:rsidRPr="00A06995">
        <w:rPr>
          <w:rFonts w:eastAsia="Times New Roman"/>
          <w:lang w:val="uk-UA" w:eastAsia="uk-UA"/>
        </w:rPr>
        <w:t>, дійшла висновку про наявність визначених законом підстав для відрядження судді з огляду на таке.</w:t>
      </w:r>
      <w:r>
        <w:rPr>
          <w:rFonts w:eastAsia="Times New Roman"/>
          <w:lang w:val="uk-UA" w:eastAsia="uk-UA"/>
        </w:rPr>
        <w:t xml:space="preserve"> </w:t>
      </w:r>
    </w:p>
    <w:p w:rsidR="0090340F" w:rsidRPr="00EE6D1E" w:rsidRDefault="0090340F" w:rsidP="005141E9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90340F">
        <w:rPr>
          <w:rFonts w:eastAsia="Calibri"/>
          <w:color w:val="000000" w:themeColor="text1"/>
          <w:sz w:val="28"/>
          <w:szCs w:val="28"/>
          <w:lang w:eastAsia="en-US"/>
        </w:rPr>
        <w:t>Остапенко Вікторія Олександрівна</w:t>
      </w:r>
      <w:r w:rsidRPr="00EE6D1E">
        <w:rPr>
          <w:rFonts w:eastAsia="Calibri"/>
          <w:color w:val="000000" w:themeColor="text1"/>
          <w:sz w:val="28"/>
          <w:szCs w:val="28"/>
          <w:lang w:eastAsia="en-US"/>
        </w:rPr>
        <w:t xml:space="preserve"> Указом Президента України                                 від 14 жовтня 2002 року № 926/2002 призначена строком на п’ять років на посаду судді Саксаганського районного суду міста Кривого Рогу Дніпропетровської області, Постановою Верховної Ради України від 18 вересня </w:t>
      </w:r>
      <w:r w:rsidRPr="00EE6D1E">
        <w:rPr>
          <w:rFonts w:eastAsia="Calibri"/>
          <w:color w:val="000000" w:themeColor="text1"/>
          <w:sz w:val="28"/>
          <w:szCs w:val="28"/>
          <w:lang w:eastAsia="en-US"/>
        </w:rPr>
        <w:lastRenderedPageBreak/>
        <w:t>2008 року № 525-VI обрана на посаду судді вказаного суду безстроково, Постановою Верховної Ради України від 9 вересня 2010 року № 4456-VІ обрана на посаду судді Апеляційного суду Дніпропетровської області.</w:t>
      </w:r>
    </w:p>
    <w:p w:rsidR="0090340F" w:rsidRPr="00EE6D1E" w:rsidRDefault="0090340F" w:rsidP="005141E9">
      <w:pPr>
        <w:widowControl w:val="0"/>
        <w:shd w:val="clear" w:color="auto" w:fill="FFFFFF"/>
        <w:ind w:firstLine="567"/>
        <w:jc w:val="both"/>
        <w:rPr>
          <w:rFonts w:eastAsia="Times New Roman"/>
          <w:lang w:val="uk-UA" w:eastAsia="uk-UA"/>
        </w:rPr>
      </w:pPr>
      <w:r w:rsidRPr="00EE6D1E">
        <w:rPr>
          <w:rFonts w:eastAsia="Times New Roman"/>
          <w:lang w:val="uk-UA" w:eastAsia="uk-UA"/>
        </w:rPr>
        <w:t xml:space="preserve">Стаж роботи </w:t>
      </w:r>
      <w:r w:rsidRPr="00EE6D1E">
        <w:rPr>
          <w:lang w:val="uk-UA"/>
        </w:rPr>
        <w:t xml:space="preserve">Остапенко В.О. </w:t>
      </w:r>
      <w:r w:rsidRPr="00EE6D1E">
        <w:rPr>
          <w:rFonts w:eastAsia="Times New Roman"/>
          <w:lang w:val="uk-UA" w:eastAsia="uk-UA"/>
        </w:rPr>
        <w:t>на посаді судді становить понад  21  рік.</w:t>
      </w:r>
    </w:p>
    <w:p w:rsidR="0092694D" w:rsidRPr="00A822F7" w:rsidRDefault="0092694D" w:rsidP="005141E9">
      <w:pPr>
        <w:ind w:firstLine="567"/>
        <w:jc w:val="both"/>
        <w:rPr>
          <w:lang w:val="uk-UA"/>
        </w:rPr>
      </w:pPr>
      <w:r w:rsidRPr="004B4564">
        <w:rPr>
          <w:lang w:val="uk-UA"/>
        </w:rPr>
        <w:t>Під час опрацювання вказаних матеріалів встановлено</w:t>
      </w:r>
      <w:r>
        <w:rPr>
          <w:lang w:val="uk-UA"/>
        </w:rPr>
        <w:t xml:space="preserve">, що </w:t>
      </w:r>
      <w:r w:rsidR="0090340F" w:rsidRPr="00EE6D1E">
        <w:rPr>
          <w:lang w:val="uk-UA"/>
        </w:rPr>
        <w:t xml:space="preserve">Остапенко В.О. </w:t>
      </w:r>
      <w:r>
        <w:rPr>
          <w:lang w:val="uk-UA"/>
        </w:rPr>
        <w:t xml:space="preserve">є суддею </w:t>
      </w:r>
      <w:r w:rsidRPr="00A822F7">
        <w:rPr>
          <w:rFonts w:eastAsia="Times New Roman"/>
          <w:lang w:val="uk-UA" w:eastAsia="uk-UA"/>
        </w:rPr>
        <w:t xml:space="preserve">Апеляційного суду Дніпропетровської </w:t>
      </w:r>
      <w:r w:rsidRPr="00A822F7">
        <w:rPr>
          <w:lang w:val="uk-UA"/>
        </w:rPr>
        <w:t xml:space="preserve"> області</w:t>
      </w:r>
      <w:r>
        <w:rPr>
          <w:lang w:val="uk-UA"/>
        </w:rPr>
        <w:t>.</w:t>
      </w:r>
    </w:p>
    <w:p w:rsidR="0090340F" w:rsidRDefault="0092694D" w:rsidP="005141E9">
      <w:pPr>
        <w:ind w:firstLine="567"/>
        <w:jc w:val="both"/>
        <w:rPr>
          <w:spacing w:val="-4"/>
          <w:lang w:val="uk-UA"/>
        </w:rPr>
      </w:pPr>
      <w:r w:rsidRPr="00EE6D1E">
        <w:rPr>
          <w:lang w:val="uk-UA"/>
        </w:rPr>
        <w:t>Указом Президента України від 29 грудня 2017 року № 452/2017                   «Про ліквідацію апеляційних судів та утворення апеляційних судів в апеляційних округах» ліквідовано  Апеляційний суд Дніпропетровської області та утворено Дніпровський апеляційний суд.</w:t>
      </w:r>
      <w:r w:rsidR="0090340F" w:rsidRPr="0090340F">
        <w:rPr>
          <w:spacing w:val="-4"/>
          <w:lang w:val="uk-UA"/>
        </w:rPr>
        <w:t xml:space="preserve"> </w:t>
      </w:r>
    </w:p>
    <w:p w:rsidR="0092694D" w:rsidRPr="0090340F" w:rsidRDefault="0090340F" w:rsidP="005141E9">
      <w:pPr>
        <w:ind w:firstLine="567"/>
        <w:jc w:val="both"/>
        <w:rPr>
          <w:spacing w:val="-4"/>
          <w:lang w:val="uk-UA"/>
        </w:rPr>
      </w:pPr>
      <w:r w:rsidRPr="00EE6D1E">
        <w:rPr>
          <w:spacing w:val="-4"/>
          <w:lang w:val="uk-UA"/>
        </w:rPr>
        <w:t xml:space="preserve">Згідно з частиною шостою статті 147 Закону України «Про судоустрій і статус суддів» суд, який ліквідується, припиняє здійснення правосуддя з дня опублікування в газеті «Голос України» повідомлення голови новоутвореного суду про початок його роботи. 3 жовтня 2018 року </w:t>
      </w:r>
      <w:r w:rsidRPr="00EE6D1E">
        <w:rPr>
          <w:lang w:val="uk-UA"/>
        </w:rPr>
        <w:t xml:space="preserve">Дніпровський апеляційний суд </w:t>
      </w:r>
      <w:r w:rsidRPr="00EE6D1E">
        <w:rPr>
          <w:spacing w:val="-4"/>
          <w:lang w:val="uk-UA"/>
        </w:rPr>
        <w:t>розпочав  роботу.</w:t>
      </w:r>
    </w:p>
    <w:p w:rsidR="0090340F" w:rsidRPr="00EE6D1E" w:rsidRDefault="00B42A5E" w:rsidP="005141E9">
      <w:pPr>
        <w:ind w:firstLine="567"/>
        <w:jc w:val="both"/>
        <w:rPr>
          <w:lang w:val="uk-UA"/>
        </w:rPr>
      </w:pPr>
      <w:r w:rsidRPr="00EE6D1E">
        <w:rPr>
          <w:lang w:val="uk-UA"/>
        </w:rPr>
        <w:t xml:space="preserve">Вища кваліфікаційна комісія суддів України </w:t>
      </w:r>
      <w:r>
        <w:rPr>
          <w:rFonts w:eastAsia="Times New Roman"/>
          <w:lang w:val="uk-UA" w:eastAsia="uk-UA"/>
        </w:rPr>
        <w:t xml:space="preserve">(далі </w:t>
      </w:r>
      <w:r>
        <w:rPr>
          <w:lang w:val="uk-UA"/>
        </w:rPr>
        <w:t>–</w:t>
      </w:r>
      <w:r>
        <w:rPr>
          <w:rFonts w:eastAsia="Times New Roman"/>
          <w:lang w:val="uk-UA" w:eastAsia="uk-UA"/>
        </w:rPr>
        <w:t xml:space="preserve"> ВККСУ)</w:t>
      </w:r>
      <w:r w:rsidRPr="00EE6D1E">
        <w:rPr>
          <w:rFonts w:eastAsia="Times New Roman"/>
          <w:lang w:val="uk-UA" w:eastAsia="uk-UA"/>
        </w:rPr>
        <w:t xml:space="preserve"> </w:t>
      </w:r>
      <w:r>
        <w:rPr>
          <w:rFonts w:eastAsia="Times New Roman"/>
          <w:lang w:val="uk-UA" w:eastAsia="uk-UA"/>
        </w:rPr>
        <w:t xml:space="preserve">                         </w:t>
      </w:r>
      <w:r w:rsidRPr="00EE6D1E">
        <w:rPr>
          <w:lang w:val="uk-UA" w:bidi="uk-UA"/>
        </w:rPr>
        <w:t xml:space="preserve">рішенням  </w:t>
      </w:r>
      <w:r w:rsidR="0090340F" w:rsidRPr="00EE6D1E">
        <w:rPr>
          <w:lang w:val="uk-UA" w:bidi="uk-UA"/>
        </w:rPr>
        <w:t>від 12</w:t>
      </w:r>
      <w:r w:rsidR="0090340F" w:rsidRPr="00EE6D1E">
        <w:rPr>
          <w:color w:val="000000" w:themeColor="text1"/>
          <w:lang w:val="uk-UA" w:eastAsia="en-US"/>
        </w:rPr>
        <w:t xml:space="preserve"> червня 2019 року № 469/ко-19</w:t>
      </w:r>
      <w:r w:rsidR="0090340F" w:rsidRPr="00EE6D1E">
        <w:rPr>
          <w:b/>
          <w:lang w:val="uk-UA"/>
        </w:rPr>
        <w:t xml:space="preserve"> </w:t>
      </w:r>
      <w:r w:rsidR="0090340F" w:rsidRPr="00EE6D1E">
        <w:rPr>
          <w:lang w:val="uk-UA" w:bidi="uk-UA"/>
        </w:rPr>
        <w:t xml:space="preserve">визнала суддю Апеляційного суду Дніпропетровської області Остапенко В.О. такою, що не відповідає займаній посаді, </w:t>
      </w:r>
      <w:r w:rsidR="0090340F" w:rsidRPr="00EE6D1E">
        <w:rPr>
          <w:lang w:val="uk-UA"/>
        </w:rPr>
        <w:t xml:space="preserve">рекомендувала Вищій раді правосуддя розглянути питання про її звільнення з посади судді. </w:t>
      </w:r>
    </w:p>
    <w:p w:rsidR="0090340F" w:rsidRPr="00EE6D1E" w:rsidRDefault="0090340F" w:rsidP="005141E9">
      <w:pPr>
        <w:ind w:firstLine="567"/>
        <w:jc w:val="both"/>
        <w:rPr>
          <w:lang w:val="uk-UA"/>
        </w:rPr>
      </w:pPr>
      <w:r w:rsidRPr="00EE6D1E">
        <w:rPr>
          <w:lang w:val="uk-UA"/>
        </w:rPr>
        <w:t xml:space="preserve">До Вищої ради правосуддя 5 липня 2019 року надійшло подання </w:t>
      </w:r>
      <w:r w:rsidR="00B42A5E">
        <w:rPr>
          <w:rFonts w:eastAsia="Times New Roman"/>
          <w:lang w:val="uk-UA" w:eastAsia="uk-UA"/>
        </w:rPr>
        <w:t>ВККСУ</w:t>
      </w:r>
      <w:r>
        <w:rPr>
          <w:lang w:val="uk-UA"/>
        </w:rPr>
        <w:t xml:space="preserve">           </w:t>
      </w:r>
      <w:r w:rsidRPr="00EE6D1E">
        <w:rPr>
          <w:lang w:val="uk-UA"/>
        </w:rPr>
        <w:t>з рекомендацією про звільнення Остапенко В.О. з посади судді Апеляційного суду Дніпропетровської області на підставі підпункту 4 пункту 16</w:t>
      </w:r>
      <w:r w:rsidRPr="00EE6D1E">
        <w:rPr>
          <w:vertAlign w:val="superscript"/>
          <w:lang w:val="uk-UA"/>
        </w:rPr>
        <w:t xml:space="preserve">1 </w:t>
      </w:r>
      <w:r w:rsidRPr="00EE6D1E">
        <w:rPr>
          <w:lang w:val="uk-UA"/>
        </w:rPr>
        <w:t>розділу XV «Перехідні положення» Конституції України.</w:t>
      </w:r>
    </w:p>
    <w:p w:rsidR="0090340F" w:rsidRPr="00EE6D1E" w:rsidRDefault="0090340F" w:rsidP="005141E9">
      <w:pPr>
        <w:ind w:firstLine="567"/>
        <w:jc w:val="both"/>
        <w:rPr>
          <w:lang w:val="uk-UA"/>
        </w:rPr>
      </w:pPr>
      <w:r w:rsidRPr="00EE6D1E">
        <w:rPr>
          <w:lang w:val="uk-UA"/>
        </w:rPr>
        <w:t>Рішенням Вищої ради правосуддя від 13 жовтня 2020 року № 2824</w:t>
      </w:r>
      <w:r w:rsidRPr="00EE6D1E">
        <w:rPr>
          <w:lang w:val="uk-UA" w:bidi="uk-UA"/>
        </w:rPr>
        <w:t xml:space="preserve">/0/15-20 </w:t>
      </w:r>
      <w:r w:rsidRPr="00EE6D1E">
        <w:rPr>
          <w:lang w:val="uk-UA"/>
        </w:rPr>
        <w:t xml:space="preserve">відмовлено у задоволенні подання </w:t>
      </w:r>
      <w:r w:rsidR="00B42A5E">
        <w:rPr>
          <w:rFonts w:eastAsia="Times New Roman"/>
          <w:lang w:val="uk-UA" w:eastAsia="uk-UA"/>
        </w:rPr>
        <w:t>ВККСУ</w:t>
      </w:r>
      <w:r w:rsidRPr="00EE6D1E">
        <w:rPr>
          <w:lang w:val="uk-UA"/>
        </w:rPr>
        <w:t xml:space="preserve"> про звільнення Остапенко В.О. </w:t>
      </w:r>
      <w:r>
        <w:rPr>
          <w:lang w:val="uk-UA"/>
        </w:rPr>
        <w:t xml:space="preserve">                  </w:t>
      </w:r>
      <w:r w:rsidRPr="00EE6D1E">
        <w:rPr>
          <w:lang w:val="uk-UA"/>
        </w:rPr>
        <w:t>з посади судді</w:t>
      </w:r>
      <w:r w:rsidRPr="0090340F">
        <w:rPr>
          <w:lang w:val="uk-UA" w:bidi="uk-UA"/>
        </w:rPr>
        <w:t xml:space="preserve"> </w:t>
      </w:r>
      <w:r w:rsidRPr="00EE6D1E">
        <w:rPr>
          <w:lang w:val="uk-UA" w:bidi="uk-UA"/>
        </w:rPr>
        <w:t>Апеляційного суду Дніпропетровської області</w:t>
      </w:r>
      <w:r w:rsidRPr="00EE6D1E">
        <w:rPr>
          <w:lang w:val="uk-UA"/>
        </w:rPr>
        <w:t>.</w:t>
      </w:r>
    </w:p>
    <w:p w:rsidR="0090340F" w:rsidRPr="00EE6D1E" w:rsidRDefault="0090340F" w:rsidP="005141E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lang w:val="uk-UA" w:bidi="uk-UA"/>
        </w:rPr>
      </w:pPr>
      <w:r w:rsidRPr="00EE6D1E">
        <w:rPr>
          <w:lang w:val="uk-UA"/>
        </w:rPr>
        <w:t>13 січня 2022 року рішенням Вищої ради правосуддя № 31/0/15-22</w:t>
      </w:r>
      <w:r w:rsidRPr="00EE6D1E">
        <w:rPr>
          <w:lang w:val="uk-UA" w:bidi="uk-UA"/>
        </w:rPr>
        <w:t xml:space="preserve"> суддю </w:t>
      </w:r>
      <w:r w:rsidRPr="00EE6D1E">
        <w:rPr>
          <w:lang w:val="uk-UA"/>
        </w:rPr>
        <w:t xml:space="preserve">Остапенко В.О. </w:t>
      </w:r>
      <w:r w:rsidRPr="00EE6D1E">
        <w:rPr>
          <w:lang w:val="uk-UA" w:bidi="uk-UA"/>
        </w:rPr>
        <w:t xml:space="preserve">відряджено на один рік до Дніпровського апеляційного суду </w:t>
      </w:r>
      <w:r>
        <w:rPr>
          <w:lang w:val="uk-UA" w:bidi="uk-UA"/>
        </w:rPr>
        <w:t xml:space="preserve">            </w:t>
      </w:r>
      <w:r w:rsidRPr="00EE6D1E">
        <w:rPr>
          <w:lang w:val="uk-UA" w:bidi="uk-UA"/>
        </w:rPr>
        <w:t>з 17 січня 2022 року.</w:t>
      </w:r>
    </w:p>
    <w:p w:rsidR="0090340F" w:rsidRPr="00EE6D1E" w:rsidRDefault="0090340F" w:rsidP="005141E9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lang w:val="uk-UA"/>
        </w:rPr>
      </w:pPr>
      <w:r w:rsidRPr="00EE6D1E">
        <w:rPr>
          <w:lang w:val="uk-UA" w:bidi="uk-UA"/>
        </w:rPr>
        <w:t xml:space="preserve">Рішенням Голови Верховного Суду від 14 листопада 2022 року          </w:t>
      </w:r>
      <w:r w:rsidR="00B42A5E">
        <w:rPr>
          <w:lang w:val="uk-UA" w:bidi="uk-UA"/>
        </w:rPr>
        <w:t xml:space="preserve">                 № 516/0/149-22</w:t>
      </w:r>
      <w:r w:rsidRPr="00EE6D1E">
        <w:rPr>
          <w:lang w:val="uk-UA" w:bidi="uk-UA"/>
        </w:rPr>
        <w:t xml:space="preserve"> строк її відрядження продовжено на один рік.</w:t>
      </w:r>
      <w:r>
        <w:rPr>
          <w:lang w:val="uk-UA"/>
        </w:rPr>
        <w:t xml:space="preserve"> </w:t>
      </w:r>
      <w:r w:rsidRPr="00EE6D1E">
        <w:rPr>
          <w:lang w:val="uk-UA"/>
        </w:rPr>
        <w:t xml:space="preserve">16 січня </w:t>
      </w:r>
      <w:r>
        <w:rPr>
          <w:lang w:val="uk-UA"/>
        </w:rPr>
        <w:t xml:space="preserve">                 </w:t>
      </w:r>
      <w:r w:rsidRPr="00EE6D1E">
        <w:rPr>
          <w:lang w:val="uk-UA"/>
        </w:rPr>
        <w:t>2024 року суддю Остапенко В.О. відраховано зі штату Дніпровського апеляційного суду.</w:t>
      </w:r>
    </w:p>
    <w:p w:rsidR="00952227" w:rsidRPr="00EE6D1E" w:rsidRDefault="00952227" w:rsidP="005141E9">
      <w:pPr>
        <w:widowControl w:val="0"/>
        <w:shd w:val="clear" w:color="auto" w:fill="FFFFFF"/>
        <w:ind w:firstLine="567"/>
        <w:jc w:val="both"/>
        <w:rPr>
          <w:rFonts w:eastAsia="Times New Roman"/>
          <w:lang w:val="uk-UA" w:eastAsia="uk-UA"/>
        </w:rPr>
      </w:pPr>
      <w:r w:rsidRPr="00EE6D1E">
        <w:rPr>
          <w:rFonts w:eastAsia="Times New Roman"/>
          <w:lang w:val="uk-UA" w:eastAsia="uk-UA"/>
        </w:rPr>
        <w:t xml:space="preserve">За інформацією </w:t>
      </w:r>
      <w:r>
        <w:rPr>
          <w:rFonts w:eastAsia="Times New Roman"/>
          <w:lang w:val="uk-UA" w:eastAsia="uk-UA"/>
        </w:rPr>
        <w:t xml:space="preserve"> </w:t>
      </w:r>
      <w:r w:rsidR="00B42A5E">
        <w:rPr>
          <w:rFonts w:eastAsia="Times New Roman"/>
          <w:lang w:val="uk-UA" w:eastAsia="uk-UA"/>
        </w:rPr>
        <w:t xml:space="preserve">Державної судової адміністрації України (ДСА </w:t>
      </w:r>
      <w:r w:rsidR="00B42A5E" w:rsidRPr="00EE6D1E">
        <w:rPr>
          <w:rFonts w:eastAsia="Times New Roman"/>
          <w:lang w:val="uk-UA" w:eastAsia="uk-UA"/>
        </w:rPr>
        <w:t>України</w:t>
      </w:r>
      <w:r w:rsidR="00B42A5E">
        <w:rPr>
          <w:rFonts w:eastAsia="Times New Roman"/>
          <w:lang w:val="uk-UA" w:eastAsia="uk-UA"/>
        </w:rPr>
        <w:t>)</w:t>
      </w:r>
      <w:r w:rsidRPr="00EE6D1E">
        <w:rPr>
          <w:rFonts w:eastAsia="Times New Roman"/>
          <w:lang w:val="uk-UA" w:eastAsia="uk-UA"/>
        </w:rPr>
        <w:t xml:space="preserve">, у штаті </w:t>
      </w:r>
      <w:r w:rsidRPr="00EE6D1E">
        <w:rPr>
          <w:lang w:val="uk-UA"/>
        </w:rPr>
        <w:t>Дніпровсько</w:t>
      </w:r>
      <w:r>
        <w:rPr>
          <w:lang w:val="uk-UA"/>
        </w:rPr>
        <w:t>го</w:t>
      </w:r>
      <w:r w:rsidRPr="00EE6D1E">
        <w:rPr>
          <w:lang w:val="uk-UA"/>
        </w:rPr>
        <w:t xml:space="preserve"> апеляційно</w:t>
      </w:r>
      <w:r>
        <w:rPr>
          <w:lang w:val="uk-UA"/>
        </w:rPr>
        <w:t>го</w:t>
      </w:r>
      <w:r w:rsidRPr="00EE6D1E">
        <w:rPr>
          <w:lang w:val="uk-UA"/>
        </w:rPr>
        <w:t xml:space="preserve"> суд</w:t>
      </w:r>
      <w:r>
        <w:rPr>
          <w:lang w:val="uk-UA"/>
        </w:rPr>
        <w:t xml:space="preserve">у </w:t>
      </w:r>
      <w:r w:rsidRPr="00EE6D1E">
        <w:rPr>
          <w:bCs/>
          <w:lang w:val="uk-UA"/>
        </w:rPr>
        <w:t xml:space="preserve">визначено </w:t>
      </w:r>
      <w:r w:rsidRPr="00EE6D1E">
        <w:rPr>
          <w:rFonts w:eastAsia="Times New Roman"/>
          <w:lang w:val="uk-UA" w:eastAsia="uk-UA"/>
        </w:rPr>
        <w:t>60 (шістдесят) посад суддів, фактично перебувають на посадах</w:t>
      </w:r>
      <w:r w:rsidR="00B42A5E">
        <w:rPr>
          <w:rFonts w:eastAsia="Times New Roman"/>
          <w:lang w:val="uk-UA" w:eastAsia="uk-UA"/>
        </w:rPr>
        <w:t xml:space="preserve"> </w:t>
      </w:r>
      <w:r w:rsidR="001F23C9">
        <w:rPr>
          <w:rFonts w:eastAsia="Times New Roman"/>
          <w:lang w:val="uk-UA" w:eastAsia="uk-UA"/>
        </w:rPr>
        <w:t>43 (сорок три) судді, з яких</w:t>
      </w:r>
      <w:r w:rsidR="00B42A5E">
        <w:rPr>
          <w:rFonts w:eastAsia="Times New Roman"/>
          <w:lang w:val="uk-UA" w:eastAsia="uk-UA"/>
        </w:rPr>
        <w:t xml:space="preserve">                       </w:t>
      </w:r>
      <w:r w:rsidR="001F23C9">
        <w:rPr>
          <w:rFonts w:eastAsia="Times New Roman"/>
          <w:lang w:val="uk-UA" w:eastAsia="uk-UA"/>
        </w:rPr>
        <w:t xml:space="preserve"> 22 (двадцять дв</w:t>
      </w:r>
      <w:r w:rsidR="00150AC3">
        <w:rPr>
          <w:rFonts w:eastAsia="Times New Roman"/>
          <w:lang w:val="uk-UA" w:eastAsia="uk-UA"/>
        </w:rPr>
        <w:t>а</w:t>
      </w:r>
      <w:r w:rsidR="001F23C9">
        <w:rPr>
          <w:rFonts w:eastAsia="Times New Roman"/>
          <w:lang w:val="uk-UA" w:eastAsia="uk-UA"/>
        </w:rPr>
        <w:t xml:space="preserve">) судді </w:t>
      </w:r>
      <w:r w:rsidRPr="00EE6D1E">
        <w:rPr>
          <w:rFonts w:eastAsia="Times New Roman"/>
          <w:lang w:val="uk-UA" w:eastAsia="uk-UA"/>
        </w:rPr>
        <w:t xml:space="preserve">відряджені з інших апеляційних судів. </w:t>
      </w:r>
    </w:p>
    <w:p w:rsidR="00952227" w:rsidRPr="00EE6D1E" w:rsidRDefault="00952227" w:rsidP="005141E9">
      <w:pPr>
        <w:widowControl w:val="0"/>
        <w:shd w:val="clear" w:color="auto" w:fill="FFFFFF"/>
        <w:ind w:firstLine="567"/>
        <w:jc w:val="both"/>
        <w:rPr>
          <w:rFonts w:eastAsia="Times New Roman"/>
          <w:lang w:val="uk-UA" w:eastAsia="uk-UA"/>
        </w:rPr>
      </w:pPr>
      <w:r w:rsidRPr="00EE6D1E">
        <w:rPr>
          <w:rFonts w:eastAsia="Times New Roman"/>
          <w:lang w:val="uk-UA" w:eastAsia="uk-UA"/>
        </w:rPr>
        <w:t xml:space="preserve">Таким чином, правосуддя у </w:t>
      </w:r>
      <w:r w:rsidRPr="00EE6D1E">
        <w:rPr>
          <w:lang w:val="uk-UA"/>
        </w:rPr>
        <w:t>Дніпровському апеляційному суді</w:t>
      </w:r>
      <w:r w:rsidRPr="00EE6D1E">
        <w:rPr>
          <w:bCs/>
          <w:lang w:val="uk-UA"/>
        </w:rPr>
        <w:t xml:space="preserve"> </w:t>
      </w:r>
      <w:r w:rsidRPr="00EE6D1E">
        <w:rPr>
          <w:rFonts w:eastAsia="Times New Roman"/>
          <w:lang w:val="uk-UA" w:eastAsia="uk-UA"/>
        </w:rPr>
        <w:t xml:space="preserve">здійснює  </w:t>
      </w:r>
      <w:r>
        <w:rPr>
          <w:rFonts w:eastAsia="Times New Roman"/>
          <w:lang w:val="uk-UA" w:eastAsia="uk-UA"/>
        </w:rPr>
        <w:t xml:space="preserve"> </w:t>
      </w:r>
      <w:r w:rsidRPr="00EE6D1E">
        <w:rPr>
          <w:rFonts w:eastAsia="Times New Roman"/>
          <w:lang w:val="uk-UA" w:eastAsia="uk-UA"/>
        </w:rPr>
        <w:t>43 (сорок три) судді.</w:t>
      </w:r>
    </w:p>
    <w:p w:rsidR="00952227" w:rsidRPr="00EE6D1E" w:rsidRDefault="00952227" w:rsidP="005141E9">
      <w:pPr>
        <w:autoSpaceDE w:val="0"/>
        <w:autoSpaceDN w:val="0"/>
        <w:adjustRightInd w:val="0"/>
        <w:ind w:firstLine="567"/>
        <w:jc w:val="both"/>
        <w:rPr>
          <w:bCs/>
          <w:lang w:val="uk-UA"/>
        </w:rPr>
      </w:pPr>
      <w:r w:rsidRPr="00EE6D1E">
        <w:rPr>
          <w:bCs/>
          <w:lang w:val="uk-UA"/>
        </w:rPr>
        <w:t>Згідно з інформацією про показники часу</w:t>
      </w:r>
      <w:r w:rsidR="00B42A5E">
        <w:rPr>
          <w:bCs/>
          <w:lang w:val="uk-UA"/>
        </w:rPr>
        <w:t>,</w:t>
      </w:r>
      <w:r w:rsidRPr="00EE6D1E">
        <w:rPr>
          <w:bCs/>
          <w:lang w:val="uk-UA"/>
        </w:rPr>
        <w:t xml:space="preserve"> необхідного для розгляду справ і матеріалів, які надійшли до  апеляційних та місцевих судді</w:t>
      </w:r>
      <w:r>
        <w:rPr>
          <w:bCs/>
          <w:lang w:val="uk-UA"/>
        </w:rPr>
        <w:t>в</w:t>
      </w:r>
      <w:r w:rsidRPr="00EE6D1E">
        <w:rPr>
          <w:bCs/>
          <w:lang w:val="uk-UA"/>
        </w:rPr>
        <w:t xml:space="preserve">, за даними звітності за 2023 рік у </w:t>
      </w:r>
      <w:r w:rsidRPr="00EE6D1E">
        <w:rPr>
          <w:lang w:val="uk-UA"/>
        </w:rPr>
        <w:t>Дніпровському апеляційному суді</w:t>
      </w:r>
      <w:r w:rsidRPr="00EE6D1E">
        <w:rPr>
          <w:bCs/>
          <w:lang w:val="uk-UA"/>
        </w:rPr>
        <w:t>:</w:t>
      </w:r>
    </w:p>
    <w:p w:rsidR="00952227" w:rsidRPr="00EE6D1E" w:rsidRDefault="00952227" w:rsidP="005141E9">
      <w:pPr>
        <w:autoSpaceDE w:val="0"/>
        <w:autoSpaceDN w:val="0"/>
        <w:adjustRightInd w:val="0"/>
        <w:ind w:firstLine="567"/>
        <w:jc w:val="both"/>
        <w:rPr>
          <w:bCs/>
          <w:lang w:val="uk-UA"/>
        </w:rPr>
      </w:pPr>
      <w:r w:rsidRPr="00EE6D1E">
        <w:rPr>
          <w:bCs/>
          <w:lang w:val="uk-UA"/>
        </w:rPr>
        <w:t>справ та матеріалів, які надійшли за 2023 рік, – 31 254;</w:t>
      </w:r>
    </w:p>
    <w:p w:rsidR="00952227" w:rsidRPr="00EE6D1E" w:rsidRDefault="00952227" w:rsidP="005141E9">
      <w:pPr>
        <w:autoSpaceDE w:val="0"/>
        <w:autoSpaceDN w:val="0"/>
        <w:adjustRightInd w:val="0"/>
        <w:ind w:firstLine="567"/>
        <w:jc w:val="both"/>
        <w:rPr>
          <w:bCs/>
          <w:lang w:val="uk-UA"/>
        </w:rPr>
      </w:pPr>
      <w:r w:rsidRPr="00EE6D1E">
        <w:rPr>
          <w:bCs/>
          <w:lang w:val="uk-UA"/>
        </w:rPr>
        <w:lastRenderedPageBreak/>
        <w:t>чисельність суддів з повноваженнями станом на 31 грудня 2023 року –</w:t>
      </w:r>
      <w:r w:rsidR="00B42A5E">
        <w:rPr>
          <w:bCs/>
          <w:lang w:val="uk-UA"/>
        </w:rPr>
        <w:t xml:space="preserve">            </w:t>
      </w:r>
      <w:r w:rsidRPr="00EE6D1E">
        <w:rPr>
          <w:bCs/>
          <w:lang w:val="uk-UA"/>
        </w:rPr>
        <w:t xml:space="preserve"> 45</w:t>
      </w:r>
      <w:r>
        <w:rPr>
          <w:bCs/>
          <w:lang w:val="uk-UA"/>
        </w:rPr>
        <w:t xml:space="preserve"> суддів</w:t>
      </w:r>
      <w:r w:rsidRPr="00EE6D1E">
        <w:rPr>
          <w:bCs/>
          <w:lang w:val="uk-UA"/>
        </w:rPr>
        <w:t xml:space="preserve">; </w:t>
      </w:r>
    </w:p>
    <w:p w:rsidR="00952227" w:rsidRPr="00EE6D1E" w:rsidRDefault="00952227" w:rsidP="005141E9">
      <w:pPr>
        <w:autoSpaceDE w:val="0"/>
        <w:autoSpaceDN w:val="0"/>
        <w:adjustRightInd w:val="0"/>
        <w:ind w:firstLine="567"/>
        <w:jc w:val="both"/>
        <w:rPr>
          <w:bCs/>
          <w:lang w:val="uk-UA"/>
        </w:rPr>
      </w:pPr>
      <w:r w:rsidRPr="00EE6D1E">
        <w:rPr>
          <w:bCs/>
          <w:lang w:val="uk-UA"/>
        </w:rPr>
        <w:t>нормативний час, необхідний для розгляду справ і матеріалів, –                        184 067 год</w:t>
      </w:r>
      <w:r w:rsidR="00B42A5E">
        <w:rPr>
          <w:bCs/>
          <w:lang w:val="uk-UA"/>
        </w:rPr>
        <w:t>ин</w:t>
      </w:r>
      <w:r w:rsidRPr="00EE6D1E">
        <w:rPr>
          <w:bCs/>
          <w:lang w:val="uk-UA"/>
        </w:rPr>
        <w:t>;</w:t>
      </w:r>
    </w:p>
    <w:p w:rsidR="00952227" w:rsidRPr="00EE6D1E" w:rsidRDefault="00952227" w:rsidP="005141E9">
      <w:pPr>
        <w:autoSpaceDE w:val="0"/>
        <w:autoSpaceDN w:val="0"/>
        <w:adjustRightInd w:val="0"/>
        <w:ind w:firstLine="567"/>
        <w:jc w:val="both"/>
        <w:rPr>
          <w:bCs/>
          <w:lang w:val="uk-UA"/>
        </w:rPr>
      </w:pPr>
      <w:r w:rsidRPr="00EE6D1E">
        <w:rPr>
          <w:bCs/>
          <w:lang w:val="uk-UA"/>
        </w:rPr>
        <w:t>чисельність суддів згідно з нормативами – 112</w:t>
      </w:r>
      <w:r>
        <w:rPr>
          <w:bCs/>
          <w:lang w:val="uk-UA"/>
        </w:rPr>
        <w:t xml:space="preserve"> суддів</w:t>
      </w:r>
      <w:r w:rsidRPr="00EE6D1E">
        <w:rPr>
          <w:bCs/>
          <w:lang w:val="uk-UA"/>
        </w:rPr>
        <w:t>.</w:t>
      </w:r>
    </w:p>
    <w:p w:rsidR="00952227" w:rsidRPr="00EE6D1E" w:rsidRDefault="00952227" w:rsidP="005141E9">
      <w:pPr>
        <w:widowControl w:val="0"/>
        <w:shd w:val="clear" w:color="auto" w:fill="FFFFFF"/>
        <w:ind w:firstLine="567"/>
        <w:jc w:val="both"/>
        <w:rPr>
          <w:bCs/>
          <w:lang w:val="uk-UA"/>
        </w:rPr>
      </w:pPr>
      <w:r w:rsidRPr="00EE6D1E">
        <w:rPr>
          <w:bCs/>
          <w:lang w:val="uk-UA"/>
        </w:rPr>
        <w:t>Відповідно до листа ДСА України від 23 січня 2024 року № 15-2403/24, за даними звітності за 2023 рік, середня кількість днів, необхідних для розгляду справ та матеріалів, що надійшли до апеляційних судів, по Україні становить 440 дні</w:t>
      </w:r>
      <w:r w:rsidR="00B42A5E">
        <w:rPr>
          <w:bCs/>
          <w:lang w:val="uk-UA"/>
        </w:rPr>
        <w:t>в</w:t>
      </w:r>
      <w:r w:rsidRPr="00EE6D1E">
        <w:rPr>
          <w:bCs/>
          <w:lang w:val="uk-UA"/>
        </w:rPr>
        <w:t xml:space="preserve"> для одного повноважного судді з урахуванням рекомендованих Вищою радою правосуддя показників середньої тривалості розгляду справ (рішення Вищої ради правосуддя від 24 листопада 2020 року № 3237/0/15-20). </w:t>
      </w:r>
    </w:p>
    <w:p w:rsidR="00952227" w:rsidRPr="00EE6D1E" w:rsidRDefault="00952227" w:rsidP="005141E9">
      <w:pPr>
        <w:widowControl w:val="0"/>
        <w:shd w:val="clear" w:color="auto" w:fill="FFFFFF"/>
        <w:ind w:firstLine="567"/>
        <w:jc w:val="both"/>
        <w:rPr>
          <w:rFonts w:eastAsia="Times New Roman"/>
          <w:lang w:val="uk-UA" w:eastAsia="uk-UA"/>
        </w:rPr>
      </w:pPr>
      <w:r w:rsidRPr="00EE6D1E">
        <w:rPr>
          <w:bCs/>
          <w:lang w:val="uk-UA"/>
        </w:rPr>
        <w:t xml:space="preserve">У </w:t>
      </w:r>
      <w:r w:rsidRPr="00EE6D1E">
        <w:rPr>
          <w:lang w:val="uk-UA"/>
        </w:rPr>
        <w:t>Дніпровському апеляційному суді</w:t>
      </w:r>
      <w:r w:rsidRPr="00EE6D1E">
        <w:rPr>
          <w:bCs/>
          <w:lang w:val="uk-UA"/>
        </w:rPr>
        <w:t xml:space="preserve"> середня кількість днів, необхідних для розгляду справ, які надійшли за 2023 рік, одним повноважним суддею становить 511 дні</w:t>
      </w:r>
      <w:r w:rsidR="00B42A5E">
        <w:rPr>
          <w:bCs/>
          <w:lang w:val="uk-UA"/>
        </w:rPr>
        <w:t>в</w:t>
      </w:r>
      <w:r w:rsidRPr="00EE6D1E">
        <w:rPr>
          <w:bCs/>
          <w:lang w:val="uk-UA"/>
        </w:rPr>
        <w:t>, тобто перевищує середній показник  по Україні</w:t>
      </w:r>
      <w:r w:rsidRPr="00EE6D1E">
        <w:rPr>
          <w:rFonts w:eastAsia="Times New Roman"/>
          <w:lang w:val="uk-UA" w:eastAsia="uk-UA"/>
        </w:rPr>
        <w:t>.</w:t>
      </w:r>
    </w:p>
    <w:p w:rsidR="00952227" w:rsidRPr="00EE6D1E" w:rsidRDefault="00952227" w:rsidP="005141E9">
      <w:pPr>
        <w:widowControl w:val="0"/>
        <w:shd w:val="clear" w:color="auto" w:fill="FFFFFF"/>
        <w:ind w:firstLine="567"/>
        <w:jc w:val="both"/>
        <w:rPr>
          <w:rFonts w:eastAsia="Times New Roman"/>
          <w:lang w:val="uk-UA" w:eastAsia="uk-UA"/>
        </w:rPr>
      </w:pPr>
      <w:r w:rsidRPr="00EE6D1E">
        <w:rPr>
          <w:rFonts w:eastAsia="Times New Roman"/>
          <w:lang w:val="uk-UA" w:eastAsia="uk-UA"/>
        </w:rPr>
        <w:t xml:space="preserve">Отже, є підстави стверджувати про наявність у </w:t>
      </w:r>
      <w:r w:rsidRPr="00EE6D1E">
        <w:rPr>
          <w:lang w:val="uk-UA"/>
        </w:rPr>
        <w:t>Дніпровському апеляційному суді</w:t>
      </w:r>
      <w:r w:rsidRPr="00EE6D1E">
        <w:rPr>
          <w:rFonts w:eastAsia="Times New Roman"/>
          <w:lang w:val="uk-UA" w:eastAsia="uk-UA"/>
        </w:rPr>
        <w:t xml:space="preserve"> надмірного рівня судового навантаження.</w:t>
      </w:r>
    </w:p>
    <w:p w:rsidR="0090340F" w:rsidRDefault="00952227" w:rsidP="005141E9">
      <w:pPr>
        <w:widowControl w:val="0"/>
        <w:shd w:val="clear" w:color="auto" w:fill="FFFFFF"/>
        <w:ind w:firstLine="567"/>
        <w:jc w:val="both"/>
        <w:rPr>
          <w:rFonts w:eastAsia="Times New Roman"/>
          <w:lang w:val="uk-UA" w:eastAsia="uk-UA"/>
        </w:rPr>
      </w:pPr>
      <w:r w:rsidRPr="00EE6D1E">
        <w:rPr>
          <w:rFonts w:eastAsia="Times New Roman"/>
          <w:lang w:val="uk-UA" w:eastAsia="uk-UA"/>
        </w:rPr>
        <w:t xml:space="preserve">У разі відрядження до цього суду </w:t>
      </w:r>
      <w:r w:rsidR="00F60A84">
        <w:rPr>
          <w:rFonts w:eastAsia="Times New Roman"/>
          <w:lang w:val="uk-UA" w:eastAsia="uk-UA"/>
        </w:rPr>
        <w:t>1</w:t>
      </w:r>
      <w:r w:rsidRPr="00EE6D1E">
        <w:rPr>
          <w:rFonts w:eastAsia="Times New Roman"/>
          <w:lang w:val="uk-UA" w:eastAsia="uk-UA"/>
        </w:rPr>
        <w:t xml:space="preserve"> (</w:t>
      </w:r>
      <w:r w:rsidR="00F60A84">
        <w:rPr>
          <w:rFonts w:eastAsia="Times New Roman"/>
          <w:lang w:val="uk-UA" w:eastAsia="uk-UA"/>
        </w:rPr>
        <w:t>одного</w:t>
      </w:r>
      <w:r w:rsidRPr="00EE6D1E">
        <w:rPr>
          <w:rFonts w:eastAsia="Times New Roman"/>
          <w:lang w:val="uk-UA" w:eastAsia="uk-UA"/>
        </w:rPr>
        <w:t xml:space="preserve">) судді нормативний час розгляду справ становитиме </w:t>
      </w:r>
      <w:r w:rsidR="00F60A84">
        <w:rPr>
          <w:rFonts w:eastAsia="Times New Roman"/>
          <w:lang w:val="uk-UA" w:eastAsia="uk-UA"/>
        </w:rPr>
        <w:t xml:space="preserve">500 </w:t>
      </w:r>
      <w:r w:rsidRPr="00EE6D1E">
        <w:rPr>
          <w:rFonts w:eastAsia="Times New Roman"/>
          <w:lang w:val="uk-UA" w:eastAsia="uk-UA"/>
        </w:rPr>
        <w:t>днів.</w:t>
      </w:r>
    </w:p>
    <w:p w:rsidR="00607ED9" w:rsidRPr="0090340F" w:rsidRDefault="00B42A5E" w:rsidP="005141E9">
      <w:pPr>
        <w:widowControl w:val="0"/>
        <w:shd w:val="clear" w:color="auto" w:fill="FFFFFF"/>
        <w:ind w:firstLine="567"/>
        <w:jc w:val="both"/>
        <w:rPr>
          <w:rFonts w:eastAsia="Times New Roman"/>
          <w:lang w:val="uk-UA" w:eastAsia="uk-UA"/>
        </w:rPr>
      </w:pPr>
      <w:r>
        <w:rPr>
          <w:lang w:val="uk-UA"/>
        </w:rPr>
        <w:t xml:space="preserve">Згідно </w:t>
      </w:r>
      <w:r w:rsidR="00952227" w:rsidRPr="0090340F">
        <w:rPr>
          <w:lang w:val="uk-UA"/>
        </w:rPr>
        <w:t>з довідк</w:t>
      </w:r>
      <w:r>
        <w:rPr>
          <w:lang w:val="uk-UA"/>
        </w:rPr>
        <w:t>и</w:t>
      </w:r>
      <w:r w:rsidR="00952227" w:rsidRPr="0090340F">
        <w:rPr>
          <w:lang w:val="uk-UA"/>
        </w:rPr>
        <w:t xml:space="preserve"> Ліквідаційної комісії Апеляційного суду Дніпропетровської області  під час відрядження до Дніпровського апеляційного суду суддею</w:t>
      </w:r>
      <w:r w:rsidR="00607ED9" w:rsidRPr="0090340F">
        <w:rPr>
          <w:lang w:val="uk-UA"/>
        </w:rPr>
        <w:t xml:space="preserve"> </w:t>
      </w:r>
      <w:r w:rsidR="0090340F" w:rsidRPr="0090340F">
        <w:rPr>
          <w:lang w:val="uk-UA"/>
        </w:rPr>
        <w:t xml:space="preserve">Остапенко В.О. у 2022 році  розглянуто 357 цивільних справ, скасовані  та змінені  рішення відсутні, за 2023 рік суддею розглянуто                   391 цивільна справа, скасовано 7 рішень, змінені рішення відсутні. </w:t>
      </w:r>
    </w:p>
    <w:p w:rsidR="000256B1" w:rsidRPr="00607ED9" w:rsidRDefault="000256B1" w:rsidP="005141E9">
      <w:pPr>
        <w:pStyle w:val="rtejustify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07ED9">
        <w:rPr>
          <w:sz w:val="28"/>
          <w:szCs w:val="28"/>
        </w:rPr>
        <w:t xml:space="preserve">Частиною першою статті 55 Закону України «Про судоустрій і статус суддів» визначено, що у зв’язку, зокрема, з виявленням надмірного рівня судового навантаження у відповідному суді за рішенням Вищої ради правосуддя, ухваленим на підставі подання Вищої кваліфікаційної комісії суддів України, суддя може бути, за його згодою, відряджений до іншого суду того самого рівня і спеціалізації для здійснення правосуддя. </w:t>
      </w:r>
    </w:p>
    <w:p w:rsidR="000256B1" w:rsidRPr="00E3786D" w:rsidRDefault="000256B1" w:rsidP="005141E9">
      <w:pPr>
        <w:pStyle w:val="rtejustify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786D">
        <w:rPr>
          <w:sz w:val="28"/>
          <w:szCs w:val="28"/>
        </w:rPr>
        <w:t>Наведена норма кореспондується із частиною другою статті 70 Закону України «Про Вищу раду правосуддя» та пунктом 2 розділу I Порядку відрядження судді до іншого суду того самого рівня і спеціалізації (як тимчасового переведення), затвердженого рішенням Вищої ради правосуддя від 24 січня 2017 року № 54/0/15-17.</w:t>
      </w:r>
    </w:p>
    <w:p w:rsidR="000256B1" w:rsidRDefault="000256B1" w:rsidP="005141E9">
      <w:pPr>
        <w:pStyle w:val="rtejustify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786D">
        <w:rPr>
          <w:sz w:val="28"/>
          <w:szCs w:val="28"/>
        </w:rPr>
        <w:t>Згідно із частиною другою статті 55 Закону України «Про судоустрій і статус суддів» відрядження судді до іншого суду того самого рівня і спеціалізації здійснюється на строк, що визначається Вищою радою правосуддя, але не більше ніж на один рік, крім випадків, передбачених абзацом другим цієї частини.</w:t>
      </w:r>
    </w:p>
    <w:p w:rsidR="00952227" w:rsidRPr="00EE6D1E" w:rsidRDefault="000256B1" w:rsidP="005141E9">
      <w:pPr>
        <w:pStyle w:val="rtejustify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39EB">
        <w:rPr>
          <w:sz w:val="28"/>
          <w:szCs w:val="28"/>
        </w:rPr>
        <w:t xml:space="preserve">З огляду на викладене Вища рада правосуддя дійшла висновку, що </w:t>
      </w:r>
      <w:r w:rsidR="00952227" w:rsidRPr="00EE6D1E">
        <w:rPr>
          <w:sz w:val="28"/>
          <w:szCs w:val="28"/>
        </w:rPr>
        <w:t>судд</w:t>
      </w:r>
      <w:r w:rsidR="00952227">
        <w:rPr>
          <w:sz w:val="28"/>
          <w:szCs w:val="28"/>
        </w:rPr>
        <w:t>я</w:t>
      </w:r>
      <w:r w:rsidR="00952227" w:rsidRPr="00EE6D1E">
        <w:rPr>
          <w:sz w:val="28"/>
          <w:szCs w:val="28"/>
        </w:rPr>
        <w:t xml:space="preserve"> Апеляційного суду Дніпропетровської області </w:t>
      </w:r>
      <w:r w:rsidR="0090340F" w:rsidRPr="0090340F">
        <w:rPr>
          <w:sz w:val="28"/>
          <w:szCs w:val="28"/>
        </w:rPr>
        <w:t xml:space="preserve">Остапенко В.О. </w:t>
      </w:r>
      <w:r w:rsidR="00952227" w:rsidRPr="00EE6D1E">
        <w:rPr>
          <w:sz w:val="28"/>
          <w:szCs w:val="28"/>
        </w:rPr>
        <w:t>не здійсню</w:t>
      </w:r>
      <w:r w:rsidR="00952227">
        <w:rPr>
          <w:sz w:val="28"/>
          <w:szCs w:val="28"/>
        </w:rPr>
        <w:t>є</w:t>
      </w:r>
      <w:r w:rsidR="00952227" w:rsidRPr="00EE6D1E">
        <w:rPr>
          <w:sz w:val="28"/>
          <w:szCs w:val="28"/>
        </w:rPr>
        <w:t xml:space="preserve"> правосуддя у зв’язку з перебуванням Апеляційного суду Дніпропетровсько</w:t>
      </w:r>
      <w:r w:rsidR="001F23C9">
        <w:rPr>
          <w:sz w:val="28"/>
          <w:szCs w:val="28"/>
        </w:rPr>
        <w:t xml:space="preserve">ї області у стадії ліквідації, </w:t>
      </w:r>
      <w:r w:rsidR="00952227">
        <w:rPr>
          <w:sz w:val="28"/>
          <w:szCs w:val="28"/>
        </w:rPr>
        <w:t>тому</w:t>
      </w:r>
      <w:r w:rsidR="001F23C9">
        <w:rPr>
          <w:sz w:val="28"/>
          <w:szCs w:val="28"/>
        </w:rPr>
        <w:t xml:space="preserve"> відрядження </w:t>
      </w:r>
      <w:r w:rsidR="00952227">
        <w:rPr>
          <w:sz w:val="28"/>
          <w:szCs w:val="28"/>
        </w:rPr>
        <w:t>вказано</w:t>
      </w:r>
      <w:r w:rsidR="00607ED9">
        <w:rPr>
          <w:sz w:val="28"/>
          <w:szCs w:val="28"/>
        </w:rPr>
        <w:t>ї</w:t>
      </w:r>
      <w:r w:rsidR="00952227">
        <w:rPr>
          <w:sz w:val="28"/>
          <w:szCs w:val="28"/>
        </w:rPr>
        <w:t xml:space="preserve"> судді</w:t>
      </w:r>
      <w:r w:rsidR="001F23C9">
        <w:rPr>
          <w:sz w:val="28"/>
          <w:szCs w:val="28"/>
        </w:rPr>
        <w:t xml:space="preserve"> </w:t>
      </w:r>
      <w:r w:rsidR="00952227" w:rsidRPr="00EE6D1E">
        <w:rPr>
          <w:sz w:val="28"/>
          <w:szCs w:val="28"/>
        </w:rPr>
        <w:t>не вплине на доступ до правосуддя у цьому суді, в яко</w:t>
      </w:r>
      <w:r w:rsidR="00952227">
        <w:rPr>
          <w:sz w:val="28"/>
          <w:szCs w:val="28"/>
        </w:rPr>
        <w:t>му він</w:t>
      </w:r>
      <w:r w:rsidR="00952227" w:rsidRPr="00EE6D1E">
        <w:rPr>
          <w:sz w:val="28"/>
          <w:szCs w:val="28"/>
        </w:rPr>
        <w:t xml:space="preserve"> обійма</w:t>
      </w:r>
      <w:r w:rsidR="00952227">
        <w:rPr>
          <w:sz w:val="28"/>
          <w:szCs w:val="28"/>
        </w:rPr>
        <w:t>є</w:t>
      </w:r>
      <w:r w:rsidR="00952227" w:rsidRPr="00EE6D1E">
        <w:rPr>
          <w:sz w:val="28"/>
          <w:szCs w:val="28"/>
        </w:rPr>
        <w:t xml:space="preserve"> посад</w:t>
      </w:r>
      <w:r w:rsidR="00952227">
        <w:rPr>
          <w:sz w:val="28"/>
          <w:szCs w:val="28"/>
        </w:rPr>
        <w:t>у</w:t>
      </w:r>
      <w:r w:rsidR="00952227" w:rsidRPr="00EE6D1E">
        <w:rPr>
          <w:sz w:val="28"/>
          <w:szCs w:val="28"/>
        </w:rPr>
        <w:t xml:space="preserve">, натомість дасть змогу врегулювати рівень судового навантаження у Дніпровському апеляційному </w:t>
      </w:r>
      <w:r w:rsidR="00952227" w:rsidRPr="00EE6D1E">
        <w:rPr>
          <w:sz w:val="28"/>
          <w:szCs w:val="28"/>
        </w:rPr>
        <w:lastRenderedPageBreak/>
        <w:t>суді.</w:t>
      </w:r>
    </w:p>
    <w:p w:rsidR="00952227" w:rsidRPr="00EE6D1E" w:rsidRDefault="000256B1" w:rsidP="005141E9">
      <w:pPr>
        <w:pStyle w:val="rtejustify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50203">
        <w:rPr>
          <w:sz w:val="28"/>
          <w:szCs w:val="28"/>
        </w:rPr>
        <w:t>Згідно з пунктом 1 розділу IV Порядку відрядження судді до іншого суду того самого рівня і спеціалізації (як тимчасового переве</w:t>
      </w:r>
      <w:r w:rsidR="00952227">
        <w:rPr>
          <w:sz w:val="28"/>
          <w:szCs w:val="28"/>
        </w:rPr>
        <w:t xml:space="preserve">дення) ДСА України листом від </w:t>
      </w:r>
      <w:r w:rsidR="00773BB5">
        <w:rPr>
          <w:sz w:val="28"/>
          <w:szCs w:val="28"/>
        </w:rPr>
        <w:t xml:space="preserve">1 квітня </w:t>
      </w:r>
      <w:r w:rsidR="00773BB5" w:rsidRPr="00B50203">
        <w:rPr>
          <w:sz w:val="28"/>
          <w:szCs w:val="28"/>
        </w:rPr>
        <w:t>202</w:t>
      </w:r>
      <w:r w:rsidR="00773BB5">
        <w:rPr>
          <w:sz w:val="28"/>
          <w:szCs w:val="28"/>
        </w:rPr>
        <w:t>4</w:t>
      </w:r>
      <w:r w:rsidR="00773BB5" w:rsidRPr="00B50203">
        <w:rPr>
          <w:sz w:val="28"/>
          <w:szCs w:val="28"/>
        </w:rPr>
        <w:t xml:space="preserve"> року № </w:t>
      </w:r>
      <w:r w:rsidR="00773BB5">
        <w:rPr>
          <w:sz w:val="28"/>
          <w:szCs w:val="28"/>
        </w:rPr>
        <w:t xml:space="preserve">118240/24 </w:t>
      </w:r>
      <w:r w:rsidRPr="00B50203">
        <w:rPr>
          <w:sz w:val="28"/>
          <w:szCs w:val="28"/>
        </w:rPr>
        <w:t xml:space="preserve">повідомила Вищу раду правосуддя, що суму видатків, необхідну для перерозподілу в межах поточного бюджетного року, буде визначено ДСА України після прийняття Вищою радою правосуддя рішення щодо відрядження судді до </w:t>
      </w:r>
      <w:r w:rsidR="00952227" w:rsidRPr="00EE6D1E">
        <w:rPr>
          <w:sz w:val="28"/>
          <w:szCs w:val="28"/>
        </w:rPr>
        <w:t>Дніпровсько</w:t>
      </w:r>
      <w:r w:rsidR="00952227">
        <w:rPr>
          <w:sz w:val="28"/>
          <w:szCs w:val="28"/>
        </w:rPr>
        <w:t>го</w:t>
      </w:r>
      <w:r w:rsidR="00952227" w:rsidRPr="00EE6D1E">
        <w:rPr>
          <w:sz w:val="28"/>
          <w:szCs w:val="28"/>
        </w:rPr>
        <w:t xml:space="preserve"> апеляційно</w:t>
      </w:r>
      <w:r w:rsidR="00952227">
        <w:rPr>
          <w:sz w:val="28"/>
          <w:szCs w:val="28"/>
        </w:rPr>
        <w:t>го</w:t>
      </w:r>
      <w:r w:rsidR="00952227" w:rsidRPr="00EE6D1E">
        <w:rPr>
          <w:sz w:val="28"/>
          <w:szCs w:val="28"/>
        </w:rPr>
        <w:t xml:space="preserve"> суд</w:t>
      </w:r>
      <w:r w:rsidR="00952227">
        <w:rPr>
          <w:sz w:val="28"/>
          <w:szCs w:val="28"/>
        </w:rPr>
        <w:t>у</w:t>
      </w:r>
      <w:r w:rsidR="001F23C9">
        <w:rPr>
          <w:sz w:val="28"/>
          <w:szCs w:val="28"/>
        </w:rPr>
        <w:t>.</w:t>
      </w:r>
    </w:p>
    <w:p w:rsidR="000256B1" w:rsidRPr="00A50A4D" w:rsidRDefault="000256B1" w:rsidP="005141E9">
      <w:pPr>
        <w:pStyle w:val="rtejustify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39EB">
        <w:rPr>
          <w:sz w:val="28"/>
          <w:szCs w:val="28"/>
        </w:rPr>
        <w:t>Керуючись частиною першою статті 131 Конституції України, статтею 55 Закону України «Про судоустрій і статус суддів», статтями 3, 30, 34, частиною другою статті 70, статтею 71 Закону України «Про Вищу раду правосуддя», розділом ІV Порядку відрядження судді до іншого суду того самого рівня і спеціалізації (як тимчасового переведення), Вища рада правосуддя</w:t>
      </w:r>
    </w:p>
    <w:p w:rsidR="00E65C04" w:rsidRDefault="00E65C04" w:rsidP="005141E9">
      <w:pPr>
        <w:ind w:firstLine="567"/>
        <w:jc w:val="center"/>
        <w:rPr>
          <w:b/>
          <w:color w:val="000000"/>
          <w:lang w:val="uk-UA"/>
        </w:rPr>
      </w:pPr>
    </w:p>
    <w:p w:rsidR="00E65C04" w:rsidRPr="00A46DCF" w:rsidRDefault="000256B1" w:rsidP="005141E9">
      <w:pPr>
        <w:ind w:firstLine="567"/>
        <w:jc w:val="center"/>
        <w:rPr>
          <w:b/>
          <w:color w:val="000000"/>
          <w:lang w:val="uk-UA"/>
        </w:rPr>
      </w:pPr>
      <w:r w:rsidRPr="00A46DCF">
        <w:rPr>
          <w:b/>
          <w:color w:val="000000"/>
          <w:lang w:val="uk-UA"/>
        </w:rPr>
        <w:t>вирішила:</w:t>
      </w:r>
    </w:p>
    <w:p w:rsidR="000256B1" w:rsidRPr="00B50203" w:rsidRDefault="000256B1" w:rsidP="005141E9">
      <w:pPr>
        <w:pStyle w:val="a9"/>
        <w:spacing w:after="0"/>
        <w:ind w:firstLine="567"/>
        <w:jc w:val="both"/>
        <w:rPr>
          <w:sz w:val="8"/>
          <w:szCs w:val="8"/>
          <w:highlight w:val="yellow"/>
        </w:rPr>
      </w:pPr>
    </w:p>
    <w:p w:rsidR="000256B1" w:rsidRPr="00F60A84" w:rsidRDefault="000256B1" w:rsidP="005141E9">
      <w:pPr>
        <w:pStyle w:val="rtejustify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Style w:val="FontStyle14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B6053">
        <w:rPr>
          <w:sz w:val="28"/>
          <w:szCs w:val="28"/>
        </w:rPr>
        <w:t xml:space="preserve">Відрядити суддю </w:t>
      </w:r>
      <w:r w:rsidR="001F23C9" w:rsidRPr="00EE6D1E">
        <w:rPr>
          <w:sz w:val="28"/>
          <w:szCs w:val="28"/>
        </w:rPr>
        <w:t>Апеляційного суду Дніпропетровсько</w:t>
      </w:r>
      <w:r w:rsidR="001F23C9">
        <w:rPr>
          <w:sz w:val="28"/>
          <w:szCs w:val="28"/>
        </w:rPr>
        <w:t>ї області</w:t>
      </w:r>
      <w:r w:rsidR="001F23C9" w:rsidRPr="000B6053">
        <w:rPr>
          <w:sz w:val="28"/>
          <w:szCs w:val="28"/>
        </w:rPr>
        <w:t xml:space="preserve"> </w:t>
      </w:r>
      <w:r w:rsidR="0090340F" w:rsidRPr="0090340F">
        <w:rPr>
          <w:rFonts w:eastAsia="Calibri"/>
          <w:color w:val="000000" w:themeColor="text1"/>
          <w:sz w:val="28"/>
          <w:szCs w:val="28"/>
          <w:lang w:eastAsia="en-US"/>
        </w:rPr>
        <w:t>Остапенко Вікторію Олександрівну</w:t>
      </w:r>
      <w:r w:rsidR="0090340F" w:rsidRPr="00EE6D1E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1F23C9" w:rsidRPr="00F60A84">
        <w:rPr>
          <w:sz w:val="28"/>
          <w:szCs w:val="28"/>
        </w:rPr>
        <w:t xml:space="preserve">до Дніпровського апеляційного суду </w:t>
      </w:r>
      <w:r w:rsidRPr="00F60A84">
        <w:rPr>
          <w:sz w:val="28"/>
          <w:szCs w:val="28"/>
        </w:rPr>
        <w:t xml:space="preserve">для здійснення правосуддя </w:t>
      </w:r>
      <w:r w:rsidR="002955A1" w:rsidRPr="00F60A84">
        <w:rPr>
          <w:rStyle w:val="FontStyle14"/>
          <w:sz w:val="28"/>
          <w:szCs w:val="28"/>
        </w:rPr>
        <w:t xml:space="preserve">на 1 (один) рік з 15 </w:t>
      </w:r>
      <w:r w:rsidR="001F23C9" w:rsidRPr="00F60A84">
        <w:rPr>
          <w:rStyle w:val="FontStyle14"/>
          <w:sz w:val="28"/>
          <w:szCs w:val="28"/>
        </w:rPr>
        <w:t>квітня</w:t>
      </w:r>
      <w:r w:rsidRPr="00F60A84">
        <w:rPr>
          <w:rStyle w:val="FontStyle14"/>
          <w:sz w:val="28"/>
          <w:szCs w:val="28"/>
        </w:rPr>
        <w:t xml:space="preserve"> 202</w:t>
      </w:r>
      <w:r w:rsidR="001F23C9" w:rsidRPr="00F60A84">
        <w:rPr>
          <w:rStyle w:val="FontStyle14"/>
          <w:sz w:val="28"/>
          <w:szCs w:val="28"/>
        </w:rPr>
        <w:t>4</w:t>
      </w:r>
      <w:r w:rsidRPr="00F60A84">
        <w:rPr>
          <w:rStyle w:val="FontStyle14"/>
          <w:sz w:val="28"/>
          <w:szCs w:val="28"/>
        </w:rPr>
        <w:t> року.</w:t>
      </w:r>
    </w:p>
    <w:p w:rsidR="000256B1" w:rsidRDefault="000256B1" w:rsidP="005141E9">
      <w:pPr>
        <w:pStyle w:val="a9"/>
        <w:tabs>
          <w:tab w:val="left" w:pos="851"/>
        </w:tabs>
        <w:spacing w:after="0"/>
        <w:ind w:firstLine="567"/>
        <w:jc w:val="both"/>
        <w:rPr>
          <w:rStyle w:val="FontStyle14"/>
          <w:sz w:val="28"/>
          <w:szCs w:val="28"/>
        </w:rPr>
      </w:pPr>
      <w:r w:rsidRPr="000B6053">
        <w:rPr>
          <w:rStyle w:val="FontStyle14"/>
          <w:sz w:val="28"/>
          <w:szCs w:val="28"/>
        </w:rPr>
        <w:t xml:space="preserve">2. Доручити </w:t>
      </w:r>
      <w:r w:rsidRPr="00F9721D">
        <w:rPr>
          <w:rStyle w:val="FontStyle14"/>
          <w:sz w:val="28"/>
          <w:szCs w:val="28"/>
        </w:rPr>
        <w:t>Державній судовій адміністрації України здійснити перерозподіл видатків між судами.</w:t>
      </w:r>
    </w:p>
    <w:p w:rsidR="00773BB5" w:rsidRPr="00F9721D" w:rsidRDefault="00773BB5" w:rsidP="005141E9">
      <w:pPr>
        <w:pStyle w:val="a9"/>
        <w:tabs>
          <w:tab w:val="left" w:pos="851"/>
        </w:tabs>
        <w:spacing w:after="0"/>
        <w:ind w:firstLine="567"/>
        <w:jc w:val="both"/>
        <w:rPr>
          <w:rStyle w:val="FontStyle14"/>
          <w:sz w:val="28"/>
          <w:szCs w:val="28"/>
        </w:rPr>
      </w:pPr>
    </w:p>
    <w:tbl>
      <w:tblPr>
        <w:tblW w:w="0" w:type="auto"/>
        <w:tblLook w:val="04A0"/>
      </w:tblPr>
      <w:tblGrid>
        <w:gridCol w:w="987"/>
        <w:gridCol w:w="3827"/>
        <w:gridCol w:w="1844"/>
        <w:gridCol w:w="2970"/>
      </w:tblGrid>
      <w:tr w:rsidR="00773BB5" w:rsidRPr="00640552" w:rsidTr="00D80575">
        <w:tc>
          <w:tcPr>
            <w:tcW w:w="4814" w:type="dxa"/>
            <w:gridSpan w:val="2"/>
            <w:shd w:val="clear" w:color="auto" w:fill="auto"/>
          </w:tcPr>
          <w:p w:rsidR="00773BB5" w:rsidRPr="00640552" w:rsidRDefault="00773BB5" w:rsidP="00D80575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</w:rPr>
            </w:pPr>
            <w:r w:rsidRPr="00640552">
              <w:rPr>
                <w:b/>
              </w:rPr>
              <w:t xml:space="preserve">Голова </w:t>
            </w:r>
            <w:proofErr w:type="spellStart"/>
            <w:r w:rsidRPr="00640552">
              <w:rPr>
                <w:b/>
              </w:rPr>
              <w:t>Вищої</w:t>
            </w:r>
            <w:proofErr w:type="spellEnd"/>
            <w:r w:rsidRPr="00640552">
              <w:rPr>
                <w:b/>
              </w:rPr>
              <w:t xml:space="preserve"> ради </w:t>
            </w:r>
            <w:proofErr w:type="spellStart"/>
            <w:r w:rsidRPr="00640552">
              <w:rPr>
                <w:b/>
              </w:rPr>
              <w:t>правосуддя</w:t>
            </w:r>
            <w:proofErr w:type="spellEnd"/>
          </w:p>
        </w:tc>
        <w:tc>
          <w:tcPr>
            <w:tcW w:w="1844" w:type="dxa"/>
            <w:shd w:val="clear" w:color="auto" w:fill="auto"/>
          </w:tcPr>
          <w:p w:rsidR="00773BB5" w:rsidRPr="00640552" w:rsidRDefault="00773BB5" w:rsidP="00D80575">
            <w:pPr>
              <w:tabs>
                <w:tab w:val="left" w:pos="6946"/>
                <w:tab w:val="left" w:pos="7088"/>
              </w:tabs>
              <w:ind w:left="-120" w:right="-113"/>
              <w:jc w:val="right"/>
              <w:rPr>
                <w:rFonts w:eastAsia="Times New Roman"/>
                <w:b/>
              </w:rPr>
            </w:pPr>
          </w:p>
        </w:tc>
        <w:tc>
          <w:tcPr>
            <w:tcW w:w="2970" w:type="dxa"/>
            <w:shd w:val="clear" w:color="auto" w:fill="auto"/>
          </w:tcPr>
          <w:p w:rsidR="00773BB5" w:rsidRPr="00640552" w:rsidRDefault="00773BB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Times New Roman"/>
                <w:b/>
              </w:rPr>
            </w:pPr>
            <w:proofErr w:type="spellStart"/>
            <w:r w:rsidRPr="00640552">
              <w:rPr>
                <w:b/>
              </w:rPr>
              <w:t>Григорій</w:t>
            </w:r>
            <w:proofErr w:type="spellEnd"/>
            <w:r w:rsidRPr="00640552">
              <w:rPr>
                <w:b/>
              </w:rPr>
              <w:t xml:space="preserve"> УСИК</w:t>
            </w:r>
          </w:p>
        </w:tc>
      </w:tr>
      <w:tr w:rsidR="00773BB5" w:rsidRPr="00640552" w:rsidTr="00D80575">
        <w:tc>
          <w:tcPr>
            <w:tcW w:w="4814" w:type="dxa"/>
            <w:gridSpan w:val="2"/>
            <w:shd w:val="clear" w:color="auto" w:fill="auto"/>
          </w:tcPr>
          <w:p w:rsidR="00773BB5" w:rsidRPr="00640552" w:rsidRDefault="00773BB5" w:rsidP="00D80575">
            <w:pPr>
              <w:tabs>
                <w:tab w:val="left" w:pos="6946"/>
                <w:tab w:val="left" w:pos="7088"/>
              </w:tabs>
              <w:ind w:left="-120"/>
              <w:rPr>
                <w:b/>
              </w:rPr>
            </w:pPr>
          </w:p>
        </w:tc>
        <w:tc>
          <w:tcPr>
            <w:tcW w:w="1844" w:type="dxa"/>
            <w:shd w:val="clear" w:color="auto" w:fill="auto"/>
          </w:tcPr>
          <w:p w:rsidR="00773BB5" w:rsidRPr="00640552" w:rsidRDefault="00773BB5" w:rsidP="00D80575">
            <w:pPr>
              <w:tabs>
                <w:tab w:val="left" w:pos="6946"/>
                <w:tab w:val="left" w:pos="7088"/>
              </w:tabs>
              <w:ind w:left="-120" w:right="-113"/>
              <w:jc w:val="right"/>
              <w:rPr>
                <w:rFonts w:eastAsia="Times New Roman"/>
                <w:b/>
              </w:rPr>
            </w:pPr>
          </w:p>
        </w:tc>
        <w:tc>
          <w:tcPr>
            <w:tcW w:w="2970" w:type="dxa"/>
            <w:shd w:val="clear" w:color="auto" w:fill="auto"/>
          </w:tcPr>
          <w:p w:rsidR="00773BB5" w:rsidRPr="00640552" w:rsidRDefault="00773BB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</w:rPr>
            </w:pPr>
          </w:p>
        </w:tc>
      </w:tr>
      <w:tr w:rsidR="00773BB5" w:rsidRPr="00640552" w:rsidTr="00D80575">
        <w:tc>
          <w:tcPr>
            <w:tcW w:w="4814" w:type="dxa"/>
            <w:gridSpan w:val="2"/>
            <w:shd w:val="clear" w:color="auto" w:fill="auto"/>
          </w:tcPr>
          <w:p w:rsidR="00773BB5" w:rsidRPr="00640552" w:rsidRDefault="00773BB5" w:rsidP="00D80575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</w:rPr>
            </w:pPr>
            <w:r w:rsidRPr="00640552">
              <w:rPr>
                <w:rFonts w:eastAsia="Times New Roman"/>
                <w:b/>
              </w:rPr>
              <w:t xml:space="preserve">Члени </w:t>
            </w:r>
            <w:proofErr w:type="spellStart"/>
            <w:r w:rsidRPr="00640552">
              <w:rPr>
                <w:rFonts w:eastAsia="Times New Roman"/>
                <w:b/>
              </w:rPr>
              <w:t>Вищої</w:t>
            </w:r>
            <w:proofErr w:type="spellEnd"/>
            <w:r w:rsidRPr="00640552">
              <w:rPr>
                <w:rFonts w:eastAsia="Times New Roman"/>
                <w:b/>
              </w:rPr>
              <w:t xml:space="preserve"> ради </w:t>
            </w:r>
            <w:proofErr w:type="spellStart"/>
            <w:r w:rsidRPr="00640552">
              <w:rPr>
                <w:rFonts w:eastAsia="Times New Roman"/>
                <w:b/>
              </w:rPr>
              <w:t>правосуддя</w:t>
            </w:r>
            <w:proofErr w:type="spellEnd"/>
          </w:p>
        </w:tc>
        <w:tc>
          <w:tcPr>
            <w:tcW w:w="4814" w:type="dxa"/>
            <w:gridSpan w:val="2"/>
            <w:shd w:val="clear" w:color="auto" w:fill="auto"/>
          </w:tcPr>
          <w:p w:rsidR="00773BB5" w:rsidRPr="00640552" w:rsidRDefault="00773BB5" w:rsidP="00D80575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</w:rPr>
            </w:pPr>
          </w:p>
        </w:tc>
      </w:tr>
      <w:tr w:rsidR="00773BB5" w:rsidRPr="00640552" w:rsidTr="00D80575">
        <w:tc>
          <w:tcPr>
            <w:tcW w:w="4814" w:type="dxa"/>
            <w:gridSpan w:val="2"/>
            <w:shd w:val="clear" w:color="auto" w:fill="auto"/>
          </w:tcPr>
          <w:p w:rsidR="00773BB5" w:rsidRPr="00640552" w:rsidRDefault="00773BB5" w:rsidP="00D80575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:rsidR="00773BB5" w:rsidRPr="00640552" w:rsidRDefault="00773BB5" w:rsidP="00D80575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</w:rPr>
            </w:pPr>
          </w:p>
        </w:tc>
      </w:tr>
      <w:tr w:rsidR="00773BB5" w:rsidRPr="006B61FE" w:rsidTr="00D80575">
        <w:tc>
          <w:tcPr>
            <w:tcW w:w="98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  <w:proofErr w:type="spellStart"/>
            <w:r w:rsidRPr="006B61FE">
              <w:rPr>
                <w:b/>
                <w:color w:val="000000" w:themeColor="text1"/>
              </w:rPr>
              <w:t>Юлія</w:t>
            </w:r>
            <w:proofErr w:type="spellEnd"/>
            <w:r w:rsidRPr="006B61FE">
              <w:rPr>
                <w:b/>
                <w:color w:val="000000" w:themeColor="text1"/>
              </w:rPr>
              <w:t xml:space="preserve"> БОКОВА</w:t>
            </w:r>
          </w:p>
        </w:tc>
        <w:tc>
          <w:tcPr>
            <w:tcW w:w="1844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Роман МАСЕЛКО</w:t>
            </w:r>
          </w:p>
        </w:tc>
      </w:tr>
      <w:tr w:rsidR="00773BB5" w:rsidRPr="006B61FE" w:rsidTr="00D80575">
        <w:tc>
          <w:tcPr>
            <w:tcW w:w="98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</w:p>
        </w:tc>
      </w:tr>
      <w:tr w:rsidR="00773BB5" w:rsidRPr="006B61FE" w:rsidTr="00D80575">
        <w:tc>
          <w:tcPr>
            <w:tcW w:w="98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  <w:color w:val="000000" w:themeColor="text1"/>
              </w:rPr>
            </w:pPr>
            <w:proofErr w:type="spellStart"/>
            <w:r w:rsidRPr="006B61FE">
              <w:rPr>
                <w:b/>
                <w:color w:val="000000" w:themeColor="text1"/>
              </w:rPr>
              <w:t>Тетяна</w:t>
            </w:r>
            <w:proofErr w:type="spellEnd"/>
            <w:r w:rsidRPr="006B61FE">
              <w:rPr>
                <w:b/>
                <w:color w:val="000000" w:themeColor="text1"/>
              </w:rPr>
              <w:t xml:space="preserve"> БОНДАРЕНКО</w:t>
            </w:r>
          </w:p>
        </w:tc>
        <w:tc>
          <w:tcPr>
            <w:tcW w:w="1844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Times New Roman"/>
                <w:b/>
                <w:color w:val="000000" w:themeColor="text1"/>
              </w:rPr>
            </w:pPr>
            <w:proofErr w:type="spellStart"/>
            <w:r w:rsidRPr="006B61FE">
              <w:rPr>
                <w:b/>
                <w:color w:val="000000" w:themeColor="text1"/>
              </w:rPr>
              <w:t>Олексій</w:t>
            </w:r>
            <w:proofErr w:type="spellEnd"/>
            <w:r w:rsidRPr="006B61FE">
              <w:rPr>
                <w:b/>
                <w:color w:val="000000" w:themeColor="text1"/>
              </w:rPr>
              <w:t xml:space="preserve"> МЕЛЬНИК</w:t>
            </w:r>
          </w:p>
        </w:tc>
      </w:tr>
      <w:tr w:rsidR="00773BB5" w:rsidRPr="006B61FE" w:rsidTr="00D80575">
        <w:tc>
          <w:tcPr>
            <w:tcW w:w="98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</w:p>
        </w:tc>
      </w:tr>
      <w:tr w:rsidR="00773BB5" w:rsidRPr="006B61FE" w:rsidTr="00D80575">
        <w:tc>
          <w:tcPr>
            <w:tcW w:w="98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Сергій</w:t>
            </w:r>
            <w:proofErr w:type="spellEnd"/>
            <w:r>
              <w:rPr>
                <w:b/>
                <w:color w:val="000000" w:themeColor="text1"/>
              </w:rPr>
              <w:t xml:space="preserve"> БУРЛАКОВ</w:t>
            </w:r>
          </w:p>
        </w:tc>
        <w:tc>
          <w:tcPr>
            <w:tcW w:w="1844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Times New Roman"/>
                <w:b/>
                <w:color w:val="000000" w:themeColor="text1"/>
              </w:rPr>
            </w:pPr>
            <w:proofErr w:type="spellStart"/>
            <w:r w:rsidRPr="006B61FE">
              <w:rPr>
                <w:b/>
                <w:color w:val="000000" w:themeColor="text1"/>
              </w:rPr>
              <w:t>Микола</w:t>
            </w:r>
            <w:proofErr w:type="spellEnd"/>
            <w:r w:rsidRPr="006B61FE">
              <w:rPr>
                <w:b/>
                <w:color w:val="000000" w:themeColor="text1"/>
              </w:rPr>
              <w:t xml:space="preserve"> МОРОЗ</w:t>
            </w:r>
          </w:p>
        </w:tc>
      </w:tr>
      <w:tr w:rsidR="00773BB5" w:rsidRPr="006B61FE" w:rsidTr="00D80575">
        <w:tc>
          <w:tcPr>
            <w:tcW w:w="98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</w:p>
        </w:tc>
      </w:tr>
      <w:tr w:rsidR="00773BB5" w:rsidRPr="006B61FE" w:rsidTr="00D80575">
        <w:tc>
          <w:tcPr>
            <w:tcW w:w="98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  <w:color w:val="000000" w:themeColor="text1"/>
              </w:rPr>
            </w:pPr>
            <w:r w:rsidRPr="006B61FE">
              <w:rPr>
                <w:b/>
                <w:color w:val="000000" w:themeColor="text1"/>
              </w:rPr>
              <w:t>Олег КАНДЗЮБА</w:t>
            </w:r>
          </w:p>
        </w:tc>
        <w:tc>
          <w:tcPr>
            <w:tcW w:w="1844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Times New Roman"/>
                <w:b/>
                <w:color w:val="000000" w:themeColor="text1"/>
              </w:rPr>
            </w:pPr>
            <w:proofErr w:type="spellStart"/>
            <w:r w:rsidRPr="006B61FE">
              <w:rPr>
                <w:b/>
                <w:color w:val="000000" w:themeColor="text1"/>
              </w:rPr>
              <w:t>Інна</w:t>
            </w:r>
            <w:proofErr w:type="spellEnd"/>
            <w:r w:rsidRPr="006B61FE">
              <w:rPr>
                <w:b/>
                <w:color w:val="000000" w:themeColor="text1"/>
              </w:rPr>
              <w:t xml:space="preserve"> ПЛАХТІЙ</w:t>
            </w:r>
          </w:p>
        </w:tc>
      </w:tr>
      <w:tr w:rsidR="00773BB5" w:rsidRPr="006B61FE" w:rsidTr="00D80575">
        <w:tc>
          <w:tcPr>
            <w:tcW w:w="98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</w:p>
        </w:tc>
      </w:tr>
      <w:tr w:rsidR="00773BB5" w:rsidRPr="006B61FE" w:rsidTr="00D80575">
        <w:tc>
          <w:tcPr>
            <w:tcW w:w="987" w:type="dxa"/>
            <w:shd w:val="clear" w:color="auto" w:fill="auto"/>
          </w:tcPr>
          <w:p w:rsidR="00773BB5" w:rsidRPr="003D3D95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773BB5" w:rsidRPr="003D3D95" w:rsidRDefault="00773BB5" w:rsidP="00D80575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  <w:color w:val="000000" w:themeColor="text1"/>
              </w:rPr>
            </w:pPr>
            <w:r w:rsidRPr="003D3D95">
              <w:rPr>
                <w:b/>
              </w:rPr>
              <w:t>Оксана КВАША</w:t>
            </w:r>
          </w:p>
        </w:tc>
        <w:tc>
          <w:tcPr>
            <w:tcW w:w="1844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Times New Roman"/>
                <w:b/>
                <w:color w:val="000000" w:themeColor="text1"/>
              </w:rPr>
            </w:pPr>
            <w:r w:rsidRPr="006B61FE">
              <w:rPr>
                <w:b/>
                <w:color w:val="000000" w:themeColor="text1"/>
              </w:rPr>
              <w:t xml:space="preserve">Ольга </w:t>
            </w:r>
            <w:proofErr w:type="gramStart"/>
            <w:r w:rsidRPr="006B61FE">
              <w:rPr>
                <w:b/>
                <w:color w:val="000000" w:themeColor="text1"/>
              </w:rPr>
              <w:t>ПОПІКОВА</w:t>
            </w:r>
            <w:proofErr w:type="gramEnd"/>
          </w:p>
        </w:tc>
      </w:tr>
      <w:tr w:rsidR="00773BB5" w:rsidRPr="006B61FE" w:rsidTr="00D80575">
        <w:tc>
          <w:tcPr>
            <w:tcW w:w="98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</w:p>
        </w:tc>
      </w:tr>
      <w:tr w:rsidR="00773BB5" w:rsidRPr="006B61FE" w:rsidTr="00D80575">
        <w:tc>
          <w:tcPr>
            <w:tcW w:w="98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  <w:color w:val="000000" w:themeColor="text1"/>
              </w:rPr>
            </w:pPr>
            <w:proofErr w:type="spellStart"/>
            <w:r w:rsidRPr="006B61FE">
              <w:rPr>
                <w:b/>
                <w:color w:val="000000" w:themeColor="text1"/>
              </w:rPr>
              <w:t>Олена</w:t>
            </w:r>
            <w:proofErr w:type="spellEnd"/>
            <w:r w:rsidRPr="006B61FE">
              <w:rPr>
                <w:b/>
                <w:color w:val="000000" w:themeColor="text1"/>
              </w:rPr>
              <w:t xml:space="preserve"> КОВБІЙ</w:t>
            </w:r>
          </w:p>
        </w:tc>
        <w:tc>
          <w:tcPr>
            <w:tcW w:w="1844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Times New Roman"/>
                <w:b/>
                <w:color w:val="000000" w:themeColor="text1"/>
              </w:rPr>
            </w:pPr>
            <w:proofErr w:type="spellStart"/>
            <w:r w:rsidRPr="006B61FE">
              <w:rPr>
                <w:b/>
                <w:color w:val="000000" w:themeColor="text1"/>
              </w:rPr>
              <w:t>Віталій</w:t>
            </w:r>
            <w:proofErr w:type="spellEnd"/>
            <w:r w:rsidRPr="006B61FE">
              <w:rPr>
                <w:b/>
                <w:color w:val="000000" w:themeColor="text1"/>
              </w:rPr>
              <w:t xml:space="preserve"> САЛІХОВ</w:t>
            </w:r>
          </w:p>
        </w:tc>
      </w:tr>
      <w:tr w:rsidR="00773BB5" w:rsidRPr="006B61FE" w:rsidTr="00D80575">
        <w:tc>
          <w:tcPr>
            <w:tcW w:w="98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</w:p>
        </w:tc>
      </w:tr>
      <w:tr w:rsidR="00773BB5" w:rsidRPr="006B61FE" w:rsidTr="00D80575">
        <w:tc>
          <w:tcPr>
            <w:tcW w:w="98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773BB5" w:rsidRPr="00E6354B" w:rsidRDefault="00773BB5" w:rsidP="00D80575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  <w:proofErr w:type="spellStart"/>
            <w:r w:rsidRPr="00E6354B">
              <w:rPr>
                <w:b/>
              </w:rPr>
              <w:t>Станіслав</w:t>
            </w:r>
            <w:proofErr w:type="spellEnd"/>
            <w:r w:rsidRPr="00E6354B">
              <w:rPr>
                <w:b/>
              </w:rPr>
              <w:t xml:space="preserve"> КРАВЧЕНКО                               </w:t>
            </w:r>
          </w:p>
        </w:tc>
        <w:tc>
          <w:tcPr>
            <w:tcW w:w="1844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  <w:proofErr w:type="spellStart"/>
            <w:r w:rsidRPr="006B61FE">
              <w:rPr>
                <w:b/>
                <w:color w:val="000000" w:themeColor="text1"/>
              </w:rPr>
              <w:t>Олександр</w:t>
            </w:r>
            <w:proofErr w:type="spellEnd"/>
            <w:r w:rsidRPr="006B61FE">
              <w:rPr>
                <w:b/>
                <w:color w:val="000000" w:themeColor="text1"/>
              </w:rPr>
              <w:t xml:space="preserve"> САСЕВИЧ</w:t>
            </w:r>
          </w:p>
        </w:tc>
      </w:tr>
      <w:tr w:rsidR="00773BB5" w:rsidRPr="006B61FE" w:rsidTr="00D80575">
        <w:tc>
          <w:tcPr>
            <w:tcW w:w="98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/>
              <w:rPr>
                <w:b/>
                <w:color w:val="000000" w:themeColor="text1"/>
              </w:rPr>
            </w:pPr>
          </w:p>
        </w:tc>
        <w:tc>
          <w:tcPr>
            <w:tcW w:w="1844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b/>
                <w:color w:val="000000" w:themeColor="text1"/>
              </w:rPr>
            </w:pPr>
          </w:p>
        </w:tc>
      </w:tr>
      <w:tr w:rsidR="00773BB5" w:rsidRPr="006B61FE" w:rsidTr="00D80575">
        <w:tc>
          <w:tcPr>
            <w:tcW w:w="98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3827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/>
              <w:rPr>
                <w:rFonts w:eastAsia="Times New Roman"/>
                <w:b/>
                <w:color w:val="000000" w:themeColor="text1"/>
              </w:rPr>
            </w:pPr>
            <w:proofErr w:type="spellStart"/>
            <w:r w:rsidRPr="006B61FE">
              <w:rPr>
                <w:b/>
                <w:color w:val="000000" w:themeColor="text1"/>
              </w:rPr>
              <w:t>Дмитро</w:t>
            </w:r>
            <w:proofErr w:type="spellEnd"/>
            <w:r w:rsidRPr="006B61FE">
              <w:rPr>
                <w:b/>
                <w:color w:val="000000" w:themeColor="text1"/>
              </w:rPr>
              <w:t xml:space="preserve"> ЛУК’ЯНОВ</w:t>
            </w:r>
          </w:p>
        </w:tc>
        <w:tc>
          <w:tcPr>
            <w:tcW w:w="1844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jc w:val="right"/>
              <w:rPr>
                <w:rFonts w:eastAsia="Times New Roman"/>
                <w:b/>
                <w:color w:val="000000" w:themeColor="text1"/>
              </w:rPr>
            </w:pPr>
          </w:p>
        </w:tc>
        <w:tc>
          <w:tcPr>
            <w:tcW w:w="2970" w:type="dxa"/>
            <w:shd w:val="clear" w:color="auto" w:fill="auto"/>
          </w:tcPr>
          <w:p w:rsidR="00773BB5" w:rsidRPr="006B61FE" w:rsidRDefault="00773BB5" w:rsidP="00D80575">
            <w:pPr>
              <w:tabs>
                <w:tab w:val="left" w:pos="6946"/>
                <w:tab w:val="left" w:pos="7088"/>
              </w:tabs>
              <w:ind w:left="-120" w:right="-113"/>
              <w:rPr>
                <w:rFonts w:eastAsia="Times New Roman"/>
                <w:b/>
                <w:color w:val="000000" w:themeColor="text1"/>
              </w:rPr>
            </w:pPr>
          </w:p>
        </w:tc>
      </w:tr>
    </w:tbl>
    <w:p w:rsidR="00773BB5" w:rsidRPr="000256B1" w:rsidRDefault="00773BB5" w:rsidP="00773BB5">
      <w:pPr>
        <w:tabs>
          <w:tab w:val="left" w:pos="7300"/>
        </w:tabs>
        <w:jc w:val="both"/>
        <w:rPr>
          <w:lang w:val="uk-UA"/>
        </w:rPr>
      </w:pPr>
    </w:p>
    <w:p w:rsidR="001F23C9" w:rsidRDefault="001F23C9" w:rsidP="005141E9">
      <w:pPr>
        <w:autoSpaceDN w:val="0"/>
        <w:rPr>
          <w:b/>
          <w:lang w:val="uk-UA"/>
        </w:rPr>
      </w:pPr>
    </w:p>
    <w:p w:rsidR="00773BB5" w:rsidRPr="002955A1" w:rsidRDefault="00773BB5" w:rsidP="005141E9">
      <w:pPr>
        <w:autoSpaceDN w:val="0"/>
        <w:rPr>
          <w:b/>
          <w:lang w:val="uk-UA"/>
        </w:rPr>
      </w:pPr>
    </w:p>
    <w:sectPr w:rsidR="00773BB5" w:rsidRPr="002955A1" w:rsidSect="00B42A5E">
      <w:headerReference w:type="default" r:id="rId8"/>
      <w:pgSz w:w="11906" w:h="16838"/>
      <w:pgMar w:top="426" w:right="567" w:bottom="851" w:left="1701" w:header="709" w:footer="643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950" w:rsidRDefault="001D5950" w:rsidP="00F70709">
      <w:r>
        <w:separator/>
      </w:r>
    </w:p>
  </w:endnote>
  <w:endnote w:type="continuationSeparator" w:id="0">
    <w:p w:rsidR="001D5950" w:rsidRDefault="001D5950" w:rsidP="00F70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950" w:rsidRDefault="001D5950" w:rsidP="00F70709">
      <w:r>
        <w:separator/>
      </w:r>
    </w:p>
  </w:footnote>
  <w:footnote w:type="continuationSeparator" w:id="0">
    <w:p w:rsidR="001D5950" w:rsidRDefault="001D5950" w:rsidP="00F707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709" w:rsidRDefault="00B379FF">
    <w:pPr>
      <w:pStyle w:val="a5"/>
      <w:jc w:val="center"/>
    </w:pPr>
    <w:r>
      <w:fldChar w:fldCharType="begin"/>
    </w:r>
    <w:r w:rsidR="00BB32A2">
      <w:instrText xml:space="preserve"> PAGE   \* MERGEFORMAT </w:instrText>
    </w:r>
    <w:r>
      <w:fldChar w:fldCharType="separate"/>
    </w:r>
    <w:r w:rsidR="007D537F">
      <w:rPr>
        <w:noProof/>
      </w:rPr>
      <w:t>2</w:t>
    </w:r>
    <w:r>
      <w:rPr>
        <w:noProof/>
      </w:rPr>
      <w:fldChar w:fldCharType="end"/>
    </w:r>
  </w:p>
  <w:p w:rsidR="00F70709" w:rsidRDefault="00F7070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F11D7"/>
    <w:multiLevelType w:val="hybridMultilevel"/>
    <w:tmpl w:val="A3FED2E4"/>
    <w:lvl w:ilvl="0" w:tplc="10FCD7D6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E83256"/>
    <w:rsid w:val="00001A0A"/>
    <w:rsid w:val="00024883"/>
    <w:rsid w:val="000256B1"/>
    <w:rsid w:val="00046D12"/>
    <w:rsid w:val="00050C33"/>
    <w:rsid w:val="00055B73"/>
    <w:rsid w:val="00095B60"/>
    <w:rsid w:val="00096166"/>
    <w:rsid w:val="00096C37"/>
    <w:rsid w:val="000A2B68"/>
    <w:rsid w:val="000B3A79"/>
    <w:rsid w:val="000B5E7D"/>
    <w:rsid w:val="000B7E96"/>
    <w:rsid w:val="000D458D"/>
    <w:rsid w:val="000F01D1"/>
    <w:rsid w:val="00105944"/>
    <w:rsid w:val="001267A1"/>
    <w:rsid w:val="001314C5"/>
    <w:rsid w:val="00150AC3"/>
    <w:rsid w:val="00161134"/>
    <w:rsid w:val="001757CD"/>
    <w:rsid w:val="001D5950"/>
    <w:rsid w:val="001F23C9"/>
    <w:rsid w:val="002141CD"/>
    <w:rsid w:val="00236B48"/>
    <w:rsid w:val="00272034"/>
    <w:rsid w:val="00293B53"/>
    <w:rsid w:val="002955A1"/>
    <w:rsid w:val="0029796A"/>
    <w:rsid w:val="002A2E08"/>
    <w:rsid w:val="002B1EF8"/>
    <w:rsid w:val="002B7ECE"/>
    <w:rsid w:val="002E6F8D"/>
    <w:rsid w:val="00311B94"/>
    <w:rsid w:val="00323AE8"/>
    <w:rsid w:val="00331A20"/>
    <w:rsid w:val="00363615"/>
    <w:rsid w:val="00387541"/>
    <w:rsid w:val="003A5744"/>
    <w:rsid w:val="003B30A5"/>
    <w:rsid w:val="003F7C63"/>
    <w:rsid w:val="00402447"/>
    <w:rsid w:val="00403319"/>
    <w:rsid w:val="00413CD6"/>
    <w:rsid w:val="00437EA3"/>
    <w:rsid w:val="00441779"/>
    <w:rsid w:val="00444919"/>
    <w:rsid w:val="00464B57"/>
    <w:rsid w:val="00475F10"/>
    <w:rsid w:val="004B1EBC"/>
    <w:rsid w:val="004B4FC8"/>
    <w:rsid w:val="004C0A98"/>
    <w:rsid w:val="00500632"/>
    <w:rsid w:val="005141E9"/>
    <w:rsid w:val="00524A2D"/>
    <w:rsid w:val="00524ADA"/>
    <w:rsid w:val="00534025"/>
    <w:rsid w:val="00536428"/>
    <w:rsid w:val="00565740"/>
    <w:rsid w:val="0059292E"/>
    <w:rsid w:val="005C5F92"/>
    <w:rsid w:val="005C7678"/>
    <w:rsid w:val="005D7490"/>
    <w:rsid w:val="005E7E4C"/>
    <w:rsid w:val="005F51F3"/>
    <w:rsid w:val="0060511B"/>
    <w:rsid w:val="00607ED9"/>
    <w:rsid w:val="0061020C"/>
    <w:rsid w:val="006502A4"/>
    <w:rsid w:val="00667564"/>
    <w:rsid w:val="00680C2E"/>
    <w:rsid w:val="006A44B2"/>
    <w:rsid w:val="006B0027"/>
    <w:rsid w:val="006B4293"/>
    <w:rsid w:val="006B5CCD"/>
    <w:rsid w:val="007072BE"/>
    <w:rsid w:val="00710725"/>
    <w:rsid w:val="00727D85"/>
    <w:rsid w:val="00765E0A"/>
    <w:rsid w:val="00773BB5"/>
    <w:rsid w:val="007816C3"/>
    <w:rsid w:val="00787959"/>
    <w:rsid w:val="007907A5"/>
    <w:rsid w:val="007A2A3A"/>
    <w:rsid w:val="007A4CB4"/>
    <w:rsid w:val="007B76CE"/>
    <w:rsid w:val="007C3055"/>
    <w:rsid w:val="007C3321"/>
    <w:rsid w:val="007D537F"/>
    <w:rsid w:val="007E3BBA"/>
    <w:rsid w:val="007F09BB"/>
    <w:rsid w:val="00801014"/>
    <w:rsid w:val="0082320F"/>
    <w:rsid w:val="008343C5"/>
    <w:rsid w:val="00842B90"/>
    <w:rsid w:val="00863E8D"/>
    <w:rsid w:val="008730F2"/>
    <w:rsid w:val="00874743"/>
    <w:rsid w:val="00875C1E"/>
    <w:rsid w:val="0089167F"/>
    <w:rsid w:val="00891F3C"/>
    <w:rsid w:val="00892158"/>
    <w:rsid w:val="00893878"/>
    <w:rsid w:val="008B1A7E"/>
    <w:rsid w:val="008C13E9"/>
    <w:rsid w:val="008C358F"/>
    <w:rsid w:val="008F1F47"/>
    <w:rsid w:val="0090340F"/>
    <w:rsid w:val="00912AF1"/>
    <w:rsid w:val="0091529F"/>
    <w:rsid w:val="009215B9"/>
    <w:rsid w:val="009236D9"/>
    <w:rsid w:val="009247F5"/>
    <w:rsid w:val="0092694D"/>
    <w:rsid w:val="009442AE"/>
    <w:rsid w:val="00952227"/>
    <w:rsid w:val="00973A74"/>
    <w:rsid w:val="00987C1E"/>
    <w:rsid w:val="009D066E"/>
    <w:rsid w:val="009D4039"/>
    <w:rsid w:val="00A16C70"/>
    <w:rsid w:val="00A24E82"/>
    <w:rsid w:val="00A50A4D"/>
    <w:rsid w:val="00A62846"/>
    <w:rsid w:val="00A76C68"/>
    <w:rsid w:val="00A82CBE"/>
    <w:rsid w:val="00A943AE"/>
    <w:rsid w:val="00AA06B4"/>
    <w:rsid w:val="00AA3969"/>
    <w:rsid w:val="00AA54B0"/>
    <w:rsid w:val="00AB052C"/>
    <w:rsid w:val="00AE74A1"/>
    <w:rsid w:val="00B22CA5"/>
    <w:rsid w:val="00B23A57"/>
    <w:rsid w:val="00B379FF"/>
    <w:rsid w:val="00B42A5E"/>
    <w:rsid w:val="00B7279D"/>
    <w:rsid w:val="00B83081"/>
    <w:rsid w:val="00B90BF7"/>
    <w:rsid w:val="00BB32A2"/>
    <w:rsid w:val="00C23596"/>
    <w:rsid w:val="00C373D6"/>
    <w:rsid w:val="00C44B2E"/>
    <w:rsid w:val="00C52740"/>
    <w:rsid w:val="00C74B3B"/>
    <w:rsid w:val="00C77C09"/>
    <w:rsid w:val="00C97C15"/>
    <w:rsid w:val="00CB54AF"/>
    <w:rsid w:val="00CC1FAD"/>
    <w:rsid w:val="00CC2DCB"/>
    <w:rsid w:val="00CD3D5F"/>
    <w:rsid w:val="00CF258D"/>
    <w:rsid w:val="00D12CA6"/>
    <w:rsid w:val="00D46828"/>
    <w:rsid w:val="00D60D1B"/>
    <w:rsid w:val="00D65D0C"/>
    <w:rsid w:val="00DB1998"/>
    <w:rsid w:val="00DD4CBD"/>
    <w:rsid w:val="00E357EB"/>
    <w:rsid w:val="00E369BA"/>
    <w:rsid w:val="00E64416"/>
    <w:rsid w:val="00E65C04"/>
    <w:rsid w:val="00E82B12"/>
    <w:rsid w:val="00E83256"/>
    <w:rsid w:val="00E8404D"/>
    <w:rsid w:val="00E96344"/>
    <w:rsid w:val="00EA1278"/>
    <w:rsid w:val="00EA68DF"/>
    <w:rsid w:val="00EB069A"/>
    <w:rsid w:val="00EC0D1E"/>
    <w:rsid w:val="00EF5473"/>
    <w:rsid w:val="00EF73F8"/>
    <w:rsid w:val="00F060B3"/>
    <w:rsid w:val="00F4318B"/>
    <w:rsid w:val="00F60A84"/>
    <w:rsid w:val="00F70709"/>
    <w:rsid w:val="00F975F2"/>
    <w:rsid w:val="00FC5560"/>
    <w:rsid w:val="00FF1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256"/>
    <w:rPr>
      <w:rFonts w:ascii="Times New Roman" w:hAnsi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F70709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ontStyle14">
    <w:name w:val="Font Style14"/>
    <w:rsid w:val="00F70709"/>
    <w:rPr>
      <w:rFonts w:ascii="Times New Roman" w:hAnsi="Times New Roman" w:cs="Times New Roman" w:hint="default"/>
      <w:sz w:val="26"/>
      <w:szCs w:val="26"/>
    </w:rPr>
  </w:style>
  <w:style w:type="character" w:customStyle="1" w:styleId="rvts44">
    <w:name w:val="rvts44"/>
    <w:basedOn w:val="a0"/>
    <w:rsid w:val="00F70709"/>
  </w:style>
  <w:style w:type="paragraph" w:styleId="a5">
    <w:name w:val="header"/>
    <w:basedOn w:val="a"/>
    <w:link w:val="a6"/>
    <w:uiPriority w:val="99"/>
    <w:unhideWhenUsed/>
    <w:rsid w:val="00F7070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uiPriority w:val="99"/>
    <w:rsid w:val="00F70709"/>
    <w:rPr>
      <w:rFonts w:ascii="Times New Roman" w:eastAsia="Calibri" w:hAnsi="Times New Roman" w:cs="Times New Roman"/>
      <w:sz w:val="28"/>
      <w:szCs w:val="28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F7070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F70709"/>
    <w:rPr>
      <w:rFonts w:ascii="Times New Roman" w:eastAsia="Calibri" w:hAnsi="Times New Roman" w:cs="Times New Roman"/>
      <w:sz w:val="28"/>
      <w:szCs w:val="28"/>
      <w:lang w:val="ru-RU" w:eastAsia="ru-RU"/>
    </w:rPr>
  </w:style>
  <w:style w:type="paragraph" w:customStyle="1" w:styleId="rtejustify">
    <w:name w:val="rtejustify"/>
    <w:basedOn w:val="a"/>
    <w:qFormat/>
    <w:rsid w:val="007072BE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styleId="a9">
    <w:name w:val="Normal (Web)"/>
    <w:basedOn w:val="a"/>
    <w:uiPriority w:val="99"/>
    <w:unhideWhenUsed/>
    <w:rsid w:val="007072BE"/>
    <w:pPr>
      <w:spacing w:after="150"/>
    </w:pPr>
    <w:rPr>
      <w:rFonts w:eastAsia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2141CD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2141CD"/>
    <w:rPr>
      <w:rFonts w:ascii="Segoe UI" w:hAnsi="Segoe UI" w:cs="Segoe UI"/>
      <w:sz w:val="18"/>
      <w:szCs w:val="18"/>
      <w:lang w:val="ru-RU" w:eastAsia="ru-RU"/>
    </w:rPr>
  </w:style>
  <w:style w:type="paragraph" w:customStyle="1" w:styleId="1">
    <w:name w:val="Звичайний1"/>
    <w:rsid w:val="00EA68DF"/>
    <w:rPr>
      <w:rFonts w:ascii="Times New Roman" w:eastAsia="Times New Roman" w:hAnsi="Times New Roman"/>
    </w:rPr>
  </w:style>
  <w:style w:type="character" w:customStyle="1" w:styleId="a4">
    <w:name w:val="Без інтервалів Знак"/>
    <w:link w:val="a3"/>
    <w:rsid w:val="009D4039"/>
    <w:rPr>
      <w:rFonts w:ascii="Times New Roman" w:eastAsia="Times New Roman" w:hAnsi="Times New Roman"/>
      <w:sz w:val="24"/>
      <w:szCs w:val="24"/>
      <w:lang w:val="ru-RU" w:eastAsia="ru-RU"/>
    </w:rPr>
  </w:style>
  <w:style w:type="table" w:styleId="ac">
    <w:name w:val="Table Grid"/>
    <w:basedOn w:val="a1"/>
    <w:uiPriority w:val="59"/>
    <w:rsid w:val="00AE74A1"/>
    <w:rPr>
      <w:rFonts w:ascii="Times New Roman" w:eastAsiaTheme="minorHAnsi" w:hAnsi="Times New Roman" w:cstheme="minorBid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Основной текст (2)"/>
    <w:basedOn w:val="a"/>
    <w:link w:val="20"/>
    <w:rsid w:val="00680C2E"/>
    <w:pPr>
      <w:widowControl w:val="0"/>
      <w:shd w:val="clear" w:color="auto" w:fill="FFFFFF"/>
      <w:suppressAutoHyphens/>
      <w:autoSpaceDN w:val="0"/>
      <w:spacing w:after="1020" w:line="240" w:lineRule="atLeast"/>
      <w:jc w:val="center"/>
      <w:textAlignment w:val="baseline"/>
    </w:pPr>
    <w:rPr>
      <w:rFonts w:eastAsia="Times New Roman"/>
      <w:b/>
      <w:bCs/>
      <w:sz w:val="26"/>
      <w:szCs w:val="26"/>
      <w:shd w:val="clear" w:color="auto" w:fill="FFFFFF"/>
    </w:rPr>
  </w:style>
  <w:style w:type="character" w:customStyle="1" w:styleId="20">
    <w:name w:val="Основной текст (2)_"/>
    <w:link w:val="2"/>
    <w:locked/>
    <w:rsid w:val="00680C2E"/>
    <w:rPr>
      <w:rFonts w:ascii="Times New Roman" w:eastAsia="Times New Roman" w:hAnsi="Times New Roman"/>
      <w:b/>
      <w:bCs/>
      <w:sz w:val="26"/>
      <w:szCs w:val="26"/>
      <w:shd w:val="clear" w:color="auto" w:fill="FFFFFF"/>
      <w:lang w:val="ru-RU" w:eastAsia="ru-RU"/>
    </w:rPr>
  </w:style>
  <w:style w:type="paragraph" w:customStyle="1" w:styleId="10">
    <w:name w:val="Без интервала1"/>
    <w:qFormat/>
    <w:rsid w:val="008F1F47"/>
    <w:rPr>
      <w:rFonts w:ascii="Cambria" w:eastAsia="Times New Roman" w:hAnsi="Cambria" w:cs="Cambria"/>
      <w:sz w:val="28"/>
      <w:szCs w:val="28"/>
      <w:lang w:val="ru-RU" w:eastAsia="en-US"/>
    </w:rPr>
  </w:style>
  <w:style w:type="paragraph" w:customStyle="1" w:styleId="Style3">
    <w:name w:val="Style3"/>
    <w:basedOn w:val="a"/>
    <w:uiPriority w:val="99"/>
    <w:rsid w:val="00875C1E"/>
    <w:pPr>
      <w:widowControl w:val="0"/>
      <w:autoSpaceDE w:val="0"/>
      <w:autoSpaceDN w:val="0"/>
      <w:adjustRightInd w:val="0"/>
      <w:spacing w:line="277" w:lineRule="exact"/>
    </w:pPr>
    <w:rPr>
      <w:rFonts w:eastAsia="Times New Roman"/>
      <w:sz w:val="24"/>
      <w:szCs w:val="24"/>
    </w:rPr>
  </w:style>
  <w:style w:type="character" w:customStyle="1" w:styleId="FontStyle15">
    <w:name w:val="Font Style15"/>
    <w:uiPriority w:val="99"/>
    <w:rsid w:val="00875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uiPriority w:val="99"/>
    <w:rsid w:val="00875C1E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6063</Words>
  <Characters>3457</Characters>
  <Application>Microsoft Office Word</Application>
  <DocSecurity>0</DocSecurity>
  <Lines>28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Інна Нагірняк (VRU-LENOVOMONO1 - i.nagirnyak)</dc:creator>
  <cp:keywords/>
  <cp:lastModifiedBy>Ярослава Нерушак (VRU-IMP04-UKR - y.nerushak)</cp:lastModifiedBy>
  <cp:revision>51</cp:revision>
  <cp:lastPrinted>2021-12-23T12:55:00Z</cp:lastPrinted>
  <dcterms:created xsi:type="dcterms:W3CDTF">2021-12-30T12:26:00Z</dcterms:created>
  <dcterms:modified xsi:type="dcterms:W3CDTF">2024-04-11T08:15:00Z</dcterms:modified>
</cp:coreProperties>
</file>