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00F" w:rsidRDefault="005F500F" w:rsidP="005F500F">
      <w:pPr>
        <w:pStyle w:val="a3"/>
        <w:jc w:val="left"/>
      </w:pPr>
      <w:r>
        <w:rPr>
          <w:b/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-81280</wp:posOffset>
            </wp:positionV>
            <wp:extent cx="381816" cy="525780"/>
            <wp:effectExtent l="19050" t="0" r="0" b="0"/>
            <wp:wrapNone/>
            <wp:docPr id="1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16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500F" w:rsidRDefault="005F500F" w:rsidP="005F500F">
      <w:pPr>
        <w:pStyle w:val="a3"/>
        <w:jc w:val="left"/>
        <w:rPr>
          <w:b/>
        </w:rPr>
      </w:pPr>
    </w:p>
    <w:p w:rsidR="005F500F" w:rsidRDefault="005F500F" w:rsidP="005F500F">
      <w:pPr>
        <w:pStyle w:val="a3"/>
        <w:jc w:val="left"/>
        <w:rPr>
          <w:b/>
        </w:rPr>
      </w:pPr>
    </w:p>
    <w:p w:rsidR="005F500F" w:rsidRDefault="005F500F" w:rsidP="005F500F">
      <w:pPr>
        <w:pStyle w:val="a3"/>
        <w:rPr>
          <w:b/>
        </w:rPr>
      </w:pPr>
      <w:r w:rsidRPr="008D3AE6">
        <w:rPr>
          <w:b/>
        </w:rPr>
        <w:t>ЛУБЕНСЬКА МІСЬКА РАДА</w:t>
      </w:r>
    </w:p>
    <w:p w:rsidR="005F500F" w:rsidRPr="008D3AE6" w:rsidRDefault="005F500F" w:rsidP="005F500F">
      <w:pPr>
        <w:pStyle w:val="a3"/>
        <w:rPr>
          <w:b/>
        </w:rPr>
      </w:pPr>
      <w:r w:rsidRPr="008D3AE6">
        <w:rPr>
          <w:b/>
        </w:rPr>
        <w:t>ЛУБЕНСЬК</w:t>
      </w:r>
      <w:r>
        <w:rPr>
          <w:b/>
        </w:rPr>
        <w:t>ОГО РАЙОНУ</w:t>
      </w:r>
    </w:p>
    <w:p w:rsidR="005F500F" w:rsidRPr="008D3AE6" w:rsidRDefault="005F500F" w:rsidP="005F500F">
      <w:pPr>
        <w:pStyle w:val="a3"/>
        <w:rPr>
          <w:b/>
        </w:rPr>
      </w:pPr>
      <w:r w:rsidRPr="008D3AE6">
        <w:rPr>
          <w:b/>
        </w:rPr>
        <w:t>ПОЛТАВСЬКОЇ ОБЛАСТІ</w:t>
      </w:r>
    </w:p>
    <w:p w:rsidR="005F500F" w:rsidRDefault="005F500F" w:rsidP="005F500F">
      <w:pPr>
        <w:pStyle w:val="a3"/>
        <w:rPr>
          <w:b/>
        </w:rPr>
      </w:pPr>
      <w:r w:rsidRPr="008D3AE6">
        <w:rPr>
          <w:b/>
        </w:rPr>
        <w:t>ВИКОНАВЧИЙ КОМІТЕТ</w:t>
      </w:r>
    </w:p>
    <w:p w:rsidR="005F500F" w:rsidRPr="006D778E" w:rsidRDefault="005F500F" w:rsidP="005F500F">
      <w:pPr>
        <w:pStyle w:val="a3"/>
        <w:spacing w:line="360" w:lineRule="auto"/>
        <w:rPr>
          <w:b/>
          <w:sz w:val="20"/>
        </w:rPr>
      </w:pPr>
    </w:p>
    <w:p w:rsidR="005F500F" w:rsidRDefault="005F500F" w:rsidP="005F500F">
      <w:pPr>
        <w:pStyle w:val="a3"/>
        <w:spacing w:line="360" w:lineRule="auto"/>
        <w:rPr>
          <w:b/>
        </w:rPr>
      </w:pPr>
      <w:r>
        <w:rPr>
          <w:b/>
        </w:rPr>
        <w:t>РІШЕННЯ</w:t>
      </w:r>
    </w:p>
    <w:p w:rsidR="005F500F" w:rsidRDefault="005F500F" w:rsidP="00D64AD2">
      <w:pPr>
        <w:pStyle w:val="1"/>
        <w:ind w:hanging="1134"/>
        <w:jc w:val="left"/>
        <w:rPr>
          <w:szCs w:val="28"/>
        </w:rPr>
      </w:pPr>
      <w:r>
        <w:rPr>
          <w:bCs/>
          <w:sz w:val="24"/>
          <w:szCs w:val="24"/>
        </w:rPr>
        <w:t xml:space="preserve">                   </w:t>
      </w:r>
      <w:r>
        <w:rPr>
          <w:szCs w:val="28"/>
        </w:rPr>
        <w:t>22 вересня 2021 року №</w:t>
      </w:r>
      <w:r w:rsidR="00172936">
        <w:rPr>
          <w:szCs w:val="28"/>
        </w:rPr>
        <w:t xml:space="preserve"> 244</w:t>
      </w:r>
    </w:p>
    <w:p w:rsidR="005F500F" w:rsidRPr="006A7325" w:rsidRDefault="005F500F" w:rsidP="005F500F">
      <w:pPr>
        <w:rPr>
          <w:b/>
          <w:sz w:val="28"/>
          <w:szCs w:val="28"/>
          <w:lang w:val="uk-UA"/>
        </w:rPr>
      </w:pPr>
    </w:p>
    <w:p w:rsidR="005F500F" w:rsidRDefault="005F500F" w:rsidP="005F500F">
      <w:pPr>
        <w:shd w:val="clear" w:color="auto" w:fill="FFFFFF"/>
        <w:ind w:left="1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визнання </w:t>
      </w:r>
      <w:r>
        <w:rPr>
          <w:b/>
          <w:sz w:val="28"/>
          <w:szCs w:val="28"/>
          <w:lang w:val="uk-UA"/>
        </w:rPr>
        <w:t xml:space="preserve">жилих будинків </w:t>
      </w:r>
    </w:p>
    <w:p w:rsidR="005F500F" w:rsidRDefault="005F500F" w:rsidP="005F500F">
      <w:pPr>
        <w:shd w:val="clear" w:color="auto" w:fill="FFFFFF"/>
        <w:ind w:left="1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непридатними для проживання</w:t>
      </w:r>
    </w:p>
    <w:p w:rsidR="005F500F" w:rsidRDefault="005F500F" w:rsidP="005F500F">
      <w:pPr>
        <w:shd w:val="clear" w:color="auto" w:fill="FFFFFF"/>
        <w:ind w:left="10"/>
        <w:rPr>
          <w:b/>
          <w:sz w:val="28"/>
          <w:szCs w:val="28"/>
          <w:lang w:val="uk-UA"/>
        </w:rPr>
      </w:pPr>
    </w:p>
    <w:p w:rsidR="005F500F" w:rsidRDefault="005F500F" w:rsidP="005F50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звернення громадян щодо визнання жилих</w:t>
      </w:r>
      <w:r w:rsidRPr="00986EA2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 xml:space="preserve">ів по </w:t>
      </w:r>
      <w:r w:rsidR="00743DAB">
        <w:rPr>
          <w:sz w:val="28"/>
          <w:szCs w:val="28"/>
          <w:lang w:val="uk-UA"/>
        </w:rPr>
        <w:t>-------------------------------------------------------------------------------------------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непридатними для проживання, відповідно до Положення про порядок обстеження стану жилих будинків з метою </w:t>
      </w:r>
      <w:r w:rsidRPr="006F68D0">
        <w:rPr>
          <w:sz w:val="28"/>
          <w:szCs w:val="28"/>
          <w:lang w:val="uk-UA"/>
        </w:rPr>
        <w:t>встановлення відповідності санітарним і технічним вимогам та визнання жилих будинків непридатними для проживання</w:t>
      </w:r>
      <w:r>
        <w:rPr>
          <w:sz w:val="28"/>
          <w:szCs w:val="28"/>
          <w:lang w:val="uk-UA"/>
        </w:rPr>
        <w:t>, затвердженого постановою Ради Міністрів УРСР від 26 квітня 1984р. №189,</w:t>
      </w:r>
      <w:r w:rsidRPr="00075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ст.40 Закону України «Про місцеве самоврядування в Україні».</w:t>
      </w:r>
    </w:p>
    <w:p w:rsidR="005F500F" w:rsidRPr="000A2197" w:rsidRDefault="005F500F" w:rsidP="005F500F">
      <w:pPr>
        <w:ind w:firstLine="851"/>
        <w:jc w:val="both"/>
        <w:rPr>
          <w:sz w:val="28"/>
          <w:szCs w:val="28"/>
          <w:lang w:val="uk-UA"/>
        </w:rPr>
      </w:pPr>
    </w:p>
    <w:p w:rsidR="00191AA0" w:rsidRDefault="005F500F" w:rsidP="00D64AD2">
      <w:pPr>
        <w:ind w:firstLine="567"/>
        <w:jc w:val="center"/>
        <w:rPr>
          <w:sz w:val="28"/>
          <w:szCs w:val="28"/>
          <w:lang w:val="uk-UA"/>
        </w:rPr>
      </w:pPr>
      <w:r w:rsidRPr="0076304F">
        <w:rPr>
          <w:b/>
          <w:sz w:val="28"/>
          <w:szCs w:val="28"/>
          <w:lang w:val="uk-UA"/>
        </w:rPr>
        <w:t>ви</w:t>
      </w:r>
      <w:r>
        <w:rPr>
          <w:b/>
          <w:sz w:val="28"/>
          <w:szCs w:val="28"/>
          <w:lang w:val="uk-UA"/>
        </w:rPr>
        <w:t>конавчий комітет</w:t>
      </w:r>
      <w:r w:rsidR="00191AA0">
        <w:rPr>
          <w:b/>
          <w:sz w:val="28"/>
          <w:szCs w:val="28"/>
          <w:lang w:val="uk-UA"/>
        </w:rPr>
        <w:t xml:space="preserve"> Лубенської</w:t>
      </w:r>
      <w:r>
        <w:rPr>
          <w:b/>
          <w:sz w:val="28"/>
          <w:szCs w:val="28"/>
          <w:lang w:val="uk-UA"/>
        </w:rPr>
        <w:t xml:space="preserve"> міської ради</w:t>
      </w:r>
    </w:p>
    <w:p w:rsidR="005F500F" w:rsidRDefault="005F500F" w:rsidP="00191AA0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Pr="006A7325">
        <w:rPr>
          <w:b/>
          <w:sz w:val="28"/>
          <w:szCs w:val="28"/>
          <w:lang w:val="uk-UA"/>
        </w:rPr>
        <w:t>:</w:t>
      </w:r>
    </w:p>
    <w:p w:rsidR="005F500F" w:rsidRDefault="005F500F" w:rsidP="005F500F">
      <w:pPr>
        <w:ind w:firstLine="851"/>
        <w:rPr>
          <w:b/>
          <w:sz w:val="28"/>
          <w:szCs w:val="28"/>
          <w:lang w:val="uk-UA"/>
        </w:rPr>
      </w:pPr>
    </w:p>
    <w:p w:rsidR="005F500F" w:rsidRPr="00191AA0" w:rsidRDefault="005F500F" w:rsidP="00BD16B5">
      <w:pPr>
        <w:pStyle w:val="a7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191AA0">
        <w:rPr>
          <w:sz w:val="28"/>
          <w:szCs w:val="28"/>
          <w:lang w:val="uk-UA"/>
        </w:rPr>
        <w:t>Затвердити акт</w:t>
      </w:r>
      <w:r w:rsidR="00E860B5" w:rsidRPr="00191AA0">
        <w:rPr>
          <w:sz w:val="28"/>
          <w:szCs w:val="28"/>
          <w:lang w:val="uk-UA"/>
        </w:rPr>
        <w:t>и</w:t>
      </w:r>
      <w:r w:rsidRPr="00191AA0">
        <w:rPr>
          <w:sz w:val="28"/>
          <w:szCs w:val="28"/>
          <w:lang w:val="uk-UA"/>
        </w:rPr>
        <w:t xml:space="preserve"> </w:t>
      </w:r>
      <w:r w:rsidR="00007FC8" w:rsidRPr="00191AA0">
        <w:rPr>
          <w:sz w:val="28"/>
          <w:szCs w:val="28"/>
          <w:lang w:val="uk-UA"/>
        </w:rPr>
        <w:t>з обстеження  жилих будинків (жилих приміщень) з метою встановлення  їх відповідності санітарним та технічним вимогам</w:t>
      </w:r>
      <w:r w:rsidR="00191AA0">
        <w:rPr>
          <w:sz w:val="28"/>
          <w:szCs w:val="28"/>
          <w:lang w:val="uk-UA"/>
        </w:rPr>
        <w:t xml:space="preserve"> </w:t>
      </w:r>
      <w:r w:rsidR="00007FC8" w:rsidRPr="00191AA0">
        <w:rPr>
          <w:sz w:val="28"/>
          <w:szCs w:val="28"/>
          <w:lang w:val="uk-UA"/>
        </w:rPr>
        <w:t xml:space="preserve">та визнання їх непридатними для проживання </w:t>
      </w:r>
      <w:r w:rsidR="00007FC8" w:rsidRPr="00191AA0">
        <w:rPr>
          <w:rStyle w:val="FontStyle18"/>
          <w:sz w:val="28"/>
          <w:szCs w:val="28"/>
          <w:lang w:val="uk-UA" w:eastAsia="uk-UA"/>
        </w:rPr>
        <w:t xml:space="preserve">на території Лубенської територіальної громади </w:t>
      </w:r>
      <w:r w:rsidRPr="00191AA0">
        <w:rPr>
          <w:sz w:val="28"/>
          <w:szCs w:val="28"/>
          <w:lang w:val="uk-UA"/>
        </w:rPr>
        <w:t>від 16.09.20</w:t>
      </w:r>
      <w:r w:rsidR="00E860B5" w:rsidRPr="00191AA0">
        <w:rPr>
          <w:sz w:val="28"/>
          <w:szCs w:val="28"/>
          <w:lang w:val="uk-UA"/>
        </w:rPr>
        <w:t>21</w:t>
      </w:r>
      <w:r w:rsidRPr="00191AA0">
        <w:rPr>
          <w:sz w:val="28"/>
          <w:szCs w:val="28"/>
          <w:lang w:val="uk-UA"/>
        </w:rPr>
        <w:t>р.  (дода</w:t>
      </w:r>
      <w:r w:rsidR="00E860B5" w:rsidRPr="00191AA0">
        <w:rPr>
          <w:sz w:val="28"/>
          <w:szCs w:val="28"/>
          <w:lang w:val="uk-UA"/>
        </w:rPr>
        <w:t>ю</w:t>
      </w:r>
      <w:r w:rsidRPr="00191AA0">
        <w:rPr>
          <w:sz w:val="28"/>
          <w:szCs w:val="28"/>
          <w:lang w:val="uk-UA"/>
        </w:rPr>
        <w:t>ться).</w:t>
      </w:r>
    </w:p>
    <w:p w:rsidR="005F500F" w:rsidRPr="00D64AD2" w:rsidRDefault="005F500F" w:rsidP="00BD16B5">
      <w:pPr>
        <w:pStyle w:val="a7"/>
        <w:ind w:left="0"/>
        <w:jc w:val="both"/>
        <w:rPr>
          <w:lang w:val="uk-UA"/>
        </w:rPr>
      </w:pPr>
    </w:p>
    <w:p w:rsidR="000E6F26" w:rsidRPr="000E6F26" w:rsidRDefault="005F500F" w:rsidP="00BD16B5">
      <w:pPr>
        <w:pStyle w:val="a7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986EA2">
        <w:rPr>
          <w:sz w:val="28"/>
          <w:szCs w:val="28"/>
          <w:lang w:val="uk-UA"/>
        </w:rPr>
        <w:t xml:space="preserve">Визнати </w:t>
      </w:r>
      <w:r w:rsidR="00E860B5">
        <w:rPr>
          <w:sz w:val="28"/>
          <w:szCs w:val="28"/>
          <w:lang w:val="uk-UA"/>
        </w:rPr>
        <w:t>жи</w:t>
      </w:r>
      <w:r w:rsidR="005E01A9">
        <w:rPr>
          <w:sz w:val="28"/>
          <w:szCs w:val="28"/>
          <w:lang w:val="uk-UA"/>
        </w:rPr>
        <w:t>лі</w:t>
      </w:r>
      <w:r w:rsidRPr="00986EA2">
        <w:rPr>
          <w:sz w:val="28"/>
          <w:szCs w:val="28"/>
          <w:lang w:val="uk-UA"/>
        </w:rPr>
        <w:t xml:space="preserve"> будин</w:t>
      </w:r>
      <w:r w:rsidR="000E6F26">
        <w:rPr>
          <w:sz w:val="28"/>
          <w:szCs w:val="28"/>
          <w:lang w:val="uk-UA"/>
        </w:rPr>
        <w:t>к</w:t>
      </w:r>
      <w:r w:rsidR="005E01A9">
        <w:rPr>
          <w:sz w:val="28"/>
          <w:szCs w:val="28"/>
          <w:lang w:val="uk-UA"/>
        </w:rPr>
        <w:t>и</w:t>
      </w:r>
      <w:r w:rsidR="000E6F26">
        <w:rPr>
          <w:sz w:val="28"/>
          <w:szCs w:val="28"/>
          <w:lang w:val="uk-UA"/>
        </w:rPr>
        <w:t xml:space="preserve"> </w:t>
      </w:r>
      <w:r w:rsidR="000E6F26" w:rsidRPr="00986EA2">
        <w:rPr>
          <w:kern w:val="28"/>
          <w:sz w:val="28"/>
          <w:lang w:val="uk-UA"/>
        </w:rPr>
        <w:t>непридатн</w:t>
      </w:r>
      <w:r w:rsidR="000E6F26">
        <w:rPr>
          <w:kern w:val="28"/>
          <w:sz w:val="28"/>
          <w:lang w:val="uk-UA"/>
        </w:rPr>
        <w:t>и</w:t>
      </w:r>
      <w:r w:rsidR="005E01A9">
        <w:rPr>
          <w:kern w:val="28"/>
          <w:sz w:val="28"/>
          <w:lang w:val="uk-UA"/>
        </w:rPr>
        <w:t>ми</w:t>
      </w:r>
      <w:r w:rsidR="000E6F26" w:rsidRPr="00986EA2">
        <w:rPr>
          <w:kern w:val="28"/>
          <w:sz w:val="28"/>
          <w:lang w:val="uk-UA"/>
        </w:rPr>
        <w:t xml:space="preserve"> для проживання</w:t>
      </w:r>
      <w:r w:rsidR="000E6F26">
        <w:rPr>
          <w:kern w:val="28"/>
          <w:sz w:val="28"/>
          <w:lang w:val="uk-UA"/>
        </w:rPr>
        <w:t>:</w:t>
      </w:r>
    </w:p>
    <w:p w:rsidR="000E6F26" w:rsidRPr="000E6F26" w:rsidRDefault="000E6F26" w:rsidP="00BD16B5">
      <w:pPr>
        <w:pStyle w:val="a7"/>
        <w:ind w:left="0"/>
        <w:rPr>
          <w:sz w:val="28"/>
          <w:szCs w:val="28"/>
          <w:lang w:val="uk-UA"/>
        </w:rPr>
      </w:pPr>
    </w:p>
    <w:p w:rsidR="00E860B5" w:rsidRPr="00743DAB" w:rsidRDefault="00743DAB" w:rsidP="00BD16B5">
      <w:pPr>
        <w:tabs>
          <w:tab w:val="left" w:pos="1134"/>
        </w:tabs>
        <w:ind w:left="709"/>
        <w:jc w:val="both"/>
        <w:rPr>
          <w:i/>
          <w:sz w:val="28"/>
          <w:szCs w:val="28"/>
          <w:lang w:val="uk-UA"/>
        </w:rPr>
      </w:pPr>
      <w:r w:rsidRPr="00743DAB">
        <w:rPr>
          <w:i/>
          <w:sz w:val="28"/>
          <w:szCs w:val="28"/>
          <w:lang w:val="uk-UA"/>
        </w:rPr>
        <w:t>Інформація з обмеженим доступом</w:t>
      </w:r>
    </w:p>
    <w:p w:rsidR="00D64AD2" w:rsidRPr="00D64AD2" w:rsidRDefault="00D64AD2" w:rsidP="00BD16B5">
      <w:pPr>
        <w:pStyle w:val="a7"/>
        <w:ind w:left="0"/>
        <w:rPr>
          <w:sz w:val="28"/>
          <w:szCs w:val="28"/>
          <w:lang w:val="uk-UA"/>
        </w:rPr>
      </w:pPr>
    </w:p>
    <w:p w:rsidR="00D64AD2" w:rsidRPr="00913150" w:rsidRDefault="000E6F26" w:rsidP="00BD16B5">
      <w:pPr>
        <w:pStyle w:val="a7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Подальше використання </w:t>
      </w:r>
      <w:r w:rsidR="005E01A9">
        <w:rPr>
          <w:sz w:val="28"/>
          <w:szCs w:val="28"/>
          <w:lang w:val="uk-UA"/>
        </w:rPr>
        <w:t>жил</w:t>
      </w:r>
      <w:r>
        <w:rPr>
          <w:sz w:val="28"/>
          <w:szCs w:val="28"/>
          <w:lang w:val="uk-UA"/>
        </w:rPr>
        <w:t>их будинків (реконструкція під інше цільове призначення або знесення) власникам вирішити в установленому законом порядку.</w:t>
      </w:r>
    </w:p>
    <w:p w:rsidR="00913150" w:rsidRPr="00D64AD2" w:rsidRDefault="00913150" w:rsidP="00BD16B5">
      <w:pPr>
        <w:pStyle w:val="a7"/>
        <w:ind w:left="0"/>
        <w:rPr>
          <w:lang w:val="uk-UA"/>
        </w:rPr>
      </w:pPr>
    </w:p>
    <w:p w:rsidR="00A936DB" w:rsidRDefault="00A936DB" w:rsidP="00A936DB">
      <w:pPr>
        <w:pStyle w:val="a7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Загальному відділу виконавчого комітету Лубенської міської ради (начальник Зот С.А.) направити копію рішення заявникам.</w:t>
      </w:r>
    </w:p>
    <w:p w:rsidR="00A936DB" w:rsidRPr="00986EA2" w:rsidRDefault="00A936DB" w:rsidP="00A936DB">
      <w:pPr>
        <w:pStyle w:val="a7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sz w:val="28"/>
          <w:szCs w:val="28"/>
          <w:lang w:val="uk-UA"/>
        </w:rPr>
      </w:pPr>
    </w:p>
    <w:p w:rsidR="00913150" w:rsidRPr="00B97966" w:rsidRDefault="00D64AD2" w:rsidP="00BD16B5">
      <w:pPr>
        <w:pStyle w:val="Style8"/>
        <w:widowControl/>
        <w:numPr>
          <w:ilvl w:val="0"/>
          <w:numId w:val="4"/>
        </w:numPr>
        <w:tabs>
          <w:tab w:val="left" w:pos="709"/>
        </w:tabs>
        <w:ind w:left="0" w:right="24" w:firstLine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Організацію виконання рішення покласти на начальника </w:t>
      </w:r>
      <w:r>
        <w:rPr>
          <w:sz w:val="28"/>
          <w:szCs w:val="28"/>
          <w:lang w:val="uk-UA"/>
        </w:rPr>
        <w:t>відділу</w:t>
      </w:r>
      <w:r w:rsidRPr="00E45453">
        <w:rPr>
          <w:sz w:val="28"/>
          <w:szCs w:val="28"/>
          <w:lang w:val="uk-UA"/>
        </w:rPr>
        <w:t xml:space="preserve"> містобудування і архітектури</w:t>
      </w:r>
      <w:r w:rsidRPr="00D64A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 Лубенської міської ради</w:t>
      </w:r>
      <w:r w:rsidRPr="00E454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(</w:t>
      </w:r>
      <w:proofErr w:type="spellStart"/>
      <w:r>
        <w:rPr>
          <w:sz w:val="28"/>
          <w:szCs w:val="28"/>
          <w:lang w:val="uk-UA"/>
        </w:rPr>
        <w:t>Шмонденко</w:t>
      </w:r>
      <w:proofErr w:type="spellEnd"/>
      <w:r>
        <w:rPr>
          <w:sz w:val="28"/>
          <w:szCs w:val="28"/>
          <w:lang w:val="uk-UA"/>
        </w:rPr>
        <w:t xml:space="preserve"> А.Г.). </w:t>
      </w:r>
      <w:r w:rsidR="00913150" w:rsidRPr="00B97966">
        <w:rPr>
          <w:rStyle w:val="FontStyle18"/>
          <w:sz w:val="28"/>
          <w:szCs w:val="28"/>
          <w:lang w:val="uk-UA" w:eastAsia="uk-UA"/>
        </w:rPr>
        <w:t>Контроль за виконанням рішення покласти</w:t>
      </w:r>
      <w:r w:rsidR="00913150">
        <w:rPr>
          <w:rStyle w:val="FontStyle18"/>
          <w:sz w:val="28"/>
          <w:szCs w:val="28"/>
          <w:lang w:val="uk-UA" w:eastAsia="uk-UA"/>
        </w:rPr>
        <w:t xml:space="preserve"> </w:t>
      </w:r>
      <w:r w:rsidR="00913150" w:rsidRPr="00B97966">
        <w:rPr>
          <w:rStyle w:val="FontStyle18"/>
          <w:sz w:val="28"/>
          <w:szCs w:val="28"/>
          <w:lang w:val="uk-UA" w:eastAsia="uk-UA"/>
        </w:rPr>
        <w:t xml:space="preserve">заступника </w:t>
      </w:r>
      <w:r>
        <w:rPr>
          <w:sz w:val="28"/>
          <w:szCs w:val="28"/>
          <w:lang w:val="uk-UA"/>
        </w:rPr>
        <w:t xml:space="preserve">Лубенського </w:t>
      </w:r>
      <w:r w:rsidR="00913150" w:rsidRPr="00B97966">
        <w:rPr>
          <w:rStyle w:val="FontStyle18"/>
          <w:sz w:val="28"/>
          <w:szCs w:val="28"/>
          <w:lang w:val="uk-UA" w:eastAsia="uk-UA"/>
        </w:rPr>
        <w:t>міського голови Діденка О.Г.</w:t>
      </w:r>
    </w:p>
    <w:p w:rsidR="00913150" w:rsidRPr="00D64AD2" w:rsidRDefault="00913150" w:rsidP="00BD16B5">
      <w:pPr>
        <w:shd w:val="clear" w:color="auto" w:fill="FFFFFF"/>
        <w:jc w:val="both"/>
        <w:rPr>
          <w:bCs/>
          <w:lang w:val="uk-UA"/>
        </w:rPr>
      </w:pPr>
    </w:p>
    <w:p w:rsidR="005F500F" w:rsidRPr="00D64AD2" w:rsidRDefault="005F500F" w:rsidP="00BD16B5">
      <w:pPr>
        <w:jc w:val="both"/>
        <w:rPr>
          <w:lang w:val="uk-UA"/>
        </w:rPr>
      </w:pPr>
    </w:p>
    <w:p w:rsidR="00007FC8" w:rsidRDefault="00007FC8" w:rsidP="005F500F">
      <w:pPr>
        <w:tabs>
          <w:tab w:val="left" w:pos="5954"/>
        </w:tabs>
        <w:rPr>
          <w:snapToGrid w:val="0"/>
          <w:sz w:val="28"/>
          <w:szCs w:val="28"/>
          <w:lang w:val="uk-UA"/>
        </w:rPr>
      </w:pPr>
    </w:p>
    <w:p w:rsidR="00191AA0" w:rsidRPr="00932BD5" w:rsidRDefault="00007FC8" w:rsidP="00191AA0">
      <w:pPr>
        <w:rPr>
          <w:b/>
          <w:sz w:val="24"/>
          <w:szCs w:val="24"/>
          <w:lang w:val="uk-UA"/>
        </w:rPr>
      </w:pPr>
      <w:r w:rsidRPr="00685ACC">
        <w:rPr>
          <w:snapToGrid w:val="0"/>
          <w:sz w:val="28"/>
          <w:szCs w:val="28"/>
          <w:lang w:val="uk-UA"/>
        </w:rPr>
        <w:t>Лубенський</w:t>
      </w:r>
      <w:r>
        <w:rPr>
          <w:snapToGrid w:val="0"/>
          <w:sz w:val="28"/>
          <w:szCs w:val="28"/>
          <w:lang w:val="uk-UA"/>
        </w:rPr>
        <w:t xml:space="preserve"> </w:t>
      </w:r>
      <w:r w:rsidRPr="00685ACC">
        <w:rPr>
          <w:snapToGrid w:val="0"/>
          <w:sz w:val="28"/>
          <w:szCs w:val="28"/>
          <w:lang w:val="uk-UA"/>
        </w:rPr>
        <w:t xml:space="preserve">міський голова                             </w:t>
      </w:r>
      <w:r>
        <w:rPr>
          <w:snapToGrid w:val="0"/>
          <w:sz w:val="28"/>
          <w:szCs w:val="28"/>
          <w:lang w:val="uk-UA"/>
        </w:rPr>
        <w:t xml:space="preserve">   </w:t>
      </w:r>
      <w:r w:rsidRPr="00007FC8">
        <w:rPr>
          <w:snapToGrid w:val="0"/>
          <w:sz w:val="28"/>
          <w:szCs w:val="28"/>
        </w:rPr>
        <w:t xml:space="preserve">       </w:t>
      </w:r>
      <w:r>
        <w:rPr>
          <w:snapToGrid w:val="0"/>
          <w:sz w:val="28"/>
          <w:szCs w:val="28"/>
          <w:lang w:val="uk-UA"/>
        </w:rPr>
        <w:t xml:space="preserve"> </w:t>
      </w:r>
      <w:r w:rsidRPr="00685ACC">
        <w:rPr>
          <w:snapToGrid w:val="0"/>
          <w:sz w:val="28"/>
          <w:szCs w:val="28"/>
          <w:lang w:val="uk-UA"/>
        </w:rPr>
        <w:t xml:space="preserve">Олександр  ГРИЦАЄНКО </w:t>
      </w:r>
    </w:p>
    <w:sectPr w:rsidR="00191AA0" w:rsidRPr="00932BD5" w:rsidSect="00BD16B5">
      <w:pgSz w:w="11906" w:h="16838"/>
      <w:pgMar w:top="1135" w:right="850" w:bottom="993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6F"/>
    <w:multiLevelType w:val="multilevel"/>
    <w:tmpl w:val="D48218C6"/>
    <w:lvl w:ilvl="0">
      <w:start w:val="1"/>
      <w:numFmt w:val="decimal"/>
      <w:lvlText w:val="1.%1.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1652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" w15:restartNumberingAfterBreak="0">
    <w:nsid w:val="175B205E"/>
    <w:multiLevelType w:val="multilevel"/>
    <w:tmpl w:val="024A3B42"/>
    <w:lvl w:ilvl="0">
      <w:start w:val="1"/>
      <w:numFmt w:val="decimal"/>
      <w:lvlText w:val="1.%1.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1652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" w15:restartNumberingAfterBreak="0">
    <w:nsid w:val="1C5763B9"/>
    <w:multiLevelType w:val="hybridMultilevel"/>
    <w:tmpl w:val="D8DAC4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D4B70"/>
    <w:multiLevelType w:val="hybridMultilevel"/>
    <w:tmpl w:val="D8DAC4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87121"/>
    <w:multiLevelType w:val="multilevel"/>
    <w:tmpl w:val="143245D4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"/>
      <w:lvlJc w:val="left"/>
      <w:pPr>
        <w:ind w:left="1475" w:hanging="6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4F703EAF"/>
    <w:multiLevelType w:val="multilevel"/>
    <w:tmpl w:val="24EE30E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652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75DEE"/>
    <w:rsid w:val="00007FC8"/>
    <w:rsid w:val="00075DEE"/>
    <w:rsid w:val="000E6F26"/>
    <w:rsid w:val="00172936"/>
    <w:rsid w:val="00191AA0"/>
    <w:rsid w:val="001A2338"/>
    <w:rsid w:val="00260AA5"/>
    <w:rsid w:val="00294568"/>
    <w:rsid w:val="002B5D7E"/>
    <w:rsid w:val="00361C1B"/>
    <w:rsid w:val="00374FB4"/>
    <w:rsid w:val="003B7A85"/>
    <w:rsid w:val="004346DA"/>
    <w:rsid w:val="00496779"/>
    <w:rsid w:val="004F6BA5"/>
    <w:rsid w:val="00561FF4"/>
    <w:rsid w:val="005E01A9"/>
    <w:rsid w:val="005F500F"/>
    <w:rsid w:val="006B12E2"/>
    <w:rsid w:val="006F6F54"/>
    <w:rsid w:val="00743DAB"/>
    <w:rsid w:val="00810DE9"/>
    <w:rsid w:val="00814E34"/>
    <w:rsid w:val="00847B76"/>
    <w:rsid w:val="00865055"/>
    <w:rsid w:val="008B3FD1"/>
    <w:rsid w:val="008D2FF3"/>
    <w:rsid w:val="008E3B79"/>
    <w:rsid w:val="00913150"/>
    <w:rsid w:val="00932BD5"/>
    <w:rsid w:val="00986EA2"/>
    <w:rsid w:val="00A936DB"/>
    <w:rsid w:val="00B13E1F"/>
    <w:rsid w:val="00B8505B"/>
    <w:rsid w:val="00BB1C2B"/>
    <w:rsid w:val="00BD16B5"/>
    <w:rsid w:val="00BE471B"/>
    <w:rsid w:val="00D64AD2"/>
    <w:rsid w:val="00D655EC"/>
    <w:rsid w:val="00DA1168"/>
    <w:rsid w:val="00DB1C3A"/>
    <w:rsid w:val="00DC4882"/>
    <w:rsid w:val="00E860B5"/>
    <w:rsid w:val="00EB696A"/>
    <w:rsid w:val="00F96D6F"/>
    <w:rsid w:val="00FD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25B8"/>
  <w15:docId w15:val="{5BDAF00D-BCCA-43FF-A61A-BEB41143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75D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D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75DEE"/>
    <w:pPr>
      <w:jc w:val="center"/>
    </w:pPr>
    <w:rPr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075DE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75DEE"/>
    <w:pPr>
      <w:spacing w:after="120"/>
    </w:pPr>
  </w:style>
  <w:style w:type="character" w:customStyle="1" w:styleId="a6">
    <w:name w:val="Основной текст Знак"/>
    <w:basedOn w:val="a0"/>
    <w:link w:val="a5"/>
    <w:rsid w:val="00075D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86EA2"/>
    <w:pPr>
      <w:ind w:left="720"/>
      <w:contextualSpacing/>
    </w:pPr>
  </w:style>
  <w:style w:type="character" w:customStyle="1" w:styleId="FontStyle18">
    <w:name w:val="Font Style18"/>
    <w:rsid w:val="00007FC8"/>
    <w:rPr>
      <w:rFonts w:ascii="Times New Roman" w:hAnsi="Times New Roman" w:cs="Times New Roman"/>
      <w:sz w:val="26"/>
      <w:szCs w:val="26"/>
    </w:rPr>
  </w:style>
  <w:style w:type="character" w:styleId="a8">
    <w:name w:val="Hyperlink"/>
    <w:unhideWhenUsed/>
    <w:rsid w:val="00007FC8"/>
    <w:rPr>
      <w:color w:val="0000FF"/>
      <w:u w:val="single"/>
    </w:rPr>
  </w:style>
  <w:style w:type="paragraph" w:customStyle="1" w:styleId="Style8">
    <w:name w:val="Style8"/>
    <w:basedOn w:val="a"/>
    <w:rsid w:val="00913150"/>
    <w:pPr>
      <w:widowControl w:val="0"/>
      <w:autoSpaceDE w:val="0"/>
      <w:autoSpaceDN w:val="0"/>
      <w:adjustRightInd w:val="0"/>
      <w:spacing w:line="322" w:lineRule="exact"/>
      <w:ind w:firstLine="744"/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729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293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CCF0-F0CE-40BF-8EA2-31F0E25A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кадастр</dc:creator>
  <cp:lastModifiedBy>Свiтлана Анатолiiвна</cp:lastModifiedBy>
  <cp:revision>6</cp:revision>
  <cp:lastPrinted>2021-09-23T13:10:00Z</cp:lastPrinted>
  <dcterms:created xsi:type="dcterms:W3CDTF">2021-09-20T06:53:00Z</dcterms:created>
  <dcterms:modified xsi:type="dcterms:W3CDTF">2021-09-24T05:34:00Z</dcterms:modified>
</cp:coreProperties>
</file>