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551C57" w:rsidRDefault="009A7169" w:rsidP="00F65B6A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064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551C57" w:rsidRDefault="00F65B6A" w:rsidP="00F65B6A">
      <w:pPr>
        <w:jc w:val="center"/>
        <w:rPr>
          <w:b/>
          <w:sz w:val="32"/>
          <w:szCs w:val="32"/>
          <w:lang w:val="uk-UA"/>
        </w:rPr>
      </w:pPr>
      <w:r w:rsidRPr="00551C57">
        <w:rPr>
          <w:b/>
          <w:sz w:val="32"/>
          <w:szCs w:val="32"/>
          <w:lang w:val="uk-UA"/>
        </w:rPr>
        <w:t>АНТИМОНОПОЛЬНИЙ   КОМІТЕТ   УКРАЇНИ</w:t>
      </w:r>
    </w:p>
    <w:p w:rsidR="00E21B2E" w:rsidRPr="006C0BF3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8E3CEA" w:rsidRPr="00551C57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551C57">
        <w:rPr>
          <w:b/>
          <w:sz w:val="32"/>
          <w:szCs w:val="32"/>
          <w:lang w:val="uk-UA" w:eastAsia="uk-UA"/>
        </w:rPr>
        <w:t>РІШЕННЯ</w:t>
      </w:r>
    </w:p>
    <w:p w:rsidR="0083126B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6C0BF3" w:rsidRPr="006C0BF3" w:rsidRDefault="006C0BF3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AA4720" w:rsidRPr="00551C57" w:rsidRDefault="0021483B" w:rsidP="00AA4720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>2</w:t>
      </w:r>
      <w:r w:rsidR="007C1D0C">
        <w:rPr>
          <w:lang w:val="uk-UA" w:eastAsia="uk-UA"/>
        </w:rPr>
        <w:t>8</w:t>
      </w:r>
      <w:r w:rsidR="005C692A" w:rsidRPr="00551C57">
        <w:rPr>
          <w:lang w:val="uk-UA" w:eastAsia="uk-UA"/>
        </w:rPr>
        <w:t xml:space="preserve"> </w:t>
      </w:r>
      <w:r w:rsidR="00B8578E">
        <w:rPr>
          <w:lang w:val="uk-UA" w:eastAsia="uk-UA"/>
        </w:rPr>
        <w:t>жовтня</w:t>
      </w:r>
      <w:r w:rsidR="005C692A" w:rsidRPr="00551C57">
        <w:rPr>
          <w:lang w:val="uk-UA" w:eastAsia="uk-UA"/>
        </w:rPr>
        <w:t xml:space="preserve"> </w:t>
      </w:r>
      <w:r w:rsidR="009026F0">
        <w:rPr>
          <w:lang w:val="uk-UA" w:eastAsia="uk-UA"/>
        </w:rPr>
        <w:t>20</w:t>
      </w:r>
      <w:r w:rsidR="00BD5D85">
        <w:rPr>
          <w:lang w:val="uk-UA" w:eastAsia="uk-UA"/>
        </w:rPr>
        <w:t>20</w:t>
      </w:r>
      <w:r w:rsidR="00391352" w:rsidRPr="00551C57">
        <w:rPr>
          <w:lang w:val="uk-UA" w:eastAsia="uk-UA"/>
        </w:rPr>
        <w:t xml:space="preserve"> </w:t>
      </w:r>
      <w:r w:rsidR="005C692A" w:rsidRPr="00551C57">
        <w:rPr>
          <w:lang w:val="uk-UA" w:eastAsia="uk-UA"/>
        </w:rPr>
        <w:t>р.</w:t>
      </w:r>
      <w:r w:rsidR="00AA4720" w:rsidRPr="00551C57">
        <w:rPr>
          <w:bCs/>
          <w:sz w:val="28"/>
          <w:szCs w:val="28"/>
          <w:lang w:val="uk-UA" w:eastAsia="uk-UA"/>
        </w:rPr>
        <w:t xml:space="preserve">               </w:t>
      </w:r>
      <w:r w:rsidR="005C692A" w:rsidRPr="00551C57">
        <w:rPr>
          <w:bCs/>
          <w:sz w:val="28"/>
          <w:szCs w:val="28"/>
          <w:lang w:val="uk-UA" w:eastAsia="uk-UA"/>
        </w:rPr>
        <w:t xml:space="preserve">    </w:t>
      </w:r>
      <w:r w:rsidR="00AA4720" w:rsidRPr="00551C57">
        <w:rPr>
          <w:bCs/>
          <w:sz w:val="28"/>
          <w:szCs w:val="28"/>
          <w:lang w:val="uk-UA" w:eastAsia="uk-UA"/>
        </w:rPr>
        <w:t xml:space="preserve">           </w:t>
      </w:r>
      <w:r w:rsidR="008E3CEA" w:rsidRPr="00551C57">
        <w:rPr>
          <w:lang w:val="uk-UA" w:eastAsia="uk-UA"/>
        </w:rPr>
        <w:t xml:space="preserve">  </w:t>
      </w:r>
      <w:r w:rsidR="0093252F" w:rsidRPr="00551C57">
        <w:rPr>
          <w:lang w:val="uk-UA" w:eastAsia="uk-UA"/>
        </w:rPr>
        <w:t xml:space="preserve">       </w:t>
      </w:r>
      <w:r w:rsidR="008E3CEA" w:rsidRPr="00551C57">
        <w:rPr>
          <w:lang w:val="uk-UA" w:eastAsia="uk-UA"/>
        </w:rPr>
        <w:t xml:space="preserve"> </w:t>
      </w:r>
      <w:r w:rsidR="00530596" w:rsidRPr="00551C57">
        <w:rPr>
          <w:lang w:val="uk-UA" w:eastAsia="uk-UA"/>
        </w:rPr>
        <w:t xml:space="preserve">   </w:t>
      </w:r>
      <w:r w:rsidR="008E3CEA" w:rsidRPr="00551C57">
        <w:rPr>
          <w:lang w:val="uk-UA" w:eastAsia="uk-UA"/>
        </w:rPr>
        <w:t>Київ</w:t>
      </w:r>
      <w:r w:rsidR="00AA4720" w:rsidRPr="00551C57">
        <w:rPr>
          <w:lang w:val="uk-UA" w:eastAsia="uk-UA"/>
        </w:rPr>
        <w:t xml:space="preserve">                       </w:t>
      </w:r>
      <w:r w:rsidR="004C13AB" w:rsidRPr="00551C57">
        <w:rPr>
          <w:lang w:val="uk-UA" w:eastAsia="uk-UA"/>
        </w:rPr>
        <w:t xml:space="preserve">                              </w:t>
      </w:r>
      <w:r w:rsidR="000E6860" w:rsidRPr="00551C57">
        <w:rPr>
          <w:lang w:val="uk-UA" w:eastAsia="uk-UA"/>
        </w:rPr>
        <w:t xml:space="preserve">     </w:t>
      </w:r>
      <w:r w:rsidR="00AA4720" w:rsidRPr="00551C57">
        <w:rPr>
          <w:lang w:val="uk-UA" w:eastAsia="uk-UA"/>
        </w:rPr>
        <w:t>№</w:t>
      </w:r>
      <w:r w:rsidR="00B8578E">
        <w:rPr>
          <w:lang w:val="uk-UA" w:eastAsia="uk-UA"/>
        </w:rPr>
        <w:t xml:space="preserve"> </w:t>
      </w:r>
      <w:r w:rsidR="00672AFA">
        <w:rPr>
          <w:lang w:val="uk-UA" w:eastAsia="uk-UA"/>
        </w:rPr>
        <w:t>673</w:t>
      </w:r>
      <w:r w:rsidR="000E6860" w:rsidRPr="00551C57">
        <w:rPr>
          <w:lang w:val="uk-UA" w:eastAsia="uk-UA"/>
        </w:rPr>
        <w:t>-р</w:t>
      </w:r>
      <w:r w:rsidR="00AA4720" w:rsidRPr="00551C57">
        <w:rPr>
          <w:lang w:val="uk-UA" w:eastAsia="uk-UA"/>
        </w:rPr>
        <w:t xml:space="preserve">                                          </w:t>
      </w:r>
    </w:p>
    <w:p w:rsidR="0083126B" w:rsidRPr="00551C57" w:rsidRDefault="0083126B">
      <w:pPr>
        <w:rPr>
          <w:lang w:val="uk-UA"/>
        </w:rPr>
      </w:pPr>
    </w:p>
    <w:p w:rsidR="00596EC4" w:rsidRPr="00551C57" w:rsidRDefault="00596EC4">
      <w:pPr>
        <w:rPr>
          <w:lang w:val="uk-UA"/>
        </w:rPr>
      </w:pPr>
      <w:r w:rsidRPr="00551C57">
        <w:rPr>
          <w:lang w:val="uk-UA"/>
        </w:rPr>
        <w:t xml:space="preserve">Про надання дозволу </w:t>
      </w:r>
    </w:p>
    <w:p w:rsidR="00AA4720" w:rsidRPr="00551C57" w:rsidRDefault="00596EC4" w:rsidP="001C336F">
      <w:pPr>
        <w:rPr>
          <w:lang w:val="uk-UA"/>
        </w:rPr>
      </w:pPr>
      <w:r w:rsidRPr="00551C57">
        <w:rPr>
          <w:lang w:val="uk-UA"/>
        </w:rPr>
        <w:t>на узгоджені дії</w:t>
      </w:r>
    </w:p>
    <w:p w:rsidR="0083126B" w:rsidRPr="00551C57" w:rsidRDefault="0083126B" w:rsidP="0083126B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836A6" w:rsidRPr="00713BAC" w:rsidRDefault="004C56B9" w:rsidP="00713BAC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13BAC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713BAC">
        <w:rPr>
          <w:rFonts w:ascii="Times New Roman" w:hAnsi="Times New Roman"/>
          <w:sz w:val="24"/>
          <w:szCs w:val="24"/>
        </w:rPr>
        <w:t xml:space="preserve"> уповноважен</w:t>
      </w:r>
      <w:r w:rsidR="00E12E05" w:rsidRPr="00713BAC">
        <w:rPr>
          <w:rFonts w:ascii="Times New Roman" w:hAnsi="Times New Roman"/>
          <w:sz w:val="24"/>
          <w:szCs w:val="24"/>
        </w:rPr>
        <w:t xml:space="preserve">их </w:t>
      </w:r>
      <w:r w:rsidRPr="00713BAC">
        <w:rPr>
          <w:rFonts w:ascii="Times New Roman" w:hAnsi="Times New Roman"/>
          <w:sz w:val="24"/>
          <w:szCs w:val="24"/>
        </w:rPr>
        <w:t>представник</w:t>
      </w:r>
      <w:r w:rsidR="00E12E05" w:rsidRPr="00713BAC">
        <w:rPr>
          <w:rFonts w:ascii="Times New Roman" w:hAnsi="Times New Roman"/>
          <w:sz w:val="24"/>
          <w:szCs w:val="24"/>
        </w:rPr>
        <w:t>ів</w:t>
      </w:r>
      <w:r w:rsidRPr="00713BAC">
        <w:rPr>
          <w:rFonts w:ascii="Times New Roman" w:hAnsi="Times New Roman"/>
          <w:sz w:val="24"/>
          <w:szCs w:val="24"/>
        </w:rPr>
        <w:t xml:space="preserve"> </w:t>
      </w:r>
      <w:r w:rsidR="00B8578E" w:rsidRPr="00913997">
        <w:rPr>
          <w:rFonts w:ascii="Times New Roman" w:hAnsi="Times New Roman"/>
          <w:color w:val="000000"/>
          <w:sz w:val="24"/>
          <w:szCs w:val="24"/>
        </w:rPr>
        <w:t xml:space="preserve">компаній </w:t>
      </w:r>
      <w:r w:rsidR="00B8578E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B8578E" w:rsidRPr="00913997">
        <w:rPr>
          <w:rFonts w:ascii="Times New Roman" w:hAnsi="Times New Roman"/>
          <w:sz w:val="24"/>
          <w:szCs w:val="24"/>
        </w:rPr>
        <w:t>Tencent</w:t>
      </w:r>
      <w:proofErr w:type="spellEnd"/>
      <w:r w:rsidR="00B8578E" w:rsidRPr="009139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578E" w:rsidRPr="00913997">
        <w:rPr>
          <w:rFonts w:ascii="Times New Roman" w:hAnsi="Times New Roman"/>
          <w:sz w:val="24"/>
          <w:szCs w:val="24"/>
        </w:rPr>
        <w:t>Holdings</w:t>
      </w:r>
      <w:proofErr w:type="spellEnd"/>
      <w:r w:rsidR="00B8578E" w:rsidRPr="009139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578E" w:rsidRPr="00913997">
        <w:rPr>
          <w:rFonts w:ascii="Times New Roman" w:hAnsi="Times New Roman"/>
          <w:sz w:val="24"/>
          <w:szCs w:val="24"/>
        </w:rPr>
        <w:t>Limited</w:t>
      </w:r>
      <w:proofErr w:type="spellEnd"/>
      <w:r w:rsidR="00B8578E">
        <w:rPr>
          <w:rFonts w:ascii="Times New Roman" w:hAnsi="Times New Roman"/>
          <w:sz w:val="24"/>
          <w:szCs w:val="24"/>
        </w:rPr>
        <w:t>»</w:t>
      </w:r>
      <w:r w:rsidR="00B8578E" w:rsidRPr="00913997">
        <w:rPr>
          <w:rFonts w:ascii="Times New Roman" w:hAnsi="Times New Roman"/>
          <w:sz w:val="24"/>
          <w:szCs w:val="24"/>
        </w:rPr>
        <w:t xml:space="preserve"> </w:t>
      </w:r>
      <w:r w:rsidR="00B8578E" w:rsidRPr="00913997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>(далі – компанія «</w:t>
      </w:r>
      <w:proofErr w:type="spellStart"/>
      <w:r w:rsidR="00B8578E" w:rsidRPr="00913997">
        <w:rPr>
          <w:rFonts w:ascii="Times New Roman" w:hAnsi="Times New Roman"/>
          <w:sz w:val="24"/>
          <w:szCs w:val="24"/>
        </w:rPr>
        <w:t>Tencent</w:t>
      </w:r>
      <w:proofErr w:type="spellEnd"/>
      <w:r w:rsidR="00B8578E" w:rsidRPr="00913997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>»)</w:t>
      </w:r>
      <w:r w:rsidR="00B8578E" w:rsidRPr="00913997">
        <w:rPr>
          <w:rFonts w:ascii="Times New Roman" w:hAnsi="Times New Roman"/>
          <w:sz w:val="24"/>
          <w:szCs w:val="24"/>
        </w:rPr>
        <w:t xml:space="preserve"> (о. Великий Кайман, Кайманові Острови)</w:t>
      </w:r>
      <w:r w:rsidR="00B8578E" w:rsidRPr="00913997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>, «</w:t>
      </w:r>
      <w:proofErr w:type="spellStart"/>
      <w:r w:rsidR="00B8578E" w:rsidRPr="00913997">
        <w:rPr>
          <w:rFonts w:ascii="Times New Roman" w:hAnsi="Times New Roman"/>
          <w:bCs/>
          <w:sz w:val="24"/>
          <w:szCs w:val="24"/>
        </w:rPr>
        <w:t>Moonthunder</w:t>
      </w:r>
      <w:proofErr w:type="spellEnd"/>
      <w:r w:rsidR="00B8578E" w:rsidRPr="0091399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8578E" w:rsidRPr="00913997">
        <w:rPr>
          <w:rFonts w:ascii="Times New Roman" w:hAnsi="Times New Roman"/>
          <w:bCs/>
          <w:sz w:val="24"/>
          <w:szCs w:val="24"/>
        </w:rPr>
        <w:t>Limited</w:t>
      </w:r>
      <w:proofErr w:type="spellEnd"/>
      <w:r w:rsidR="00B8578E" w:rsidRPr="00913997">
        <w:rPr>
          <w:rFonts w:ascii="Times New Roman" w:hAnsi="Times New Roman"/>
          <w:bCs/>
          <w:sz w:val="24"/>
          <w:szCs w:val="24"/>
        </w:rPr>
        <w:t xml:space="preserve">» </w:t>
      </w:r>
      <w:r w:rsidR="00B8578E" w:rsidRPr="00913997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>(далі – компанія «</w:t>
      </w:r>
      <w:proofErr w:type="spellStart"/>
      <w:r w:rsidR="00B8578E" w:rsidRPr="00913997">
        <w:rPr>
          <w:rFonts w:ascii="Times New Roman" w:hAnsi="Times New Roman"/>
          <w:bCs/>
          <w:sz w:val="24"/>
          <w:szCs w:val="24"/>
        </w:rPr>
        <w:t>Moonthunder</w:t>
      </w:r>
      <w:proofErr w:type="spellEnd"/>
      <w:r w:rsidR="00B8578E" w:rsidRPr="00913997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 xml:space="preserve">») </w:t>
      </w:r>
      <w:r w:rsidR="00B8578E" w:rsidRPr="00913997">
        <w:rPr>
          <w:rFonts w:ascii="Times New Roman" w:hAnsi="Times New Roman"/>
          <w:sz w:val="24"/>
          <w:szCs w:val="24"/>
        </w:rPr>
        <w:t>(м. Нікосія, Кіпр)</w:t>
      </w:r>
      <w:r w:rsidR="00B8578E" w:rsidRPr="00913997">
        <w:rPr>
          <w:rFonts w:ascii="Times New Roman" w:eastAsia="Arial Unicode MS" w:hAnsi="Times New Roman"/>
          <w:spacing w:val="-2"/>
          <w:sz w:val="24"/>
          <w:szCs w:val="24"/>
        </w:rPr>
        <w:t>,</w:t>
      </w:r>
      <w:r w:rsidR="00B8578E" w:rsidRPr="00913997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 xml:space="preserve"> фізичної особи – громадянина України </w:t>
      </w:r>
      <w:proofErr w:type="spellStart"/>
      <w:r w:rsidR="00B8578E" w:rsidRPr="00913997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>Лимар</w:t>
      </w:r>
      <w:r w:rsidR="00B96F26" w:rsidRPr="00B96F26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>а</w:t>
      </w:r>
      <w:proofErr w:type="spellEnd"/>
      <w:r w:rsidR="00B8578E" w:rsidRPr="00913997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 xml:space="preserve"> Дмитра Володимировича, компанії </w:t>
      </w:r>
      <w:r w:rsidR="00B8578E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>«</w:t>
      </w:r>
      <w:r w:rsidR="00B8578E" w:rsidRPr="00913997">
        <w:rPr>
          <w:rFonts w:ascii="Times New Roman" w:hAnsi="Times New Roman"/>
          <w:sz w:val="24"/>
          <w:szCs w:val="24"/>
        </w:rPr>
        <w:t xml:space="preserve">4A </w:t>
      </w:r>
      <w:proofErr w:type="spellStart"/>
      <w:r w:rsidR="00B8578E" w:rsidRPr="00913997">
        <w:rPr>
          <w:rFonts w:ascii="Times New Roman" w:hAnsi="Times New Roman"/>
          <w:sz w:val="24"/>
          <w:szCs w:val="24"/>
        </w:rPr>
        <w:t>Games</w:t>
      </w:r>
      <w:proofErr w:type="spellEnd"/>
      <w:r w:rsidR="00B8578E" w:rsidRPr="009139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578E" w:rsidRPr="00913997">
        <w:rPr>
          <w:rFonts w:ascii="Times New Roman" w:hAnsi="Times New Roman"/>
          <w:sz w:val="24"/>
          <w:szCs w:val="24"/>
        </w:rPr>
        <w:t>Limited</w:t>
      </w:r>
      <w:proofErr w:type="spellEnd"/>
      <w:r w:rsidR="00B8578E" w:rsidRPr="00913997">
        <w:rPr>
          <w:rFonts w:ascii="Times New Roman" w:hAnsi="Times New Roman"/>
          <w:sz w:val="24"/>
          <w:szCs w:val="24"/>
        </w:rPr>
        <w:t>»</w:t>
      </w:r>
      <w:r w:rsidR="00B8578E" w:rsidRPr="00913997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 xml:space="preserve"> </w:t>
      </w:r>
      <w:r w:rsidR="00B8578E" w:rsidRPr="00913997">
        <w:rPr>
          <w:rFonts w:ascii="Times New Roman" w:hAnsi="Times New Roman"/>
          <w:sz w:val="24"/>
          <w:szCs w:val="24"/>
        </w:rPr>
        <w:t xml:space="preserve">(м. Нікосія, Кіпр), товариства з обмеженою відповідальністю </w:t>
      </w:r>
      <w:r w:rsidR="00B8578E">
        <w:rPr>
          <w:rFonts w:ascii="Times New Roman" w:hAnsi="Times New Roman"/>
          <w:sz w:val="24"/>
          <w:szCs w:val="24"/>
        </w:rPr>
        <w:t>«</w:t>
      </w:r>
      <w:r w:rsidR="00B8578E" w:rsidRPr="00913997">
        <w:rPr>
          <w:rFonts w:ascii="Times New Roman" w:hAnsi="Times New Roman"/>
          <w:sz w:val="24"/>
          <w:szCs w:val="24"/>
        </w:rPr>
        <w:t xml:space="preserve">4А ҐЄЙМС </w:t>
      </w:r>
      <w:r w:rsidR="00B8578E" w:rsidRPr="006F3BCF">
        <w:rPr>
          <w:rFonts w:ascii="Times New Roman" w:hAnsi="Times New Roman"/>
          <w:sz w:val="24"/>
          <w:szCs w:val="24"/>
        </w:rPr>
        <w:t>Україна» (далі – ТОВ «4А ҐЄЙМС Україна»)</w:t>
      </w:r>
      <w:r w:rsidR="00B8578E" w:rsidRPr="0096517F">
        <w:rPr>
          <w:rFonts w:ascii="Times New Roman" w:hAnsi="Times New Roman"/>
          <w:sz w:val="24"/>
          <w:szCs w:val="24"/>
        </w:rPr>
        <w:t xml:space="preserve"> (м. Київ, Україна)</w:t>
      </w:r>
      <w:r w:rsidR="00D07096" w:rsidRPr="00D07096">
        <w:rPr>
          <w:rFonts w:ascii="Times New Roman" w:eastAsia="Arial Unicode MS" w:hAnsi="Times New Roman"/>
          <w:spacing w:val="-2"/>
          <w:sz w:val="24"/>
          <w:szCs w:val="24"/>
        </w:rPr>
        <w:t xml:space="preserve"> </w:t>
      </w:r>
      <w:r w:rsidRPr="00713BAC">
        <w:rPr>
          <w:rFonts w:ascii="Times New Roman" w:hAnsi="Times New Roman"/>
          <w:sz w:val="24"/>
          <w:szCs w:val="24"/>
        </w:rPr>
        <w:t>про надання дозволу на узгоджені дії</w:t>
      </w:r>
      <w:r w:rsidR="00D31948" w:rsidRPr="00713BAC">
        <w:rPr>
          <w:rFonts w:ascii="Times New Roman" w:hAnsi="Times New Roman"/>
          <w:sz w:val="24"/>
          <w:szCs w:val="24"/>
        </w:rPr>
        <w:t>,</w:t>
      </w:r>
    </w:p>
    <w:p w:rsidR="0083126B" w:rsidRPr="00D07096" w:rsidRDefault="0083126B" w:rsidP="00713BAC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0A54E4" w:rsidRPr="00713BAC" w:rsidRDefault="008E3CEA" w:rsidP="00713BAC">
      <w:pPr>
        <w:ind w:firstLine="709"/>
        <w:jc w:val="center"/>
        <w:rPr>
          <w:lang w:val="uk-UA"/>
        </w:rPr>
      </w:pPr>
      <w:r w:rsidRPr="00713BAC">
        <w:rPr>
          <w:lang w:val="uk-UA"/>
        </w:rPr>
        <w:t>ВСТАНОВИ</w:t>
      </w:r>
      <w:r w:rsidR="005828BE" w:rsidRPr="00713BAC">
        <w:rPr>
          <w:lang w:val="uk-UA"/>
        </w:rPr>
        <w:t>В</w:t>
      </w:r>
      <w:r w:rsidR="00D31948" w:rsidRPr="00713BAC">
        <w:rPr>
          <w:lang w:val="uk-UA"/>
        </w:rPr>
        <w:t>:</w:t>
      </w:r>
    </w:p>
    <w:p w:rsidR="00B8578E" w:rsidRPr="00C25907" w:rsidRDefault="0083126B" w:rsidP="003F2F1F">
      <w:pPr>
        <w:ind w:firstLine="709"/>
        <w:jc w:val="both"/>
        <w:rPr>
          <w:lang w:val="uk-UA"/>
        </w:rPr>
      </w:pPr>
      <w:r w:rsidRPr="00713BAC">
        <w:rPr>
          <w:lang w:val="uk-UA"/>
        </w:rPr>
        <w:t>Узгоджені дії</w:t>
      </w:r>
      <w:r w:rsidR="00530596" w:rsidRPr="00713BAC">
        <w:rPr>
          <w:lang w:val="uk-UA"/>
        </w:rPr>
        <w:t xml:space="preserve"> будуть вчинятися у зв’язку </w:t>
      </w:r>
      <w:r w:rsidR="00530B1F">
        <w:rPr>
          <w:lang w:val="uk-UA"/>
        </w:rPr>
        <w:t>зі</w:t>
      </w:r>
      <w:r w:rsidR="00530596" w:rsidRPr="00713BAC">
        <w:rPr>
          <w:lang w:val="uk-UA"/>
        </w:rPr>
        <w:t xml:space="preserve"> </w:t>
      </w:r>
      <w:r w:rsidRPr="00713BAC">
        <w:rPr>
          <w:lang w:val="uk-UA"/>
        </w:rPr>
        <w:t>здійснення</w:t>
      </w:r>
      <w:r w:rsidR="00530596" w:rsidRPr="00713BAC">
        <w:rPr>
          <w:lang w:val="uk-UA"/>
        </w:rPr>
        <w:t>м</w:t>
      </w:r>
      <w:r w:rsidRPr="00713BAC">
        <w:rPr>
          <w:lang w:val="uk-UA"/>
        </w:rPr>
        <w:t xml:space="preserve"> концентраці</w:t>
      </w:r>
      <w:r w:rsidR="009026F0" w:rsidRPr="00713BAC">
        <w:rPr>
          <w:lang w:val="uk-UA"/>
        </w:rPr>
        <w:t>й</w:t>
      </w:r>
      <w:r w:rsidRPr="00713BAC">
        <w:rPr>
          <w:lang w:val="uk-UA"/>
        </w:rPr>
        <w:t>, як</w:t>
      </w:r>
      <w:r w:rsidR="009026F0" w:rsidRPr="00713BAC">
        <w:rPr>
          <w:lang w:val="uk-UA"/>
        </w:rPr>
        <w:t>і</w:t>
      </w:r>
      <w:r w:rsidR="00F36B1D" w:rsidRPr="00713BAC">
        <w:rPr>
          <w:lang w:val="uk-UA"/>
        </w:rPr>
        <w:t xml:space="preserve"> поляга</w:t>
      </w:r>
      <w:r w:rsidR="009026F0" w:rsidRPr="00713BAC">
        <w:rPr>
          <w:lang w:val="uk-UA"/>
        </w:rPr>
        <w:t>ють</w:t>
      </w:r>
      <w:r w:rsidRPr="00713BAC">
        <w:rPr>
          <w:lang w:val="uk-UA"/>
        </w:rPr>
        <w:t xml:space="preserve"> </w:t>
      </w:r>
      <w:r w:rsidR="00B8578E" w:rsidRPr="00B8578E">
        <w:rPr>
          <w:lang w:val="uk-UA"/>
        </w:rPr>
        <w:t xml:space="preserve">в опосередкованому придбанні компанією </w:t>
      </w:r>
      <w:r w:rsidR="00B8578E" w:rsidRPr="00B8578E">
        <w:rPr>
          <w:spacing w:val="-2"/>
          <w:lang w:val="uk-UA" w:eastAsia="ar-SA"/>
        </w:rPr>
        <w:t>«</w:t>
      </w:r>
      <w:proofErr w:type="spellStart"/>
      <w:r w:rsidR="00B8578E" w:rsidRPr="0096517F">
        <w:t>Tencent</w:t>
      </w:r>
      <w:proofErr w:type="spellEnd"/>
      <w:r w:rsidR="00B8578E" w:rsidRPr="00C25907">
        <w:rPr>
          <w:spacing w:val="-2"/>
          <w:lang w:val="uk-UA" w:eastAsia="ar-SA"/>
        </w:rPr>
        <w:t>»</w:t>
      </w:r>
      <w:r w:rsidR="00B8578E" w:rsidRPr="00C25907">
        <w:rPr>
          <w:lang w:val="uk-UA"/>
        </w:rPr>
        <w:t xml:space="preserve"> акцій компанії</w:t>
      </w:r>
      <w:r w:rsidR="00B8578E" w:rsidRPr="00C25907">
        <w:rPr>
          <w:spacing w:val="-2"/>
          <w:lang w:val="uk-UA" w:eastAsia="ar-SA"/>
        </w:rPr>
        <w:t xml:space="preserve"> «</w:t>
      </w:r>
      <w:proofErr w:type="spellStart"/>
      <w:r w:rsidR="00B8578E" w:rsidRPr="00C25907">
        <w:rPr>
          <w:bCs/>
          <w:lang w:val="uk-UA"/>
        </w:rPr>
        <w:t>Moonthunder</w:t>
      </w:r>
      <w:proofErr w:type="spellEnd"/>
      <w:r w:rsidR="00B8578E" w:rsidRPr="00C25907">
        <w:rPr>
          <w:spacing w:val="-2"/>
          <w:lang w:val="uk-UA" w:eastAsia="ar-SA"/>
        </w:rPr>
        <w:t>»</w:t>
      </w:r>
      <w:r w:rsidR="00B8578E" w:rsidRPr="00C25907">
        <w:rPr>
          <w:lang w:val="uk-UA"/>
        </w:rPr>
        <w:t>, що забезпечує перевищення 25 відсотків голосів у вищому органі управління компанії</w:t>
      </w:r>
      <w:r w:rsidR="00530B1F" w:rsidRPr="00C25907">
        <w:rPr>
          <w:lang w:val="uk-UA"/>
        </w:rPr>
        <w:t>,</w:t>
      </w:r>
      <w:r w:rsidR="00B8578E" w:rsidRPr="00C25907">
        <w:rPr>
          <w:lang w:val="uk-UA"/>
        </w:rPr>
        <w:t xml:space="preserve"> та в опосередкованому набутті компанією </w:t>
      </w:r>
      <w:r w:rsidR="00B8578E" w:rsidRPr="00C25907">
        <w:rPr>
          <w:spacing w:val="-2"/>
          <w:lang w:val="uk-UA" w:eastAsia="ar-SA"/>
        </w:rPr>
        <w:t>«</w:t>
      </w:r>
      <w:proofErr w:type="spellStart"/>
      <w:r w:rsidR="00B8578E" w:rsidRPr="00C25907">
        <w:rPr>
          <w:lang w:val="uk-UA"/>
        </w:rPr>
        <w:t>Tencent</w:t>
      </w:r>
      <w:proofErr w:type="spellEnd"/>
      <w:r w:rsidR="00B8578E" w:rsidRPr="00C25907">
        <w:rPr>
          <w:spacing w:val="-2"/>
          <w:lang w:val="uk-UA" w:eastAsia="ar-SA"/>
        </w:rPr>
        <w:t>»</w:t>
      </w:r>
      <w:r w:rsidR="00B8578E" w:rsidRPr="00C25907">
        <w:rPr>
          <w:lang w:val="uk-UA"/>
        </w:rPr>
        <w:t xml:space="preserve"> разом </w:t>
      </w:r>
      <w:r w:rsidR="00530B1F" w:rsidRPr="00C25907">
        <w:rPr>
          <w:lang w:val="uk-UA"/>
        </w:rPr>
        <w:t>і</w:t>
      </w:r>
      <w:r w:rsidR="00B8578E" w:rsidRPr="00C25907">
        <w:rPr>
          <w:lang w:val="uk-UA"/>
        </w:rPr>
        <w:t>з громадянином України</w:t>
      </w:r>
      <w:r w:rsidR="00B8578E" w:rsidRPr="00C25907">
        <w:rPr>
          <w:spacing w:val="-2"/>
          <w:lang w:val="uk-UA" w:eastAsia="ar-SA"/>
        </w:rPr>
        <w:t xml:space="preserve"> </w:t>
      </w:r>
      <w:r w:rsidR="00B8578E" w:rsidRPr="00C25907">
        <w:rPr>
          <w:lang w:val="uk-UA"/>
        </w:rPr>
        <w:t xml:space="preserve">Лимарем Дмитром Володимировичем контролю </w:t>
      </w:r>
      <w:r w:rsidR="00B8578E" w:rsidRPr="00C25907">
        <w:rPr>
          <w:spacing w:val="-2"/>
          <w:lang w:val="uk-UA" w:eastAsia="ar-SA"/>
        </w:rPr>
        <w:t>над компанією «</w:t>
      </w:r>
      <w:proofErr w:type="spellStart"/>
      <w:r w:rsidR="00B8578E" w:rsidRPr="00C25907">
        <w:rPr>
          <w:bCs/>
          <w:lang w:val="uk-UA"/>
        </w:rPr>
        <w:t>Moonthunder</w:t>
      </w:r>
      <w:proofErr w:type="spellEnd"/>
      <w:r w:rsidR="00B8578E" w:rsidRPr="00C25907">
        <w:rPr>
          <w:spacing w:val="-2"/>
          <w:lang w:val="uk-UA" w:eastAsia="ar-SA"/>
        </w:rPr>
        <w:t>»</w:t>
      </w:r>
      <w:r w:rsidR="00530B1F" w:rsidRPr="00C25907">
        <w:rPr>
          <w:lang w:val="uk-UA"/>
        </w:rPr>
        <w:t>.</w:t>
      </w:r>
    </w:p>
    <w:p w:rsidR="00391352" w:rsidRPr="00C25907" w:rsidRDefault="00391352" w:rsidP="003F2F1F">
      <w:pPr>
        <w:ind w:firstLine="709"/>
        <w:jc w:val="both"/>
        <w:rPr>
          <w:noProof/>
          <w:sz w:val="20"/>
          <w:szCs w:val="20"/>
          <w:lang w:val="uk-UA"/>
        </w:rPr>
      </w:pPr>
    </w:p>
    <w:p w:rsidR="0083126B" w:rsidRPr="00C25907" w:rsidRDefault="0083126B" w:rsidP="003F2F1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  <w:r w:rsidRPr="00C25907">
        <w:rPr>
          <w:lang w:val="uk-UA"/>
        </w:rPr>
        <w:t>За інформацією заявників:</w:t>
      </w:r>
    </w:p>
    <w:p w:rsidR="00782DFD" w:rsidRPr="00C25907" w:rsidRDefault="004F5228" w:rsidP="0003005A">
      <w:pPr>
        <w:tabs>
          <w:tab w:val="left" w:pos="0"/>
        </w:tabs>
        <w:ind w:firstLine="709"/>
        <w:jc w:val="both"/>
        <w:rPr>
          <w:lang w:val="uk-UA" w:eastAsia="ar-SA"/>
        </w:rPr>
      </w:pPr>
      <w:r w:rsidRPr="00C25907">
        <w:rPr>
          <w:rFonts w:eastAsia="MS Mincho"/>
          <w:lang w:val="uk-UA"/>
        </w:rPr>
        <w:t>у</w:t>
      </w:r>
      <w:r w:rsidR="00E25C9D" w:rsidRPr="00C25907">
        <w:rPr>
          <w:rFonts w:eastAsia="MS Mincho"/>
          <w:lang w:val="uk-UA"/>
        </w:rPr>
        <w:t>згоджені</w:t>
      </w:r>
      <w:r w:rsidR="00D07096" w:rsidRPr="00C25907">
        <w:rPr>
          <w:rFonts w:eastAsia="MS Mincho"/>
          <w:lang w:val="uk-UA"/>
        </w:rPr>
        <w:t xml:space="preserve"> дії</w:t>
      </w:r>
      <w:r w:rsidR="00E25C9D" w:rsidRPr="00C25907">
        <w:rPr>
          <w:rFonts w:eastAsia="MS Mincho"/>
          <w:lang w:val="uk-UA"/>
        </w:rPr>
        <w:t xml:space="preserve"> полягають у </w:t>
      </w:r>
      <w:r w:rsidR="00E25C9D" w:rsidRPr="00C25907">
        <w:rPr>
          <w:spacing w:val="-2"/>
          <w:lang w:val="uk-UA"/>
        </w:rPr>
        <w:t xml:space="preserve">виконанні </w:t>
      </w:r>
      <w:r w:rsidR="00E25C9D" w:rsidRPr="00C25907">
        <w:rPr>
          <w:lang w:val="uk-UA" w:eastAsia="ar-SA"/>
        </w:rPr>
        <w:t>положень</w:t>
      </w:r>
      <w:r w:rsidR="00782DFD" w:rsidRPr="00C25907">
        <w:rPr>
          <w:lang w:val="uk-UA" w:eastAsia="ar-SA"/>
        </w:rPr>
        <w:t xml:space="preserve"> </w:t>
      </w:r>
      <w:proofErr w:type="spellStart"/>
      <w:r w:rsidR="00782DFD" w:rsidRPr="00C25907">
        <w:rPr>
          <w:lang w:val="uk-UA"/>
        </w:rPr>
        <w:t>про</w:t>
      </w:r>
      <w:r w:rsidR="00530B1F" w:rsidRPr="00C25907">
        <w:rPr>
          <w:lang w:val="uk-UA"/>
        </w:rPr>
        <w:t>є</w:t>
      </w:r>
      <w:r w:rsidR="00782DFD" w:rsidRPr="00C25907">
        <w:rPr>
          <w:lang w:val="uk-UA"/>
        </w:rPr>
        <w:t>кту</w:t>
      </w:r>
      <w:proofErr w:type="spellEnd"/>
      <w:r w:rsidR="00782DFD" w:rsidRPr="00C25907">
        <w:rPr>
          <w:lang w:val="uk-UA"/>
        </w:rPr>
        <w:t xml:space="preserve"> Корпоративного договору, що буде укладений між учасниками концентрацій та узгоджених дій</w:t>
      </w:r>
      <w:r w:rsidR="00E25C9D" w:rsidRPr="00C25907">
        <w:rPr>
          <w:bCs/>
          <w:spacing w:val="-2"/>
          <w:lang w:val="uk-UA" w:eastAsia="ar-SA"/>
        </w:rPr>
        <w:t xml:space="preserve"> </w:t>
      </w:r>
      <w:r w:rsidR="00E25C9D" w:rsidRPr="00C25907">
        <w:rPr>
          <w:lang w:val="uk-UA" w:eastAsia="ar-SA"/>
        </w:rPr>
        <w:t>щодо утримання від конкуренції</w:t>
      </w:r>
      <w:r w:rsidR="00BB0382" w:rsidRPr="00C25907">
        <w:rPr>
          <w:lang w:val="uk-UA" w:eastAsia="ar-SA"/>
        </w:rPr>
        <w:t>,</w:t>
      </w:r>
      <w:r w:rsidR="00E25C9D" w:rsidRPr="00C25907">
        <w:rPr>
          <w:lang w:val="uk-UA" w:eastAsia="ar-SA"/>
        </w:rPr>
        <w:t xml:space="preserve"> </w:t>
      </w:r>
      <w:r w:rsidR="00BB0382" w:rsidRPr="00C25907">
        <w:rPr>
          <w:lang w:val="uk-UA" w:eastAsia="ar-SA"/>
        </w:rPr>
        <w:t>відповідно до якого</w:t>
      </w:r>
      <w:r w:rsidR="00E25C9D" w:rsidRPr="00C25907">
        <w:rPr>
          <w:i/>
          <w:lang w:val="uk-UA" w:eastAsia="ar-SA"/>
        </w:rPr>
        <w:t>:</w:t>
      </w:r>
      <w:r w:rsidR="0003005A" w:rsidRPr="00C25907">
        <w:rPr>
          <w:rFonts w:eastAsia="Calibri"/>
          <w:bCs/>
          <w:i/>
          <w:color w:val="000000"/>
          <w:lang w:val="uk-UA" w:eastAsia="en-US"/>
        </w:rPr>
        <w:t>[інформація визначена заявниками, як інформація з обмеженим доступом]</w:t>
      </w:r>
      <w:r w:rsidR="00782DFD" w:rsidRPr="00C25907">
        <w:rPr>
          <w:color w:val="000000"/>
          <w:lang w:val="uk-UA"/>
        </w:rPr>
        <w:t>.</w:t>
      </w:r>
    </w:p>
    <w:p w:rsidR="004C128F" w:rsidRPr="00C25907" w:rsidRDefault="004B15C6" w:rsidP="003F2F1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25907">
        <w:rPr>
          <w:rFonts w:ascii="Times New Roman" w:hAnsi="Times New Roman"/>
          <w:sz w:val="24"/>
          <w:szCs w:val="24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8E3CEA" w:rsidRPr="00C25907" w:rsidRDefault="00E93B54" w:rsidP="003F2F1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25907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C25907">
        <w:rPr>
          <w:rFonts w:ascii="Times New Roman" w:hAnsi="Times New Roman"/>
          <w:sz w:val="24"/>
          <w:szCs w:val="24"/>
        </w:rPr>
        <w:t>статт</w:t>
      </w:r>
      <w:r w:rsidR="00B92FC0" w:rsidRPr="00C25907">
        <w:rPr>
          <w:rFonts w:ascii="Times New Roman" w:hAnsi="Times New Roman"/>
          <w:sz w:val="24"/>
          <w:szCs w:val="24"/>
        </w:rPr>
        <w:t>е</w:t>
      </w:r>
      <w:r w:rsidR="003F2C27" w:rsidRPr="00C25907">
        <w:rPr>
          <w:rFonts w:ascii="Times New Roman" w:hAnsi="Times New Roman"/>
          <w:sz w:val="24"/>
          <w:szCs w:val="24"/>
        </w:rPr>
        <w:t>ю</w:t>
      </w:r>
      <w:r w:rsidR="008E3CEA" w:rsidRPr="00C25907">
        <w:rPr>
          <w:rFonts w:ascii="Times New Roman" w:hAnsi="Times New Roman"/>
          <w:sz w:val="24"/>
          <w:szCs w:val="24"/>
        </w:rPr>
        <w:t xml:space="preserve"> 7 </w:t>
      </w:r>
      <w:r w:rsidRPr="00C25907">
        <w:rPr>
          <w:rFonts w:ascii="Times New Roman" w:hAnsi="Times New Roman"/>
          <w:sz w:val="24"/>
          <w:szCs w:val="24"/>
        </w:rPr>
        <w:t>Закону України</w:t>
      </w:r>
      <w:r w:rsidR="00596EC4" w:rsidRPr="00C25907">
        <w:rPr>
          <w:rFonts w:ascii="Times New Roman" w:hAnsi="Times New Roman"/>
          <w:sz w:val="24"/>
          <w:szCs w:val="24"/>
        </w:rPr>
        <w:t xml:space="preserve"> </w:t>
      </w:r>
      <w:r w:rsidR="00E538E3" w:rsidRPr="00C25907">
        <w:rPr>
          <w:rFonts w:ascii="Times New Roman" w:hAnsi="Times New Roman"/>
          <w:sz w:val="24"/>
          <w:szCs w:val="24"/>
        </w:rPr>
        <w:t>«</w:t>
      </w:r>
      <w:r w:rsidR="00596EC4" w:rsidRPr="00C25907">
        <w:rPr>
          <w:rFonts w:ascii="Times New Roman" w:hAnsi="Times New Roman"/>
          <w:sz w:val="24"/>
          <w:szCs w:val="24"/>
        </w:rPr>
        <w:t>Про</w:t>
      </w:r>
      <w:r w:rsidR="00427171" w:rsidRPr="00C25907">
        <w:rPr>
          <w:rFonts w:ascii="Times New Roman" w:hAnsi="Times New Roman"/>
          <w:sz w:val="24"/>
          <w:szCs w:val="24"/>
        </w:rPr>
        <w:t xml:space="preserve"> </w:t>
      </w:r>
      <w:r w:rsidR="00596EC4" w:rsidRPr="00C25907">
        <w:rPr>
          <w:rFonts w:ascii="Times New Roman" w:hAnsi="Times New Roman"/>
          <w:sz w:val="24"/>
          <w:szCs w:val="24"/>
        </w:rPr>
        <w:t>Ан</w:t>
      </w:r>
      <w:r w:rsidR="002C6146" w:rsidRPr="00C25907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C25907">
        <w:rPr>
          <w:rFonts w:ascii="Times New Roman" w:hAnsi="Times New Roman"/>
          <w:sz w:val="24"/>
          <w:szCs w:val="24"/>
        </w:rPr>
        <w:t>»</w:t>
      </w:r>
      <w:r w:rsidR="002C6146" w:rsidRPr="00C25907">
        <w:rPr>
          <w:rFonts w:ascii="Times New Roman" w:hAnsi="Times New Roman"/>
          <w:sz w:val="24"/>
          <w:szCs w:val="24"/>
        </w:rPr>
        <w:t xml:space="preserve"> </w:t>
      </w:r>
      <w:r w:rsidR="00596EC4" w:rsidRPr="00C25907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C25907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C25907">
        <w:rPr>
          <w:rFonts w:ascii="Times New Roman" w:hAnsi="Times New Roman"/>
          <w:sz w:val="24"/>
          <w:szCs w:val="24"/>
        </w:rPr>
        <w:t xml:space="preserve">дії суб’єктів господарювання, затвердженим розпорядженням Антимонопольного комітету України </w:t>
      </w:r>
      <w:r w:rsidR="003257CA" w:rsidRPr="00C25907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596EC4" w:rsidRPr="00C25907">
        <w:rPr>
          <w:rFonts w:ascii="Times New Roman" w:hAnsi="Times New Roman"/>
          <w:sz w:val="24"/>
          <w:szCs w:val="24"/>
        </w:rPr>
        <w:t xml:space="preserve">від 12 лютого </w:t>
      </w:r>
      <w:r w:rsidR="003836A6" w:rsidRPr="00C25907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C25907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C25907">
        <w:rPr>
          <w:rFonts w:ascii="Times New Roman" w:hAnsi="Times New Roman"/>
          <w:sz w:val="24"/>
          <w:szCs w:val="24"/>
        </w:rPr>
        <w:t xml:space="preserve"> </w:t>
      </w:r>
      <w:r w:rsidR="00596EC4" w:rsidRPr="00C25907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C25907">
        <w:rPr>
          <w:rFonts w:ascii="Times New Roman" w:hAnsi="Times New Roman"/>
          <w:sz w:val="24"/>
          <w:szCs w:val="24"/>
        </w:rPr>
        <w:t>Антимонопольн</w:t>
      </w:r>
      <w:r w:rsidR="00F10DBE" w:rsidRPr="00C25907">
        <w:rPr>
          <w:rFonts w:ascii="Times New Roman" w:hAnsi="Times New Roman"/>
          <w:sz w:val="24"/>
          <w:szCs w:val="24"/>
        </w:rPr>
        <w:t>ий</w:t>
      </w:r>
      <w:r w:rsidR="008E3CEA" w:rsidRPr="00C25907">
        <w:rPr>
          <w:rFonts w:ascii="Times New Roman" w:hAnsi="Times New Roman"/>
          <w:sz w:val="24"/>
          <w:szCs w:val="24"/>
        </w:rPr>
        <w:t xml:space="preserve"> комітет України</w:t>
      </w:r>
    </w:p>
    <w:p w:rsidR="00644707" w:rsidRPr="00C25907" w:rsidRDefault="00644707" w:rsidP="00713BAC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C56B9" w:rsidRPr="00C25907" w:rsidRDefault="0011313C" w:rsidP="00713BAC">
      <w:pPr>
        <w:overflowPunct w:val="0"/>
        <w:autoSpaceDE w:val="0"/>
        <w:autoSpaceDN w:val="0"/>
        <w:adjustRightInd w:val="0"/>
        <w:rPr>
          <w:lang w:val="uk-UA"/>
        </w:rPr>
      </w:pPr>
      <w:r w:rsidRPr="00C25907">
        <w:rPr>
          <w:lang w:val="uk-UA"/>
        </w:rPr>
        <w:t xml:space="preserve">                                                              </w:t>
      </w:r>
      <w:r w:rsidR="008E3CEA" w:rsidRPr="00C25907">
        <w:rPr>
          <w:lang w:val="uk-UA"/>
        </w:rPr>
        <w:t>ПОСТАНОВИ</w:t>
      </w:r>
      <w:r w:rsidR="00F10DBE" w:rsidRPr="00C25907">
        <w:rPr>
          <w:lang w:val="uk-UA"/>
        </w:rPr>
        <w:t>В</w:t>
      </w:r>
      <w:r w:rsidR="008E3CEA" w:rsidRPr="00C25907">
        <w:rPr>
          <w:lang w:val="uk-UA"/>
        </w:rPr>
        <w:t>:</w:t>
      </w:r>
    </w:p>
    <w:p w:rsidR="00713BAC" w:rsidRPr="00C25907" w:rsidRDefault="00452206" w:rsidP="00713BAC">
      <w:pPr>
        <w:ind w:firstLine="708"/>
        <w:jc w:val="both"/>
        <w:rPr>
          <w:b/>
          <w:lang w:val="uk-UA"/>
        </w:rPr>
      </w:pPr>
      <w:r w:rsidRPr="00C25907">
        <w:rPr>
          <w:lang w:val="uk-UA"/>
        </w:rPr>
        <w:t>Надати дозвіл</w:t>
      </w:r>
      <w:r w:rsidR="00380994" w:rsidRPr="00C25907">
        <w:rPr>
          <w:lang w:val="uk-UA"/>
        </w:rPr>
        <w:t xml:space="preserve"> </w:t>
      </w:r>
      <w:r w:rsidR="00782DFD" w:rsidRPr="00C25907">
        <w:rPr>
          <w:lang w:val="uk-UA"/>
        </w:rPr>
        <w:t>компаніям «</w:t>
      </w:r>
      <w:proofErr w:type="spellStart"/>
      <w:r w:rsidR="00782DFD" w:rsidRPr="00C25907">
        <w:rPr>
          <w:lang w:val="uk-UA"/>
        </w:rPr>
        <w:t>Tencent</w:t>
      </w:r>
      <w:proofErr w:type="spellEnd"/>
      <w:r w:rsidR="00782DFD" w:rsidRPr="00C25907">
        <w:rPr>
          <w:lang w:val="uk-UA"/>
        </w:rPr>
        <w:t xml:space="preserve"> </w:t>
      </w:r>
      <w:proofErr w:type="spellStart"/>
      <w:r w:rsidR="00782DFD" w:rsidRPr="00C25907">
        <w:rPr>
          <w:lang w:val="uk-UA"/>
        </w:rPr>
        <w:t>Holdings</w:t>
      </w:r>
      <w:proofErr w:type="spellEnd"/>
      <w:r w:rsidR="00782DFD" w:rsidRPr="00C25907">
        <w:rPr>
          <w:lang w:val="uk-UA"/>
        </w:rPr>
        <w:t xml:space="preserve"> </w:t>
      </w:r>
      <w:proofErr w:type="spellStart"/>
      <w:r w:rsidR="00782DFD" w:rsidRPr="00C25907">
        <w:rPr>
          <w:lang w:val="uk-UA"/>
        </w:rPr>
        <w:t>Limited</w:t>
      </w:r>
      <w:proofErr w:type="spellEnd"/>
      <w:r w:rsidR="00782DFD" w:rsidRPr="00C25907">
        <w:rPr>
          <w:lang w:val="uk-UA"/>
        </w:rPr>
        <w:t>» (о. Великий Кайман, Кайманові Острови)</w:t>
      </w:r>
      <w:r w:rsidR="00782DFD" w:rsidRPr="00C25907">
        <w:rPr>
          <w:spacing w:val="-2"/>
          <w:lang w:val="uk-UA" w:eastAsia="ar-SA"/>
        </w:rPr>
        <w:t>, «</w:t>
      </w:r>
      <w:proofErr w:type="spellStart"/>
      <w:r w:rsidR="00782DFD" w:rsidRPr="00C25907">
        <w:rPr>
          <w:bCs/>
          <w:lang w:val="uk-UA"/>
        </w:rPr>
        <w:t>Moonthunder</w:t>
      </w:r>
      <w:proofErr w:type="spellEnd"/>
      <w:r w:rsidR="00782DFD" w:rsidRPr="00C25907">
        <w:rPr>
          <w:bCs/>
          <w:lang w:val="uk-UA"/>
        </w:rPr>
        <w:t xml:space="preserve"> </w:t>
      </w:r>
      <w:proofErr w:type="spellStart"/>
      <w:r w:rsidR="00782DFD" w:rsidRPr="00C25907">
        <w:rPr>
          <w:bCs/>
          <w:lang w:val="uk-UA"/>
        </w:rPr>
        <w:t>Limited</w:t>
      </w:r>
      <w:proofErr w:type="spellEnd"/>
      <w:r w:rsidR="00782DFD" w:rsidRPr="00C25907">
        <w:rPr>
          <w:bCs/>
          <w:lang w:val="uk-UA"/>
        </w:rPr>
        <w:t xml:space="preserve">» </w:t>
      </w:r>
      <w:r w:rsidR="00782DFD" w:rsidRPr="00C25907">
        <w:rPr>
          <w:lang w:val="uk-UA"/>
        </w:rPr>
        <w:t>(м. Нікосія, Кіпр)</w:t>
      </w:r>
      <w:r w:rsidR="00782DFD" w:rsidRPr="00C25907">
        <w:rPr>
          <w:rFonts w:eastAsia="Arial Unicode MS"/>
          <w:spacing w:val="-2"/>
          <w:lang w:val="uk-UA"/>
        </w:rPr>
        <w:t>,</w:t>
      </w:r>
      <w:r w:rsidR="00782DFD" w:rsidRPr="00C25907">
        <w:rPr>
          <w:spacing w:val="-2"/>
          <w:lang w:val="uk-UA" w:eastAsia="ar-SA"/>
        </w:rPr>
        <w:t xml:space="preserve"> «</w:t>
      </w:r>
      <w:r w:rsidR="00782DFD" w:rsidRPr="00C25907">
        <w:rPr>
          <w:lang w:val="uk-UA"/>
        </w:rPr>
        <w:t xml:space="preserve">4A </w:t>
      </w:r>
      <w:proofErr w:type="spellStart"/>
      <w:r w:rsidR="00782DFD" w:rsidRPr="00C25907">
        <w:rPr>
          <w:lang w:val="uk-UA"/>
        </w:rPr>
        <w:t>Games</w:t>
      </w:r>
      <w:proofErr w:type="spellEnd"/>
      <w:r w:rsidR="00782DFD" w:rsidRPr="00C25907">
        <w:rPr>
          <w:lang w:val="uk-UA"/>
        </w:rPr>
        <w:t xml:space="preserve"> </w:t>
      </w:r>
      <w:proofErr w:type="spellStart"/>
      <w:r w:rsidR="00782DFD" w:rsidRPr="00C25907">
        <w:rPr>
          <w:lang w:val="uk-UA"/>
        </w:rPr>
        <w:t>Limited</w:t>
      </w:r>
      <w:proofErr w:type="spellEnd"/>
      <w:r w:rsidR="00782DFD" w:rsidRPr="00C25907">
        <w:rPr>
          <w:lang w:val="uk-UA"/>
        </w:rPr>
        <w:t>»</w:t>
      </w:r>
      <w:r w:rsidR="00782DFD" w:rsidRPr="00C25907">
        <w:rPr>
          <w:spacing w:val="-2"/>
          <w:lang w:val="uk-UA" w:eastAsia="ar-SA"/>
        </w:rPr>
        <w:t xml:space="preserve"> </w:t>
      </w:r>
      <w:r w:rsidR="00782DFD" w:rsidRPr="00C25907">
        <w:rPr>
          <w:lang w:val="uk-UA"/>
        </w:rPr>
        <w:t xml:space="preserve">(м. Нікосія, Кіпр), </w:t>
      </w:r>
      <w:r w:rsidR="00782DFD" w:rsidRPr="00C25907">
        <w:rPr>
          <w:spacing w:val="-2"/>
          <w:lang w:val="uk-UA" w:eastAsia="ar-SA"/>
        </w:rPr>
        <w:t xml:space="preserve">фізичній особі – громадянину України </w:t>
      </w:r>
      <w:proofErr w:type="spellStart"/>
      <w:r w:rsidR="00782DFD" w:rsidRPr="00C25907">
        <w:rPr>
          <w:spacing w:val="-2"/>
          <w:lang w:val="uk-UA" w:eastAsia="ar-SA"/>
        </w:rPr>
        <w:t>Лимар</w:t>
      </w:r>
      <w:r w:rsidR="00B96F26" w:rsidRPr="00C25907">
        <w:rPr>
          <w:spacing w:val="-2"/>
          <w:lang w:val="uk-UA" w:eastAsia="ar-SA"/>
        </w:rPr>
        <w:t>у</w:t>
      </w:r>
      <w:proofErr w:type="spellEnd"/>
      <w:r w:rsidR="00782DFD" w:rsidRPr="00C25907">
        <w:rPr>
          <w:spacing w:val="-2"/>
          <w:lang w:val="uk-UA" w:eastAsia="ar-SA"/>
        </w:rPr>
        <w:t xml:space="preserve"> Дмитру Володимировичу, </w:t>
      </w:r>
      <w:r w:rsidR="00782DFD" w:rsidRPr="00C25907">
        <w:rPr>
          <w:lang w:val="uk-UA"/>
        </w:rPr>
        <w:t xml:space="preserve">товариству з обмеженою відповідальністю «4А ҐЄЙМС Україна»  (м. Київ, Україна, ідентифікаційний код юридичної особи </w:t>
      </w:r>
      <w:r w:rsidR="00782DFD" w:rsidRPr="00C25907">
        <w:rPr>
          <w:iCs/>
          <w:lang w:val="uk-UA"/>
        </w:rPr>
        <w:t>34186559</w:t>
      </w:r>
      <w:r w:rsidR="00782DFD" w:rsidRPr="00C25907">
        <w:rPr>
          <w:lang w:val="uk-UA"/>
        </w:rPr>
        <w:t xml:space="preserve">) </w:t>
      </w:r>
      <w:r w:rsidR="00782DFD" w:rsidRPr="00C25907">
        <w:rPr>
          <w:spacing w:val="-2"/>
          <w:lang w:val="uk-UA"/>
        </w:rPr>
        <w:t xml:space="preserve">на узгоджені дії у вигляді виконання </w:t>
      </w:r>
      <w:r w:rsidR="00782DFD" w:rsidRPr="00C25907">
        <w:rPr>
          <w:lang w:val="uk-UA" w:eastAsia="ar-SA"/>
        </w:rPr>
        <w:t xml:space="preserve">положень </w:t>
      </w:r>
      <w:proofErr w:type="spellStart"/>
      <w:r w:rsidR="00530B1F" w:rsidRPr="00C25907">
        <w:rPr>
          <w:lang w:val="uk-UA" w:eastAsia="ar-SA"/>
        </w:rPr>
        <w:t>п</w:t>
      </w:r>
      <w:r w:rsidR="00782DFD" w:rsidRPr="00C25907">
        <w:rPr>
          <w:lang w:val="uk-UA" w:eastAsia="ar-SA"/>
        </w:rPr>
        <w:t>ро</w:t>
      </w:r>
      <w:r w:rsidR="00530B1F" w:rsidRPr="00C25907">
        <w:rPr>
          <w:lang w:val="uk-UA" w:eastAsia="ar-SA"/>
        </w:rPr>
        <w:t>є</w:t>
      </w:r>
      <w:r w:rsidR="00782DFD" w:rsidRPr="00C25907">
        <w:rPr>
          <w:lang w:val="uk-UA" w:eastAsia="ar-SA"/>
        </w:rPr>
        <w:t>кту</w:t>
      </w:r>
      <w:proofErr w:type="spellEnd"/>
      <w:r w:rsidR="00782DFD" w:rsidRPr="00C25907">
        <w:rPr>
          <w:lang w:val="uk-UA" w:eastAsia="ar-SA"/>
        </w:rPr>
        <w:t xml:space="preserve"> Корпоративного договору щодо утримання від конкуренції</w:t>
      </w:r>
      <w:r w:rsidR="00782DFD" w:rsidRPr="00C25907">
        <w:rPr>
          <w:lang w:val="uk-UA"/>
        </w:rPr>
        <w:t xml:space="preserve"> строком на 5 років</w:t>
      </w:r>
      <w:r w:rsidR="00713BAC" w:rsidRPr="00C25907">
        <w:rPr>
          <w:lang w:val="uk-UA"/>
        </w:rPr>
        <w:t>.</w:t>
      </w:r>
    </w:p>
    <w:p w:rsidR="00C436AD" w:rsidRPr="00C25907" w:rsidRDefault="00C436AD" w:rsidP="00713BAC">
      <w:pPr>
        <w:ind w:firstLine="709"/>
        <w:jc w:val="both"/>
        <w:rPr>
          <w:b/>
          <w:sz w:val="20"/>
          <w:szCs w:val="20"/>
          <w:lang w:val="uk-UA"/>
        </w:rPr>
      </w:pPr>
    </w:p>
    <w:p w:rsidR="0003005A" w:rsidRPr="00C25907" w:rsidRDefault="0003005A" w:rsidP="00713BAC">
      <w:pPr>
        <w:ind w:firstLine="709"/>
        <w:jc w:val="both"/>
        <w:rPr>
          <w:b/>
          <w:sz w:val="20"/>
          <w:szCs w:val="20"/>
          <w:lang w:val="uk-UA"/>
        </w:rPr>
      </w:pPr>
    </w:p>
    <w:p w:rsidR="009D623C" w:rsidRPr="00713BAC" w:rsidRDefault="009D623C" w:rsidP="00713BAC">
      <w:pPr>
        <w:tabs>
          <w:tab w:val="left" w:pos="7371"/>
        </w:tabs>
        <w:overflowPunct w:val="0"/>
        <w:autoSpaceDE w:val="0"/>
        <w:autoSpaceDN w:val="0"/>
        <w:adjustRightInd w:val="0"/>
        <w:jc w:val="both"/>
      </w:pPr>
      <w:r w:rsidRPr="00C25907">
        <w:rPr>
          <w:lang w:val="uk-UA"/>
        </w:rPr>
        <w:lastRenderedPageBreak/>
        <w:t xml:space="preserve">Голова Комітету                                                                                              </w:t>
      </w:r>
      <w:r w:rsidR="00C436AD">
        <w:t>О</w:t>
      </w:r>
      <w:r w:rsidRPr="00713BAC">
        <w:t xml:space="preserve">. </w:t>
      </w:r>
      <w:proofErr w:type="gramStart"/>
      <w:r w:rsidR="00C436AD">
        <w:t>П</w:t>
      </w:r>
      <w:proofErr w:type="gramEnd"/>
      <w:r w:rsidR="00C436AD">
        <w:t>ІЩАНСЬКА</w:t>
      </w:r>
    </w:p>
    <w:sectPr w:rsidR="009D623C" w:rsidRPr="00713BAC" w:rsidSect="005B5630">
      <w:headerReference w:type="default" r:id="rId10"/>
      <w:pgSz w:w="11907" w:h="16840" w:code="9"/>
      <w:pgMar w:top="964" w:right="567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C5A" w:rsidRDefault="003E7C5A">
      <w:r>
        <w:separator/>
      </w:r>
    </w:p>
  </w:endnote>
  <w:endnote w:type="continuationSeparator" w:id="0">
    <w:p w:rsidR="003E7C5A" w:rsidRDefault="003E7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C5A" w:rsidRDefault="003E7C5A">
      <w:r>
        <w:separator/>
      </w:r>
    </w:p>
  </w:footnote>
  <w:footnote w:type="continuationSeparator" w:id="0">
    <w:p w:rsidR="003E7C5A" w:rsidRDefault="003E7C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05A" w:rsidRDefault="0003005A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7169">
      <w:rPr>
        <w:rStyle w:val="a4"/>
        <w:noProof/>
      </w:rPr>
      <w:t>2</w:t>
    </w:r>
    <w:r>
      <w:rPr>
        <w:rStyle w:val="a4"/>
      </w:rPr>
      <w:fldChar w:fldCharType="end"/>
    </w:r>
  </w:p>
  <w:p w:rsidR="0003005A" w:rsidRDefault="0003005A">
    <w:pPr>
      <w:pStyle w:val="a3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5243"/>
    <w:multiLevelType w:val="hybridMultilevel"/>
    <w:tmpl w:val="C25A9D66"/>
    <w:lvl w:ilvl="0" w:tplc="519A03C4"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C960DD1"/>
    <w:multiLevelType w:val="hybridMultilevel"/>
    <w:tmpl w:val="3EBAC7EC"/>
    <w:lvl w:ilvl="0" w:tplc="72EE6D6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5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841845"/>
    <w:multiLevelType w:val="hybridMultilevel"/>
    <w:tmpl w:val="8538237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>
    <w:nsid w:val="5A2D43EC"/>
    <w:multiLevelType w:val="hybridMultilevel"/>
    <w:tmpl w:val="07EA0AC0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0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225BF9"/>
    <w:multiLevelType w:val="hybridMultilevel"/>
    <w:tmpl w:val="3FA8832A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4"/>
  </w:num>
  <w:num w:numId="3">
    <w:abstractNumId w:val="7"/>
  </w:num>
  <w:num w:numId="4">
    <w:abstractNumId w:val="10"/>
  </w:num>
  <w:num w:numId="5">
    <w:abstractNumId w:val="3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11"/>
  </w:num>
  <w:num w:numId="12">
    <w:abstractNumId w:val="8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05E56"/>
    <w:rsid w:val="0001306C"/>
    <w:rsid w:val="0003005A"/>
    <w:rsid w:val="00030AAB"/>
    <w:rsid w:val="0003238D"/>
    <w:rsid w:val="000335F6"/>
    <w:rsid w:val="00033E3A"/>
    <w:rsid w:val="00040B9D"/>
    <w:rsid w:val="00054D70"/>
    <w:rsid w:val="00082F13"/>
    <w:rsid w:val="00083679"/>
    <w:rsid w:val="00083864"/>
    <w:rsid w:val="000839CE"/>
    <w:rsid w:val="00084FAF"/>
    <w:rsid w:val="000A1320"/>
    <w:rsid w:val="000A36BD"/>
    <w:rsid w:val="000A54E4"/>
    <w:rsid w:val="000B5B8D"/>
    <w:rsid w:val="000C0D92"/>
    <w:rsid w:val="000C3E44"/>
    <w:rsid w:val="000D09C1"/>
    <w:rsid w:val="000D0C7E"/>
    <w:rsid w:val="000D1C3E"/>
    <w:rsid w:val="000E675F"/>
    <w:rsid w:val="000E6860"/>
    <w:rsid w:val="000F287C"/>
    <w:rsid w:val="00103859"/>
    <w:rsid w:val="00104BC2"/>
    <w:rsid w:val="0010567F"/>
    <w:rsid w:val="00105FAE"/>
    <w:rsid w:val="00107D0E"/>
    <w:rsid w:val="00112114"/>
    <w:rsid w:val="0011313C"/>
    <w:rsid w:val="0013675E"/>
    <w:rsid w:val="0014049A"/>
    <w:rsid w:val="001414BD"/>
    <w:rsid w:val="00141F0D"/>
    <w:rsid w:val="00146EAD"/>
    <w:rsid w:val="00151DCF"/>
    <w:rsid w:val="00162420"/>
    <w:rsid w:val="00162C96"/>
    <w:rsid w:val="00167023"/>
    <w:rsid w:val="00170C21"/>
    <w:rsid w:val="001726B8"/>
    <w:rsid w:val="00173EFA"/>
    <w:rsid w:val="001800DD"/>
    <w:rsid w:val="00192D91"/>
    <w:rsid w:val="00194EFD"/>
    <w:rsid w:val="001A7E99"/>
    <w:rsid w:val="001B40BB"/>
    <w:rsid w:val="001B6060"/>
    <w:rsid w:val="001B66E3"/>
    <w:rsid w:val="001C336F"/>
    <w:rsid w:val="001C5093"/>
    <w:rsid w:val="001C6DC3"/>
    <w:rsid w:val="001D2F68"/>
    <w:rsid w:val="001D5D1C"/>
    <w:rsid w:val="001E35B1"/>
    <w:rsid w:val="001E543D"/>
    <w:rsid w:val="001E71BC"/>
    <w:rsid w:val="001E7670"/>
    <w:rsid w:val="001F65A1"/>
    <w:rsid w:val="002007DD"/>
    <w:rsid w:val="0020212C"/>
    <w:rsid w:val="0020345B"/>
    <w:rsid w:val="00206249"/>
    <w:rsid w:val="0021483B"/>
    <w:rsid w:val="00221A20"/>
    <w:rsid w:val="00233D7B"/>
    <w:rsid w:val="002400C9"/>
    <w:rsid w:val="002429FD"/>
    <w:rsid w:val="00253333"/>
    <w:rsid w:val="00261F9C"/>
    <w:rsid w:val="00262C9C"/>
    <w:rsid w:val="00273A1A"/>
    <w:rsid w:val="00273A2F"/>
    <w:rsid w:val="002843C9"/>
    <w:rsid w:val="002878E6"/>
    <w:rsid w:val="002916B2"/>
    <w:rsid w:val="00294323"/>
    <w:rsid w:val="00296626"/>
    <w:rsid w:val="00296A42"/>
    <w:rsid w:val="002971B2"/>
    <w:rsid w:val="002B028F"/>
    <w:rsid w:val="002B66F4"/>
    <w:rsid w:val="002C6146"/>
    <w:rsid w:val="002C7331"/>
    <w:rsid w:val="002E32CD"/>
    <w:rsid w:val="002F260C"/>
    <w:rsid w:val="00301D31"/>
    <w:rsid w:val="00304896"/>
    <w:rsid w:val="003111E3"/>
    <w:rsid w:val="00313AF1"/>
    <w:rsid w:val="003257CA"/>
    <w:rsid w:val="00341149"/>
    <w:rsid w:val="0034144D"/>
    <w:rsid w:val="00345375"/>
    <w:rsid w:val="00362F0E"/>
    <w:rsid w:val="00367B77"/>
    <w:rsid w:val="00380482"/>
    <w:rsid w:val="00380994"/>
    <w:rsid w:val="003836A6"/>
    <w:rsid w:val="00391352"/>
    <w:rsid w:val="003B26E3"/>
    <w:rsid w:val="003B4363"/>
    <w:rsid w:val="003B68C3"/>
    <w:rsid w:val="003D4031"/>
    <w:rsid w:val="003E7C5A"/>
    <w:rsid w:val="003F2C27"/>
    <w:rsid w:val="003F2F1F"/>
    <w:rsid w:val="003F7130"/>
    <w:rsid w:val="004003B2"/>
    <w:rsid w:val="004119AA"/>
    <w:rsid w:val="00427171"/>
    <w:rsid w:val="00427E97"/>
    <w:rsid w:val="004326AC"/>
    <w:rsid w:val="00445012"/>
    <w:rsid w:val="00446266"/>
    <w:rsid w:val="004475C3"/>
    <w:rsid w:val="0045066B"/>
    <w:rsid w:val="00452206"/>
    <w:rsid w:val="00460795"/>
    <w:rsid w:val="004622DD"/>
    <w:rsid w:val="00464045"/>
    <w:rsid w:val="00486F8F"/>
    <w:rsid w:val="004A3F97"/>
    <w:rsid w:val="004A7FE4"/>
    <w:rsid w:val="004B15C6"/>
    <w:rsid w:val="004B7005"/>
    <w:rsid w:val="004C128F"/>
    <w:rsid w:val="004C13AB"/>
    <w:rsid w:val="004C56B9"/>
    <w:rsid w:val="004C6658"/>
    <w:rsid w:val="004C757A"/>
    <w:rsid w:val="004E4A67"/>
    <w:rsid w:val="004F5228"/>
    <w:rsid w:val="004F54F6"/>
    <w:rsid w:val="004F621C"/>
    <w:rsid w:val="00522325"/>
    <w:rsid w:val="00523DA1"/>
    <w:rsid w:val="0052464D"/>
    <w:rsid w:val="0052632C"/>
    <w:rsid w:val="00530596"/>
    <w:rsid w:val="0053096A"/>
    <w:rsid w:val="00530B1F"/>
    <w:rsid w:val="00536A5B"/>
    <w:rsid w:val="005428F4"/>
    <w:rsid w:val="00543A56"/>
    <w:rsid w:val="005459DE"/>
    <w:rsid w:val="00551691"/>
    <w:rsid w:val="00551C57"/>
    <w:rsid w:val="00552506"/>
    <w:rsid w:val="00563AC4"/>
    <w:rsid w:val="00564355"/>
    <w:rsid w:val="005662E9"/>
    <w:rsid w:val="0057028C"/>
    <w:rsid w:val="00572B5A"/>
    <w:rsid w:val="00581874"/>
    <w:rsid w:val="005828BE"/>
    <w:rsid w:val="00590245"/>
    <w:rsid w:val="00596EC4"/>
    <w:rsid w:val="005A00A5"/>
    <w:rsid w:val="005B5630"/>
    <w:rsid w:val="005C0550"/>
    <w:rsid w:val="005C48F5"/>
    <w:rsid w:val="005C692A"/>
    <w:rsid w:val="005D13CE"/>
    <w:rsid w:val="005D1814"/>
    <w:rsid w:val="005D5C74"/>
    <w:rsid w:val="005D5E98"/>
    <w:rsid w:val="005E0BE8"/>
    <w:rsid w:val="005E2D99"/>
    <w:rsid w:val="005F156E"/>
    <w:rsid w:val="005F79BC"/>
    <w:rsid w:val="0060144F"/>
    <w:rsid w:val="00607403"/>
    <w:rsid w:val="0061344B"/>
    <w:rsid w:val="00615505"/>
    <w:rsid w:val="00624300"/>
    <w:rsid w:val="0063228E"/>
    <w:rsid w:val="0063541D"/>
    <w:rsid w:val="00644707"/>
    <w:rsid w:val="0064470F"/>
    <w:rsid w:val="00654D67"/>
    <w:rsid w:val="006611BA"/>
    <w:rsid w:val="00661E45"/>
    <w:rsid w:val="00666183"/>
    <w:rsid w:val="00670171"/>
    <w:rsid w:val="00670E74"/>
    <w:rsid w:val="00672AFA"/>
    <w:rsid w:val="00673942"/>
    <w:rsid w:val="00692DE4"/>
    <w:rsid w:val="006A4728"/>
    <w:rsid w:val="006B2ACD"/>
    <w:rsid w:val="006B438D"/>
    <w:rsid w:val="006C0BF3"/>
    <w:rsid w:val="006D0A7B"/>
    <w:rsid w:val="006D7F4C"/>
    <w:rsid w:val="006E0A28"/>
    <w:rsid w:val="00701AF6"/>
    <w:rsid w:val="00705EB6"/>
    <w:rsid w:val="007067DD"/>
    <w:rsid w:val="00713BAC"/>
    <w:rsid w:val="00716CB7"/>
    <w:rsid w:val="00717F17"/>
    <w:rsid w:val="00725D89"/>
    <w:rsid w:val="00730B75"/>
    <w:rsid w:val="00737632"/>
    <w:rsid w:val="00744E49"/>
    <w:rsid w:val="00750605"/>
    <w:rsid w:val="007745F1"/>
    <w:rsid w:val="00774A8C"/>
    <w:rsid w:val="00782DFD"/>
    <w:rsid w:val="00790807"/>
    <w:rsid w:val="00792983"/>
    <w:rsid w:val="007A1FAC"/>
    <w:rsid w:val="007A7190"/>
    <w:rsid w:val="007B01CF"/>
    <w:rsid w:val="007B26F7"/>
    <w:rsid w:val="007B305B"/>
    <w:rsid w:val="007C1D0C"/>
    <w:rsid w:val="007C25A1"/>
    <w:rsid w:val="007C6810"/>
    <w:rsid w:val="007C7451"/>
    <w:rsid w:val="007D081A"/>
    <w:rsid w:val="007D273E"/>
    <w:rsid w:val="007D48C9"/>
    <w:rsid w:val="007D6344"/>
    <w:rsid w:val="007E0A26"/>
    <w:rsid w:val="007F5B59"/>
    <w:rsid w:val="008066BB"/>
    <w:rsid w:val="008209DF"/>
    <w:rsid w:val="00827AE9"/>
    <w:rsid w:val="0083126B"/>
    <w:rsid w:val="00840059"/>
    <w:rsid w:val="008516CB"/>
    <w:rsid w:val="008519B5"/>
    <w:rsid w:val="0085200A"/>
    <w:rsid w:val="00854607"/>
    <w:rsid w:val="00856289"/>
    <w:rsid w:val="0085691A"/>
    <w:rsid w:val="00862267"/>
    <w:rsid w:val="00862412"/>
    <w:rsid w:val="0086557E"/>
    <w:rsid w:val="008657CD"/>
    <w:rsid w:val="00866C27"/>
    <w:rsid w:val="00867663"/>
    <w:rsid w:val="008748FC"/>
    <w:rsid w:val="00877299"/>
    <w:rsid w:val="00887539"/>
    <w:rsid w:val="008930FD"/>
    <w:rsid w:val="008C3D89"/>
    <w:rsid w:val="008C7688"/>
    <w:rsid w:val="008C7E10"/>
    <w:rsid w:val="008D7158"/>
    <w:rsid w:val="008E2C38"/>
    <w:rsid w:val="008E3CEA"/>
    <w:rsid w:val="008E4FB9"/>
    <w:rsid w:val="009026F0"/>
    <w:rsid w:val="009127B3"/>
    <w:rsid w:val="0093047A"/>
    <w:rsid w:val="00930D98"/>
    <w:rsid w:val="0093252F"/>
    <w:rsid w:val="00956D8D"/>
    <w:rsid w:val="00962362"/>
    <w:rsid w:val="00967004"/>
    <w:rsid w:val="00975F72"/>
    <w:rsid w:val="009834C0"/>
    <w:rsid w:val="00984909"/>
    <w:rsid w:val="009856BB"/>
    <w:rsid w:val="00996539"/>
    <w:rsid w:val="009A7169"/>
    <w:rsid w:val="009C7EA5"/>
    <w:rsid w:val="009D1AD9"/>
    <w:rsid w:val="009D623C"/>
    <w:rsid w:val="009E4FE7"/>
    <w:rsid w:val="009F5229"/>
    <w:rsid w:val="00A024D6"/>
    <w:rsid w:val="00A058D1"/>
    <w:rsid w:val="00A071D4"/>
    <w:rsid w:val="00A12AD6"/>
    <w:rsid w:val="00A12D0B"/>
    <w:rsid w:val="00A14B67"/>
    <w:rsid w:val="00A248A5"/>
    <w:rsid w:val="00A273E5"/>
    <w:rsid w:val="00A450DA"/>
    <w:rsid w:val="00A53A1F"/>
    <w:rsid w:val="00A62353"/>
    <w:rsid w:val="00A7202E"/>
    <w:rsid w:val="00A9645C"/>
    <w:rsid w:val="00AA1F8E"/>
    <w:rsid w:val="00AA4720"/>
    <w:rsid w:val="00AB1CBC"/>
    <w:rsid w:val="00AB6092"/>
    <w:rsid w:val="00AD4EA1"/>
    <w:rsid w:val="00AE1C2C"/>
    <w:rsid w:val="00AF55BB"/>
    <w:rsid w:val="00AF7813"/>
    <w:rsid w:val="00B000E5"/>
    <w:rsid w:val="00B00766"/>
    <w:rsid w:val="00B115FD"/>
    <w:rsid w:val="00B1257D"/>
    <w:rsid w:val="00B13037"/>
    <w:rsid w:val="00B15603"/>
    <w:rsid w:val="00B1750D"/>
    <w:rsid w:val="00B218CA"/>
    <w:rsid w:val="00B21A9C"/>
    <w:rsid w:val="00B25DAB"/>
    <w:rsid w:val="00B30335"/>
    <w:rsid w:val="00B32FB6"/>
    <w:rsid w:val="00B37802"/>
    <w:rsid w:val="00B4070F"/>
    <w:rsid w:val="00B416EF"/>
    <w:rsid w:val="00B42914"/>
    <w:rsid w:val="00B534D6"/>
    <w:rsid w:val="00B53E55"/>
    <w:rsid w:val="00B540A7"/>
    <w:rsid w:val="00B60F15"/>
    <w:rsid w:val="00B6287A"/>
    <w:rsid w:val="00B70FB3"/>
    <w:rsid w:val="00B761BA"/>
    <w:rsid w:val="00B80D43"/>
    <w:rsid w:val="00B810B6"/>
    <w:rsid w:val="00B81C47"/>
    <w:rsid w:val="00B8578E"/>
    <w:rsid w:val="00B87211"/>
    <w:rsid w:val="00B909FD"/>
    <w:rsid w:val="00B9150A"/>
    <w:rsid w:val="00B92FC0"/>
    <w:rsid w:val="00B96F26"/>
    <w:rsid w:val="00BA4151"/>
    <w:rsid w:val="00BB0382"/>
    <w:rsid w:val="00BB58A0"/>
    <w:rsid w:val="00BC2E80"/>
    <w:rsid w:val="00BC5867"/>
    <w:rsid w:val="00BD3C37"/>
    <w:rsid w:val="00BD5D85"/>
    <w:rsid w:val="00BE5AFF"/>
    <w:rsid w:val="00BF6EB1"/>
    <w:rsid w:val="00C07D90"/>
    <w:rsid w:val="00C175BE"/>
    <w:rsid w:val="00C25907"/>
    <w:rsid w:val="00C40F20"/>
    <w:rsid w:val="00C436AD"/>
    <w:rsid w:val="00C50791"/>
    <w:rsid w:val="00C53F5F"/>
    <w:rsid w:val="00C57DCF"/>
    <w:rsid w:val="00C61BC8"/>
    <w:rsid w:val="00C659EC"/>
    <w:rsid w:val="00C661F6"/>
    <w:rsid w:val="00C66D00"/>
    <w:rsid w:val="00C73F98"/>
    <w:rsid w:val="00C90918"/>
    <w:rsid w:val="00C9367E"/>
    <w:rsid w:val="00C944D4"/>
    <w:rsid w:val="00C94BE8"/>
    <w:rsid w:val="00CA0961"/>
    <w:rsid w:val="00CA60FF"/>
    <w:rsid w:val="00CD26D4"/>
    <w:rsid w:val="00CE0D1C"/>
    <w:rsid w:val="00CE4307"/>
    <w:rsid w:val="00CE6DC0"/>
    <w:rsid w:val="00CF2286"/>
    <w:rsid w:val="00CF60F7"/>
    <w:rsid w:val="00D00D74"/>
    <w:rsid w:val="00D07096"/>
    <w:rsid w:val="00D15243"/>
    <w:rsid w:val="00D31948"/>
    <w:rsid w:val="00D336AF"/>
    <w:rsid w:val="00D367FD"/>
    <w:rsid w:val="00D44607"/>
    <w:rsid w:val="00D50309"/>
    <w:rsid w:val="00D73A9A"/>
    <w:rsid w:val="00D969D5"/>
    <w:rsid w:val="00DB2760"/>
    <w:rsid w:val="00DB63AF"/>
    <w:rsid w:val="00DD3F9F"/>
    <w:rsid w:val="00DE572F"/>
    <w:rsid w:val="00DE7F40"/>
    <w:rsid w:val="00DF5A52"/>
    <w:rsid w:val="00E12C3C"/>
    <w:rsid w:val="00E12E05"/>
    <w:rsid w:val="00E139F3"/>
    <w:rsid w:val="00E1716F"/>
    <w:rsid w:val="00E21B2E"/>
    <w:rsid w:val="00E23C83"/>
    <w:rsid w:val="00E25C9D"/>
    <w:rsid w:val="00E4002F"/>
    <w:rsid w:val="00E42982"/>
    <w:rsid w:val="00E462CD"/>
    <w:rsid w:val="00E47CAE"/>
    <w:rsid w:val="00E538E3"/>
    <w:rsid w:val="00E559D4"/>
    <w:rsid w:val="00E562A0"/>
    <w:rsid w:val="00E647AF"/>
    <w:rsid w:val="00E64D55"/>
    <w:rsid w:val="00E657B8"/>
    <w:rsid w:val="00E65D3F"/>
    <w:rsid w:val="00E67412"/>
    <w:rsid w:val="00E71986"/>
    <w:rsid w:val="00E72D97"/>
    <w:rsid w:val="00E72EC2"/>
    <w:rsid w:val="00E7395D"/>
    <w:rsid w:val="00E76597"/>
    <w:rsid w:val="00E90C9D"/>
    <w:rsid w:val="00E9147D"/>
    <w:rsid w:val="00E93B54"/>
    <w:rsid w:val="00EA0D9B"/>
    <w:rsid w:val="00EA151F"/>
    <w:rsid w:val="00EA1FD2"/>
    <w:rsid w:val="00EA29D3"/>
    <w:rsid w:val="00EA2F68"/>
    <w:rsid w:val="00EA6DC0"/>
    <w:rsid w:val="00EB2A9B"/>
    <w:rsid w:val="00EB45F2"/>
    <w:rsid w:val="00EB4DE8"/>
    <w:rsid w:val="00EB6D2F"/>
    <w:rsid w:val="00EC276E"/>
    <w:rsid w:val="00EC2A0C"/>
    <w:rsid w:val="00EC7DE3"/>
    <w:rsid w:val="00ED2C29"/>
    <w:rsid w:val="00ED3ED5"/>
    <w:rsid w:val="00ED65B2"/>
    <w:rsid w:val="00ED786D"/>
    <w:rsid w:val="00EE7354"/>
    <w:rsid w:val="00EF02A3"/>
    <w:rsid w:val="00EF3846"/>
    <w:rsid w:val="00EF38F0"/>
    <w:rsid w:val="00F059E4"/>
    <w:rsid w:val="00F10DBE"/>
    <w:rsid w:val="00F169E4"/>
    <w:rsid w:val="00F17226"/>
    <w:rsid w:val="00F26E3D"/>
    <w:rsid w:val="00F273CD"/>
    <w:rsid w:val="00F32975"/>
    <w:rsid w:val="00F32F21"/>
    <w:rsid w:val="00F336FD"/>
    <w:rsid w:val="00F35DEF"/>
    <w:rsid w:val="00F36B1D"/>
    <w:rsid w:val="00F45064"/>
    <w:rsid w:val="00F45C36"/>
    <w:rsid w:val="00F47B1A"/>
    <w:rsid w:val="00F52064"/>
    <w:rsid w:val="00F60C08"/>
    <w:rsid w:val="00F657CE"/>
    <w:rsid w:val="00F65B6A"/>
    <w:rsid w:val="00F7605E"/>
    <w:rsid w:val="00F84826"/>
    <w:rsid w:val="00F87908"/>
    <w:rsid w:val="00F951CB"/>
    <w:rsid w:val="00FB43EC"/>
    <w:rsid w:val="00FC269C"/>
    <w:rsid w:val="00FE6858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character" w:customStyle="1" w:styleId="af">
    <w:name w:val="Основной текст_"/>
    <w:link w:val="30"/>
    <w:rsid w:val="00CE6DC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30">
    <w:name w:val="Основной текст3"/>
    <w:basedOn w:val="a"/>
    <w:link w:val="af"/>
    <w:rsid w:val="00CE6DC0"/>
    <w:pPr>
      <w:widowControl w:val="0"/>
      <w:shd w:val="clear" w:color="auto" w:fill="FFFFFF"/>
      <w:spacing w:line="504" w:lineRule="exact"/>
    </w:pPr>
    <w:rPr>
      <w:rFonts w:ascii="Arial" w:eastAsia="Arial" w:hAnsi="Arial" w:cs="Arial"/>
      <w:sz w:val="21"/>
      <w:szCs w:val="21"/>
    </w:rPr>
  </w:style>
  <w:style w:type="character" w:customStyle="1" w:styleId="af0">
    <w:name w:val="Основной текст + Полужирный"/>
    <w:rsid w:val="00B8578E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character" w:customStyle="1" w:styleId="af">
    <w:name w:val="Основной текст_"/>
    <w:link w:val="30"/>
    <w:rsid w:val="00CE6DC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30">
    <w:name w:val="Основной текст3"/>
    <w:basedOn w:val="a"/>
    <w:link w:val="af"/>
    <w:rsid w:val="00CE6DC0"/>
    <w:pPr>
      <w:widowControl w:val="0"/>
      <w:shd w:val="clear" w:color="auto" w:fill="FFFFFF"/>
      <w:spacing w:line="504" w:lineRule="exact"/>
    </w:pPr>
    <w:rPr>
      <w:rFonts w:ascii="Arial" w:eastAsia="Arial" w:hAnsi="Arial" w:cs="Arial"/>
      <w:sz w:val="21"/>
      <w:szCs w:val="21"/>
    </w:rPr>
  </w:style>
  <w:style w:type="character" w:customStyle="1" w:styleId="af0">
    <w:name w:val="Основной текст + Полужирный"/>
    <w:rsid w:val="00B8578E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B7C48-8E3B-4697-9D0A-1DEAEFB38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2020-11-03T08:04:00Z</cp:lastPrinted>
  <dcterms:created xsi:type="dcterms:W3CDTF">2020-11-04T12:35:00Z</dcterms:created>
  <dcterms:modified xsi:type="dcterms:W3CDTF">2020-11-04T12:35:00Z</dcterms:modified>
</cp:coreProperties>
</file>