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3C3441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3C344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1C3DE2C" wp14:editId="022F3F04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3C3441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34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76E62" w:rsidRPr="003C3441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3C344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34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3C3441" w:rsidRDefault="00D14074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3C3441" w:rsidRDefault="006A3E87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3C3441" w:rsidRDefault="00E13B71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7047E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8</w:t>
      </w:r>
      <w:r w:rsidR="00991AC4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3441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жовтня</w:t>
      </w:r>
      <w:r w:rsidR="00591E4E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F04D1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D14074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D87253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8F56A2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42832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6A2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6C45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1A7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1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671</w:t>
      </w:r>
      <w:r w:rsidR="008F56A2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3C3441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3C3441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3C3441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D14074" w:rsidRPr="003C3441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3C3441" w:rsidRDefault="00680F37" w:rsidP="003C344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3C3441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E90DAC" w:rsidRPr="003C3441">
        <w:rPr>
          <w:rFonts w:ascii="Times New Roman" w:hAnsi="Times New Roman" w:cs="Times New Roman"/>
          <w:sz w:val="24"/>
          <w:szCs w:val="24"/>
        </w:rPr>
        <w:t>уповноважен</w:t>
      </w:r>
      <w:r w:rsidR="003C3441" w:rsidRPr="003C3441">
        <w:rPr>
          <w:rFonts w:ascii="Times New Roman" w:hAnsi="Times New Roman" w:cs="Times New Roman"/>
          <w:sz w:val="24"/>
          <w:szCs w:val="24"/>
        </w:rPr>
        <w:t>их</w:t>
      </w:r>
      <w:r w:rsidR="00E90DAC" w:rsidRPr="003C3441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3C3441" w:rsidRPr="003C3441">
        <w:rPr>
          <w:rFonts w:ascii="Times New Roman" w:hAnsi="Times New Roman" w:cs="Times New Roman"/>
          <w:sz w:val="24"/>
          <w:szCs w:val="24"/>
        </w:rPr>
        <w:t>ів</w:t>
      </w:r>
      <w:r w:rsidR="00E90DAC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="003C3441" w:rsidRPr="003C3441">
        <w:rPr>
          <w:rFonts w:ascii="Times New Roman" w:hAnsi="Times New Roman" w:cs="Times New Roman"/>
          <w:color w:val="000000"/>
          <w:sz w:val="24"/>
          <w:szCs w:val="24"/>
        </w:rPr>
        <w:t>компаній «</w:t>
      </w:r>
      <w:proofErr w:type="spellStart"/>
      <w:r w:rsidR="003C3441" w:rsidRPr="003C3441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="003C3441" w:rsidRPr="003C3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441" w:rsidRPr="003C3441">
        <w:rPr>
          <w:rFonts w:ascii="Times New Roman" w:hAnsi="Times New Roman" w:cs="Times New Roman"/>
          <w:sz w:val="24"/>
          <w:szCs w:val="24"/>
        </w:rPr>
        <w:t>Holdings</w:t>
      </w:r>
      <w:proofErr w:type="spellEnd"/>
      <w:r w:rsidR="003C3441" w:rsidRPr="003C3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441" w:rsidRPr="003C3441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3C3441" w:rsidRPr="003C3441">
        <w:rPr>
          <w:rFonts w:ascii="Times New Roman" w:hAnsi="Times New Roman" w:cs="Times New Roman"/>
          <w:sz w:val="24"/>
          <w:szCs w:val="24"/>
        </w:rPr>
        <w:t xml:space="preserve">» </w:t>
      </w:r>
      <w:r w:rsidR="003C3441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(далі – компанія «</w:t>
      </w:r>
      <w:proofErr w:type="spellStart"/>
      <w:r w:rsidR="003C3441" w:rsidRPr="003C3441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="003C3441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»)</w:t>
      </w:r>
      <w:r w:rsidR="003C3441" w:rsidRPr="003C3441">
        <w:rPr>
          <w:rFonts w:ascii="Times New Roman" w:hAnsi="Times New Roman" w:cs="Times New Roman"/>
          <w:sz w:val="24"/>
          <w:szCs w:val="24"/>
        </w:rPr>
        <w:t xml:space="preserve"> (о. Великий Кайман, Кайманові Острови)</w:t>
      </w:r>
      <w:r w:rsidR="003C3441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, «</w:t>
      </w:r>
      <w:proofErr w:type="spellStart"/>
      <w:r w:rsidR="003C3441" w:rsidRPr="003C3441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3C3441" w:rsidRPr="003C34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C3441" w:rsidRPr="003C3441">
        <w:rPr>
          <w:rFonts w:ascii="Times New Roman" w:hAnsi="Times New Roman" w:cs="Times New Roman"/>
          <w:bCs/>
          <w:sz w:val="24"/>
          <w:szCs w:val="24"/>
        </w:rPr>
        <w:t>Limited</w:t>
      </w:r>
      <w:proofErr w:type="spellEnd"/>
      <w:r w:rsidR="003C3441" w:rsidRPr="003C3441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3C3441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(далі – компанія «</w:t>
      </w:r>
      <w:proofErr w:type="spellStart"/>
      <w:r w:rsidR="003C3441" w:rsidRPr="003C3441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3C3441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») </w:t>
      </w:r>
      <w:r w:rsidR="003C3441" w:rsidRPr="003C3441">
        <w:rPr>
          <w:rFonts w:ascii="Times New Roman" w:hAnsi="Times New Roman" w:cs="Times New Roman"/>
          <w:sz w:val="24"/>
          <w:szCs w:val="24"/>
        </w:rPr>
        <w:t>(м. Нікосія, Кіпр</w:t>
      </w:r>
      <w:r w:rsidR="003C3441" w:rsidRPr="003C3441">
        <w:rPr>
          <w:rStyle w:val="aa"/>
          <w:rFonts w:eastAsiaTheme="minorHAnsi"/>
          <w:b w:val="0"/>
          <w:sz w:val="24"/>
          <w:szCs w:val="24"/>
        </w:rPr>
        <w:t>)</w:t>
      </w:r>
      <w:r w:rsidR="001A15DC" w:rsidRPr="001A15DC">
        <w:rPr>
          <w:rStyle w:val="aa"/>
          <w:rFonts w:eastAsiaTheme="minorHAnsi"/>
          <w:b w:val="0"/>
          <w:sz w:val="24"/>
          <w:szCs w:val="24"/>
        </w:rPr>
        <w:t xml:space="preserve"> </w:t>
      </w:r>
      <w:r w:rsidRPr="003C3441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3C3441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компанії «</w:t>
      </w:r>
      <w:proofErr w:type="spellStart"/>
      <w:r w:rsidR="003C3441" w:rsidRPr="003C3441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="003C3441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</w:t>
      </w:r>
      <w:r w:rsidR="00991AC4" w:rsidRPr="003C3441">
        <w:rPr>
          <w:rStyle w:val="aa"/>
          <w:rFonts w:eastAsiaTheme="minorHAnsi"/>
          <w:sz w:val="24"/>
          <w:szCs w:val="24"/>
        </w:rPr>
        <w:t xml:space="preserve"> </w:t>
      </w:r>
      <w:r w:rsidR="00991AC4" w:rsidRPr="003C3441">
        <w:rPr>
          <w:rStyle w:val="aa"/>
          <w:rFonts w:eastAsiaTheme="minorHAnsi"/>
          <w:b w:val="0"/>
          <w:sz w:val="24"/>
          <w:szCs w:val="24"/>
        </w:rPr>
        <w:t>на</w:t>
      </w:r>
      <w:r w:rsidR="003C3441" w:rsidRPr="003C3441">
        <w:rPr>
          <w:rStyle w:val="aa"/>
          <w:rFonts w:eastAsiaTheme="minorHAnsi"/>
          <w:b w:val="0"/>
          <w:sz w:val="24"/>
          <w:szCs w:val="24"/>
        </w:rPr>
        <w:t xml:space="preserve"> опосередковане</w:t>
      </w:r>
      <w:r w:rsidR="00991AC4" w:rsidRPr="003C3441">
        <w:rPr>
          <w:rStyle w:val="aa"/>
          <w:rFonts w:eastAsiaTheme="minorHAnsi"/>
          <w:b w:val="0"/>
          <w:sz w:val="24"/>
          <w:szCs w:val="24"/>
        </w:rPr>
        <w:t xml:space="preserve"> придбання </w:t>
      </w:r>
      <w:r w:rsidR="003C3441" w:rsidRPr="003C3441">
        <w:rPr>
          <w:rStyle w:val="aa"/>
          <w:rFonts w:eastAsiaTheme="minorHAnsi"/>
          <w:b w:val="0"/>
          <w:sz w:val="24"/>
          <w:szCs w:val="24"/>
        </w:rPr>
        <w:t xml:space="preserve">акцій компанії </w:t>
      </w:r>
      <w:r w:rsidR="003C3441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3C3441" w:rsidRPr="003C3441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3C3441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</w:t>
      </w:r>
      <w:r w:rsidR="00991AC4" w:rsidRPr="003C3441">
        <w:rPr>
          <w:rFonts w:ascii="Times New Roman" w:hAnsi="Times New Roman" w:cs="Times New Roman"/>
          <w:sz w:val="24"/>
          <w:szCs w:val="24"/>
        </w:rPr>
        <w:t xml:space="preserve">, що забезпечує перевищення </w:t>
      </w:r>
      <w:r w:rsidR="003C3441" w:rsidRPr="003C3441">
        <w:rPr>
          <w:rFonts w:ascii="Times New Roman" w:hAnsi="Times New Roman" w:cs="Times New Roman"/>
          <w:sz w:val="24"/>
          <w:szCs w:val="24"/>
        </w:rPr>
        <w:t>25</w:t>
      </w:r>
      <w:r w:rsidR="00991AC4" w:rsidRPr="003C3441">
        <w:rPr>
          <w:rFonts w:ascii="Times New Roman" w:hAnsi="Times New Roman" w:cs="Times New Roman"/>
          <w:sz w:val="24"/>
          <w:szCs w:val="24"/>
        </w:rPr>
        <w:t xml:space="preserve"> відсотків голосів у вищому органі управління </w:t>
      </w:r>
      <w:r w:rsidR="003C3441" w:rsidRPr="003C3441">
        <w:rPr>
          <w:rFonts w:ascii="Times New Roman" w:hAnsi="Times New Roman" w:cs="Times New Roman"/>
          <w:sz w:val="24"/>
          <w:szCs w:val="24"/>
        </w:rPr>
        <w:t>компанії</w:t>
      </w:r>
      <w:r w:rsidR="006218C2" w:rsidRPr="003C344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14DE4" w:rsidRPr="003C3441" w:rsidRDefault="00B14DE4" w:rsidP="003C344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3C3441" w:rsidRDefault="00680F37" w:rsidP="003C34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3C3441" w:rsidRDefault="00680F37" w:rsidP="003C34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3C3441" w:rsidRDefault="00680F37" w:rsidP="003C344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3C3441" w:rsidRDefault="003C3441" w:rsidP="003C344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 xml:space="preserve">Концентрація полягає в опосередкованому </w:t>
      </w:r>
      <w:r w:rsidR="00DC54F6" w:rsidRPr="003C3441">
        <w:rPr>
          <w:rFonts w:ascii="Times New Roman" w:hAnsi="Times New Roman" w:cs="Times New Roman"/>
          <w:sz w:val="24"/>
          <w:szCs w:val="24"/>
        </w:rPr>
        <w:t>придбанні</w:t>
      </w:r>
      <w:r w:rsidR="00E90DAC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компанією «</w:t>
      </w:r>
      <w:proofErr w:type="spellStart"/>
      <w:r w:rsidRPr="003C3441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</w:t>
      </w:r>
      <w:r w:rsidR="00991AC4" w:rsidRPr="003C3441">
        <w:rPr>
          <w:rStyle w:val="aa"/>
          <w:rFonts w:eastAsiaTheme="minorHAnsi"/>
          <w:sz w:val="24"/>
          <w:szCs w:val="24"/>
        </w:rPr>
        <w:t xml:space="preserve"> </w:t>
      </w:r>
      <w:r w:rsidRPr="003C3441">
        <w:rPr>
          <w:rFonts w:ascii="Times New Roman" w:hAnsi="Times New Roman" w:cs="Times New Roman"/>
          <w:sz w:val="24"/>
          <w:szCs w:val="24"/>
        </w:rPr>
        <w:t>[через компанію «</w:t>
      </w:r>
      <w:proofErr w:type="spellStart"/>
      <w:r w:rsidRPr="003C3441">
        <w:rPr>
          <w:rFonts w:ascii="Times New Roman" w:hAnsi="Times New Roman" w:cs="Times New Roman"/>
          <w:sz w:val="24"/>
          <w:szCs w:val="24"/>
        </w:rPr>
        <w:t>TenUp</w:t>
      </w:r>
      <w:proofErr w:type="spellEnd"/>
      <w:r w:rsidRPr="003C3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3441">
        <w:rPr>
          <w:rFonts w:ascii="Times New Roman" w:hAnsi="Times New Roman" w:cs="Times New Roman"/>
          <w:sz w:val="24"/>
          <w:szCs w:val="24"/>
        </w:rPr>
        <w:t>Entertainment</w:t>
      </w:r>
      <w:proofErr w:type="spellEnd"/>
      <w:r w:rsidRPr="003C3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3441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3C3441">
        <w:rPr>
          <w:rFonts w:ascii="Times New Roman" w:hAnsi="Times New Roman" w:cs="Times New Roman"/>
          <w:sz w:val="24"/>
          <w:szCs w:val="24"/>
        </w:rPr>
        <w:t xml:space="preserve"> B.V.» (м. Амстердам, Нідерланди)] </w:t>
      </w:r>
      <w:r w:rsidRPr="003C3441">
        <w:rPr>
          <w:rStyle w:val="aa"/>
          <w:rFonts w:eastAsiaTheme="minorHAnsi"/>
          <w:b w:val="0"/>
          <w:sz w:val="24"/>
          <w:szCs w:val="24"/>
        </w:rPr>
        <w:t xml:space="preserve">акцій компанії 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Pr="003C3441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</w:t>
      </w:r>
      <w:r w:rsidR="00DC54F6" w:rsidRPr="003C3441">
        <w:rPr>
          <w:rFonts w:ascii="Times New Roman" w:hAnsi="Times New Roman" w:cs="Times New Roman"/>
          <w:sz w:val="24"/>
          <w:szCs w:val="24"/>
        </w:rPr>
        <w:t xml:space="preserve">, що забезпечує перевищення </w:t>
      </w:r>
      <w:r w:rsidRPr="003C3441">
        <w:rPr>
          <w:rFonts w:ascii="Times New Roman" w:hAnsi="Times New Roman" w:cs="Times New Roman"/>
          <w:sz w:val="24"/>
          <w:szCs w:val="24"/>
        </w:rPr>
        <w:t>25</w:t>
      </w:r>
      <w:r w:rsidR="00DC54F6" w:rsidRPr="003C3441">
        <w:rPr>
          <w:rFonts w:ascii="Times New Roman" w:hAnsi="Times New Roman" w:cs="Times New Roman"/>
          <w:sz w:val="24"/>
          <w:szCs w:val="24"/>
        </w:rPr>
        <w:t xml:space="preserve"> відсотків голосів у вищому органі управління </w:t>
      </w:r>
      <w:r w:rsidRPr="003C3441">
        <w:rPr>
          <w:rFonts w:ascii="Times New Roman" w:hAnsi="Times New Roman" w:cs="Times New Roman"/>
          <w:sz w:val="24"/>
          <w:szCs w:val="24"/>
        </w:rPr>
        <w:t>компанії</w:t>
      </w:r>
      <w:r w:rsidR="00680F37" w:rsidRPr="003C3441">
        <w:rPr>
          <w:rFonts w:ascii="Times New Roman" w:hAnsi="Times New Roman" w:cs="Times New Roman"/>
          <w:sz w:val="24"/>
          <w:szCs w:val="24"/>
        </w:rPr>
        <w:t>.</w:t>
      </w:r>
    </w:p>
    <w:p w:rsidR="00D14074" w:rsidRPr="003C3441" w:rsidRDefault="00D14074" w:rsidP="003C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54F6" w:rsidRPr="003C3441" w:rsidRDefault="00DC54F6" w:rsidP="001A1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3C3441" w:rsidRPr="009E0005" w:rsidRDefault="003C3441" w:rsidP="001A15DC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 xml:space="preserve">компанія 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Pr="003C3441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» </w:t>
      </w:r>
      <w:r w:rsidR="007356BF" w:rsidRPr="007356BF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після концентрації буде здійснювати діяльність з управління корпоративними правами 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суб’єкт</w:t>
      </w:r>
      <w:r w:rsidR="007D4A82" w:rsidRPr="007D4A82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а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господарювання</w:t>
      </w:r>
      <w:r w:rsidR="007D4A82" w:rsidRPr="007D4A82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– резидента України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, </w:t>
      </w:r>
      <w:r w:rsidR="00066358" w:rsidRPr="00066358">
        <w:rPr>
          <w:rFonts w:ascii="Times New Roman" w:hAnsi="Times New Roman" w:cs="Times New Roman"/>
          <w:spacing w:val="-2"/>
          <w:sz w:val="24"/>
          <w:szCs w:val="24"/>
          <w:lang w:eastAsia="ar-SA"/>
        </w:rPr>
        <w:t>який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пов’яза</w:t>
      </w:r>
      <w:r w:rsidR="009E0005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н</w:t>
      </w:r>
      <w:r w:rsidR="007D4A82" w:rsidRPr="007D4A82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ий</w:t>
      </w:r>
      <w:r w:rsidR="00F9157D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з нею</w:t>
      </w:r>
      <w:r w:rsidR="009E0005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відносинами контролю</w:t>
      </w:r>
      <w:r w:rsidR="007D4A82" w:rsidRPr="007D4A82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та</w:t>
      </w:r>
      <w:r w:rsidR="009E0005" w:rsidRPr="009E0005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3C3441">
        <w:rPr>
          <w:rFonts w:ascii="Times New Roman" w:eastAsia="SimSun" w:hAnsi="Times New Roman" w:cs="Times New Roman"/>
          <w:sz w:val="24"/>
          <w:szCs w:val="24"/>
        </w:rPr>
        <w:t xml:space="preserve">здійснює діяльність </w:t>
      </w:r>
      <w:r w:rsidR="009E0005" w:rsidRPr="009E0005">
        <w:rPr>
          <w:rFonts w:ascii="Times New Roman" w:eastAsia="SimSun" w:hAnsi="Times New Roman" w:cs="Times New Roman"/>
          <w:sz w:val="24"/>
          <w:szCs w:val="24"/>
        </w:rPr>
        <w:t>і</w:t>
      </w:r>
      <w:r w:rsidRPr="003C3441">
        <w:rPr>
          <w:rFonts w:ascii="Times New Roman" w:hAnsi="Times New Roman" w:cs="Times New Roman"/>
          <w:sz w:val="24"/>
          <w:szCs w:val="24"/>
        </w:rPr>
        <w:t xml:space="preserve">з розробки ігрового програмного забезпечення для персональних </w:t>
      </w:r>
      <w:r w:rsidR="0058545B">
        <w:rPr>
          <w:rFonts w:ascii="Times New Roman" w:hAnsi="Times New Roman" w:cs="Times New Roman"/>
          <w:sz w:val="24"/>
          <w:szCs w:val="24"/>
        </w:rPr>
        <w:t>комп’ютерів та ігрових консолей</w:t>
      </w:r>
      <w:r w:rsidRPr="003C344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5E23" w:rsidRPr="003C3441" w:rsidRDefault="00C8419F" w:rsidP="001A1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кінцевим </w:t>
      </w:r>
      <w:proofErr w:type="spellStart"/>
      <w:r w:rsidRPr="003C3441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бенефіціарним</w:t>
      </w:r>
      <w:proofErr w:type="spellEnd"/>
      <w:r w:rsidRPr="003C3441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власником </w:t>
      </w:r>
      <w:r w:rsidR="009E0005" w:rsidRPr="003C3441">
        <w:rPr>
          <w:rFonts w:ascii="Times New Roman" w:hAnsi="Times New Roman" w:cs="Times New Roman"/>
          <w:sz w:val="24"/>
          <w:szCs w:val="24"/>
        </w:rPr>
        <w:t>компані</w:t>
      </w:r>
      <w:r w:rsidR="009E0005" w:rsidRPr="009E0005">
        <w:rPr>
          <w:rFonts w:ascii="Times New Roman" w:hAnsi="Times New Roman" w:cs="Times New Roman"/>
          <w:sz w:val="24"/>
          <w:szCs w:val="24"/>
        </w:rPr>
        <w:t>ї</w:t>
      </w:r>
      <w:r w:rsidR="009E0005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="009E0005"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9E0005" w:rsidRPr="003C3441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9E0005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</w:t>
      </w:r>
      <w:r w:rsidRPr="003C3441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є фізична особа – громадянин України</w:t>
      </w:r>
      <w:r w:rsidRPr="007B735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, що</w:t>
      </w:r>
      <w:r w:rsidRPr="003C3441">
        <w:rPr>
          <w:rFonts w:ascii="Times New Roman" w:eastAsia="SimSun" w:hAnsi="Times New Roman" w:cs="Times New Roman"/>
          <w:sz w:val="24"/>
          <w:szCs w:val="24"/>
        </w:rPr>
        <w:t xml:space="preserve"> пов’язаний відносинами контролю із суб’єктами господарювання, </w:t>
      </w:r>
      <w:r w:rsidR="007D4A82" w:rsidRPr="007D4A82">
        <w:rPr>
          <w:rFonts w:ascii="Times New Roman" w:eastAsia="SimSun" w:hAnsi="Times New Roman" w:cs="Times New Roman"/>
          <w:sz w:val="24"/>
          <w:szCs w:val="24"/>
        </w:rPr>
        <w:t>які</w:t>
      </w:r>
      <w:r w:rsidRPr="003C3441">
        <w:rPr>
          <w:rFonts w:ascii="Times New Roman" w:eastAsia="SimSun" w:hAnsi="Times New Roman" w:cs="Times New Roman"/>
          <w:sz w:val="24"/>
          <w:szCs w:val="24"/>
        </w:rPr>
        <w:t xml:space="preserve"> здійснюють ді</w:t>
      </w:r>
      <w:r>
        <w:rPr>
          <w:rFonts w:ascii="Times New Roman" w:eastAsia="SimSun" w:hAnsi="Times New Roman" w:cs="Times New Roman"/>
          <w:sz w:val="24"/>
          <w:szCs w:val="24"/>
        </w:rPr>
        <w:t>яльність на території України з</w:t>
      </w:r>
      <w:r w:rsidRPr="003C3441">
        <w:rPr>
          <w:rFonts w:ascii="Times New Roman" w:eastAsia="SimSun" w:hAnsi="Times New Roman" w:cs="Times New Roman"/>
          <w:sz w:val="24"/>
          <w:szCs w:val="24"/>
        </w:rPr>
        <w:t xml:space="preserve"> виробництва та оптової реалізації фармацевтичних препаратів </w:t>
      </w:r>
      <w:r w:rsidR="002C2C00" w:rsidRPr="002C2C00">
        <w:rPr>
          <w:rFonts w:ascii="Times New Roman" w:eastAsia="SimSun" w:hAnsi="Times New Roman" w:cs="Times New Roman"/>
          <w:sz w:val="24"/>
          <w:szCs w:val="24"/>
        </w:rPr>
        <w:t>і</w:t>
      </w:r>
      <w:r w:rsidRPr="003C3441">
        <w:rPr>
          <w:rFonts w:ascii="Times New Roman" w:eastAsia="SimSun" w:hAnsi="Times New Roman" w:cs="Times New Roman"/>
          <w:sz w:val="24"/>
          <w:szCs w:val="24"/>
        </w:rPr>
        <w:t xml:space="preserve"> матеріалів; роздрібної торгівлі </w:t>
      </w:r>
      <w:r w:rsidRPr="003C3441">
        <w:rPr>
          <w:rFonts w:ascii="Times New Roman" w:hAnsi="Times New Roman" w:cs="Times New Roman"/>
          <w:bCs/>
          <w:sz w:val="24"/>
          <w:szCs w:val="24"/>
        </w:rPr>
        <w:t xml:space="preserve">фармацевтичними товарами в спеціалізованих магазинах </w:t>
      </w:r>
      <w:r w:rsidR="002C2C00" w:rsidRPr="002C2C00">
        <w:rPr>
          <w:rFonts w:ascii="Times New Roman" w:hAnsi="Times New Roman" w:cs="Times New Roman"/>
          <w:bCs/>
          <w:sz w:val="24"/>
          <w:szCs w:val="24"/>
        </w:rPr>
        <w:t>у</w:t>
      </w:r>
      <w:r w:rsidRPr="003C3441">
        <w:rPr>
          <w:rFonts w:ascii="Times New Roman" w:hAnsi="Times New Roman" w:cs="Times New Roman"/>
          <w:bCs/>
          <w:sz w:val="24"/>
          <w:szCs w:val="24"/>
        </w:rPr>
        <w:t xml:space="preserve"> межах Дніпропетровської області;</w:t>
      </w:r>
      <w:r w:rsidRPr="003C3441">
        <w:rPr>
          <w:rFonts w:ascii="Times New Roman" w:eastAsia="SimSun" w:hAnsi="Times New Roman" w:cs="Times New Roman"/>
          <w:sz w:val="24"/>
          <w:szCs w:val="24"/>
        </w:rPr>
        <w:t xml:space="preserve"> надання в</w:t>
      </w:r>
      <w:r w:rsidRPr="003C3441">
        <w:rPr>
          <w:rFonts w:ascii="Times New Roman" w:hAnsi="Times New Roman" w:cs="Times New Roman"/>
          <w:iCs/>
          <w:sz w:val="24"/>
          <w:szCs w:val="24"/>
        </w:rPr>
        <w:t xml:space="preserve"> оренду й експлуатацію власного чи орендованого нерухомого майна</w:t>
      </w:r>
      <w:r w:rsidR="003C3441" w:rsidRPr="003C3441">
        <w:rPr>
          <w:rFonts w:ascii="Times New Roman" w:hAnsi="Times New Roman" w:cs="Times New Roman"/>
          <w:iCs/>
          <w:sz w:val="24"/>
          <w:szCs w:val="24"/>
        </w:rPr>
        <w:t>;</w:t>
      </w:r>
    </w:p>
    <w:p w:rsidR="000833F9" w:rsidRPr="003C3441" w:rsidRDefault="000833F9" w:rsidP="001A1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157D" w:rsidRPr="00F9157D" w:rsidRDefault="00F9157D" w:rsidP="001A1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9157D">
        <w:rPr>
          <w:rFonts w:ascii="Times New Roman" w:hAnsi="Times New Roman" w:cs="Times New Roman"/>
          <w:color w:val="000000"/>
          <w:sz w:val="24"/>
          <w:szCs w:val="24"/>
        </w:rPr>
        <w:t>компанія «</w:t>
      </w:r>
      <w:proofErr w:type="spellStart"/>
      <w:r w:rsidRPr="00F9157D">
        <w:rPr>
          <w:rFonts w:ascii="Times New Roman" w:hAnsi="Times New Roman" w:cs="Times New Roman"/>
          <w:color w:val="000000" w:themeColor="text1"/>
          <w:sz w:val="24"/>
          <w:szCs w:val="24"/>
        </w:rPr>
        <w:t>Tencent</w:t>
      </w:r>
      <w:proofErr w:type="spellEnd"/>
      <w:r w:rsidRPr="00F915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є материнською компанією суб’єктів господарювання, пов’язаних </w:t>
      </w:r>
      <w:r w:rsidR="002C2C00" w:rsidRPr="002C2C00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Pr="00F9157D">
        <w:rPr>
          <w:rFonts w:ascii="Times New Roman" w:hAnsi="Times New Roman" w:cs="Times New Roman"/>
          <w:color w:val="000000" w:themeColor="text1"/>
          <w:sz w:val="24"/>
          <w:szCs w:val="24"/>
        </w:rPr>
        <w:t>з нею відносинами контролю, які разом утворюють Групу «</w:t>
      </w:r>
      <w:proofErr w:type="spellStart"/>
      <w:r w:rsidRPr="00F9157D">
        <w:rPr>
          <w:rFonts w:ascii="Times New Roman" w:hAnsi="Times New Roman" w:cs="Times New Roman"/>
          <w:color w:val="000000" w:themeColor="text1"/>
          <w:sz w:val="24"/>
          <w:szCs w:val="24"/>
        </w:rPr>
        <w:t>Tencent</w:t>
      </w:r>
      <w:proofErr w:type="spellEnd"/>
      <w:r w:rsidRPr="00F9157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9157D">
        <w:rPr>
          <w:rFonts w:ascii="Times New Roman" w:hAnsi="Times New Roman" w:cs="Times New Roman"/>
          <w:sz w:val="24"/>
          <w:szCs w:val="24"/>
          <w:lang w:eastAsia="ar-SA"/>
        </w:rPr>
        <w:t>, що здійснює діяльність і</w:t>
      </w:r>
      <w:r w:rsidRPr="00F9157D">
        <w:rPr>
          <w:rFonts w:ascii="Times New Roman" w:hAnsi="Times New Roman" w:cs="Times New Roman"/>
          <w:sz w:val="24"/>
          <w:szCs w:val="24"/>
        </w:rPr>
        <w:t>з надання: допоміжних послуг у сфері ігрового програмного забезпечення, фінансово-технологічних та комерційних послуг та послуг інтернет-реклами;</w:t>
      </w:r>
    </w:p>
    <w:p w:rsidR="003C3441" w:rsidRPr="00F9157D" w:rsidRDefault="00F9157D" w:rsidP="001A1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157D">
        <w:rPr>
          <w:rFonts w:ascii="Times New Roman" w:hAnsi="Times New Roman" w:cs="Times New Roman"/>
          <w:sz w:val="24"/>
          <w:szCs w:val="24"/>
        </w:rPr>
        <w:t>на території України Група «</w:t>
      </w:r>
      <w:proofErr w:type="spellStart"/>
      <w:r w:rsidRPr="00F9157D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Pr="00F9157D">
        <w:rPr>
          <w:rFonts w:ascii="Times New Roman" w:hAnsi="Times New Roman" w:cs="Times New Roman"/>
          <w:sz w:val="24"/>
          <w:szCs w:val="24"/>
        </w:rPr>
        <w:t xml:space="preserve">» здійснює діяльність із видання ігрового програмного забезпечення </w:t>
      </w:r>
      <w:r w:rsidRPr="00F9157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для персональних комп’ютерів, ігрових консолей та мобільних пристроїв</w:t>
      </w:r>
      <w:r w:rsidRPr="00F9157D">
        <w:rPr>
          <w:rFonts w:ascii="Times New Roman" w:hAnsi="Times New Roman" w:cs="Times New Roman"/>
          <w:sz w:val="24"/>
          <w:szCs w:val="24"/>
        </w:rPr>
        <w:t xml:space="preserve"> </w:t>
      </w:r>
      <w:r w:rsidR="002C2C00" w:rsidRPr="002C2C00">
        <w:rPr>
          <w:rFonts w:ascii="Times New Roman" w:hAnsi="Times New Roman" w:cs="Times New Roman"/>
          <w:sz w:val="24"/>
          <w:szCs w:val="24"/>
        </w:rPr>
        <w:t>і</w:t>
      </w:r>
      <w:r w:rsidRPr="00F9157D">
        <w:rPr>
          <w:rFonts w:ascii="Times New Roman" w:hAnsi="Times New Roman" w:cs="Times New Roman"/>
          <w:sz w:val="24"/>
          <w:szCs w:val="24"/>
        </w:rPr>
        <w:t xml:space="preserve"> надання хмарних послуг</w:t>
      </w:r>
      <w:r w:rsidR="0058545B" w:rsidRPr="00F9157D">
        <w:rPr>
          <w:rFonts w:ascii="Times New Roman" w:hAnsi="Times New Roman" w:cs="Times New Roman"/>
          <w:sz w:val="24"/>
          <w:szCs w:val="24"/>
        </w:rPr>
        <w:t>.</w:t>
      </w:r>
    </w:p>
    <w:p w:rsidR="0058545B" w:rsidRPr="002C2C00" w:rsidRDefault="0058545B" w:rsidP="001A1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3C2010" w:rsidRPr="003C3441" w:rsidRDefault="003C2010" w:rsidP="001A1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476E62" w:rsidRPr="003C3441" w:rsidRDefault="00476E62" w:rsidP="003C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3C3441" w:rsidRDefault="00476E62" w:rsidP="003C344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3C3441" w:rsidRDefault="00D14074" w:rsidP="003C344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3C3441" w:rsidRDefault="00527DE1" w:rsidP="003C344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1A15DC" w:rsidRDefault="00D14074" w:rsidP="003C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1A15DC" w:rsidRPr="001A15DC">
        <w:rPr>
          <w:rFonts w:ascii="Times New Roman" w:hAnsi="Times New Roman" w:cs="Times New Roman"/>
          <w:color w:val="000000"/>
          <w:sz w:val="24"/>
          <w:szCs w:val="24"/>
        </w:rPr>
        <w:t>компанії «</w:t>
      </w:r>
      <w:proofErr w:type="spellStart"/>
      <w:r w:rsidR="001A15DC" w:rsidRPr="001A15DC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="001A15DC" w:rsidRPr="001A1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5DC" w:rsidRPr="001A15DC">
        <w:rPr>
          <w:rFonts w:ascii="Times New Roman" w:hAnsi="Times New Roman" w:cs="Times New Roman"/>
          <w:sz w:val="24"/>
          <w:szCs w:val="24"/>
        </w:rPr>
        <w:t>Holdings</w:t>
      </w:r>
      <w:proofErr w:type="spellEnd"/>
      <w:r w:rsidR="001A15DC" w:rsidRPr="001A1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5DC" w:rsidRPr="001A15DC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1A15DC" w:rsidRPr="001A15DC">
        <w:rPr>
          <w:rFonts w:ascii="Times New Roman" w:hAnsi="Times New Roman" w:cs="Times New Roman"/>
          <w:sz w:val="24"/>
          <w:szCs w:val="24"/>
        </w:rPr>
        <w:t>» (о. Великий Кайман, Кайманові Острови) на опосередковане придбання [через компанію «</w:t>
      </w:r>
      <w:proofErr w:type="spellStart"/>
      <w:r w:rsidR="001A15DC" w:rsidRPr="001A15DC">
        <w:rPr>
          <w:rFonts w:ascii="Times New Roman" w:hAnsi="Times New Roman" w:cs="Times New Roman"/>
          <w:sz w:val="24"/>
          <w:szCs w:val="24"/>
        </w:rPr>
        <w:t>TenUp</w:t>
      </w:r>
      <w:proofErr w:type="spellEnd"/>
      <w:r w:rsidR="001A15DC" w:rsidRPr="001A1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5DC" w:rsidRPr="001A15DC">
        <w:rPr>
          <w:rFonts w:ascii="Times New Roman" w:hAnsi="Times New Roman" w:cs="Times New Roman"/>
          <w:sz w:val="24"/>
          <w:szCs w:val="24"/>
        </w:rPr>
        <w:t>Entertainment</w:t>
      </w:r>
      <w:proofErr w:type="spellEnd"/>
      <w:r w:rsidR="001A15DC" w:rsidRPr="001A1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5DC" w:rsidRPr="001A15DC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="001A15DC" w:rsidRPr="001A15DC">
        <w:rPr>
          <w:rFonts w:ascii="Times New Roman" w:hAnsi="Times New Roman" w:cs="Times New Roman"/>
          <w:sz w:val="24"/>
          <w:szCs w:val="24"/>
        </w:rPr>
        <w:t xml:space="preserve"> B.V.» (м. Амстердам, Нідерланди)] акцій компанії</w:t>
      </w:r>
      <w:r w:rsidR="001A15DC" w:rsidRPr="001A15DC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="00DC54F9" w:rsidRPr="00DC54F9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1A15DC" w:rsidRPr="001A15DC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1A15DC" w:rsidRPr="001A15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A15DC" w:rsidRPr="001A15DC">
        <w:rPr>
          <w:rFonts w:ascii="Times New Roman" w:hAnsi="Times New Roman" w:cs="Times New Roman"/>
          <w:bCs/>
          <w:sz w:val="24"/>
          <w:szCs w:val="24"/>
        </w:rPr>
        <w:t>Limited</w:t>
      </w:r>
      <w:proofErr w:type="spellEnd"/>
      <w:r w:rsidR="001A15DC" w:rsidRPr="001A15D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1A15DC" w:rsidRPr="001A15DC">
        <w:rPr>
          <w:rFonts w:ascii="Times New Roman" w:hAnsi="Times New Roman" w:cs="Times New Roman"/>
          <w:sz w:val="24"/>
          <w:szCs w:val="24"/>
        </w:rPr>
        <w:t>(м. Нікосія, Кіпр</w:t>
      </w:r>
      <w:r w:rsidR="001A15DC" w:rsidRPr="00DC54F9">
        <w:rPr>
          <w:rStyle w:val="aa"/>
          <w:rFonts w:eastAsiaTheme="minorHAnsi"/>
          <w:b w:val="0"/>
          <w:sz w:val="24"/>
          <w:szCs w:val="24"/>
        </w:rPr>
        <w:t>)</w:t>
      </w:r>
      <w:r w:rsidR="001A15DC" w:rsidRPr="001A15DC">
        <w:rPr>
          <w:rFonts w:ascii="Times New Roman" w:hAnsi="Times New Roman" w:cs="Times New Roman"/>
          <w:sz w:val="24"/>
          <w:szCs w:val="24"/>
        </w:rPr>
        <w:t>, що забезпечує перевищення 25 відсотків голосів у вищому органі управління компанії</w:t>
      </w:r>
      <w:r w:rsidR="00A0356C" w:rsidRPr="001A15DC">
        <w:rPr>
          <w:rFonts w:ascii="Times New Roman" w:hAnsi="Times New Roman" w:cs="Times New Roman"/>
          <w:sz w:val="24"/>
          <w:szCs w:val="24"/>
        </w:rPr>
        <w:t>.</w:t>
      </w:r>
    </w:p>
    <w:p w:rsidR="005251FC" w:rsidRPr="001A15DC" w:rsidRDefault="005251FC" w:rsidP="003C34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75" w:rsidRPr="003C3441" w:rsidRDefault="008E5A75" w:rsidP="003C34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031" w:rsidRPr="003C3441" w:rsidRDefault="00C45031" w:rsidP="003C3441">
      <w:pPr>
        <w:pStyle w:val="2"/>
        <w:ind w:firstLine="567"/>
      </w:pPr>
    </w:p>
    <w:p w:rsidR="00C45031" w:rsidRPr="003C3441" w:rsidRDefault="00C45031" w:rsidP="003C3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                       </w:t>
      </w:r>
      <w:r w:rsidR="00991AC4" w:rsidRPr="003C3441">
        <w:rPr>
          <w:rFonts w:ascii="Times New Roman" w:hAnsi="Times New Roman" w:cs="Times New Roman"/>
          <w:sz w:val="24"/>
          <w:szCs w:val="24"/>
        </w:rPr>
        <w:t>О</w:t>
      </w:r>
      <w:r w:rsidRPr="003C3441">
        <w:rPr>
          <w:rFonts w:ascii="Times New Roman" w:hAnsi="Times New Roman" w:cs="Times New Roman"/>
          <w:sz w:val="24"/>
          <w:szCs w:val="24"/>
        </w:rPr>
        <w:t xml:space="preserve">. </w:t>
      </w:r>
      <w:r w:rsidR="00991AC4" w:rsidRPr="003C3441">
        <w:rPr>
          <w:rFonts w:ascii="Times New Roman" w:hAnsi="Times New Roman" w:cs="Times New Roman"/>
          <w:sz w:val="24"/>
          <w:szCs w:val="24"/>
        </w:rPr>
        <w:t>ПІЩАНСЬКА</w:t>
      </w:r>
      <w:r w:rsidRPr="003C3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31" w:rsidRPr="003C3441" w:rsidRDefault="00C45031" w:rsidP="003C3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A75" w:rsidRPr="003C3441" w:rsidRDefault="008E5A75" w:rsidP="003C34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E5A75" w:rsidRPr="003C3441" w:rsidSect="002C2C00">
      <w:headerReference w:type="default" r:id="rId10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840" w:rsidRDefault="00AF5840">
      <w:pPr>
        <w:spacing w:after="0" w:line="240" w:lineRule="auto"/>
      </w:pPr>
      <w:r>
        <w:separator/>
      </w:r>
    </w:p>
  </w:endnote>
  <w:endnote w:type="continuationSeparator" w:id="0">
    <w:p w:rsidR="00AF5840" w:rsidRDefault="00AF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840" w:rsidRDefault="00AF5840">
      <w:pPr>
        <w:spacing w:after="0" w:line="240" w:lineRule="auto"/>
      </w:pPr>
      <w:r>
        <w:separator/>
      </w:r>
    </w:p>
  </w:footnote>
  <w:footnote w:type="continuationSeparator" w:id="0">
    <w:p w:rsidR="00AF5840" w:rsidRDefault="00AF5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D6272" w:rsidRPr="008330EC" w:rsidRDefault="00CD6272" w:rsidP="008A16ED">
        <w:pPr>
          <w:pStyle w:val="a3"/>
          <w:jc w:val="center"/>
          <w:rPr>
            <w:sz w:val="10"/>
            <w:szCs w:val="10"/>
          </w:rPr>
        </w:pPr>
      </w:p>
      <w:p w:rsidR="00CD6272" w:rsidRDefault="00CD6272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49C" w:rsidRPr="0079049C">
          <w:rPr>
            <w:noProof/>
            <w:lang w:val="ru-RU"/>
          </w:rPr>
          <w:t>2</w:t>
        </w:r>
        <w:r>
          <w:fldChar w:fldCharType="end"/>
        </w:r>
      </w:p>
      <w:p w:rsidR="00CD6272" w:rsidRPr="008330EC" w:rsidRDefault="00AF5840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52783"/>
    <w:multiLevelType w:val="multilevel"/>
    <w:tmpl w:val="F96E9322"/>
    <w:lvl w:ilvl="0">
      <w:start w:val="1"/>
      <w:numFmt w:val="decimal"/>
      <w:pStyle w:val="ParagraphNumberRz"/>
      <w:lvlText w:val="(%1)"/>
      <w:lvlJc w:val="left"/>
      <w:pPr>
        <w:ind w:hanging="720"/>
      </w:pPr>
      <w:rPr>
        <w:rFonts w:cs="Times New Roman" w:hint="default"/>
        <w:b w:val="0"/>
        <w:i w:val="0"/>
        <w:sz w:val="20"/>
      </w:rPr>
    </w:lvl>
    <w:lvl w:ilvl="1">
      <w:start w:val="1"/>
      <w:numFmt w:val="none"/>
      <w:lvlText w:val="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none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none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21458"/>
    <w:rsid w:val="00031668"/>
    <w:rsid w:val="00033BFC"/>
    <w:rsid w:val="00042832"/>
    <w:rsid w:val="000456B8"/>
    <w:rsid w:val="00060A44"/>
    <w:rsid w:val="00066358"/>
    <w:rsid w:val="00066859"/>
    <w:rsid w:val="00073A3C"/>
    <w:rsid w:val="000833F9"/>
    <w:rsid w:val="00083952"/>
    <w:rsid w:val="000A1938"/>
    <w:rsid w:val="000A3F49"/>
    <w:rsid w:val="000A7FAF"/>
    <w:rsid w:val="000C50CB"/>
    <w:rsid w:val="000D3A02"/>
    <w:rsid w:val="000E548A"/>
    <w:rsid w:val="000F22EF"/>
    <w:rsid w:val="000F6264"/>
    <w:rsid w:val="00105270"/>
    <w:rsid w:val="00154DE0"/>
    <w:rsid w:val="00196102"/>
    <w:rsid w:val="001A15DC"/>
    <w:rsid w:val="001A7B84"/>
    <w:rsid w:val="001B1147"/>
    <w:rsid w:val="001B4E1D"/>
    <w:rsid w:val="001C6CFF"/>
    <w:rsid w:val="001E03ED"/>
    <w:rsid w:val="001E7FCC"/>
    <w:rsid w:val="00212317"/>
    <w:rsid w:val="0021647A"/>
    <w:rsid w:val="00217537"/>
    <w:rsid w:val="002722AF"/>
    <w:rsid w:val="0029315C"/>
    <w:rsid w:val="00294D93"/>
    <w:rsid w:val="00297400"/>
    <w:rsid w:val="002B16A6"/>
    <w:rsid w:val="002B2682"/>
    <w:rsid w:val="002B529C"/>
    <w:rsid w:val="002C2C00"/>
    <w:rsid w:val="002C7BE6"/>
    <w:rsid w:val="002F144C"/>
    <w:rsid w:val="002F521F"/>
    <w:rsid w:val="002F65C3"/>
    <w:rsid w:val="00307CDC"/>
    <w:rsid w:val="0031326E"/>
    <w:rsid w:val="003172FC"/>
    <w:rsid w:val="003224C9"/>
    <w:rsid w:val="00322A53"/>
    <w:rsid w:val="003257FB"/>
    <w:rsid w:val="00337507"/>
    <w:rsid w:val="00364607"/>
    <w:rsid w:val="003667D7"/>
    <w:rsid w:val="00385B18"/>
    <w:rsid w:val="00385FC9"/>
    <w:rsid w:val="003873FB"/>
    <w:rsid w:val="003A0215"/>
    <w:rsid w:val="003B7620"/>
    <w:rsid w:val="003C2010"/>
    <w:rsid w:val="003C3441"/>
    <w:rsid w:val="003E37CE"/>
    <w:rsid w:val="003E7944"/>
    <w:rsid w:val="003F1FF0"/>
    <w:rsid w:val="00415CE6"/>
    <w:rsid w:val="00415D5B"/>
    <w:rsid w:val="00416C84"/>
    <w:rsid w:val="004174FC"/>
    <w:rsid w:val="00435ED8"/>
    <w:rsid w:val="0045256C"/>
    <w:rsid w:val="004625DA"/>
    <w:rsid w:val="00464BA8"/>
    <w:rsid w:val="004715D9"/>
    <w:rsid w:val="00473FFC"/>
    <w:rsid w:val="004759B0"/>
    <w:rsid w:val="00476E62"/>
    <w:rsid w:val="00477C30"/>
    <w:rsid w:val="004964AA"/>
    <w:rsid w:val="004A11B5"/>
    <w:rsid w:val="004A219E"/>
    <w:rsid w:val="004B0E1D"/>
    <w:rsid w:val="004B2335"/>
    <w:rsid w:val="004C5C9A"/>
    <w:rsid w:val="004E0BB6"/>
    <w:rsid w:val="00501E9F"/>
    <w:rsid w:val="00504A8D"/>
    <w:rsid w:val="005069B9"/>
    <w:rsid w:val="00510892"/>
    <w:rsid w:val="00514183"/>
    <w:rsid w:val="00524B85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4A55"/>
    <w:rsid w:val="0058545B"/>
    <w:rsid w:val="005857F8"/>
    <w:rsid w:val="00591E4E"/>
    <w:rsid w:val="005C4CF5"/>
    <w:rsid w:val="005D0404"/>
    <w:rsid w:val="005E0091"/>
    <w:rsid w:val="005E1733"/>
    <w:rsid w:val="005E1D3F"/>
    <w:rsid w:val="006063FE"/>
    <w:rsid w:val="006218C2"/>
    <w:rsid w:val="00621C31"/>
    <w:rsid w:val="00644353"/>
    <w:rsid w:val="00656BEB"/>
    <w:rsid w:val="00680F37"/>
    <w:rsid w:val="006A3E87"/>
    <w:rsid w:val="006B124D"/>
    <w:rsid w:val="006B1878"/>
    <w:rsid w:val="006B7EDD"/>
    <w:rsid w:val="006E3010"/>
    <w:rsid w:val="006E5FB4"/>
    <w:rsid w:val="006F5FD5"/>
    <w:rsid w:val="006F78D5"/>
    <w:rsid w:val="007047E3"/>
    <w:rsid w:val="00710501"/>
    <w:rsid w:val="007356BF"/>
    <w:rsid w:val="0075786E"/>
    <w:rsid w:val="007651F4"/>
    <w:rsid w:val="007677E4"/>
    <w:rsid w:val="00774029"/>
    <w:rsid w:val="0079049C"/>
    <w:rsid w:val="00791C0F"/>
    <w:rsid w:val="007A5D34"/>
    <w:rsid w:val="007B5005"/>
    <w:rsid w:val="007B7E61"/>
    <w:rsid w:val="007D368C"/>
    <w:rsid w:val="007D4A82"/>
    <w:rsid w:val="007E6E4B"/>
    <w:rsid w:val="008005E2"/>
    <w:rsid w:val="00803A33"/>
    <w:rsid w:val="008118A8"/>
    <w:rsid w:val="00812FBA"/>
    <w:rsid w:val="00837D1C"/>
    <w:rsid w:val="0084094E"/>
    <w:rsid w:val="00842EE2"/>
    <w:rsid w:val="00880CAE"/>
    <w:rsid w:val="008979E9"/>
    <w:rsid w:val="008A16ED"/>
    <w:rsid w:val="008B16E6"/>
    <w:rsid w:val="008D0E67"/>
    <w:rsid w:val="008E3DD8"/>
    <w:rsid w:val="008E5A75"/>
    <w:rsid w:val="008E73F9"/>
    <w:rsid w:val="008F56A2"/>
    <w:rsid w:val="00913BC6"/>
    <w:rsid w:val="00915C21"/>
    <w:rsid w:val="00920B3A"/>
    <w:rsid w:val="00931E16"/>
    <w:rsid w:val="00956E5A"/>
    <w:rsid w:val="009702A9"/>
    <w:rsid w:val="00970E75"/>
    <w:rsid w:val="00991AC4"/>
    <w:rsid w:val="00997D28"/>
    <w:rsid w:val="009C28D2"/>
    <w:rsid w:val="009D1406"/>
    <w:rsid w:val="009E0005"/>
    <w:rsid w:val="009E4BE5"/>
    <w:rsid w:val="009F73F3"/>
    <w:rsid w:val="00A0356C"/>
    <w:rsid w:val="00A36C45"/>
    <w:rsid w:val="00A806A1"/>
    <w:rsid w:val="00A839BF"/>
    <w:rsid w:val="00A84D59"/>
    <w:rsid w:val="00A90BB5"/>
    <w:rsid w:val="00A93151"/>
    <w:rsid w:val="00A97CF6"/>
    <w:rsid w:val="00AA51F2"/>
    <w:rsid w:val="00AC76A9"/>
    <w:rsid w:val="00AD0D5F"/>
    <w:rsid w:val="00AD4520"/>
    <w:rsid w:val="00AE1DF4"/>
    <w:rsid w:val="00AE7CD1"/>
    <w:rsid w:val="00AF04D1"/>
    <w:rsid w:val="00AF4883"/>
    <w:rsid w:val="00AF5840"/>
    <w:rsid w:val="00B06806"/>
    <w:rsid w:val="00B1498E"/>
    <w:rsid w:val="00B14DE4"/>
    <w:rsid w:val="00B31DC6"/>
    <w:rsid w:val="00B35F2A"/>
    <w:rsid w:val="00B37CF3"/>
    <w:rsid w:val="00B40148"/>
    <w:rsid w:val="00B53D0E"/>
    <w:rsid w:val="00B63498"/>
    <w:rsid w:val="00B660D0"/>
    <w:rsid w:val="00B804FF"/>
    <w:rsid w:val="00B8190A"/>
    <w:rsid w:val="00BA3C42"/>
    <w:rsid w:val="00BC4AD1"/>
    <w:rsid w:val="00BC6CEA"/>
    <w:rsid w:val="00BD4EDA"/>
    <w:rsid w:val="00BD7008"/>
    <w:rsid w:val="00BF6FBF"/>
    <w:rsid w:val="00C32ED5"/>
    <w:rsid w:val="00C363F3"/>
    <w:rsid w:val="00C45031"/>
    <w:rsid w:val="00C607D3"/>
    <w:rsid w:val="00C719CF"/>
    <w:rsid w:val="00C71BEF"/>
    <w:rsid w:val="00C801F2"/>
    <w:rsid w:val="00C82FC7"/>
    <w:rsid w:val="00C8419F"/>
    <w:rsid w:val="00C87B97"/>
    <w:rsid w:val="00C95E23"/>
    <w:rsid w:val="00CA2388"/>
    <w:rsid w:val="00CA70F6"/>
    <w:rsid w:val="00CD6272"/>
    <w:rsid w:val="00CD7853"/>
    <w:rsid w:val="00CE07C9"/>
    <w:rsid w:val="00D12B91"/>
    <w:rsid w:val="00D14074"/>
    <w:rsid w:val="00D25234"/>
    <w:rsid w:val="00D34290"/>
    <w:rsid w:val="00D61A92"/>
    <w:rsid w:val="00D70915"/>
    <w:rsid w:val="00D75A73"/>
    <w:rsid w:val="00D767A1"/>
    <w:rsid w:val="00D821AB"/>
    <w:rsid w:val="00D87253"/>
    <w:rsid w:val="00D91473"/>
    <w:rsid w:val="00D96935"/>
    <w:rsid w:val="00DA7047"/>
    <w:rsid w:val="00DC29D3"/>
    <w:rsid w:val="00DC54F6"/>
    <w:rsid w:val="00DC54F9"/>
    <w:rsid w:val="00DD31A7"/>
    <w:rsid w:val="00E06689"/>
    <w:rsid w:val="00E13B71"/>
    <w:rsid w:val="00E24B30"/>
    <w:rsid w:val="00E46534"/>
    <w:rsid w:val="00E50553"/>
    <w:rsid w:val="00E54D8F"/>
    <w:rsid w:val="00E717B1"/>
    <w:rsid w:val="00E74C54"/>
    <w:rsid w:val="00E90DAC"/>
    <w:rsid w:val="00E95260"/>
    <w:rsid w:val="00EA5D4C"/>
    <w:rsid w:val="00EA62C3"/>
    <w:rsid w:val="00EC134C"/>
    <w:rsid w:val="00EC36CF"/>
    <w:rsid w:val="00EE1BD7"/>
    <w:rsid w:val="00EE27E8"/>
    <w:rsid w:val="00EE56F4"/>
    <w:rsid w:val="00F03AFF"/>
    <w:rsid w:val="00F247D3"/>
    <w:rsid w:val="00F319EC"/>
    <w:rsid w:val="00F428C9"/>
    <w:rsid w:val="00F44951"/>
    <w:rsid w:val="00F61326"/>
    <w:rsid w:val="00F67B7E"/>
    <w:rsid w:val="00F7332D"/>
    <w:rsid w:val="00F85456"/>
    <w:rsid w:val="00F90F13"/>
    <w:rsid w:val="00F9157D"/>
    <w:rsid w:val="00FA6ABB"/>
    <w:rsid w:val="00FB5EC7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b">
    <w:name w:val="Основной текст + Курсив"/>
    <w:basedOn w:val="a7"/>
    <w:rsid w:val="00991AC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ParagraphNumberRz">
    <w:name w:val="Paragraph Number (Rz)"/>
    <w:basedOn w:val="a"/>
    <w:link w:val="ParagraphNumberRzChar"/>
    <w:uiPriority w:val="49"/>
    <w:qFormat/>
    <w:rsid w:val="003C3441"/>
    <w:pPr>
      <w:numPr>
        <w:numId w:val="1"/>
      </w:numPr>
      <w:spacing w:after="180" w:line="280" w:lineRule="exact"/>
      <w:jc w:val="both"/>
    </w:pPr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3C3441"/>
    <w:rPr>
      <w:rFonts w:ascii="Times New Roman" w:eastAsia="Times New Roman" w:hAnsi="Times New Roman" w:cs="Times New Roman"/>
      <w:sz w:val="20"/>
      <w:szCs w:val="20"/>
      <w:lang w:val="en-GB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b">
    <w:name w:val="Основной текст + Курсив"/>
    <w:basedOn w:val="a7"/>
    <w:rsid w:val="00991AC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ParagraphNumberRz">
    <w:name w:val="Paragraph Number (Rz)"/>
    <w:basedOn w:val="a"/>
    <w:link w:val="ParagraphNumberRzChar"/>
    <w:uiPriority w:val="49"/>
    <w:qFormat/>
    <w:rsid w:val="003C3441"/>
    <w:pPr>
      <w:numPr>
        <w:numId w:val="1"/>
      </w:numPr>
      <w:spacing w:after="180" w:line="280" w:lineRule="exact"/>
      <w:jc w:val="both"/>
    </w:pPr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3C3441"/>
    <w:rPr>
      <w:rFonts w:ascii="Times New Roman" w:eastAsia="Times New Roman" w:hAnsi="Times New Roman" w:cs="Times New Roman"/>
      <w:sz w:val="20"/>
      <w:szCs w:val="20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1B590-9B7F-41F0-8F55-998317F9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2020-10-29T07:54:00Z</cp:lastPrinted>
  <dcterms:created xsi:type="dcterms:W3CDTF">2020-11-04T12:35:00Z</dcterms:created>
  <dcterms:modified xsi:type="dcterms:W3CDTF">2020-11-04T12:35:00Z</dcterms:modified>
</cp:coreProperties>
</file>