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3C208A" w:rsidRDefault="005B6037" w:rsidP="007B37F8">
      <w:pPr>
        <w:jc w:val="center"/>
        <w:rPr>
          <w:sz w:val="16"/>
          <w:szCs w:val="16"/>
          <w:lang w:val="uk-UA"/>
        </w:rPr>
      </w:pPr>
      <w:bookmarkStart w:id="0" w:name="_GoBack"/>
      <w:bookmarkEnd w:id="0"/>
      <w:r w:rsidRPr="003C208A">
        <w:rPr>
          <w:lang w:val="uk-UA"/>
        </w:rPr>
        <w:t xml:space="preserve">  </w:t>
      </w:r>
      <w:r w:rsidR="003761B9">
        <w:rPr>
          <w:noProof/>
        </w:rPr>
        <w:drawing>
          <wp:inline distT="0" distB="0" distL="0" distR="0">
            <wp:extent cx="611505"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 cy="682625"/>
                    </a:xfrm>
                    <a:prstGeom prst="rect">
                      <a:avLst/>
                    </a:prstGeom>
                    <a:noFill/>
                    <a:ln>
                      <a:noFill/>
                    </a:ln>
                  </pic:spPr>
                </pic:pic>
              </a:graphicData>
            </a:graphic>
          </wp:inline>
        </w:drawing>
      </w:r>
    </w:p>
    <w:p w:rsidR="007B37F8" w:rsidRPr="003C208A" w:rsidRDefault="007B37F8" w:rsidP="007B37F8">
      <w:pPr>
        <w:jc w:val="center"/>
        <w:rPr>
          <w:b/>
          <w:sz w:val="32"/>
          <w:szCs w:val="32"/>
          <w:lang w:val="uk-UA"/>
        </w:rPr>
      </w:pPr>
      <w:r w:rsidRPr="003C208A">
        <w:rPr>
          <w:b/>
          <w:sz w:val="32"/>
          <w:szCs w:val="32"/>
          <w:lang w:val="uk-UA"/>
        </w:rPr>
        <w:t>АНТИМОНОПОЛЬНИЙ   КОМІТЕТ   УКРАЇНИ</w:t>
      </w:r>
    </w:p>
    <w:p w:rsidR="007B37F8" w:rsidRPr="00373CAF" w:rsidRDefault="007B37F8" w:rsidP="007B37F8">
      <w:pPr>
        <w:tabs>
          <w:tab w:val="left" w:leader="hyphen" w:pos="10206"/>
        </w:tabs>
        <w:jc w:val="center"/>
        <w:rPr>
          <w:sz w:val="28"/>
          <w:szCs w:val="28"/>
          <w:lang w:val="uk-UA"/>
        </w:rPr>
      </w:pPr>
    </w:p>
    <w:p w:rsidR="007B37F8" w:rsidRPr="003C208A" w:rsidRDefault="007B37F8" w:rsidP="007B37F8">
      <w:pPr>
        <w:tabs>
          <w:tab w:val="left" w:leader="hyphen" w:pos="10206"/>
        </w:tabs>
        <w:jc w:val="center"/>
        <w:rPr>
          <w:b/>
          <w:sz w:val="32"/>
          <w:szCs w:val="32"/>
          <w:lang w:val="uk-UA"/>
        </w:rPr>
      </w:pPr>
      <w:r w:rsidRPr="003C208A">
        <w:rPr>
          <w:b/>
          <w:sz w:val="32"/>
          <w:szCs w:val="32"/>
          <w:lang w:val="uk-UA"/>
        </w:rPr>
        <w:t>РІШЕННЯ</w:t>
      </w:r>
    </w:p>
    <w:p w:rsidR="007B37F8" w:rsidRDefault="007B37F8" w:rsidP="007B37F8">
      <w:pPr>
        <w:tabs>
          <w:tab w:val="left" w:leader="hyphen" w:pos="10206"/>
        </w:tabs>
        <w:jc w:val="center"/>
        <w:rPr>
          <w:bCs/>
          <w:sz w:val="28"/>
          <w:szCs w:val="28"/>
          <w:lang w:val="uk-UA"/>
        </w:rPr>
      </w:pPr>
    </w:p>
    <w:p w:rsidR="00373CAF" w:rsidRPr="003C208A" w:rsidRDefault="00373CAF" w:rsidP="007B37F8">
      <w:pPr>
        <w:tabs>
          <w:tab w:val="left" w:leader="hyphen" w:pos="10206"/>
        </w:tabs>
        <w:jc w:val="center"/>
        <w:rPr>
          <w:bCs/>
          <w:sz w:val="28"/>
          <w:szCs w:val="28"/>
          <w:lang w:val="uk-UA"/>
        </w:rPr>
      </w:pPr>
    </w:p>
    <w:p w:rsidR="007B37F8" w:rsidRPr="003C208A" w:rsidRDefault="009543B3" w:rsidP="00EA3A6E">
      <w:pPr>
        <w:tabs>
          <w:tab w:val="left" w:pos="4820"/>
          <w:tab w:val="left" w:leader="hyphen" w:pos="10206"/>
        </w:tabs>
        <w:rPr>
          <w:lang w:val="uk-UA"/>
        </w:rPr>
      </w:pPr>
      <w:r>
        <w:rPr>
          <w:bCs/>
          <w:lang w:val="uk-UA"/>
        </w:rPr>
        <w:t xml:space="preserve">01 </w:t>
      </w:r>
      <w:r w:rsidR="00431892">
        <w:rPr>
          <w:bCs/>
          <w:lang w:val="uk-UA"/>
        </w:rPr>
        <w:t>жовтня  2020</w:t>
      </w:r>
      <w:r w:rsidR="007B37F8" w:rsidRPr="003C208A">
        <w:rPr>
          <w:bCs/>
          <w:lang w:val="uk-UA"/>
        </w:rPr>
        <w:t xml:space="preserve"> р.</w:t>
      </w:r>
      <w:r w:rsidR="007B37F8" w:rsidRPr="003C208A">
        <w:rPr>
          <w:lang w:val="uk-UA"/>
        </w:rPr>
        <w:t xml:space="preserve">                                             </w:t>
      </w:r>
      <w:r w:rsidR="00CE262D" w:rsidRPr="003C208A">
        <w:rPr>
          <w:lang w:val="uk-UA"/>
        </w:rPr>
        <w:tab/>
      </w:r>
      <w:r w:rsidR="007B37F8" w:rsidRPr="003C208A">
        <w:rPr>
          <w:lang w:val="uk-UA"/>
        </w:rPr>
        <w:t xml:space="preserve">Київ                                                 </w:t>
      </w:r>
      <w:r w:rsidR="00E67EE0" w:rsidRPr="003C208A">
        <w:rPr>
          <w:lang w:val="uk-UA"/>
        </w:rPr>
        <w:t xml:space="preserve">   </w:t>
      </w:r>
      <w:r w:rsidR="007B37F8" w:rsidRPr="003C208A">
        <w:rPr>
          <w:lang w:val="uk-UA"/>
        </w:rPr>
        <w:t xml:space="preserve">      № </w:t>
      </w:r>
      <w:r>
        <w:rPr>
          <w:lang w:val="uk-UA"/>
        </w:rPr>
        <w:t>612</w:t>
      </w:r>
      <w:r w:rsidRPr="003C208A">
        <w:rPr>
          <w:lang w:val="uk-UA"/>
        </w:rPr>
        <w:t>-</w:t>
      </w:r>
      <w:r w:rsidR="007B37F8" w:rsidRPr="003C208A">
        <w:rPr>
          <w:lang w:val="uk-UA"/>
        </w:rPr>
        <w:t>р</w:t>
      </w:r>
    </w:p>
    <w:p w:rsidR="00DC74C3" w:rsidRPr="003C208A" w:rsidRDefault="00DC74C3" w:rsidP="007B37F8">
      <w:pPr>
        <w:tabs>
          <w:tab w:val="left" w:leader="hyphen" w:pos="10206"/>
        </w:tabs>
        <w:rPr>
          <w:lang w:val="uk-UA"/>
        </w:rPr>
      </w:pPr>
    </w:p>
    <w:p w:rsidR="004042A5" w:rsidRPr="003C208A" w:rsidRDefault="004042A5" w:rsidP="007B37F8">
      <w:pPr>
        <w:tabs>
          <w:tab w:val="left" w:leader="hyphen" w:pos="10206"/>
        </w:tabs>
        <w:rPr>
          <w:lang w:val="uk-UA"/>
        </w:rPr>
      </w:pPr>
    </w:p>
    <w:p w:rsidR="007B37F8" w:rsidRPr="003C208A" w:rsidRDefault="007B37F8" w:rsidP="007B37F8">
      <w:pPr>
        <w:rPr>
          <w:lang w:val="uk-UA"/>
        </w:rPr>
      </w:pPr>
      <w:r w:rsidRPr="003C208A">
        <w:rPr>
          <w:lang w:val="uk-UA"/>
        </w:rPr>
        <w:t xml:space="preserve">Про результати розгляду </w:t>
      </w:r>
    </w:p>
    <w:p w:rsidR="007B37F8" w:rsidRPr="003C208A" w:rsidRDefault="007B37F8" w:rsidP="007B37F8">
      <w:pPr>
        <w:rPr>
          <w:lang w:val="uk-UA"/>
        </w:rPr>
      </w:pPr>
      <w:r w:rsidRPr="003C208A">
        <w:rPr>
          <w:lang w:val="uk-UA"/>
        </w:rPr>
        <w:t xml:space="preserve">справи про </w:t>
      </w:r>
      <w:r w:rsidR="00E67EE0" w:rsidRPr="003C208A">
        <w:rPr>
          <w:lang w:val="uk-UA"/>
        </w:rPr>
        <w:t>концентрацію</w:t>
      </w:r>
    </w:p>
    <w:p w:rsidR="0020295C" w:rsidRPr="003C208A" w:rsidRDefault="0020295C">
      <w:pPr>
        <w:rPr>
          <w:lang w:val="uk-UA"/>
        </w:rPr>
      </w:pPr>
    </w:p>
    <w:p w:rsidR="000302E0" w:rsidRDefault="000302E0">
      <w:pPr>
        <w:rPr>
          <w:lang w:val="uk-UA"/>
        </w:rPr>
      </w:pPr>
    </w:p>
    <w:p w:rsidR="004A42FE" w:rsidRPr="003C208A" w:rsidRDefault="004A42FE">
      <w:pPr>
        <w:rPr>
          <w:lang w:val="uk-UA"/>
        </w:rPr>
      </w:pPr>
    </w:p>
    <w:p w:rsidR="00B15C1A" w:rsidRPr="00C5200D" w:rsidRDefault="007B37F8" w:rsidP="004042A5">
      <w:pPr>
        <w:tabs>
          <w:tab w:val="left" w:pos="993"/>
        </w:tabs>
        <w:ind w:firstLine="709"/>
        <w:jc w:val="both"/>
        <w:rPr>
          <w:rFonts w:eastAsia="Calibri"/>
          <w:lang w:val="uk-UA" w:eastAsia="en-US"/>
        </w:rPr>
      </w:pPr>
      <w:r w:rsidRPr="003C208A">
        <w:rPr>
          <w:rFonts w:eastAsia="Calibri"/>
          <w:lang w:val="uk-UA" w:eastAsia="en-US"/>
        </w:rPr>
        <w:t xml:space="preserve">Антимонопольний комітет України, розглянувши справу </w:t>
      </w:r>
      <w:r w:rsidR="0015090A" w:rsidRPr="0015090A">
        <w:rPr>
          <w:rFonts w:eastAsia="Calibri"/>
          <w:lang w:val="uk-UA" w:eastAsia="en-US"/>
        </w:rPr>
        <w:t>№ 126-25/18-19-</w:t>
      </w:r>
      <w:r w:rsidR="0015090A" w:rsidRPr="00C5200D">
        <w:rPr>
          <w:rFonts w:eastAsia="Calibri"/>
          <w:lang w:val="uk-UA" w:eastAsia="en-US"/>
        </w:rPr>
        <w:t>ЕКк про концентрацію у вигляді придбання компанією «</w:t>
      </w:r>
      <w:proofErr w:type="spellStart"/>
      <w:r w:rsidR="0015090A" w:rsidRPr="00C5200D">
        <w:rPr>
          <w:rFonts w:eastAsia="Calibri"/>
          <w:lang w:val="uk-UA" w:eastAsia="en-US"/>
        </w:rPr>
        <w:t>Metinvest</w:t>
      </w:r>
      <w:proofErr w:type="spellEnd"/>
      <w:r w:rsidR="0015090A" w:rsidRPr="00C5200D">
        <w:rPr>
          <w:rFonts w:eastAsia="Calibri"/>
          <w:lang w:val="uk-UA" w:eastAsia="en-US"/>
        </w:rPr>
        <w:t xml:space="preserve"> B.V.» (м. Гаага, Нідерланди) частки у статутному капіталі товариства з обмеженою відповідальністю «ШАХТА «СВЯТО-ПОКРОВСЬКА №</w:t>
      </w:r>
      <w:r w:rsidR="00B13271" w:rsidRPr="00C5200D">
        <w:rPr>
          <w:rFonts w:eastAsia="Calibri"/>
          <w:lang w:val="uk-UA" w:eastAsia="en-US"/>
        </w:rPr>
        <w:t xml:space="preserve"> </w:t>
      </w:r>
      <w:r w:rsidR="0015090A" w:rsidRPr="00C5200D">
        <w:rPr>
          <w:rFonts w:eastAsia="Calibri"/>
          <w:lang w:val="uk-UA" w:eastAsia="en-US"/>
        </w:rPr>
        <w:t>3» (далі – ТОВ «ШАХТА «СВЯТО-ПОКРОВСЬКА №</w:t>
      </w:r>
      <w:r w:rsidR="00B13271" w:rsidRPr="00C5200D">
        <w:rPr>
          <w:rFonts w:eastAsia="Calibri"/>
          <w:lang w:val="uk-UA" w:eastAsia="en-US"/>
        </w:rPr>
        <w:t xml:space="preserve"> </w:t>
      </w:r>
      <w:r w:rsidR="0015090A" w:rsidRPr="00C5200D">
        <w:rPr>
          <w:rFonts w:eastAsia="Calibri"/>
          <w:lang w:val="uk-UA" w:eastAsia="en-US"/>
        </w:rPr>
        <w:t xml:space="preserve">3») (м. </w:t>
      </w:r>
      <w:proofErr w:type="spellStart"/>
      <w:r w:rsidR="0015090A" w:rsidRPr="00C5200D">
        <w:rPr>
          <w:rFonts w:eastAsia="Calibri"/>
          <w:lang w:val="uk-UA" w:eastAsia="en-US"/>
        </w:rPr>
        <w:t>Покровськ</w:t>
      </w:r>
      <w:proofErr w:type="spellEnd"/>
      <w:r w:rsidR="0015090A" w:rsidRPr="00C5200D">
        <w:rPr>
          <w:rFonts w:eastAsia="Calibri"/>
          <w:lang w:val="uk-UA" w:eastAsia="en-US"/>
        </w:rPr>
        <w:t>, Донецька обл., Україна, ідентифікаційний код юридичної особи 39649746),</w:t>
      </w:r>
    </w:p>
    <w:p w:rsidR="004D7E44" w:rsidRPr="00C5200D" w:rsidRDefault="003E73B4" w:rsidP="009B5D0C">
      <w:pPr>
        <w:pStyle w:val="1"/>
        <w:numPr>
          <w:ilvl w:val="0"/>
          <w:numId w:val="0"/>
        </w:numPr>
        <w:spacing w:before="360" w:after="360"/>
      </w:pPr>
      <w:bookmarkStart w:id="1" w:name="_Toc5812705"/>
      <w:r w:rsidRPr="00C5200D">
        <w:t>ВСТАНОВИВ</w:t>
      </w:r>
      <w:r w:rsidR="005815CA" w:rsidRPr="00C5200D">
        <w:t>:</w:t>
      </w:r>
      <w:bookmarkEnd w:id="1"/>
    </w:p>
    <w:p w:rsidR="00A932C3" w:rsidRPr="00C5200D" w:rsidRDefault="00A932C3" w:rsidP="00B13271">
      <w:pPr>
        <w:pStyle w:val="1"/>
        <w:spacing w:before="200" w:after="200"/>
        <w:ind w:left="709" w:hanging="709"/>
        <w:jc w:val="left"/>
      </w:pPr>
      <w:bookmarkStart w:id="2" w:name="_Toc5812706"/>
      <w:r w:rsidRPr="00C5200D">
        <w:t>ПРЕДМЕТ СПРАВИ</w:t>
      </w:r>
      <w:bookmarkEnd w:id="2"/>
    </w:p>
    <w:p w:rsidR="00BD1A20" w:rsidRPr="00C5200D" w:rsidRDefault="00856CCB"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Концентрація полягає </w:t>
      </w:r>
      <w:r w:rsidR="0015090A" w:rsidRPr="00C5200D">
        <w:rPr>
          <w:rFonts w:eastAsia="Calibri"/>
          <w:lang w:val="uk-UA" w:eastAsia="en-US"/>
        </w:rPr>
        <w:t xml:space="preserve">у придбанні </w:t>
      </w:r>
      <w:r w:rsidR="00BD1A20" w:rsidRPr="00C5200D">
        <w:rPr>
          <w:rFonts w:eastAsia="Calibri"/>
          <w:lang w:val="uk-UA" w:eastAsia="en-US"/>
        </w:rPr>
        <w:t xml:space="preserve">компанією </w:t>
      </w:r>
      <w:r w:rsidR="00431892" w:rsidRPr="00C5200D">
        <w:rPr>
          <w:rFonts w:eastAsia="Calibri"/>
          <w:lang w:val="uk-UA" w:eastAsia="en-US"/>
        </w:rPr>
        <w:t>«</w:t>
      </w:r>
      <w:proofErr w:type="spellStart"/>
      <w:r w:rsidR="00431892" w:rsidRPr="00C5200D">
        <w:rPr>
          <w:rFonts w:eastAsia="Calibri"/>
          <w:lang w:val="uk-UA" w:eastAsia="en-US"/>
        </w:rPr>
        <w:t>Metinvest</w:t>
      </w:r>
      <w:proofErr w:type="spellEnd"/>
      <w:r w:rsidR="00431892" w:rsidRPr="00C5200D">
        <w:rPr>
          <w:rFonts w:eastAsia="Calibri"/>
          <w:lang w:val="uk-UA" w:eastAsia="en-US"/>
        </w:rPr>
        <w:t xml:space="preserve"> B.V.» </w:t>
      </w:r>
      <w:r w:rsidR="0015090A" w:rsidRPr="00C5200D">
        <w:rPr>
          <w:rFonts w:eastAsia="Calibri"/>
          <w:lang w:val="uk-UA" w:eastAsia="en-US"/>
        </w:rPr>
        <w:t>частки у статутному капіталі ТОВ «ШАХТА «СВЯТО-ПОКРОВСЬКА №</w:t>
      </w:r>
      <w:r w:rsidR="00B13271" w:rsidRPr="00C5200D">
        <w:rPr>
          <w:rFonts w:eastAsia="Calibri"/>
          <w:lang w:val="uk-UA" w:eastAsia="en-US"/>
        </w:rPr>
        <w:t xml:space="preserve"> </w:t>
      </w:r>
      <w:r w:rsidR="0015090A" w:rsidRPr="00C5200D">
        <w:rPr>
          <w:rFonts w:eastAsia="Calibri"/>
          <w:lang w:val="uk-UA" w:eastAsia="en-US"/>
        </w:rPr>
        <w:t>3»,</w:t>
      </w:r>
      <w:r w:rsidR="00431892" w:rsidRPr="00C5200D">
        <w:rPr>
          <w:rFonts w:eastAsia="Calibri"/>
          <w:lang w:val="uk-UA" w:eastAsia="en-US"/>
        </w:rPr>
        <w:t xml:space="preserve"> </w:t>
      </w:r>
      <w:r w:rsidR="0015090A" w:rsidRPr="00C5200D">
        <w:rPr>
          <w:rFonts w:eastAsia="Calibri"/>
          <w:lang w:val="uk-UA" w:eastAsia="en-US"/>
        </w:rPr>
        <w:t xml:space="preserve">що забезпечує перевищення 50 відсотків голосів у вищому органі управління товариства </w:t>
      </w:r>
      <w:r w:rsidR="00431892" w:rsidRPr="00C5200D">
        <w:rPr>
          <w:rFonts w:eastAsia="Calibri"/>
          <w:lang w:val="uk-UA" w:eastAsia="en-US"/>
        </w:rPr>
        <w:t xml:space="preserve">(далі – Концентрація </w:t>
      </w:r>
      <w:r w:rsidR="0015090A" w:rsidRPr="00C5200D">
        <w:rPr>
          <w:rFonts w:eastAsia="Calibri"/>
          <w:lang w:val="uk-UA" w:eastAsia="en-US"/>
        </w:rPr>
        <w:t>2</w:t>
      </w:r>
      <w:r w:rsidR="00431892" w:rsidRPr="00C5200D">
        <w:rPr>
          <w:rFonts w:eastAsia="Calibri"/>
          <w:lang w:val="uk-UA" w:eastAsia="en-US"/>
        </w:rPr>
        <w:t>)</w:t>
      </w:r>
      <w:r w:rsidR="00B13271" w:rsidRPr="00C5200D">
        <w:rPr>
          <w:rStyle w:val="ad"/>
          <w:rFonts w:eastAsia="Calibri"/>
          <w:lang w:val="uk-UA" w:eastAsia="en-US"/>
        </w:rPr>
        <w:footnoteReference w:id="1"/>
      </w:r>
      <w:r w:rsidR="00431892" w:rsidRPr="00C5200D">
        <w:rPr>
          <w:rFonts w:eastAsia="Calibri"/>
          <w:lang w:val="uk-UA" w:eastAsia="en-US"/>
        </w:rPr>
        <w:t>.</w:t>
      </w:r>
    </w:p>
    <w:p w:rsidR="005C102D" w:rsidRPr="00C5200D" w:rsidRDefault="005C102D" w:rsidP="00B13271">
      <w:pPr>
        <w:numPr>
          <w:ilvl w:val="0"/>
          <w:numId w:val="4"/>
        </w:numPr>
        <w:spacing w:before="120" w:after="120"/>
        <w:ind w:hanging="720"/>
        <w:jc w:val="both"/>
        <w:rPr>
          <w:rFonts w:eastAsia="Calibri"/>
          <w:lang w:val="uk-UA" w:eastAsia="en-US"/>
        </w:rPr>
      </w:pPr>
      <w:r w:rsidRPr="00C5200D">
        <w:rPr>
          <w:rFonts w:eastAsia="Calibri"/>
          <w:lang w:val="uk-UA" w:eastAsia="en-US"/>
        </w:rPr>
        <w:t>Придбання частки у статутному капіталі ТОВ «ШАХТА «СВЯТО-ПОКРОВСЬКА №</w:t>
      </w:r>
      <w:r w:rsidR="00B13271" w:rsidRPr="00C5200D">
        <w:rPr>
          <w:rFonts w:eastAsia="Calibri"/>
          <w:lang w:val="uk-UA" w:eastAsia="en-US"/>
        </w:rPr>
        <w:t> </w:t>
      </w:r>
      <w:r w:rsidRPr="00C5200D">
        <w:rPr>
          <w:rFonts w:eastAsia="Calibri"/>
          <w:lang w:val="uk-UA" w:eastAsia="en-US"/>
        </w:rPr>
        <w:t>3» забезпечить компанії «</w:t>
      </w:r>
      <w:proofErr w:type="spellStart"/>
      <w:r w:rsidRPr="00C5200D">
        <w:rPr>
          <w:rFonts w:eastAsia="Calibri"/>
          <w:lang w:val="uk-UA" w:eastAsia="en-US"/>
        </w:rPr>
        <w:t>Metinvest</w:t>
      </w:r>
      <w:proofErr w:type="spellEnd"/>
      <w:r w:rsidRPr="00C5200D">
        <w:rPr>
          <w:rFonts w:eastAsia="Calibri"/>
          <w:lang w:val="uk-UA" w:eastAsia="en-US"/>
        </w:rPr>
        <w:t xml:space="preserve"> B.V.» опосередкований контроль над суб’єктами господарювання, які контролюються ТОВ «ШАХТА «СВЯТО-ПОКРОВСЬКА №</w:t>
      </w:r>
      <w:r w:rsidR="00B13271" w:rsidRPr="00C5200D">
        <w:rPr>
          <w:rFonts w:eastAsia="Calibri"/>
          <w:lang w:val="uk-UA" w:eastAsia="en-US"/>
        </w:rPr>
        <w:t xml:space="preserve"> </w:t>
      </w:r>
      <w:r w:rsidRPr="00C5200D">
        <w:rPr>
          <w:rFonts w:eastAsia="Calibri"/>
          <w:lang w:val="uk-UA" w:eastAsia="en-US"/>
        </w:rPr>
        <w:t>3», а саме:</w:t>
      </w:r>
    </w:p>
    <w:p w:rsidR="005C102D" w:rsidRPr="00C5200D" w:rsidRDefault="005C102D" w:rsidP="00B13271">
      <w:pPr>
        <w:numPr>
          <w:ilvl w:val="1"/>
          <w:numId w:val="4"/>
        </w:numPr>
        <w:spacing w:before="120" w:after="120"/>
        <w:ind w:left="709" w:hanging="709"/>
        <w:jc w:val="both"/>
        <w:rPr>
          <w:rFonts w:eastAsia="Calibri"/>
          <w:lang w:val="uk-UA" w:eastAsia="en-US"/>
        </w:rPr>
      </w:pPr>
      <w:r w:rsidRPr="00C5200D">
        <w:rPr>
          <w:rFonts w:eastAsia="Calibri"/>
          <w:lang w:val="uk-UA" w:eastAsia="en-US"/>
        </w:rPr>
        <w:t>товариством з обмеженою відповідальністю «ВУГЛЕПРОМТРАНС» (далі −                            ТОВ «ВУГЛЕПРОМТРАНС») (м. Мирноград, Донецька обл., Україна);</w:t>
      </w:r>
    </w:p>
    <w:p w:rsidR="005C102D" w:rsidRPr="00C5200D" w:rsidRDefault="005C102D" w:rsidP="00B13271">
      <w:pPr>
        <w:numPr>
          <w:ilvl w:val="1"/>
          <w:numId w:val="4"/>
        </w:numPr>
        <w:spacing w:before="120" w:after="120"/>
        <w:ind w:left="709" w:hanging="709"/>
        <w:jc w:val="both"/>
        <w:rPr>
          <w:rFonts w:eastAsia="Calibri"/>
          <w:lang w:val="uk-UA" w:eastAsia="en-US"/>
        </w:rPr>
      </w:pPr>
      <w:r w:rsidRPr="00C5200D">
        <w:rPr>
          <w:rFonts w:eastAsia="Calibri"/>
          <w:lang w:val="uk-UA" w:eastAsia="en-US"/>
        </w:rPr>
        <w:t xml:space="preserve">товариством з обмеженою відповідальністю «СВЯТО-ІЛЛІНСЬКИЙ МАШИНОБУДІВНИЙ ЗАВОД» (далі − ТОВ «СІМЗ») (м. </w:t>
      </w:r>
      <w:proofErr w:type="spellStart"/>
      <w:r w:rsidRPr="00C5200D">
        <w:rPr>
          <w:rFonts w:eastAsia="Calibri"/>
          <w:lang w:val="uk-UA" w:eastAsia="en-US"/>
        </w:rPr>
        <w:t>Курахове</w:t>
      </w:r>
      <w:proofErr w:type="spellEnd"/>
      <w:r w:rsidRPr="00C5200D">
        <w:rPr>
          <w:rFonts w:eastAsia="Calibri"/>
          <w:lang w:val="uk-UA" w:eastAsia="en-US"/>
        </w:rPr>
        <w:t>, Донецька обл., Україна).</w:t>
      </w:r>
    </w:p>
    <w:p w:rsidR="00431892" w:rsidRPr="00C5200D" w:rsidRDefault="00431892" w:rsidP="00B13271">
      <w:pPr>
        <w:numPr>
          <w:ilvl w:val="0"/>
          <w:numId w:val="4"/>
        </w:numPr>
        <w:spacing w:before="120" w:after="120"/>
        <w:ind w:hanging="720"/>
        <w:jc w:val="both"/>
        <w:rPr>
          <w:rFonts w:eastAsia="Calibri"/>
          <w:lang w:val="uk-UA" w:eastAsia="en-US"/>
        </w:rPr>
      </w:pPr>
      <w:r w:rsidRPr="00C5200D">
        <w:rPr>
          <w:rFonts w:eastAsia="Calibri"/>
          <w:lang w:val="uk-UA" w:eastAsia="en-US"/>
        </w:rPr>
        <w:t>Заявлена концентрація є частиною єдиної трансакції, яка здійснюється з метою набуття компанією «</w:t>
      </w:r>
      <w:proofErr w:type="spellStart"/>
      <w:r w:rsidRPr="00C5200D">
        <w:rPr>
          <w:rFonts w:eastAsia="Calibri"/>
          <w:lang w:val="uk-UA" w:eastAsia="en-US"/>
        </w:rPr>
        <w:t>Metinvest</w:t>
      </w:r>
      <w:proofErr w:type="spellEnd"/>
      <w:r w:rsidRPr="00C5200D">
        <w:rPr>
          <w:rFonts w:eastAsia="Calibri"/>
          <w:lang w:val="uk-UA" w:eastAsia="en-US"/>
        </w:rPr>
        <w:t xml:space="preserve"> B.V.» контролю над групою суб’єктів господарювання, що здійснюють в Україні діяльність у сфері видобутку та реалізації коксівного вугілля, </w:t>
      </w:r>
      <w:proofErr w:type="spellStart"/>
      <w:r w:rsidRPr="00C5200D">
        <w:rPr>
          <w:rFonts w:eastAsia="Calibri"/>
          <w:lang w:val="uk-UA" w:eastAsia="en-US"/>
        </w:rPr>
        <w:t>шахтобудівельну</w:t>
      </w:r>
      <w:proofErr w:type="spellEnd"/>
      <w:r w:rsidRPr="00C5200D">
        <w:rPr>
          <w:rFonts w:eastAsia="Calibri"/>
          <w:lang w:val="uk-UA" w:eastAsia="en-US"/>
        </w:rPr>
        <w:t xml:space="preserve"> та</w:t>
      </w:r>
      <w:r w:rsidR="00B13271" w:rsidRPr="00C5200D">
        <w:rPr>
          <w:rFonts w:eastAsia="Calibri"/>
          <w:lang w:val="uk-UA" w:eastAsia="en-US"/>
        </w:rPr>
        <w:t xml:space="preserve"> </w:t>
      </w:r>
      <w:r w:rsidRPr="00C5200D">
        <w:rPr>
          <w:rFonts w:eastAsia="Calibri"/>
          <w:lang w:val="uk-UA" w:eastAsia="en-US"/>
        </w:rPr>
        <w:t>інш</w:t>
      </w:r>
      <w:r w:rsidR="00B13271" w:rsidRPr="00C5200D">
        <w:rPr>
          <w:rFonts w:eastAsia="Calibri"/>
          <w:lang w:val="uk-UA" w:eastAsia="en-US"/>
        </w:rPr>
        <w:t>і</w:t>
      </w:r>
      <w:r w:rsidRPr="00C5200D">
        <w:rPr>
          <w:rFonts w:eastAsia="Calibri"/>
          <w:lang w:val="uk-UA" w:eastAsia="en-US"/>
        </w:rPr>
        <w:t xml:space="preserve"> </w:t>
      </w:r>
      <w:r w:rsidR="00B13271" w:rsidRPr="00C5200D">
        <w:rPr>
          <w:rFonts w:eastAsia="Calibri"/>
          <w:lang w:val="uk-UA" w:eastAsia="en-US"/>
        </w:rPr>
        <w:t xml:space="preserve">види </w:t>
      </w:r>
      <w:r w:rsidRPr="00C5200D">
        <w:rPr>
          <w:rFonts w:eastAsia="Calibri"/>
          <w:lang w:val="uk-UA" w:eastAsia="en-US"/>
        </w:rPr>
        <w:t>діяльності.</w:t>
      </w:r>
    </w:p>
    <w:p w:rsidR="00431892" w:rsidRPr="00C5200D" w:rsidRDefault="00431892"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Одночасно в Комітеті розглянуті </w:t>
      </w:r>
      <w:r w:rsidR="00B13271" w:rsidRPr="00C5200D">
        <w:rPr>
          <w:rFonts w:eastAsia="Calibri"/>
          <w:lang w:val="uk-UA" w:eastAsia="en-US"/>
        </w:rPr>
        <w:t xml:space="preserve">також </w:t>
      </w:r>
      <w:r w:rsidRPr="00C5200D">
        <w:rPr>
          <w:rFonts w:eastAsia="Calibri"/>
          <w:lang w:val="uk-UA" w:eastAsia="en-US"/>
        </w:rPr>
        <w:t>справи:</w:t>
      </w:r>
    </w:p>
    <w:p w:rsidR="00431892" w:rsidRPr="00C5200D" w:rsidRDefault="00431892" w:rsidP="00B13271">
      <w:pPr>
        <w:numPr>
          <w:ilvl w:val="0"/>
          <w:numId w:val="4"/>
        </w:numPr>
        <w:spacing w:before="120" w:after="120"/>
        <w:ind w:hanging="720"/>
        <w:jc w:val="both"/>
        <w:rPr>
          <w:rFonts w:eastAsia="Calibri"/>
          <w:lang w:val="uk-UA" w:eastAsia="en-US"/>
        </w:rPr>
      </w:pPr>
      <w:r w:rsidRPr="00C5200D">
        <w:rPr>
          <w:rFonts w:eastAsia="Calibri"/>
          <w:lang w:val="uk-UA" w:eastAsia="en-US"/>
        </w:rPr>
        <w:tab/>
        <w:t>№ 126-25/17-19-ЕКк про концентрацію у вигляді придбання компанією «</w:t>
      </w:r>
      <w:proofErr w:type="spellStart"/>
      <w:r w:rsidRPr="00C5200D">
        <w:rPr>
          <w:rFonts w:eastAsia="Calibri"/>
          <w:lang w:val="uk-UA" w:eastAsia="en-US"/>
        </w:rPr>
        <w:t>Metinvest</w:t>
      </w:r>
      <w:proofErr w:type="spellEnd"/>
      <w:r w:rsidRPr="00C5200D">
        <w:rPr>
          <w:rFonts w:eastAsia="Calibri"/>
          <w:lang w:val="uk-UA" w:eastAsia="en-US"/>
        </w:rPr>
        <w:t xml:space="preserve"> B.V.» частки у статутному капіталі товариства з обмеженою відповідальністю «ІНДАСТРІАЛ КОАЛ ХОЛДИНГ» (далі – ТОВ «ІНДАСТРІАЛ </w:t>
      </w:r>
      <w:r w:rsidRPr="00C5200D">
        <w:rPr>
          <w:rFonts w:eastAsia="Calibri"/>
          <w:lang w:val="uk-UA" w:eastAsia="en-US"/>
        </w:rPr>
        <w:lastRenderedPageBreak/>
        <w:t>КОАЛ ХОЛДИНГ»)  (м. Київ, Україна, ідентифікаційний код юридичної особи 41216618), що забезпечує перевищення 50 відсотків  голосів у вищому органі управління товариства (далі – Концентрація 1)</w:t>
      </w:r>
      <w:r w:rsidR="00CF7A8F">
        <w:rPr>
          <w:rFonts w:eastAsia="Calibri"/>
          <w:lang w:val="uk-UA" w:eastAsia="en-US"/>
        </w:rPr>
        <w:t>;</w:t>
      </w:r>
    </w:p>
    <w:p w:rsidR="00431892" w:rsidRPr="00C5200D" w:rsidRDefault="00431892" w:rsidP="00B13271">
      <w:pPr>
        <w:numPr>
          <w:ilvl w:val="0"/>
          <w:numId w:val="4"/>
        </w:numPr>
        <w:spacing w:before="120" w:after="120"/>
        <w:ind w:hanging="720"/>
        <w:jc w:val="both"/>
        <w:rPr>
          <w:rFonts w:eastAsia="Calibri"/>
          <w:lang w:val="uk-UA" w:eastAsia="en-US"/>
        </w:rPr>
      </w:pPr>
      <w:r w:rsidRPr="00C5200D">
        <w:rPr>
          <w:rFonts w:eastAsia="Calibri"/>
          <w:lang w:val="uk-UA" w:eastAsia="en-US"/>
        </w:rPr>
        <w:tab/>
      </w:r>
      <w:r w:rsidR="0015090A" w:rsidRPr="00C5200D">
        <w:rPr>
          <w:rFonts w:eastAsia="Calibri"/>
          <w:lang w:val="uk-UA" w:eastAsia="en-US"/>
        </w:rPr>
        <w:t>№ 126-25/19-19-ЕКк про концентрацію у вигляді опосередкованого набуття компанією «</w:t>
      </w:r>
      <w:proofErr w:type="spellStart"/>
      <w:r w:rsidR="0015090A" w:rsidRPr="00C5200D">
        <w:rPr>
          <w:rFonts w:eastAsia="Calibri"/>
          <w:lang w:val="uk-UA" w:eastAsia="en-US"/>
        </w:rPr>
        <w:t>Metinvest</w:t>
      </w:r>
      <w:proofErr w:type="spellEnd"/>
      <w:r w:rsidR="0015090A" w:rsidRPr="00C5200D">
        <w:rPr>
          <w:rFonts w:eastAsia="Calibri"/>
          <w:lang w:val="uk-UA" w:eastAsia="en-US"/>
        </w:rPr>
        <w:t xml:space="preserve"> B.V.» контролю над приватним акціонерним товариством  «АВТОПІДПРИЄМСТВО «УКРБУД» (м. </w:t>
      </w:r>
      <w:proofErr w:type="spellStart"/>
      <w:r w:rsidR="0015090A" w:rsidRPr="00C5200D">
        <w:rPr>
          <w:rFonts w:eastAsia="Calibri"/>
          <w:lang w:val="uk-UA" w:eastAsia="en-US"/>
        </w:rPr>
        <w:t>Покровськ</w:t>
      </w:r>
      <w:proofErr w:type="spellEnd"/>
      <w:r w:rsidR="0015090A" w:rsidRPr="00C5200D">
        <w:rPr>
          <w:rFonts w:eastAsia="Calibri"/>
          <w:lang w:val="uk-UA" w:eastAsia="en-US"/>
        </w:rPr>
        <w:t>, Донецька обл., Україна, ідентифікаційний код юридичної особи 012</w:t>
      </w:r>
      <w:r w:rsidR="00946EE7" w:rsidRPr="00C5200D">
        <w:rPr>
          <w:rFonts w:eastAsia="Calibri"/>
          <w:lang w:val="uk-UA" w:eastAsia="en-US"/>
        </w:rPr>
        <w:t>3</w:t>
      </w:r>
      <w:r w:rsidR="0015090A" w:rsidRPr="00C5200D">
        <w:rPr>
          <w:rFonts w:eastAsia="Calibri"/>
          <w:lang w:val="uk-UA" w:eastAsia="en-US"/>
        </w:rPr>
        <w:t xml:space="preserve">6070) </w:t>
      </w:r>
      <w:r w:rsidRPr="00C5200D">
        <w:rPr>
          <w:rFonts w:eastAsia="Calibri"/>
          <w:lang w:val="uk-UA" w:eastAsia="en-US"/>
        </w:rPr>
        <w:t xml:space="preserve">(далі – Концентрація </w:t>
      </w:r>
      <w:r w:rsidR="0015090A" w:rsidRPr="00C5200D">
        <w:rPr>
          <w:rFonts w:eastAsia="Calibri"/>
          <w:lang w:val="uk-UA" w:eastAsia="en-US"/>
        </w:rPr>
        <w:t>3</w:t>
      </w:r>
      <w:r w:rsidRPr="00C5200D">
        <w:rPr>
          <w:rFonts w:eastAsia="Calibri"/>
          <w:lang w:val="uk-UA" w:eastAsia="en-US"/>
        </w:rPr>
        <w:t>);</w:t>
      </w:r>
    </w:p>
    <w:p w:rsidR="00562052" w:rsidRPr="00C5200D" w:rsidRDefault="00562052" w:rsidP="00B13271">
      <w:pPr>
        <w:numPr>
          <w:ilvl w:val="0"/>
          <w:numId w:val="4"/>
        </w:numPr>
        <w:spacing w:before="120" w:after="120"/>
        <w:ind w:hanging="720"/>
        <w:jc w:val="both"/>
        <w:rPr>
          <w:rFonts w:eastAsia="Calibri"/>
          <w:lang w:val="uk-UA" w:eastAsia="en-US"/>
        </w:rPr>
      </w:pPr>
      <w:r w:rsidRPr="00C5200D">
        <w:rPr>
          <w:rFonts w:eastAsia="Calibri"/>
          <w:lang w:val="uk-UA" w:eastAsia="en-US"/>
        </w:rPr>
        <w:t>№ 126-25/20-19-ЕКк про концентрацію у вигляді опосередкованого набуття компанією «</w:t>
      </w:r>
      <w:proofErr w:type="spellStart"/>
      <w:r w:rsidRPr="00C5200D">
        <w:rPr>
          <w:rFonts w:eastAsia="Calibri"/>
          <w:lang w:val="uk-UA" w:eastAsia="en-US"/>
        </w:rPr>
        <w:t>Metinvest</w:t>
      </w:r>
      <w:proofErr w:type="spellEnd"/>
      <w:r w:rsidRPr="00C5200D">
        <w:rPr>
          <w:rFonts w:eastAsia="Calibri"/>
          <w:lang w:val="uk-UA" w:eastAsia="en-US"/>
        </w:rPr>
        <w:t xml:space="preserve"> B.V.» контролю над приватним акціонерним </w:t>
      </w:r>
      <w:r w:rsidR="00B13271" w:rsidRPr="00C5200D">
        <w:rPr>
          <w:rFonts w:eastAsia="Calibri"/>
          <w:lang w:val="uk-UA" w:eastAsia="en-US"/>
        </w:rPr>
        <w:t xml:space="preserve">товариством </w:t>
      </w:r>
      <w:r w:rsidRPr="00C5200D">
        <w:rPr>
          <w:rFonts w:eastAsia="Calibri"/>
          <w:lang w:val="uk-UA" w:eastAsia="en-US"/>
        </w:rPr>
        <w:t xml:space="preserve">«ШАХТОБУДМОНТАЖНЕ УПРАВЛІННЯ №1» </w:t>
      </w:r>
      <w:r w:rsidR="0096121D" w:rsidRPr="00C5200D">
        <w:rPr>
          <w:rFonts w:eastAsia="Calibri"/>
          <w:lang w:val="uk-UA" w:eastAsia="en-US"/>
        </w:rPr>
        <w:t>(далі – ПрАТ «ШБМУ</w:t>
      </w:r>
      <w:r w:rsidR="00B13271" w:rsidRPr="00C5200D">
        <w:rPr>
          <w:rFonts w:eastAsia="Calibri"/>
          <w:lang w:val="uk-UA" w:eastAsia="en-US"/>
        </w:rPr>
        <w:t xml:space="preserve"> № </w:t>
      </w:r>
      <w:r w:rsidR="0096121D" w:rsidRPr="00C5200D">
        <w:rPr>
          <w:rFonts w:eastAsia="Calibri"/>
          <w:lang w:val="uk-UA" w:eastAsia="en-US"/>
        </w:rPr>
        <w:t xml:space="preserve">1»)                        </w:t>
      </w:r>
      <w:r w:rsidR="00B13271" w:rsidRPr="00C5200D">
        <w:rPr>
          <w:rFonts w:eastAsia="Calibri"/>
          <w:lang w:val="uk-UA" w:eastAsia="en-US"/>
        </w:rPr>
        <w:t>(</w:t>
      </w:r>
      <w:r w:rsidR="0064188A" w:rsidRPr="00C5200D">
        <w:rPr>
          <w:rFonts w:eastAsia="Calibri"/>
          <w:lang w:val="uk-UA" w:eastAsia="en-US"/>
        </w:rPr>
        <w:t xml:space="preserve">с. </w:t>
      </w:r>
      <w:proofErr w:type="spellStart"/>
      <w:r w:rsidR="0064188A" w:rsidRPr="00C5200D">
        <w:rPr>
          <w:rFonts w:eastAsia="Calibri"/>
          <w:lang w:val="uk-UA" w:eastAsia="en-US"/>
        </w:rPr>
        <w:t>Лисівка</w:t>
      </w:r>
      <w:proofErr w:type="spellEnd"/>
      <w:r w:rsidR="0064188A" w:rsidRPr="00C5200D">
        <w:rPr>
          <w:rFonts w:eastAsia="Calibri"/>
          <w:lang w:val="uk-UA" w:eastAsia="en-US"/>
        </w:rPr>
        <w:t xml:space="preserve">, Покровський р-н, </w:t>
      </w:r>
      <w:r w:rsidRPr="00C5200D">
        <w:rPr>
          <w:rFonts w:eastAsia="Calibri"/>
          <w:lang w:val="uk-UA" w:eastAsia="en-US"/>
        </w:rPr>
        <w:t xml:space="preserve">Донецька </w:t>
      </w:r>
      <w:r w:rsidR="00CF7A8F" w:rsidRPr="00C5200D">
        <w:rPr>
          <w:rFonts w:eastAsia="Calibri"/>
          <w:lang w:val="uk-UA" w:eastAsia="en-US"/>
        </w:rPr>
        <w:t>обл</w:t>
      </w:r>
      <w:r w:rsidR="00CF7A8F">
        <w:rPr>
          <w:rFonts w:eastAsia="Calibri"/>
          <w:lang w:val="uk-UA" w:eastAsia="en-US"/>
        </w:rPr>
        <w:t>.</w:t>
      </w:r>
      <w:r w:rsidRPr="00C5200D">
        <w:rPr>
          <w:rFonts w:eastAsia="Calibri"/>
          <w:lang w:val="uk-UA" w:eastAsia="en-US"/>
        </w:rPr>
        <w:t>, Україна, ідентифікаційний код юридичної особи 00180924) (далі – Концентрація 4).</w:t>
      </w:r>
    </w:p>
    <w:p w:rsidR="00433513" w:rsidRPr="00C5200D" w:rsidRDefault="00433513" w:rsidP="009B1011">
      <w:pPr>
        <w:pStyle w:val="1"/>
        <w:spacing w:before="20" w:after="200"/>
        <w:ind w:left="709" w:hanging="709"/>
        <w:jc w:val="left"/>
      </w:pPr>
      <w:bookmarkStart w:id="3" w:name="_Toc5812707"/>
      <w:r w:rsidRPr="00C5200D">
        <w:t>КВАЛІФІКАЦІ</w:t>
      </w:r>
      <w:r w:rsidR="00947B5B" w:rsidRPr="00C5200D">
        <w:t>Я</w:t>
      </w:r>
      <w:r w:rsidRPr="00C5200D">
        <w:t xml:space="preserve"> ДІЙ</w:t>
      </w:r>
      <w:bookmarkEnd w:id="3"/>
    </w:p>
    <w:p w:rsidR="00B15C1A" w:rsidRPr="00C5200D" w:rsidRDefault="00B15C1A" w:rsidP="00B13271">
      <w:pPr>
        <w:numPr>
          <w:ilvl w:val="0"/>
          <w:numId w:val="4"/>
        </w:numPr>
        <w:spacing w:before="120" w:after="120"/>
        <w:ind w:left="709" w:hanging="709"/>
        <w:jc w:val="both"/>
        <w:rPr>
          <w:rFonts w:eastAsia="Calibri"/>
          <w:lang w:val="uk-UA" w:eastAsia="en-US"/>
        </w:rPr>
      </w:pPr>
      <w:r w:rsidRPr="00C5200D">
        <w:rPr>
          <w:rFonts w:eastAsia="Calibri"/>
          <w:lang w:val="uk-UA" w:eastAsia="en-US"/>
        </w:rPr>
        <w:t xml:space="preserve">Відповідно до пункту </w:t>
      </w:r>
      <w:r w:rsidR="0087471D" w:rsidRPr="00C5200D">
        <w:rPr>
          <w:rFonts w:eastAsia="Calibri"/>
          <w:lang w:val="uk-UA" w:eastAsia="en-US"/>
        </w:rPr>
        <w:t xml:space="preserve">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w:t>
      </w:r>
      <w:r w:rsidRPr="00C5200D">
        <w:rPr>
          <w:rFonts w:eastAsia="Calibri"/>
          <w:lang w:val="uk-UA" w:eastAsia="en-US"/>
        </w:rPr>
        <w:t xml:space="preserve">Отже, заявлені дії, відповідно до вказаної статті, є концентрацією. </w:t>
      </w:r>
    </w:p>
    <w:p w:rsidR="00446A4D" w:rsidRPr="00C5200D" w:rsidRDefault="00446A4D" w:rsidP="00B13271">
      <w:pPr>
        <w:numPr>
          <w:ilvl w:val="0"/>
          <w:numId w:val="4"/>
        </w:numPr>
        <w:spacing w:before="120" w:after="120"/>
        <w:ind w:left="709" w:hanging="709"/>
        <w:jc w:val="both"/>
        <w:rPr>
          <w:rFonts w:eastAsia="Calibri"/>
          <w:lang w:val="uk-UA" w:eastAsia="en-US"/>
        </w:rPr>
      </w:pPr>
      <w:r w:rsidRPr="00C5200D">
        <w:rPr>
          <w:rFonts w:eastAsia="Calibri"/>
          <w:lang w:val="uk-UA" w:eastAsia="en-US"/>
        </w:rPr>
        <w:t xml:space="preserve">Відповідні вартісні показники учасників концентрації, з урахуванням відносин контролю, за підсумками </w:t>
      </w:r>
      <w:r w:rsidR="000B54D8" w:rsidRPr="00C5200D">
        <w:rPr>
          <w:rFonts w:eastAsia="Calibri"/>
          <w:lang w:val="uk-UA" w:eastAsia="en-US"/>
        </w:rPr>
        <w:t>останнього фінансового звітного року, що передував року подання заяви,</w:t>
      </w:r>
      <w:r w:rsidRPr="00C5200D">
        <w:rPr>
          <w:rFonts w:eastAsia="Calibri"/>
          <w:lang w:val="uk-UA" w:eastAsia="en-US"/>
        </w:rPr>
        <w:t xml:space="preserve"> перевищу</w:t>
      </w:r>
      <w:r w:rsidR="001273EF" w:rsidRPr="00C5200D">
        <w:rPr>
          <w:rFonts w:eastAsia="Calibri"/>
          <w:lang w:val="uk-UA" w:eastAsia="en-US"/>
        </w:rPr>
        <w:t>вали</w:t>
      </w:r>
      <w:r w:rsidRPr="00C5200D">
        <w:rPr>
          <w:rFonts w:eastAsia="Calibri"/>
          <w:lang w:val="uk-UA" w:eastAsia="en-US"/>
        </w:rPr>
        <w:t xml:space="preserve"> порогові значення, визначені частиною першою статті 24 Закону України «Про захист економічної конкуренції».</w:t>
      </w:r>
    </w:p>
    <w:p w:rsidR="00695EF4" w:rsidRPr="00C5200D" w:rsidRDefault="00695EF4" w:rsidP="00B13271">
      <w:pPr>
        <w:pStyle w:val="1"/>
        <w:spacing w:before="200" w:after="200"/>
        <w:ind w:left="709" w:hanging="709"/>
        <w:jc w:val="left"/>
      </w:pPr>
      <w:bookmarkStart w:id="4" w:name="_Toc5812708"/>
      <w:r w:rsidRPr="00C5200D">
        <w:t>УЧАСНИКИ КОНЦЕНТРАЦІЇ</w:t>
      </w:r>
      <w:bookmarkEnd w:id="4"/>
      <w:r w:rsidRPr="00C5200D">
        <w:t xml:space="preserve"> </w:t>
      </w:r>
    </w:p>
    <w:p w:rsidR="00CF33D5" w:rsidRPr="00C5200D" w:rsidRDefault="00BD1A20" w:rsidP="00B13271">
      <w:pPr>
        <w:numPr>
          <w:ilvl w:val="0"/>
          <w:numId w:val="4"/>
        </w:numPr>
        <w:spacing w:before="120" w:after="120"/>
        <w:ind w:left="709" w:hanging="709"/>
        <w:rPr>
          <w:rFonts w:eastAsia="Calibri"/>
          <w:lang w:val="uk-UA" w:eastAsia="en-US"/>
        </w:rPr>
      </w:pPr>
      <w:r w:rsidRPr="00C5200D">
        <w:rPr>
          <w:rFonts w:eastAsia="Calibri"/>
          <w:lang w:val="uk-UA" w:eastAsia="en-US"/>
        </w:rPr>
        <w:t xml:space="preserve">Покупець: </w:t>
      </w:r>
      <w:r w:rsidR="00CF33D5" w:rsidRPr="00C5200D">
        <w:rPr>
          <w:rFonts w:eastAsia="Calibri"/>
          <w:lang w:val="uk-UA" w:eastAsia="en-US"/>
        </w:rPr>
        <w:t>компанія «</w:t>
      </w:r>
      <w:proofErr w:type="spellStart"/>
      <w:r w:rsidR="00CF33D5" w:rsidRPr="00C5200D">
        <w:rPr>
          <w:rFonts w:eastAsia="Calibri"/>
          <w:lang w:val="uk-UA" w:eastAsia="en-US"/>
        </w:rPr>
        <w:t>Metinvest</w:t>
      </w:r>
      <w:proofErr w:type="spellEnd"/>
      <w:r w:rsidR="00CF33D5" w:rsidRPr="00C5200D">
        <w:rPr>
          <w:rFonts w:eastAsia="Calibri"/>
          <w:lang w:val="uk-UA" w:eastAsia="en-US"/>
        </w:rPr>
        <w:t xml:space="preserve"> B.V.»  (далі по тексту –  компанія «</w:t>
      </w:r>
      <w:proofErr w:type="spellStart"/>
      <w:r w:rsidR="00CF33D5" w:rsidRPr="00C5200D">
        <w:rPr>
          <w:rFonts w:eastAsia="Calibri"/>
          <w:lang w:val="uk-UA" w:eastAsia="en-US"/>
        </w:rPr>
        <w:t>Metinvest</w:t>
      </w:r>
      <w:proofErr w:type="spellEnd"/>
      <w:r w:rsidR="00CF33D5" w:rsidRPr="00C5200D">
        <w:rPr>
          <w:rFonts w:eastAsia="Calibri"/>
          <w:lang w:val="uk-UA" w:eastAsia="en-US"/>
        </w:rPr>
        <w:t xml:space="preserve"> B.V.» або Група МЕТІНВЕСТ).</w:t>
      </w:r>
    </w:p>
    <w:p w:rsidR="00BD1A20" w:rsidRPr="00C5200D" w:rsidRDefault="00BD1A20" w:rsidP="00B13271">
      <w:pPr>
        <w:numPr>
          <w:ilvl w:val="0"/>
          <w:numId w:val="4"/>
        </w:numPr>
        <w:spacing w:before="120" w:after="120"/>
        <w:ind w:left="709" w:hanging="709"/>
        <w:jc w:val="both"/>
        <w:rPr>
          <w:rFonts w:eastAsia="Calibri"/>
          <w:lang w:val="uk-UA" w:eastAsia="en-US"/>
        </w:rPr>
      </w:pPr>
      <w:r w:rsidRPr="00C5200D">
        <w:rPr>
          <w:rFonts w:eastAsia="Calibri"/>
          <w:lang w:val="uk-UA" w:eastAsia="en-US"/>
        </w:rPr>
        <w:t>Об’єкт придбання</w:t>
      </w:r>
      <w:r w:rsidR="005C102D" w:rsidRPr="00C5200D">
        <w:rPr>
          <w:rFonts w:eastAsia="Calibri"/>
          <w:lang w:val="uk-UA" w:eastAsia="en-US"/>
        </w:rPr>
        <w:t>:</w:t>
      </w:r>
      <w:r w:rsidR="005C102D" w:rsidRPr="00C5200D">
        <w:t xml:space="preserve"> </w:t>
      </w:r>
      <w:r w:rsidR="005C102D" w:rsidRPr="00C5200D">
        <w:rPr>
          <w:rFonts w:eastAsia="Calibri"/>
          <w:lang w:val="uk-UA" w:eastAsia="en-US"/>
        </w:rPr>
        <w:t>ТОВ «ШАХТА «СВЯТО-ПОКРОВСЬКА №</w:t>
      </w:r>
      <w:r w:rsidR="00B13271" w:rsidRPr="00C5200D">
        <w:rPr>
          <w:rFonts w:eastAsia="Calibri"/>
          <w:lang w:val="uk-UA" w:eastAsia="en-US"/>
        </w:rPr>
        <w:t xml:space="preserve"> </w:t>
      </w:r>
      <w:r w:rsidR="005C102D" w:rsidRPr="00C5200D">
        <w:rPr>
          <w:rFonts w:eastAsia="Calibri"/>
          <w:lang w:val="uk-UA" w:eastAsia="en-US"/>
        </w:rPr>
        <w:t>3»</w:t>
      </w:r>
      <w:r w:rsidRPr="00C5200D">
        <w:rPr>
          <w:rFonts w:eastAsia="Calibri"/>
          <w:lang w:val="uk-UA" w:eastAsia="en-US"/>
        </w:rPr>
        <w:t>.</w:t>
      </w:r>
    </w:p>
    <w:p w:rsidR="00750B85" w:rsidRPr="00C5200D" w:rsidRDefault="006E1A44" w:rsidP="00B13271">
      <w:pPr>
        <w:pStyle w:val="1"/>
        <w:spacing w:before="200" w:after="200"/>
        <w:ind w:left="709" w:hanging="709"/>
        <w:jc w:val="left"/>
      </w:pPr>
      <w:bookmarkStart w:id="5" w:name="_Toc5812709"/>
      <w:r w:rsidRPr="00C5200D">
        <w:t>ПРОЦЕ</w:t>
      </w:r>
      <w:r w:rsidR="001273EF" w:rsidRPr="00C5200D">
        <w:t>СУАЛЬ</w:t>
      </w:r>
      <w:r w:rsidRPr="00C5200D">
        <w:t>НІ ДІЇ</w:t>
      </w:r>
      <w:bookmarkEnd w:id="5"/>
    </w:p>
    <w:p w:rsidR="001B6E6C" w:rsidRPr="00C5200D" w:rsidRDefault="00BD1A20" w:rsidP="00B13271">
      <w:pPr>
        <w:numPr>
          <w:ilvl w:val="0"/>
          <w:numId w:val="4"/>
        </w:numPr>
        <w:spacing w:before="120" w:after="120"/>
        <w:ind w:left="709" w:hanging="709"/>
        <w:jc w:val="both"/>
        <w:rPr>
          <w:rFonts w:eastAsia="Calibri"/>
          <w:lang w:val="uk-UA" w:eastAsia="en-US"/>
        </w:rPr>
      </w:pPr>
      <w:r w:rsidRPr="00C5200D">
        <w:rPr>
          <w:rFonts w:eastAsia="Calibri"/>
          <w:lang w:val="uk-UA" w:eastAsia="en-US"/>
        </w:rPr>
        <w:t xml:space="preserve">До Антимонопольного комітету України (далі – Комітет) надійшла заява уповноважених представників компанії </w:t>
      </w:r>
      <w:r w:rsidR="00CF33D5" w:rsidRPr="00C5200D">
        <w:rPr>
          <w:rFonts w:eastAsia="Calibri"/>
          <w:lang w:val="uk-UA" w:eastAsia="en-US"/>
        </w:rPr>
        <w:t>«</w:t>
      </w:r>
      <w:proofErr w:type="spellStart"/>
      <w:r w:rsidR="00CF33D5" w:rsidRPr="00C5200D">
        <w:rPr>
          <w:rFonts w:eastAsia="Calibri"/>
          <w:lang w:val="uk-UA" w:eastAsia="en-US"/>
        </w:rPr>
        <w:t>Metinvest</w:t>
      </w:r>
      <w:proofErr w:type="spellEnd"/>
      <w:r w:rsidR="00CF33D5" w:rsidRPr="00C5200D">
        <w:rPr>
          <w:rFonts w:eastAsia="Calibri"/>
          <w:lang w:val="uk-UA" w:eastAsia="en-US"/>
        </w:rPr>
        <w:t xml:space="preserve"> B.V.» і </w:t>
      </w:r>
      <w:r w:rsidR="005C102D" w:rsidRPr="00C5200D">
        <w:rPr>
          <w:rFonts w:eastAsia="Calibri"/>
          <w:lang w:val="uk-UA" w:eastAsia="en-US"/>
        </w:rPr>
        <w:t>ТОВ «ШАХТА «СВЯТО-ПОКРОВСЬКА №</w:t>
      </w:r>
      <w:r w:rsidR="00B13271" w:rsidRPr="00C5200D">
        <w:rPr>
          <w:rFonts w:eastAsia="Calibri"/>
          <w:lang w:val="uk-UA" w:eastAsia="en-US"/>
        </w:rPr>
        <w:t xml:space="preserve"> </w:t>
      </w:r>
      <w:r w:rsidR="005C102D" w:rsidRPr="00C5200D">
        <w:rPr>
          <w:rFonts w:eastAsia="Calibri"/>
          <w:lang w:val="uk-UA" w:eastAsia="en-US"/>
        </w:rPr>
        <w:t>3»</w:t>
      </w:r>
      <w:r w:rsidR="00CF33D5" w:rsidRPr="00C5200D">
        <w:rPr>
          <w:rFonts w:eastAsia="Calibri"/>
          <w:lang w:val="uk-UA" w:eastAsia="en-US"/>
        </w:rPr>
        <w:t xml:space="preserve"> від 09 липня 2019 року</w:t>
      </w:r>
      <w:r w:rsidR="005C102D" w:rsidRPr="00C5200D">
        <w:rPr>
          <w:rFonts w:eastAsia="Calibri"/>
          <w:lang w:val="uk-UA" w:eastAsia="en-US"/>
        </w:rPr>
        <w:t xml:space="preserve"> </w:t>
      </w:r>
      <w:r w:rsidR="005C102D" w:rsidRPr="00C5200D">
        <w:rPr>
          <w:rFonts w:eastAsia="Calibri"/>
          <w:lang w:val="uk-UA" w:eastAsia="en-US"/>
        </w:rPr>
        <w:tab/>
        <w:t>вих. № 2019-07/02 (зареєстрована в Комітеті 10.07.2019 за № 15-01/286-ЕКк) про надання дозволу на концентрацію у вигляді придбання компанією «</w:t>
      </w:r>
      <w:proofErr w:type="spellStart"/>
      <w:r w:rsidR="005C102D" w:rsidRPr="00C5200D">
        <w:rPr>
          <w:rFonts w:eastAsia="Calibri"/>
          <w:lang w:val="uk-UA" w:eastAsia="en-US"/>
        </w:rPr>
        <w:t>Metinvest</w:t>
      </w:r>
      <w:proofErr w:type="spellEnd"/>
      <w:r w:rsidR="005C102D" w:rsidRPr="00C5200D">
        <w:rPr>
          <w:rFonts w:eastAsia="Calibri"/>
          <w:lang w:val="uk-UA" w:eastAsia="en-US"/>
        </w:rPr>
        <w:t xml:space="preserve"> B.V.» частки у статутному капіталі </w:t>
      </w:r>
      <w:r w:rsidR="001B6E6C" w:rsidRPr="00C5200D">
        <w:rPr>
          <w:rFonts w:eastAsia="Calibri"/>
          <w:lang w:val="uk-UA" w:eastAsia="en-US"/>
        </w:rPr>
        <w:t xml:space="preserve">                      </w:t>
      </w:r>
      <w:r w:rsidR="005C102D" w:rsidRPr="00C5200D">
        <w:rPr>
          <w:rFonts w:eastAsia="Calibri"/>
          <w:lang w:val="uk-UA" w:eastAsia="en-US"/>
        </w:rPr>
        <w:t>ТОВ «ШАХТА «СВЯТО-ПОКРОВСЬКА №</w:t>
      </w:r>
      <w:r w:rsidR="00B13271" w:rsidRPr="00C5200D">
        <w:rPr>
          <w:rFonts w:eastAsia="Calibri"/>
          <w:lang w:val="uk-UA" w:eastAsia="en-US"/>
        </w:rPr>
        <w:t xml:space="preserve"> </w:t>
      </w:r>
      <w:r w:rsidR="005C102D" w:rsidRPr="00C5200D">
        <w:rPr>
          <w:rFonts w:eastAsia="Calibri"/>
          <w:lang w:val="uk-UA" w:eastAsia="en-US"/>
        </w:rPr>
        <w:t>3», що забезпечить покупцю перевищення 50 відсотків голосів у вищому органі управління товариства</w:t>
      </w:r>
      <w:r w:rsidR="001B6E6C" w:rsidRPr="00C5200D">
        <w:rPr>
          <w:rFonts w:eastAsia="Calibri"/>
          <w:lang w:val="uk-UA" w:eastAsia="en-US"/>
        </w:rPr>
        <w:t>.</w:t>
      </w:r>
    </w:p>
    <w:p w:rsidR="00BD1A20" w:rsidRPr="00C5200D" w:rsidRDefault="00BD1A20"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Розпорядженням державного уповноваженого Антимонопольного комітету України </w:t>
      </w:r>
      <w:r w:rsidR="001273EF" w:rsidRPr="00C5200D">
        <w:rPr>
          <w:rFonts w:eastAsia="Calibri"/>
          <w:lang w:val="uk-UA" w:eastAsia="en-US"/>
        </w:rPr>
        <w:t xml:space="preserve"> </w:t>
      </w:r>
      <w:r w:rsidRPr="00C5200D">
        <w:rPr>
          <w:rFonts w:eastAsia="Calibri"/>
          <w:lang w:val="uk-UA" w:eastAsia="en-US"/>
        </w:rPr>
        <w:t xml:space="preserve">від </w:t>
      </w:r>
      <w:r w:rsidR="00CF33D5" w:rsidRPr="00C5200D">
        <w:rPr>
          <w:rFonts w:eastAsia="Calibri"/>
          <w:lang w:val="uk-UA" w:eastAsia="en-US"/>
        </w:rPr>
        <w:t>22 серпня 2019 року №  01/27</w:t>
      </w:r>
      <w:r w:rsidR="001B6E6C" w:rsidRPr="00C5200D">
        <w:rPr>
          <w:rFonts w:eastAsia="Calibri"/>
          <w:lang w:val="uk-UA" w:eastAsia="en-US"/>
        </w:rPr>
        <w:t>3</w:t>
      </w:r>
      <w:r w:rsidR="00CF33D5" w:rsidRPr="00C5200D">
        <w:rPr>
          <w:rFonts w:eastAsia="Calibri"/>
          <w:lang w:val="uk-UA" w:eastAsia="en-US"/>
        </w:rPr>
        <w:t>-р</w:t>
      </w:r>
      <w:r w:rsidRPr="00C5200D">
        <w:rPr>
          <w:rFonts w:eastAsia="Calibri"/>
          <w:lang w:val="uk-UA" w:eastAsia="en-US"/>
        </w:rPr>
        <w:t xml:space="preserve"> розпочато розгляд справи </w:t>
      </w:r>
      <w:r w:rsidR="002B74F6" w:rsidRPr="00C5200D">
        <w:rPr>
          <w:rFonts w:eastAsia="Calibri"/>
          <w:lang w:val="uk-UA" w:eastAsia="en-US"/>
        </w:rPr>
        <w:t xml:space="preserve"> </w:t>
      </w:r>
      <w:r w:rsidR="00CF33D5" w:rsidRPr="00C5200D">
        <w:rPr>
          <w:rFonts w:eastAsia="Calibri"/>
          <w:lang w:val="uk-UA" w:eastAsia="en-US"/>
        </w:rPr>
        <w:t>№ 126-25/1</w:t>
      </w:r>
      <w:r w:rsidR="001B6E6C" w:rsidRPr="00C5200D">
        <w:rPr>
          <w:rFonts w:eastAsia="Calibri"/>
          <w:lang w:val="uk-UA" w:eastAsia="en-US"/>
        </w:rPr>
        <w:t>8</w:t>
      </w:r>
      <w:r w:rsidR="00CF33D5" w:rsidRPr="00C5200D">
        <w:rPr>
          <w:rFonts w:eastAsia="Calibri"/>
          <w:lang w:val="uk-UA" w:eastAsia="en-US"/>
        </w:rPr>
        <w:t xml:space="preserve">-19-ЕКк </w:t>
      </w:r>
      <w:r w:rsidRPr="00C5200D">
        <w:rPr>
          <w:rFonts w:eastAsia="Calibri"/>
          <w:lang w:val="uk-UA" w:eastAsia="en-US"/>
        </w:rPr>
        <w:t>у зв’язку з виявленням у поданих матеріалах</w:t>
      </w:r>
      <w:r w:rsidR="00CF33D5" w:rsidRPr="00C5200D">
        <w:rPr>
          <w:rFonts w:eastAsia="Calibri"/>
          <w:lang w:val="uk-UA" w:eastAsia="en-US"/>
        </w:rPr>
        <w:t xml:space="preserve"> </w:t>
      </w:r>
      <w:r w:rsidR="00B13271" w:rsidRPr="00C5200D">
        <w:rPr>
          <w:rFonts w:eastAsia="Calibri"/>
          <w:lang w:val="uk-UA" w:eastAsia="en-US"/>
        </w:rPr>
        <w:t xml:space="preserve">Концентрацій </w:t>
      </w:r>
      <w:r w:rsidR="00CF33D5" w:rsidRPr="00C5200D">
        <w:rPr>
          <w:rFonts w:eastAsia="Calibri"/>
          <w:lang w:val="uk-UA" w:eastAsia="en-US"/>
        </w:rPr>
        <w:t>1</w:t>
      </w:r>
      <w:r w:rsidR="00B13271" w:rsidRPr="00C5200D">
        <w:rPr>
          <w:rFonts w:eastAsia="Calibri"/>
          <w:lang w:val="uk-UA" w:eastAsia="en-US"/>
        </w:rPr>
        <w:t xml:space="preserve"> та</w:t>
      </w:r>
      <w:r w:rsidR="00DA172F" w:rsidRPr="00C5200D">
        <w:rPr>
          <w:rFonts w:eastAsia="Calibri"/>
          <w:lang w:val="uk-UA" w:eastAsia="en-US"/>
        </w:rPr>
        <w:t xml:space="preserve"> </w:t>
      </w:r>
      <w:r w:rsidR="00CF33D5" w:rsidRPr="00C5200D">
        <w:rPr>
          <w:rFonts w:eastAsia="Calibri"/>
          <w:lang w:val="uk-UA" w:eastAsia="en-US"/>
        </w:rPr>
        <w:t>2</w:t>
      </w:r>
      <w:r w:rsidRPr="00C5200D">
        <w:rPr>
          <w:rFonts w:eastAsia="Calibri"/>
          <w:lang w:val="uk-UA" w:eastAsia="en-US"/>
        </w:rPr>
        <w:t xml:space="preserve"> підстав для заборони концентраці</w:t>
      </w:r>
      <w:r w:rsidR="00CF33D5" w:rsidRPr="00C5200D">
        <w:rPr>
          <w:rFonts w:eastAsia="Calibri"/>
          <w:lang w:val="uk-UA" w:eastAsia="en-US"/>
        </w:rPr>
        <w:t>й</w:t>
      </w:r>
      <w:r w:rsidRPr="00C5200D">
        <w:rPr>
          <w:rFonts w:eastAsia="Calibri"/>
          <w:lang w:val="uk-UA" w:eastAsia="en-US"/>
        </w:rPr>
        <w:t>.</w:t>
      </w:r>
    </w:p>
    <w:p w:rsidR="006769E9" w:rsidRPr="00C5200D" w:rsidRDefault="006769E9" w:rsidP="00B13271">
      <w:pPr>
        <w:numPr>
          <w:ilvl w:val="0"/>
          <w:numId w:val="4"/>
        </w:numPr>
        <w:spacing w:before="120" w:after="120"/>
        <w:ind w:hanging="720"/>
        <w:jc w:val="both"/>
        <w:rPr>
          <w:rFonts w:eastAsia="Calibri"/>
          <w:lang w:val="uk-UA" w:eastAsia="en-US"/>
        </w:rPr>
      </w:pPr>
      <w:r w:rsidRPr="00C5200D">
        <w:rPr>
          <w:rFonts w:eastAsia="Calibri"/>
          <w:lang w:val="uk-UA" w:eastAsia="en-US"/>
        </w:rPr>
        <w:t>Під час розгляду справи були опитані:</w:t>
      </w:r>
    </w:p>
    <w:p w:rsidR="006769E9" w:rsidRPr="00C5200D" w:rsidRDefault="006769E9" w:rsidP="00B13271">
      <w:pPr>
        <w:numPr>
          <w:ilvl w:val="0"/>
          <w:numId w:val="4"/>
        </w:numPr>
        <w:spacing w:before="120" w:after="120"/>
        <w:ind w:hanging="720"/>
        <w:jc w:val="both"/>
        <w:rPr>
          <w:rFonts w:eastAsia="Calibri"/>
          <w:lang w:val="uk-UA" w:eastAsia="en-US"/>
        </w:rPr>
      </w:pPr>
      <w:r w:rsidRPr="00C5200D">
        <w:rPr>
          <w:rFonts w:eastAsia="Calibri"/>
          <w:lang w:val="uk-UA" w:eastAsia="en-US"/>
        </w:rPr>
        <w:t>споживачі ринку гірничошахтного обладнання: товариство з обмеженою відповідальністю  «</w:t>
      </w:r>
      <w:r w:rsidR="00705D6F" w:rsidRPr="00C5200D">
        <w:rPr>
          <w:rFonts w:eastAsia="Calibri"/>
          <w:lang w:val="uk-UA" w:eastAsia="en-US"/>
        </w:rPr>
        <w:t>ДОНВУГЛЕРЕСУРСИ</w:t>
      </w:r>
      <w:r w:rsidRPr="00C5200D">
        <w:rPr>
          <w:rFonts w:eastAsia="Calibri"/>
          <w:lang w:val="uk-UA" w:eastAsia="en-US"/>
        </w:rPr>
        <w:t>» (м. Дружківка, Донецька обл., Україна), товариство з обмеженою відповідальністю «</w:t>
      </w:r>
      <w:r w:rsidR="00705D6F" w:rsidRPr="00C5200D">
        <w:rPr>
          <w:rFonts w:eastAsia="Calibri"/>
          <w:lang w:val="uk-UA" w:eastAsia="en-US"/>
        </w:rPr>
        <w:t>КРАСНОЛИМАНСЬКЕ</w:t>
      </w:r>
      <w:r w:rsidRPr="00C5200D">
        <w:rPr>
          <w:rFonts w:eastAsia="Calibri"/>
          <w:lang w:val="uk-UA" w:eastAsia="en-US"/>
        </w:rPr>
        <w:t xml:space="preserve">» (м. </w:t>
      </w:r>
      <w:proofErr w:type="spellStart"/>
      <w:r w:rsidRPr="00C5200D">
        <w:rPr>
          <w:rFonts w:eastAsia="Calibri"/>
          <w:lang w:val="uk-UA" w:eastAsia="en-US"/>
        </w:rPr>
        <w:t>Покровськ</w:t>
      </w:r>
      <w:proofErr w:type="spellEnd"/>
      <w:r w:rsidRPr="00C5200D">
        <w:rPr>
          <w:rFonts w:eastAsia="Calibri"/>
          <w:lang w:val="uk-UA" w:eastAsia="en-US"/>
        </w:rPr>
        <w:t xml:space="preserve">,                      м. </w:t>
      </w:r>
      <w:proofErr w:type="spellStart"/>
      <w:r w:rsidRPr="00C5200D">
        <w:rPr>
          <w:rFonts w:eastAsia="Calibri"/>
          <w:lang w:val="uk-UA" w:eastAsia="en-US"/>
        </w:rPr>
        <w:t>Родинське</w:t>
      </w:r>
      <w:proofErr w:type="spellEnd"/>
      <w:r w:rsidRPr="00C5200D">
        <w:rPr>
          <w:rFonts w:eastAsia="Calibri"/>
          <w:lang w:val="uk-UA" w:eastAsia="en-US"/>
        </w:rPr>
        <w:t>,  Донецька обл., Україна);</w:t>
      </w:r>
    </w:p>
    <w:p w:rsidR="006769E9" w:rsidRPr="00C5200D" w:rsidRDefault="006769E9" w:rsidP="00B13271">
      <w:pPr>
        <w:numPr>
          <w:ilvl w:val="0"/>
          <w:numId w:val="4"/>
        </w:numPr>
        <w:spacing w:before="120" w:after="120"/>
        <w:ind w:hanging="720"/>
        <w:jc w:val="both"/>
        <w:rPr>
          <w:rFonts w:eastAsia="Calibri"/>
          <w:lang w:val="uk-UA" w:eastAsia="en-US"/>
        </w:rPr>
      </w:pPr>
      <w:r w:rsidRPr="00C5200D">
        <w:rPr>
          <w:rFonts w:eastAsia="Calibri"/>
          <w:lang w:val="uk-UA" w:eastAsia="en-US"/>
        </w:rPr>
        <w:lastRenderedPageBreak/>
        <w:t>конкуренти на ринку гірничошахтного обладнання: п</w:t>
      </w:r>
      <w:r w:rsidR="00B828ED" w:rsidRPr="00C5200D">
        <w:rPr>
          <w:rFonts w:eastAsia="Calibri"/>
          <w:lang w:val="uk-UA" w:eastAsia="en-US"/>
        </w:rPr>
        <w:t>риватне</w:t>
      </w:r>
      <w:r w:rsidRPr="00C5200D">
        <w:rPr>
          <w:rFonts w:eastAsia="Calibri"/>
          <w:lang w:val="uk-UA" w:eastAsia="en-US"/>
        </w:rPr>
        <w:t xml:space="preserve"> акціонерне товариство «</w:t>
      </w:r>
      <w:r w:rsidR="00705D6F" w:rsidRPr="00C5200D">
        <w:rPr>
          <w:rFonts w:eastAsia="Calibri"/>
          <w:lang w:val="uk-UA" w:eastAsia="en-US"/>
        </w:rPr>
        <w:t>НОВОКРАМАТОРСЬКИЙ МАШИНОБУДІВНИЙ ЗАВОД</w:t>
      </w:r>
      <w:r w:rsidRPr="00C5200D">
        <w:rPr>
          <w:rFonts w:eastAsia="Calibri"/>
          <w:lang w:val="uk-UA" w:eastAsia="en-US"/>
        </w:rPr>
        <w:t>» (м.</w:t>
      </w:r>
      <w:r w:rsidR="00705D6F" w:rsidRPr="00C5200D">
        <w:rPr>
          <w:rFonts w:eastAsia="Calibri"/>
          <w:lang w:val="uk-UA" w:eastAsia="en-US"/>
        </w:rPr>
        <w:t> </w:t>
      </w:r>
      <w:r w:rsidRPr="00C5200D">
        <w:rPr>
          <w:rFonts w:eastAsia="Calibri"/>
          <w:lang w:val="uk-UA" w:eastAsia="en-US"/>
        </w:rPr>
        <w:t>Краматорськ, Донецька обл., Україна), товариство з обмеженою відповідальністю  «</w:t>
      </w:r>
      <w:r w:rsidR="00705D6F" w:rsidRPr="00C5200D">
        <w:rPr>
          <w:rFonts w:eastAsia="Calibri"/>
          <w:lang w:val="uk-UA" w:eastAsia="en-US"/>
        </w:rPr>
        <w:t>ПЕРШОТРАВЕНСЬКИЙ РЕМОНТНО</w:t>
      </w:r>
      <w:r w:rsidRPr="00C5200D">
        <w:rPr>
          <w:rFonts w:eastAsia="Calibri"/>
          <w:lang w:val="uk-UA" w:eastAsia="en-US"/>
        </w:rPr>
        <w:t>-</w:t>
      </w:r>
      <w:r w:rsidR="00705D6F" w:rsidRPr="00C5200D">
        <w:rPr>
          <w:rFonts w:eastAsia="Calibri"/>
          <w:lang w:val="uk-UA" w:eastAsia="en-US"/>
        </w:rPr>
        <w:t>МЕХАНІЧНИЙ ЗАВОД</w:t>
      </w:r>
      <w:r w:rsidRPr="00C5200D">
        <w:rPr>
          <w:rFonts w:eastAsia="Calibri"/>
          <w:lang w:val="uk-UA" w:eastAsia="en-US"/>
        </w:rPr>
        <w:t xml:space="preserve">» </w:t>
      </w:r>
      <w:r w:rsidR="00CF7A8F">
        <w:rPr>
          <w:rFonts w:eastAsia="Calibri"/>
          <w:lang w:val="uk-UA" w:eastAsia="en-US"/>
        </w:rPr>
        <w:t xml:space="preserve">                                        </w:t>
      </w:r>
      <w:r w:rsidRPr="00C5200D">
        <w:rPr>
          <w:rFonts w:eastAsia="Calibri"/>
          <w:lang w:val="uk-UA" w:eastAsia="en-US"/>
        </w:rPr>
        <w:t xml:space="preserve">(м. </w:t>
      </w:r>
      <w:proofErr w:type="spellStart"/>
      <w:r w:rsidRPr="00C5200D">
        <w:rPr>
          <w:rFonts w:eastAsia="Calibri"/>
          <w:lang w:val="uk-UA" w:eastAsia="en-US"/>
        </w:rPr>
        <w:t>Першотравенськ</w:t>
      </w:r>
      <w:proofErr w:type="spellEnd"/>
      <w:r w:rsidRPr="00C5200D">
        <w:rPr>
          <w:rFonts w:eastAsia="Calibri"/>
          <w:lang w:val="uk-UA" w:eastAsia="en-US"/>
        </w:rPr>
        <w:t>, Дніпропетровська обл., Україна), товариство з обмеженою відповідальністю  «</w:t>
      </w:r>
      <w:r w:rsidR="00705D6F" w:rsidRPr="00C5200D">
        <w:rPr>
          <w:rFonts w:eastAsia="Calibri"/>
          <w:lang w:val="uk-UA" w:eastAsia="en-US"/>
        </w:rPr>
        <w:t>ПАВЛОГРАДСЬКИЙ ЗАВОД ТЕХНОЛОГІЧНОГО ОБЛАДНАННЯ</w:t>
      </w:r>
      <w:r w:rsidRPr="00C5200D">
        <w:rPr>
          <w:rFonts w:eastAsia="Calibri"/>
          <w:lang w:val="uk-UA" w:eastAsia="en-US"/>
        </w:rPr>
        <w:t>» (м. Павлоград, Дніпропетровська обл., Україна), товариство з обмеженою відповідальністю  «</w:t>
      </w:r>
      <w:r w:rsidR="00705D6F" w:rsidRPr="00C5200D">
        <w:rPr>
          <w:rFonts w:eastAsia="Calibri"/>
          <w:lang w:val="uk-UA" w:eastAsia="en-US"/>
        </w:rPr>
        <w:t>УКРСПЕЦНАЛАДКА</w:t>
      </w:r>
      <w:r w:rsidRPr="00C5200D">
        <w:rPr>
          <w:rFonts w:eastAsia="Calibri"/>
          <w:lang w:val="uk-UA" w:eastAsia="en-US"/>
        </w:rPr>
        <w:t>» (м.  Дніпро, Дніпропетровська область, Україна), товариство з обмеженою відповідальністю  «</w:t>
      </w:r>
      <w:r w:rsidR="00705D6F" w:rsidRPr="00C5200D">
        <w:rPr>
          <w:rFonts w:eastAsia="Calibri"/>
          <w:lang w:val="uk-UA" w:eastAsia="en-US"/>
        </w:rPr>
        <w:t>ПРОМРУДМАШ</w:t>
      </w:r>
      <w:r w:rsidRPr="00C5200D">
        <w:rPr>
          <w:rFonts w:eastAsia="Calibri"/>
          <w:lang w:val="uk-UA" w:eastAsia="en-US"/>
        </w:rPr>
        <w:t>» (м.</w:t>
      </w:r>
      <w:r w:rsidR="00281BE7" w:rsidRPr="00C5200D">
        <w:rPr>
          <w:rFonts w:eastAsia="Calibri"/>
          <w:lang w:val="uk-UA" w:eastAsia="en-US"/>
        </w:rPr>
        <w:t> </w:t>
      </w:r>
      <w:r w:rsidRPr="00C5200D">
        <w:rPr>
          <w:rFonts w:eastAsia="Calibri"/>
          <w:lang w:val="uk-UA" w:eastAsia="en-US"/>
        </w:rPr>
        <w:t xml:space="preserve">Кривий Ріг, Дніпропетровська </w:t>
      </w:r>
      <w:r w:rsidR="00CF7A8F" w:rsidRPr="00C5200D">
        <w:rPr>
          <w:rFonts w:eastAsia="Calibri"/>
          <w:lang w:val="uk-UA" w:eastAsia="en-US"/>
        </w:rPr>
        <w:t>обл</w:t>
      </w:r>
      <w:r w:rsidR="00CF7A8F">
        <w:rPr>
          <w:rFonts w:eastAsia="Calibri"/>
          <w:lang w:val="uk-UA" w:eastAsia="en-US"/>
        </w:rPr>
        <w:t>.</w:t>
      </w:r>
      <w:r w:rsidRPr="00C5200D">
        <w:rPr>
          <w:rFonts w:eastAsia="Calibri"/>
          <w:lang w:val="uk-UA" w:eastAsia="en-US"/>
        </w:rPr>
        <w:t>, Україна), товариство з обмеженою відповідальністю  «OHE-</w:t>
      </w:r>
      <w:r w:rsidR="00705D6F" w:rsidRPr="00C5200D">
        <w:rPr>
          <w:rFonts w:eastAsia="Calibri"/>
          <w:lang w:val="uk-UA" w:eastAsia="en-US"/>
        </w:rPr>
        <w:t>УКРАЇНА</w:t>
      </w:r>
      <w:r w:rsidRPr="00C5200D">
        <w:rPr>
          <w:rFonts w:eastAsia="Calibri"/>
          <w:lang w:val="uk-UA" w:eastAsia="en-US"/>
        </w:rPr>
        <w:t>» (м. Павлоград, Дніпропетровська обл., Україна), товариство з обмеженою відповідальністю</w:t>
      </w:r>
      <w:r w:rsidR="00281BE7" w:rsidRPr="00C5200D">
        <w:rPr>
          <w:rFonts w:eastAsia="Calibri"/>
          <w:lang w:val="uk-UA" w:eastAsia="en-US"/>
        </w:rPr>
        <w:t>-фірма</w:t>
      </w:r>
      <w:r w:rsidRPr="00C5200D">
        <w:rPr>
          <w:rFonts w:eastAsia="Calibri"/>
          <w:lang w:val="uk-UA" w:eastAsia="en-US"/>
        </w:rPr>
        <w:t xml:space="preserve">  «Р</w:t>
      </w:r>
      <w:r w:rsidR="00705D6F" w:rsidRPr="00C5200D">
        <w:rPr>
          <w:rFonts w:eastAsia="Calibri"/>
          <w:lang w:val="uk-UA" w:eastAsia="en-US"/>
        </w:rPr>
        <w:t>ЕМБУДСЕРВІС</w:t>
      </w:r>
      <w:r w:rsidRPr="00C5200D">
        <w:rPr>
          <w:rFonts w:eastAsia="Calibri"/>
          <w:lang w:val="uk-UA" w:eastAsia="en-US"/>
        </w:rPr>
        <w:t>» (м. Рівне, Україна);</w:t>
      </w:r>
    </w:p>
    <w:p w:rsidR="006769E9" w:rsidRPr="00C5200D" w:rsidRDefault="006769E9"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експерти ринку гірничошахтного обладнання: </w:t>
      </w:r>
      <w:r w:rsidR="00CF7A8F">
        <w:rPr>
          <w:rFonts w:eastAsia="Calibri"/>
          <w:lang w:val="uk-UA" w:eastAsia="en-US"/>
        </w:rPr>
        <w:t xml:space="preserve">державне підприємство </w:t>
      </w:r>
      <w:r w:rsidRPr="00C5200D">
        <w:rPr>
          <w:rFonts w:eastAsia="Calibri"/>
          <w:lang w:val="uk-UA" w:eastAsia="en-US"/>
        </w:rPr>
        <w:t>«</w:t>
      </w:r>
      <w:r w:rsidR="00705D6F" w:rsidRPr="00C5200D">
        <w:rPr>
          <w:rFonts w:eastAsia="Calibri"/>
          <w:lang w:val="uk-UA" w:eastAsia="en-US"/>
        </w:rPr>
        <w:t>УКРПРОМЗОВНІШЕКСПЕРТИЗА</w:t>
      </w:r>
      <w:r w:rsidRPr="00C5200D">
        <w:rPr>
          <w:rFonts w:eastAsia="Calibri"/>
          <w:lang w:val="uk-UA" w:eastAsia="en-US"/>
        </w:rPr>
        <w:t>»  (м. Київ, Україна</w:t>
      </w:r>
      <w:r w:rsidR="00CF7A8F" w:rsidRPr="00C5200D">
        <w:rPr>
          <w:rFonts w:eastAsia="Calibri"/>
          <w:lang w:val="uk-UA" w:eastAsia="en-US"/>
        </w:rPr>
        <w:t>)</w:t>
      </w:r>
      <w:r w:rsidR="00CF7A8F">
        <w:rPr>
          <w:rFonts w:eastAsia="Calibri"/>
          <w:lang w:val="uk-UA" w:eastAsia="en-US"/>
        </w:rPr>
        <w:t>,</w:t>
      </w:r>
      <w:r w:rsidR="00CF7A8F" w:rsidRPr="00C5200D">
        <w:rPr>
          <w:lang w:val="uk-UA"/>
        </w:rPr>
        <w:t xml:space="preserve"> </w:t>
      </w:r>
      <w:r w:rsidR="008D41ED" w:rsidRPr="00C5200D">
        <w:rPr>
          <w:rFonts w:eastAsia="Calibri"/>
          <w:lang w:val="uk-UA" w:eastAsia="en-US"/>
        </w:rPr>
        <w:t>Міністерство енергетики та захисту довкілля України</w:t>
      </w:r>
      <w:r w:rsidR="00B13271" w:rsidRPr="00C5200D">
        <w:rPr>
          <w:rFonts w:eastAsia="Calibri"/>
          <w:lang w:val="uk-UA" w:eastAsia="en-US"/>
        </w:rPr>
        <w:t>.</w:t>
      </w:r>
    </w:p>
    <w:p w:rsidR="006769E9" w:rsidRPr="00C5200D" w:rsidRDefault="00B13271" w:rsidP="00B13271">
      <w:pPr>
        <w:numPr>
          <w:ilvl w:val="0"/>
          <w:numId w:val="4"/>
        </w:numPr>
        <w:spacing w:before="120" w:after="120"/>
        <w:ind w:hanging="720"/>
        <w:jc w:val="both"/>
        <w:rPr>
          <w:rFonts w:eastAsia="Calibri"/>
          <w:lang w:val="uk-UA" w:eastAsia="en-US"/>
        </w:rPr>
      </w:pPr>
      <w:r w:rsidRPr="00C5200D">
        <w:rPr>
          <w:rFonts w:eastAsia="Calibri"/>
          <w:lang w:val="uk-UA" w:eastAsia="en-US"/>
        </w:rPr>
        <w:t>Д</w:t>
      </w:r>
      <w:r w:rsidR="006769E9" w:rsidRPr="00C5200D">
        <w:rPr>
          <w:rFonts w:eastAsia="Calibri"/>
          <w:lang w:val="uk-UA" w:eastAsia="en-US"/>
        </w:rPr>
        <w:t>ля уточнення відносин контролю об’єктів придбання були направлені запити до Служби безпеки України, Ради національної безпеки України, Служби зовнішньої розвідки України, Національного антикорупційного бюро України.</w:t>
      </w:r>
    </w:p>
    <w:p w:rsidR="00074717" w:rsidRPr="00C5200D" w:rsidRDefault="00074717" w:rsidP="00B13271">
      <w:pPr>
        <w:pStyle w:val="1"/>
        <w:spacing w:before="200" w:after="200"/>
        <w:ind w:left="709" w:hanging="709"/>
        <w:jc w:val="left"/>
      </w:pPr>
      <w:bookmarkStart w:id="6" w:name="_Toc5812710"/>
      <w:r w:rsidRPr="00C5200D">
        <w:t>ІНФОРМАЦІЯ ПРО УЧАСНИКІВ КОНЦЕНТРАЦІЇ</w:t>
      </w:r>
      <w:bookmarkEnd w:id="6"/>
    </w:p>
    <w:p w:rsidR="001B6E6C" w:rsidRPr="00C5200D" w:rsidRDefault="001B6E6C" w:rsidP="00B13271">
      <w:pPr>
        <w:numPr>
          <w:ilvl w:val="0"/>
          <w:numId w:val="4"/>
        </w:numPr>
        <w:spacing w:before="120" w:after="120"/>
        <w:ind w:hanging="720"/>
        <w:jc w:val="both"/>
        <w:rPr>
          <w:lang w:val="uk-UA"/>
        </w:rPr>
      </w:pPr>
      <w:bookmarkStart w:id="7" w:name="_Toc5812712"/>
      <w:r w:rsidRPr="00C5200D">
        <w:rPr>
          <w:lang w:val="uk-UA"/>
        </w:rPr>
        <w:t>ТОВ «ШАХТА «СВЯТО-ПОКРОВСЬКА №</w:t>
      </w:r>
      <w:r w:rsidR="003C0156" w:rsidRPr="00C5200D">
        <w:rPr>
          <w:lang w:val="uk-UA"/>
        </w:rPr>
        <w:t xml:space="preserve"> </w:t>
      </w:r>
      <w:r w:rsidRPr="00C5200D">
        <w:rPr>
          <w:lang w:val="uk-UA"/>
        </w:rPr>
        <w:t xml:space="preserve">3» здійснює діяльність із виробництва та ремонту шахтного електрообладнання, виробництва </w:t>
      </w:r>
      <w:proofErr w:type="spellStart"/>
      <w:r w:rsidRPr="00C5200D">
        <w:rPr>
          <w:lang w:val="uk-UA"/>
        </w:rPr>
        <w:t>гідрорідини</w:t>
      </w:r>
      <w:proofErr w:type="spellEnd"/>
      <w:r w:rsidRPr="00C5200D">
        <w:rPr>
          <w:lang w:val="uk-UA"/>
        </w:rPr>
        <w:t xml:space="preserve"> та сухих сумішей, що використовуються </w:t>
      </w:r>
      <w:r w:rsidR="00CF7A8F">
        <w:rPr>
          <w:lang w:val="uk-UA"/>
        </w:rPr>
        <w:t>в</w:t>
      </w:r>
      <w:r w:rsidR="00CF7A8F" w:rsidRPr="00C5200D">
        <w:rPr>
          <w:lang w:val="uk-UA"/>
        </w:rPr>
        <w:t xml:space="preserve"> </w:t>
      </w:r>
      <w:proofErr w:type="spellStart"/>
      <w:r w:rsidRPr="00C5200D">
        <w:rPr>
          <w:lang w:val="uk-UA"/>
        </w:rPr>
        <w:t>шахтобудівництві</w:t>
      </w:r>
      <w:proofErr w:type="spellEnd"/>
      <w:r w:rsidRPr="00C5200D">
        <w:rPr>
          <w:lang w:val="uk-UA"/>
        </w:rPr>
        <w:t>, а також будівництва підприємств енергетики, добувної та обробної промисловості (зокрема, виконання функцій головного підрядника з будівництва блоку №</w:t>
      </w:r>
      <w:r w:rsidR="00EE19B9" w:rsidRPr="00C5200D">
        <w:rPr>
          <w:lang w:val="uk-UA"/>
        </w:rPr>
        <w:t> </w:t>
      </w:r>
      <w:r w:rsidRPr="00C5200D">
        <w:rPr>
          <w:lang w:val="uk-UA"/>
        </w:rPr>
        <w:t xml:space="preserve">11 шахти </w:t>
      </w:r>
      <w:r w:rsidR="001C36BD" w:rsidRPr="00C5200D">
        <w:rPr>
          <w:lang w:val="uk-UA"/>
        </w:rPr>
        <w:t xml:space="preserve">                                                        </w:t>
      </w:r>
      <w:r w:rsidRPr="00C5200D">
        <w:rPr>
          <w:lang w:val="uk-UA"/>
        </w:rPr>
        <w:t>ПрАТ «ШАХТОУПРАВЛІННЯ «ПОКРОВСЬКЕ»)</w:t>
      </w:r>
      <w:r w:rsidR="003C0156" w:rsidRPr="00C5200D">
        <w:rPr>
          <w:lang w:val="uk-UA"/>
        </w:rPr>
        <w:t>.</w:t>
      </w:r>
    </w:p>
    <w:p w:rsidR="001B6E6C" w:rsidRPr="00C5200D" w:rsidRDefault="001B6E6C" w:rsidP="00B13271">
      <w:pPr>
        <w:numPr>
          <w:ilvl w:val="0"/>
          <w:numId w:val="4"/>
        </w:numPr>
        <w:spacing w:before="120" w:after="120"/>
        <w:ind w:hanging="720"/>
        <w:jc w:val="both"/>
        <w:rPr>
          <w:lang w:val="uk-UA"/>
        </w:rPr>
      </w:pPr>
      <w:r w:rsidRPr="00C5200D">
        <w:rPr>
          <w:lang w:val="uk-UA"/>
        </w:rPr>
        <w:t>ТОВ «ШАХТА «СВЯТО-ПОКРОВСЬКА №</w:t>
      </w:r>
      <w:r w:rsidR="003C0156" w:rsidRPr="00C5200D">
        <w:rPr>
          <w:lang w:val="uk-UA"/>
        </w:rPr>
        <w:t xml:space="preserve"> </w:t>
      </w:r>
      <w:r w:rsidRPr="00C5200D">
        <w:rPr>
          <w:lang w:val="uk-UA"/>
        </w:rPr>
        <w:t>3»  пов’язана відносинами контролю із</w:t>
      </w:r>
      <w:r w:rsidR="000B40C8" w:rsidRPr="00C5200D">
        <w:rPr>
          <w:lang w:val="uk-UA"/>
        </w:rPr>
        <w:t xml:space="preserve"> суб’єктами господарювання – резидентами України (далі − Група Об’єкта</w:t>
      </w:r>
      <w:r w:rsidR="003C0156" w:rsidRPr="00C5200D">
        <w:rPr>
          <w:lang w:val="uk-UA"/>
        </w:rPr>
        <w:t xml:space="preserve"> придбання</w:t>
      </w:r>
      <w:r w:rsidR="000B40C8" w:rsidRPr="00C5200D">
        <w:rPr>
          <w:lang w:val="uk-UA"/>
        </w:rPr>
        <w:t>)</w:t>
      </w:r>
      <w:r w:rsidRPr="00C5200D">
        <w:rPr>
          <w:lang w:val="uk-UA"/>
        </w:rPr>
        <w:t>:</w:t>
      </w:r>
    </w:p>
    <w:p w:rsidR="001B6E6C" w:rsidRPr="00C5200D" w:rsidRDefault="001B6E6C" w:rsidP="00B13271">
      <w:pPr>
        <w:numPr>
          <w:ilvl w:val="0"/>
          <w:numId w:val="4"/>
        </w:numPr>
        <w:spacing w:before="120" w:after="120"/>
        <w:ind w:hanging="720"/>
        <w:jc w:val="both"/>
        <w:rPr>
          <w:lang w:val="uk-UA"/>
        </w:rPr>
      </w:pPr>
      <w:r w:rsidRPr="00C5200D">
        <w:rPr>
          <w:lang w:val="uk-UA"/>
        </w:rPr>
        <w:t>ТОВ «ВУГЛЕПРОМТРАНС», основним видом діяльності якого є допоміжне обслуговування наземного транспорту (доставка, відправка, маневрова робота), зокрема, надання послуг щодо штовхання чи буксирування залізничними шляхами, у частині послуги з доставки та відправлення вантажів та послуги з виконання маневрових робіт;</w:t>
      </w:r>
    </w:p>
    <w:p w:rsidR="001B6E6C" w:rsidRPr="00C5200D" w:rsidRDefault="001B6E6C" w:rsidP="00B13271">
      <w:pPr>
        <w:numPr>
          <w:ilvl w:val="0"/>
          <w:numId w:val="4"/>
        </w:numPr>
        <w:spacing w:before="120" w:after="120"/>
        <w:ind w:hanging="720"/>
        <w:jc w:val="both"/>
        <w:rPr>
          <w:rFonts w:eastAsia="Calibri"/>
          <w:lang w:val="uk-UA" w:eastAsia="en-US"/>
        </w:rPr>
      </w:pPr>
      <w:r w:rsidRPr="00C5200D">
        <w:rPr>
          <w:lang w:val="uk-UA"/>
        </w:rPr>
        <w:t xml:space="preserve">ТОВ «СІМЗ», основним видом діяльності якого є надання послуг </w:t>
      </w:r>
      <w:r w:rsidR="00CF7A8F">
        <w:rPr>
          <w:lang w:val="uk-UA"/>
        </w:rPr>
        <w:t>і</w:t>
      </w:r>
      <w:r w:rsidRPr="00C5200D">
        <w:rPr>
          <w:lang w:val="uk-UA"/>
        </w:rPr>
        <w:t>з ремонту та виготовлення гірничошахтного обладнання, а також витратних виробів, виготовлення металоконструкцій та механічної обробки металоконструкцій</w:t>
      </w:r>
      <w:r w:rsidR="003C0156" w:rsidRPr="00C5200D">
        <w:rPr>
          <w:lang w:val="uk-UA"/>
        </w:rPr>
        <w:t>.</w:t>
      </w:r>
    </w:p>
    <w:p w:rsidR="004F3203" w:rsidRPr="00C5200D" w:rsidRDefault="001B6E6C" w:rsidP="00B13271">
      <w:pPr>
        <w:numPr>
          <w:ilvl w:val="0"/>
          <w:numId w:val="4"/>
        </w:numPr>
        <w:spacing w:before="120" w:after="120"/>
        <w:ind w:hanging="720"/>
        <w:jc w:val="both"/>
        <w:rPr>
          <w:rFonts w:eastAsia="Calibri"/>
          <w:lang w:val="uk-UA" w:eastAsia="en-US"/>
        </w:rPr>
      </w:pPr>
      <w:r w:rsidRPr="00C5200D">
        <w:rPr>
          <w:rFonts w:eastAsia="Calibri"/>
          <w:lang w:val="uk-UA" w:eastAsia="en-US"/>
        </w:rPr>
        <w:t>ТОВ «ШАХТА «СВЯТО-ПОКРОВСЬКА №</w:t>
      </w:r>
      <w:r w:rsidR="003C0156" w:rsidRPr="00C5200D">
        <w:rPr>
          <w:rFonts w:eastAsia="Calibri"/>
          <w:lang w:val="uk-UA" w:eastAsia="en-US"/>
        </w:rPr>
        <w:t xml:space="preserve"> </w:t>
      </w:r>
      <w:r w:rsidRPr="00C5200D">
        <w:rPr>
          <w:rFonts w:eastAsia="Calibri"/>
          <w:lang w:val="uk-UA" w:eastAsia="en-US"/>
        </w:rPr>
        <w:t>3»</w:t>
      </w:r>
      <w:r w:rsidR="004F3203" w:rsidRPr="00C5200D">
        <w:rPr>
          <w:rFonts w:eastAsia="Calibri"/>
          <w:lang w:val="uk-UA" w:eastAsia="en-US"/>
        </w:rPr>
        <w:t xml:space="preserve"> не пов’язане відносинами контролю з іншими суб’єктами господарювання та не має кінцевих </w:t>
      </w:r>
      <w:proofErr w:type="spellStart"/>
      <w:r w:rsidR="004F3203" w:rsidRPr="00C5200D">
        <w:rPr>
          <w:rFonts w:eastAsia="Calibri"/>
          <w:lang w:val="uk-UA" w:eastAsia="en-US"/>
        </w:rPr>
        <w:t>бенефіціарних</w:t>
      </w:r>
      <w:proofErr w:type="spellEnd"/>
      <w:r w:rsidR="004F3203" w:rsidRPr="00C5200D">
        <w:rPr>
          <w:rFonts w:eastAsia="Calibri"/>
          <w:lang w:val="uk-UA" w:eastAsia="en-US"/>
        </w:rPr>
        <w:t xml:space="preserve"> власників</w:t>
      </w:r>
      <w:r w:rsidR="003C0156" w:rsidRPr="00C5200D">
        <w:rPr>
          <w:rFonts w:eastAsia="Calibri"/>
          <w:lang w:val="uk-UA" w:eastAsia="en-US"/>
        </w:rPr>
        <w:t>,</w:t>
      </w:r>
      <w:r w:rsidR="004F3203" w:rsidRPr="00C5200D">
        <w:rPr>
          <w:rFonts w:eastAsia="Calibri"/>
          <w:lang w:val="uk-UA" w:eastAsia="en-US"/>
        </w:rPr>
        <w:t xml:space="preserve"> які спільно або одноосібно, прямо та/або опосередковано контролюють об’єкт придбання</w:t>
      </w:r>
      <w:r w:rsidR="005A5F6E" w:rsidRPr="00C5200D">
        <w:rPr>
          <w:rFonts w:eastAsia="Calibri"/>
          <w:lang w:val="uk-UA" w:eastAsia="en-US"/>
        </w:rPr>
        <w:t>.</w:t>
      </w:r>
      <w:r w:rsidR="004F3203" w:rsidRPr="00C5200D">
        <w:rPr>
          <w:rFonts w:eastAsia="Calibri"/>
          <w:lang w:val="uk-UA" w:eastAsia="en-US"/>
        </w:rPr>
        <w:t xml:space="preserve"> </w:t>
      </w:r>
    </w:p>
    <w:bookmarkEnd w:id="7"/>
    <w:p w:rsidR="005A5F6E" w:rsidRPr="00C5200D" w:rsidRDefault="003C0156"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Компанія </w:t>
      </w:r>
      <w:r w:rsidR="005A5F6E" w:rsidRPr="00C5200D">
        <w:rPr>
          <w:rFonts w:eastAsia="Calibri"/>
          <w:lang w:val="uk-UA" w:eastAsia="en-US"/>
        </w:rPr>
        <w:t>«</w:t>
      </w:r>
      <w:proofErr w:type="spellStart"/>
      <w:r w:rsidR="005A5F6E" w:rsidRPr="00C5200D">
        <w:rPr>
          <w:rFonts w:eastAsia="Calibri"/>
          <w:lang w:val="uk-UA" w:eastAsia="en-US"/>
        </w:rPr>
        <w:t>Metinvest</w:t>
      </w:r>
      <w:proofErr w:type="spellEnd"/>
      <w:r w:rsidR="005A5F6E" w:rsidRPr="00C5200D">
        <w:rPr>
          <w:rFonts w:eastAsia="Calibri"/>
          <w:lang w:val="uk-UA" w:eastAsia="en-US"/>
        </w:rPr>
        <w:t xml:space="preserve"> B.V.» здійснює діяльність з управління корпоративними правами суб’єктів господарювання, пов’язаних </w:t>
      </w:r>
      <w:r w:rsidR="00CF7A8F">
        <w:rPr>
          <w:rFonts w:eastAsia="Calibri"/>
          <w:lang w:val="uk-UA" w:eastAsia="en-US"/>
        </w:rPr>
        <w:t>і</w:t>
      </w:r>
      <w:r w:rsidR="005A5F6E" w:rsidRPr="00C5200D">
        <w:rPr>
          <w:rFonts w:eastAsia="Calibri"/>
          <w:lang w:val="uk-UA" w:eastAsia="en-US"/>
        </w:rPr>
        <w:t>з нею відносинами контролю, при цьому не здійснює діяльності з виробництва, придбання та реалізації товарів (робіт, послуг) на території України</w:t>
      </w:r>
      <w:r w:rsidRPr="00C5200D">
        <w:rPr>
          <w:rFonts w:eastAsia="Calibri"/>
          <w:lang w:val="uk-UA" w:eastAsia="en-US"/>
        </w:rPr>
        <w:t>.</w:t>
      </w:r>
    </w:p>
    <w:p w:rsidR="005A5F6E" w:rsidRPr="00C5200D" w:rsidRDefault="003C0156"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Компанія </w:t>
      </w:r>
      <w:r w:rsidR="005A5F6E" w:rsidRPr="00C5200D">
        <w:rPr>
          <w:rFonts w:eastAsia="Calibri"/>
          <w:lang w:val="uk-UA" w:eastAsia="en-US"/>
        </w:rPr>
        <w:t>«</w:t>
      </w:r>
      <w:proofErr w:type="spellStart"/>
      <w:r w:rsidR="005A5F6E" w:rsidRPr="00C5200D">
        <w:rPr>
          <w:rFonts w:eastAsia="Calibri"/>
          <w:lang w:val="uk-UA" w:eastAsia="en-US"/>
        </w:rPr>
        <w:t>Metinvest</w:t>
      </w:r>
      <w:proofErr w:type="spellEnd"/>
      <w:r w:rsidR="005A5F6E" w:rsidRPr="00C5200D">
        <w:rPr>
          <w:rFonts w:eastAsia="Calibri"/>
          <w:lang w:val="uk-UA" w:eastAsia="en-US"/>
        </w:rPr>
        <w:t xml:space="preserve"> B.V.» пов’язана відносинами контролю із суб’єктами господарювання, які утворюють Групу SCM, а саме:</w:t>
      </w:r>
    </w:p>
    <w:p w:rsidR="00CF7A8F" w:rsidRPr="005A5F6E" w:rsidRDefault="00CF7A8F" w:rsidP="00CF7A8F">
      <w:pPr>
        <w:numPr>
          <w:ilvl w:val="0"/>
          <w:numId w:val="4"/>
        </w:numPr>
        <w:spacing w:before="120" w:after="120"/>
        <w:ind w:hanging="720"/>
        <w:jc w:val="both"/>
        <w:rPr>
          <w:rFonts w:eastAsia="Calibri"/>
          <w:lang w:val="uk-UA" w:eastAsia="en-US"/>
        </w:rPr>
      </w:pPr>
      <w:r w:rsidRPr="005A5F6E">
        <w:rPr>
          <w:rFonts w:eastAsia="Calibri"/>
          <w:lang w:val="uk-UA" w:eastAsia="en-US"/>
        </w:rPr>
        <w:t xml:space="preserve">суб’єктами господарювання – резидентами </w:t>
      </w:r>
      <w:r>
        <w:rPr>
          <w:rFonts w:eastAsia="Calibri"/>
          <w:lang w:val="uk-UA" w:eastAsia="en-US"/>
        </w:rPr>
        <w:t>й</w:t>
      </w:r>
      <w:r w:rsidRPr="005A5F6E">
        <w:rPr>
          <w:rFonts w:eastAsia="Calibri"/>
          <w:lang w:val="uk-UA" w:eastAsia="en-US"/>
        </w:rPr>
        <w:t xml:space="preserve"> нерезидентами України, які здійснюють діяльність із: страхування життя, здійснення страхової діяльності з добровільного та </w:t>
      </w:r>
      <w:proofErr w:type="spellStart"/>
      <w:r w:rsidRPr="005A5F6E">
        <w:rPr>
          <w:rFonts w:eastAsia="Calibri"/>
          <w:lang w:val="uk-UA" w:eastAsia="en-US"/>
        </w:rPr>
        <w:lastRenderedPageBreak/>
        <w:t>обов</w:t>
      </w:r>
      <w:r>
        <w:rPr>
          <w:rFonts w:eastAsia="Calibri"/>
          <w:lang w:val="uk-UA" w:eastAsia="en-US"/>
        </w:rPr>
        <w:t>ʼ</w:t>
      </w:r>
      <w:r w:rsidRPr="005A5F6E">
        <w:rPr>
          <w:rFonts w:eastAsia="Calibri"/>
          <w:lang w:val="uk-UA" w:eastAsia="en-US"/>
        </w:rPr>
        <w:t>язкового</w:t>
      </w:r>
      <w:proofErr w:type="spellEnd"/>
      <w:r w:rsidRPr="005A5F6E">
        <w:rPr>
          <w:rFonts w:eastAsia="Calibri"/>
          <w:lang w:val="uk-UA" w:eastAsia="en-US"/>
        </w:rPr>
        <w:t xml:space="preserve"> страхування за видами страхування відповідно до отриманих ліцензій, перестрахування, інші види страхування, крім страхування життя; дослідження </w:t>
      </w:r>
      <w:proofErr w:type="spellStart"/>
      <w:r w:rsidRPr="005A5F6E">
        <w:rPr>
          <w:rFonts w:eastAsia="Calibri"/>
          <w:lang w:val="uk-UA" w:eastAsia="en-US"/>
        </w:rPr>
        <w:t>кон</w:t>
      </w:r>
      <w:r>
        <w:rPr>
          <w:rFonts w:eastAsia="Calibri"/>
          <w:lang w:val="uk-UA" w:eastAsia="en-US"/>
        </w:rPr>
        <w:t>ʼ</w:t>
      </w:r>
      <w:r w:rsidRPr="005A5F6E">
        <w:rPr>
          <w:rFonts w:eastAsia="Calibri"/>
          <w:lang w:val="uk-UA" w:eastAsia="en-US"/>
        </w:rPr>
        <w:t>юнктури</w:t>
      </w:r>
      <w:proofErr w:type="spellEnd"/>
      <w:r w:rsidRPr="005A5F6E">
        <w:rPr>
          <w:rFonts w:eastAsia="Calibri"/>
          <w:lang w:val="uk-UA" w:eastAsia="en-US"/>
        </w:rPr>
        <w:t xml:space="preserve"> ринку та виявлення громадської думки; торгівлі </w:t>
      </w:r>
      <w:proofErr w:type="spellStart"/>
      <w:r w:rsidRPr="005A5F6E">
        <w:rPr>
          <w:rFonts w:eastAsia="Calibri"/>
          <w:lang w:val="uk-UA" w:eastAsia="en-US"/>
        </w:rPr>
        <w:t>енергопродуктами</w:t>
      </w:r>
      <w:proofErr w:type="spellEnd"/>
      <w:r w:rsidRPr="005A5F6E">
        <w:rPr>
          <w:rFonts w:eastAsia="Calibri"/>
          <w:lang w:val="uk-UA" w:eastAsia="en-US"/>
        </w:rPr>
        <w:t xml:space="preserve">; видобутку </w:t>
      </w:r>
      <w:proofErr w:type="spellStart"/>
      <w:r w:rsidRPr="005A5F6E">
        <w:rPr>
          <w:rFonts w:eastAsia="Calibri"/>
          <w:lang w:val="uk-UA" w:eastAsia="en-US"/>
        </w:rPr>
        <w:t>кам</w:t>
      </w:r>
      <w:r>
        <w:rPr>
          <w:rFonts w:eastAsia="Calibri"/>
          <w:lang w:val="uk-UA" w:eastAsia="en-US"/>
        </w:rPr>
        <w:t>ʼ</w:t>
      </w:r>
      <w:r w:rsidRPr="005A5F6E">
        <w:rPr>
          <w:rFonts w:eastAsia="Calibri"/>
          <w:lang w:val="uk-UA" w:eastAsia="en-US"/>
        </w:rPr>
        <w:t>яного</w:t>
      </w:r>
      <w:proofErr w:type="spellEnd"/>
      <w:r w:rsidRPr="005A5F6E">
        <w:rPr>
          <w:rFonts w:eastAsia="Calibri"/>
          <w:lang w:val="uk-UA" w:eastAsia="en-US"/>
        </w:rPr>
        <w:t xml:space="preserve"> вугілля; виробництва </w:t>
      </w:r>
      <w:r>
        <w:rPr>
          <w:rFonts w:eastAsia="Calibri"/>
          <w:lang w:val="uk-UA" w:eastAsia="en-US"/>
        </w:rPr>
        <w:t>й</w:t>
      </w:r>
      <w:r w:rsidRPr="005A5F6E">
        <w:rPr>
          <w:rFonts w:eastAsia="Calibri"/>
          <w:lang w:val="uk-UA" w:eastAsia="en-US"/>
        </w:rPr>
        <w:t xml:space="preserve"> реалізації електричної енергії та теплової енергії; розподілу електричної енергії; послуг з агломерації вугілля; виробництва та реалізації гірничошахтного обладнання; надання в оренду й експлуатацію власного чи орендованого нерухомого майна; видобутку кам'яного вугілля, агломерації вугілля; постачання електричної енергії; добування природного газу та газового конденсату; видання газет; ремонту </w:t>
      </w:r>
      <w:r>
        <w:rPr>
          <w:rFonts w:eastAsia="Calibri"/>
          <w:lang w:val="uk-UA" w:eastAsia="en-US"/>
        </w:rPr>
        <w:t>й</w:t>
      </w:r>
      <w:r w:rsidRPr="005A5F6E">
        <w:rPr>
          <w:rFonts w:eastAsia="Calibri"/>
          <w:lang w:val="uk-UA" w:eastAsia="en-US"/>
        </w:rPr>
        <w:t xml:space="preserve"> технічного обслуговування машин </w:t>
      </w:r>
      <w:r>
        <w:rPr>
          <w:rFonts w:eastAsia="Calibri"/>
          <w:lang w:val="uk-UA" w:eastAsia="en-US"/>
        </w:rPr>
        <w:t>та</w:t>
      </w:r>
      <w:r w:rsidRPr="005A5F6E">
        <w:rPr>
          <w:rFonts w:eastAsia="Calibri"/>
          <w:lang w:val="uk-UA" w:eastAsia="en-US"/>
        </w:rPr>
        <w:t xml:space="preserve"> обладнання промислового призначення; консультування з питань комерційної діяльності й керування; послуг інженерно-консультаційних; торгівлі природним газом; інвестування; надання інформаційних послуг; у сфері бухгалтерського обліку й аудиту, консультування з питань оподаткування; транспортних послуг; пошуку та розвідки покладів вуглеводів, проведення дослідно-промислової розробки; </w:t>
      </w:r>
      <w:proofErr w:type="spellStart"/>
      <w:r w:rsidRPr="005A5F6E">
        <w:rPr>
          <w:rFonts w:eastAsia="Calibri"/>
          <w:lang w:val="uk-UA" w:eastAsia="en-US"/>
        </w:rPr>
        <w:t>про</w:t>
      </w:r>
      <w:r>
        <w:rPr>
          <w:rFonts w:eastAsia="Calibri"/>
          <w:lang w:val="uk-UA" w:eastAsia="en-US"/>
        </w:rPr>
        <w:t>є</w:t>
      </w:r>
      <w:r w:rsidRPr="005A5F6E">
        <w:rPr>
          <w:rFonts w:eastAsia="Calibri"/>
          <w:lang w:val="uk-UA" w:eastAsia="en-US"/>
        </w:rPr>
        <w:t>ктно</w:t>
      </w:r>
      <w:proofErr w:type="spellEnd"/>
      <w:r w:rsidRPr="005A5F6E">
        <w:rPr>
          <w:rFonts w:eastAsia="Calibri"/>
          <w:lang w:val="uk-UA" w:eastAsia="en-US"/>
        </w:rPr>
        <w:t xml:space="preserve">-вишукувальних, підготовчих робіт та робіт </w:t>
      </w:r>
      <w:r>
        <w:rPr>
          <w:rFonts w:eastAsia="Calibri"/>
          <w:lang w:val="uk-UA" w:eastAsia="en-US"/>
        </w:rPr>
        <w:t>і</w:t>
      </w:r>
      <w:r w:rsidRPr="005A5F6E">
        <w:rPr>
          <w:rFonts w:eastAsia="Calibri"/>
          <w:lang w:val="uk-UA" w:eastAsia="en-US"/>
        </w:rPr>
        <w:t xml:space="preserve">з відведення земельних ділянок  </w:t>
      </w:r>
      <w:r>
        <w:rPr>
          <w:rFonts w:eastAsia="Calibri"/>
          <w:lang w:val="uk-UA" w:eastAsia="en-US"/>
        </w:rPr>
        <w:t>і</w:t>
      </w:r>
      <w:r w:rsidRPr="005A5F6E">
        <w:rPr>
          <w:rFonts w:eastAsia="Calibri"/>
          <w:lang w:val="uk-UA" w:eastAsia="en-US"/>
        </w:rPr>
        <w:t xml:space="preserve">з метою будівництва електростанції; будівництва, ремонту та технічного обслуговування устаткування, металевих конструкцій;  управління підприємствами (корпоративними правами); діяльність у сфері інжинірингу, геології та геодезії, надання послуг технічного консультування в цих сферах; розробки технічної документації, </w:t>
      </w:r>
      <w:proofErr w:type="spellStart"/>
      <w:r w:rsidRPr="005A5F6E">
        <w:rPr>
          <w:rFonts w:eastAsia="Calibri"/>
          <w:lang w:val="uk-UA" w:eastAsia="en-US"/>
        </w:rPr>
        <w:t>про</w:t>
      </w:r>
      <w:r>
        <w:rPr>
          <w:rFonts w:eastAsia="Calibri"/>
          <w:lang w:val="uk-UA" w:eastAsia="en-US"/>
        </w:rPr>
        <w:t>є</w:t>
      </w:r>
      <w:r w:rsidRPr="005A5F6E">
        <w:rPr>
          <w:rFonts w:eastAsia="Calibri"/>
          <w:lang w:val="uk-UA" w:eastAsia="en-US"/>
        </w:rPr>
        <w:t>ктів</w:t>
      </w:r>
      <w:proofErr w:type="spellEnd"/>
      <w:r w:rsidRPr="005A5F6E">
        <w:rPr>
          <w:rFonts w:eastAsia="Calibri"/>
          <w:lang w:val="uk-UA" w:eastAsia="en-US"/>
        </w:rPr>
        <w:t>; реалізаці</w:t>
      </w:r>
      <w:r>
        <w:rPr>
          <w:rFonts w:eastAsia="Calibri"/>
          <w:lang w:val="uk-UA" w:eastAsia="en-US"/>
        </w:rPr>
        <w:t>ї</w:t>
      </w:r>
      <w:r w:rsidRPr="005A5F6E">
        <w:rPr>
          <w:rFonts w:eastAsia="Calibri"/>
          <w:lang w:val="uk-UA" w:eastAsia="en-US"/>
        </w:rPr>
        <w:t xml:space="preserve"> металоконструкцій та деталей для виробництва механізованих кріплень; виробництва машин </w:t>
      </w:r>
      <w:r>
        <w:rPr>
          <w:rFonts w:eastAsia="Calibri"/>
          <w:lang w:val="uk-UA" w:eastAsia="en-US"/>
        </w:rPr>
        <w:t>та</w:t>
      </w:r>
      <w:r w:rsidRPr="005A5F6E">
        <w:rPr>
          <w:rFonts w:eastAsia="Calibri"/>
          <w:lang w:val="uk-UA" w:eastAsia="en-US"/>
        </w:rPr>
        <w:t xml:space="preserve"> устаткування для добувної (вугільної) промисловості, а саме: механічних кріплень та секцій; локомотивів, вагонеток, стійок посад</w:t>
      </w:r>
      <w:r>
        <w:rPr>
          <w:rFonts w:eastAsia="Calibri"/>
          <w:lang w:val="uk-UA" w:eastAsia="en-US"/>
        </w:rPr>
        <w:t>к</w:t>
      </w:r>
      <w:r w:rsidRPr="005A5F6E">
        <w:rPr>
          <w:rFonts w:eastAsia="Calibri"/>
          <w:lang w:val="uk-UA" w:eastAsia="en-US"/>
        </w:rPr>
        <w:t>о</w:t>
      </w:r>
      <w:r>
        <w:rPr>
          <w:rFonts w:eastAsia="Calibri"/>
          <w:lang w:val="uk-UA" w:eastAsia="en-US"/>
        </w:rPr>
        <w:t>в</w:t>
      </w:r>
      <w:r w:rsidRPr="005A5F6E">
        <w:rPr>
          <w:rFonts w:eastAsia="Calibri"/>
          <w:lang w:val="uk-UA" w:eastAsia="en-US"/>
        </w:rPr>
        <w:t xml:space="preserve">их; шківів копрових, підвісних пристроїв, конвеєрів та ін.; будівництва, оснащення </w:t>
      </w:r>
      <w:r>
        <w:rPr>
          <w:rFonts w:eastAsia="Calibri"/>
          <w:lang w:val="uk-UA" w:eastAsia="en-US"/>
        </w:rPr>
        <w:t>й</w:t>
      </w:r>
      <w:r w:rsidRPr="005A5F6E">
        <w:rPr>
          <w:rFonts w:eastAsia="Calibri"/>
          <w:lang w:val="uk-UA" w:eastAsia="en-US"/>
        </w:rPr>
        <w:t xml:space="preserve"> ремонту вертикальних стволів та підземних гірничих виробок шахт </w:t>
      </w:r>
      <w:r>
        <w:rPr>
          <w:rFonts w:eastAsia="Calibri"/>
          <w:lang w:val="uk-UA" w:eastAsia="en-US"/>
        </w:rPr>
        <w:t>і</w:t>
      </w:r>
      <w:r w:rsidRPr="005A5F6E">
        <w:rPr>
          <w:rFonts w:eastAsia="Calibri"/>
          <w:lang w:val="uk-UA" w:eastAsia="en-US"/>
        </w:rPr>
        <w:t xml:space="preserve"> копалень; надання в оренду автомобілів і легкових автотранспортних засобів, офісних машин </w:t>
      </w:r>
      <w:r>
        <w:rPr>
          <w:rFonts w:eastAsia="Calibri"/>
          <w:lang w:val="uk-UA" w:eastAsia="en-US"/>
        </w:rPr>
        <w:t xml:space="preserve">та </w:t>
      </w:r>
      <w:r w:rsidRPr="005A5F6E">
        <w:rPr>
          <w:rFonts w:eastAsia="Calibri"/>
          <w:lang w:val="uk-UA" w:eastAsia="en-US"/>
        </w:rPr>
        <w:t xml:space="preserve">устаткування, у тому числі </w:t>
      </w:r>
      <w:proofErr w:type="spellStart"/>
      <w:r w:rsidRPr="005A5F6E">
        <w:rPr>
          <w:rFonts w:eastAsia="Calibri"/>
          <w:lang w:val="uk-UA" w:eastAsia="en-US"/>
        </w:rPr>
        <w:t>компʼютерів</w:t>
      </w:r>
      <w:proofErr w:type="spellEnd"/>
      <w:r w:rsidRPr="005A5F6E">
        <w:rPr>
          <w:rFonts w:eastAsia="Calibri"/>
          <w:lang w:val="uk-UA" w:eastAsia="en-US"/>
        </w:rPr>
        <w:t xml:space="preserve">; діяльність приватних охоронних служб; обслуговування систем безпеки; надання в оренду залізничних вагонів (зокрема для  ТОВ «ЛЕМТРАНС» </w:t>
      </w:r>
      <w:r>
        <w:rPr>
          <w:rFonts w:eastAsia="Calibri"/>
          <w:lang w:val="uk-UA" w:eastAsia="en-US"/>
        </w:rPr>
        <w:t>і</w:t>
      </w:r>
      <w:r w:rsidR="0048168F">
        <w:rPr>
          <w:rFonts w:eastAsia="Calibri"/>
          <w:lang w:val="uk-UA" w:eastAsia="en-US"/>
        </w:rPr>
        <w:t>з</w:t>
      </w:r>
      <w:r w:rsidRPr="005A5F6E">
        <w:rPr>
          <w:rFonts w:eastAsia="Calibri"/>
          <w:lang w:val="uk-UA" w:eastAsia="en-US"/>
        </w:rPr>
        <w:t xml:space="preserve"> правом переда</w:t>
      </w:r>
      <w:r>
        <w:rPr>
          <w:rFonts w:eastAsia="Calibri"/>
          <w:lang w:val="uk-UA" w:eastAsia="en-US"/>
        </w:rPr>
        <w:t>вання</w:t>
      </w:r>
      <w:r w:rsidRPr="005A5F6E">
        <w:rPr>
          <w:rFonts w:eastAsia="Calibri"/>
          <w:lang w:val="uk-UA" w:eastAsia="en-US"/>
        </w:rPr>
        <w:t xml:space="preserve"> їх </w:t>
      </w:r>
      <w:r>
        <w:rPr>
          <w:rFonts w:eastAsia="Calibri"/>
          <w:lang w:val="uk-UA" w:eastAsia="en-US"/>
        </w:rPr>
        <w:t>у</w:t>
      </w:r>
      <w:r w:rsidRPr="005A5F6E">
        <w:rPr>
          <w:rFonts w:eastAsia="Calibri"/>
          <w:lang w:val="uk-UA" w:eastAsia="en-US"/>
        </w:rPr>
        <w:t xml:space="preserve"> суборенду) та продаж</w:t>
      </w:r>
      <w:r>
        <w:rPr>
          <w:rFonts w:eastAsia="Calibri"/>
          <w:lang w:val="uk-UA" w:eastAsia="en-US"/>
        </w:rPr>
        <w:t>у</w:t>
      </w:r>
      <w:r w:rsidRPr="005A5F6E">
        <w:rPr>
          <w:rFonts w:eastAsia="Calibri"/>
          <w:lang w:val="uk-UA" w:eastAsia="en-US"/>
        </w:rPr>
        <w:t xml:space="preserve"> вагонних запчастин; надання в оренду (фінансовий лізинг) залізничного рухомого складу; надання послуг з організації перевезення вантажів залізничним транспортом; послуг </w:t>
      </w:r>
      <w:r>
        <w:rPr>
          <w:rFonts w:eastAsia="Calibri"/>
          <w:lang w:val="uk-UA" w:eastAsia="en-US"/>
        </w:rPr>
        <w:t>і</w:t>
      </w:r>
      <w:r w:rsidRPr="005A5F6E">
        <w:rPr>
          <w:rFonts w:eastAsia="Calibri"/>
          <w:lang w:val="uk-UA" w:eastAsia="en-US"/>
        </w:rPr>
        <w:t>з ремонту залізничних вантажних вагонів; купівл</w:t>
      </w:r>
      <w:r>
        <w:rPr>
          <w:rFonts w:eastAsia="Calibri"/>
          <w:lang w:val="uk-UA" w:eastAsia="en-US"/>
        </w:rPr>
        <w:t>і</w:t>
      </w:r>
      <w:r w:rsidRPr="005A5F6E">
        <w:rPr>
          <w:rFonts w:eastAsia="Calibri"/>
          <w:lang w:val="uk-UA" w:eastAsia="en-US"/>
        </w:rPr>
        <w:t>-продаж</w:t>
      </w:r>
      <w:r>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напіввагонів</w:t>
      </w:r>
      <w:proofErr w:type="spellEnd"/>
      <w:r w:rsidRPr="005A5F6E">
        <w:rPr>
          <w:rFonts w:eastAsia="Calibri"/>
          <w:lang w:val="uk-UA" w:eastAsia="en-US"/>
        </w:rPr>
        <w:t xml:space="preserve">, вагонних запчастин; реалізації металобрухту; створення,  придбання і  продажу телевізійного контенту, консалтингу; рекламних послуг; у сфері телемовлення, виробництва телевізійних передач, фільмів; посередництва на ринку рекламних послуг на ТВ, ЗМІ та в інших засобах реклами; корпоративного управління компаніями у сфері телебачення, видавництва, </w:t>
      </w:r>
      <w:proofErr w:type="spellStart"/>
      <w:r w:rsidRPr="005A5F6E">
        <w:rPr>
          <w:rFonts w:eastAsia="Calibri"/>
          <w:lang w:val="uk-UA" w:eastAsia="en-US"/>
        </w:rPr>
        <w:t>медіапроєктів</w:t>
      </w:r>
      <w:proofErr w:type="spellEnd"/>
      <w:r w:rsidRPr="005A5F6E">
        <w:rPr>
          <w:rFonts w:eastAsia="Calibri"/>
          <w:lang w:val="uk-UA" w:eastAsia="en-US"/>
        </w:rPr>
        <w:t xml:space="preserve">; консалтинг; діяльність </w:t>
      </w:r>
      <w:r>
        <w:rPr>
          <w:rFonts w:eastAsia="Calibri"/>
          <w:lang w:val="uk-UA" w:eastAsia="en-US"/>
        </w:rPr>
        <w:t>і</w:t>
      </w:r>
      <w:r w:rsidRPr="005A5F6E">
        <w:rPr>
          <w:rFonts w:eastAsia="Calibri"/>
          <w:lang w:val="uk-UA" w:eastAsia="en-US"/>
        </w:rPr>
        <w:t xml:space="preserve">з дистрибуції контенту, розміщення новин на порталі в мережі Інтернет; </w:t>
      </w:r>
      <w:r w:rsidRPr="000158A1">
        <w:rPr>
          <w:rFonts w:eastAsia="Calibri"/>
          <w:lang w:val="uk-UA" w:eastAsia="en-US"/>
        </w:rPr>
        <w:t>видобутку та реалізації коксівного вугілля;</w:t>
      </w:r>
      <w:r w:rsidRPr="005A5F6E">
        <w:rPr>
          <w:rFonts w:eastAsia="Calibri"/>
          <w:lang w:val="uk-UA" w:eastAsia="en-US"/>
        </w:rPr>
        <w:t xml:space="preserve"> дистрибуції широкого спектр</w:t>
      </w:r>
      <w:r>
        <w:rPr>
          <w:rFonts w:eastAsia="Calibri"/>
          <w:lang w:val="uk-UA" w:eastAsia="en-US"/>
        </w:rPr>
        <w:t>а</w:t>
      </w:r>
      <w:r w:rsidRPr="005A5F6E">
        <w:rPr>
          <w:rFonts w:eastAsia="Calibri"/>
          <w:lang w:val="uk-UA" w:eastAsia="en-US"/>
        </w:rPr>
        <w:t xml:space="preserve"> тонколистового </w:t>
      </w:r>
      <w:r>
        <w:rPr>
          <w:rFonts w:eastAsia="Calibri"/>
          <w:lang w:val="uk-UA" w:eastAsia="en-US"/>
        </w:rPr>
        <w:t>й</w:t>
      </w:r>
      <w:r w:rsidRPr="005A5F6E">
        <w:rPr>
          <w:rFonts w:eastAsia="Calibri"/>
          <w:lang w:val="uk-UA" w:eastAsia="en-US"/>
        </w:rPr>
        <w:t xml:space="preserve"> товстолистового прокату, фасонної продукції, а саме</w:t>
      </w:r>
      <w:r>
        <w:rPr>
          <w:rFonts w:eastAsia="Calibri"/>
          <w:lang w:val="uk-UA" w:eastAsia="en-US"/>
        </w:rPr>
        <w:t>:</w:t>
      </w:r>
      <w:r w:rsidRPr="005A5F6E">
        <w:rPr>
          <w:rFonts w:eastAsia="Calibri"/>
          <w:lang w:val="uk-UA" w:eastAsia="en-US"/>
        </w:rPr>
        <w:t xml:space="preserve"> великих, середніх та дрібних фасонних профілів різних типорозмірів (кутів, брусів, швелерів, профілів спеціального призначення), сортового прокату, труб сталевих, а також напівфабрикатів та сировини для виробництва металопрокату (чавуну, залізорудного концентрату, </w:t>
      </w:r>
      <w:proofErr w:type="spellStart"/>
      <w:r w:rsidRPr="005A5F6E">
        <w:rPr>
          <w:rFonts w:eastAsia="Calibri"/>
          <w:lang w:val="uk-UA" w:eastAsia="en-US"/>
        </w:rPr>
        <w:t>обкотишів</w:t>
      </w:r>
      <w:proofErr w:type="spellEnd"/>
      <w:r w:rsidRPr="005A5F6E">
        <w:rPr>
          <w:rFonts w:eastAsia="Calibri"/>
          <w:lang w:val="uk-UA" w:eastAsia="en-US"/>
        </w:rPr>
        <w:t xml:space="preserve">); виробництва та реалізації металургійної продукції, а саме: сортового прокату (арматури, кругів, смуг) та фасонного прокату, гарячекатаного прокату (товстолистового прокату, стрічок), чавуну, напівфабрикатів, холоднокатаного прокату, </w:t>
      </w:r>
      <w:proofErr w:type="spellStart"/>
      <w:r w:rsidRPr="005A5F6E">
        <w:rPr>
          <w:rFonts w:eastAsia="Calibri"/>
          <w:lang w:val="uk-UA" w:eastAsia="en-US"/>
        </w:rPr>
        <w:t>нержав</w:t>
      </w:r>
      <w:r>
        <w:rPr>
          <w:rFonts w:eastAsia="Calibri"/>
          <w:lang w:val="uk-UA" w:eastAsia="en-US"/>
        </w:rPr>
        <w:t>н</w:t>
      </w:r>
      <w:r w:rsidRPr="005A5F6E">
        <w:rPr>
          <w:rFonts w:eastAsia="Calibri"/>
          <w:lang w:val="uk-UA" w:eastAsia="en-US"/>
        </w:rPr>
        <w:t>ого</w:t>
      </w:r>
      <w:proofErr w:type="spellEnd"/>
      <w:r w:rsidRPr="005A5F6E">
        <w:rPr>
          <w:rFonts w:eastAsia="Calibri"/>
          <w:lang w:val="uk-UA" w:eastAsia="en-US"/>
        </w:rPr>
        <w:t xml:space="preserve"> прокату, легованого прокату, чорної жесті, гнутого профілю; видобутку та реалізації руди залізної агломераційної, залізорудного концентрату та агломерату; організації видовищних заходів; спортивних послуг; надання складських послуг та послуг зі зберігання </w:t>
      </w:r>
      <w:r w:rsidR="0048168F">
        <w:rPr>
          <w:rFonts w:eastAsia="Calibri"/>
          <w:lang w:val="uk-UA" w:eastAsia="en-US"/>
        </w:rPr>
        <w:t>в</w:t>
      </w:r>
      <w:r w:rsidR="0048168F" w:rsidRPr="005A5F6E">
        <w:rPr>
          <w:rFonts w:eastAsia="Calibri"/>
          <w:lang w:val="uk-UA" w:eastAsia="en-US"/>
        </w:rPr>
        <w:t xml:space="preserve"> </w:t>
      </w:r>
      <w:r w:rsidRPr="005A5F6E">
        <w:rPr>
          <w:rFonts w:eastAsia="Calibri"/>
          <w:lang w:val="uk-UA" w:eastAsia="en-US"/>
        </w:rPr>
        <w:t xml:space="preserve">межах Групи МЕТІНВЕСТ; виробництва та реалізації коксу та коксохімічної продукції; послуг місцевого (міського, сільського), міжміського, міжнародного телефонного зв’язку, комп’ютерного зв’язку, </w:t>
      </w:r>
      <w:r>
        <w:rPr>
          <w:rFonts w:eastAsia="Calibri"/>
          <w:lang w:val="uk-UA" w:eastAsia="en-US"/>
        </w:rPr>
        <w:t>у</w:t>
      </w:r>
      <w:r w:rsidRPr="005A5F6E">
        <w:rPr>
          <w:rFonts w:eastAsia="Calibri"/>
          <w:lang w:val="uk-UA" w:eastAsia="en-US"/>
        </w:rPr>
        <w:t xml:space="preserve"> т.</w:t>
      </w:r>
      <w:r>
        <w:rPr>
          <w:rFonts w:eastAsia="Calibri"/>
          <w:lang w:val="uk-UA" w:eastAsia="en-US"/>
        </w:rPr>
        <w:t xml:space="preserve"> </w:t>
      </w:r>
      <w:r w:rsidRPr="005A5F6E">
        <w:rPr>
          <w:rFonts w:eastAsia="Calibri"/>
          <w:lang w:val="uk-UA" w:eastAsia="en-US"/>
        </w:rPr>
        <w:t>ч. доступу до Інтернет</w:t>
      </w:r>
      <w:r>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проводового</w:t>
      </w:r>
      <w:proofErr w:type="spellEnd"/>
      <w:r w:rsidRPr="005A5F6E">
        <w:rPr>
          <w:rFonts w:eastAsia="Calibri"/>
          <w:lang w:val="uk-UA" w:eastAsia="en-US"/>
        </w:rPr>
        <w:t xml:space="preserve"> мовлення; надання в користування каналів електрозв’язку; транзиту та завершення з’єднань на телекомунікаційній мережі </w:t>
      </w:r>
      <w:r w:rsidRPr="005A5F6E">
        <w:rPr>
          <w:rFonts w:eastAsia="Calibri"/>
          <w:lang w:val="uk-UA" w:eastAsia="en-US"/>
        </w:rPr>
        <w:lastRenderedPageBreak/>
        <w:t xml:space="preserve">товариства для операторів (провайдерів) телекомунікацій; надання в користування кабельної каналізації електрозв’язку; надання в оренду опор повітряних ліній зв’язку; послуги з обслуговування апаратури оповіщення; діяльність </w:t>
      </w:r>
      <w:r>
        <w:rPr>
          <w:rFonts w:eastAsia="Calibri"/>
          <w:lang w:val="uk-UA" w:eastAsia="en-US"/>
        </w:rPr>
        <w:t>і</w:t>
      </w:r>
      <w:r w:rsidRPr="005A5F6E">
        <w:rPr>
          <w:rFonts w:eastAsia="Calibri"/>
          <w:lang w:val="uk-UA" w:eastAsia="en-US"/>
        </w:rPr>
        <w:t>з будівництва базових станцій, модернізації та технічного обслуговування мереж зв'язку; надання послуг  рухомого (мобільного зв'язку) третього покоління,</w:t>
      </w:r>
      <w:r>
        <w:rPr>
          <w:rFonts w:eastAsia="Calibri"/>
          <w:lang w:val="uk-UA" w:eastAsia="en-US"/>
        </w:rPr>
        <w:t xml:space="preserve"> </w:t>
      </w:r>
      <w:r w:rsidRPr="005A5F6E">
        <w:rPr>
          <w:rFonts w:eastAsia="Calibri"/>
          <w:lang w:val="uk-UA" w:eastAsia="en-US"/>
        </w:rPr>
        <w:t xml:space="preserve">будівництва споруд електропостачання та телекомунікацій; вирощування зернових культур (крім рису), бобових культур і насіння олійних культур; розведення великої рогатої худоби молочних порід; розведення іншої великої рогатої худоби та буйволів; допоміжної діяльності </w:t>
      </w:r>
      <w:r>
        <w:rPr>
          <w:rFonts w:eastAsia="Calibri"/>
          <w:lang w:val="uk-UA" w:eastAsia="en-US"/>
        </w:rPr>
        <w:t>в</w:t>
      </w:r>
      <w:r w:rsidRPr="005A5F6E">
        <w:rPr>
          <w:rFonts w:eastAsia="Calibri"/>
          <w:lang w:val="uk-UA" w:eastAsia="en-US"/>
        </w:rPr>
        <w:t xml:space="preserve"> рослинництві; оптової торгівлі хімічними продуктами; складського господарства (переважно для споживачів, які пов'язані з підприємством відносинами контролю); посередництва </w:t>
      </w:r>
      <w:r>
        <w:rPr>
          <w:rFonts w:eastAsia="Calibri"/>
          <w:lang w:val="uk-UA" w:eastAsia="en-US"/>
        </w:rPr>
        <w:t>в</w:t>
      </w:r>
      <w:r w:rsidRPr="005A5F6E">
        <w:rPr>
          <w:rFonts w:eastAsia="Calibri"/>
          <w:lang w:val="uk-UA" w:eastAsia="en-US"/>
        </w:rPr>
        <w:t xml:space="preserve"> торгівлі сільськогосподарською сировиною, живими тваринами, текстильною сировиною та напівфабрикатами; головних управлінь (</w:t>
      </w:r>
      <w:proofErr w:type="spellStart"/>
      <w:r w:rsidRPr="005A5F6E">
        <w:rPr>
          <w:rFonts w:eastAsia="Calibri"/>
          <w:lang w:val="uk-UA" w:eastAsia="en-US"/>
        </w:rPr>
        <w:t>хед</w:t>
      </w:r>
      <w:proofErr w:type="spellEnd"/>
      <w:r w:rsidRPr="005A5F6E">
        <w:rPr>
          <w:rFonts w:eastAsia="Calibri"/>
          <w:lang w:val="uk-UA" w:eastAsia="en-US"/>
        </w:rPr>
        <w:t xml:space="preserve">-офісів); лізингу інтелектуальної власності та подібних продуктів, крім творів, захищених авторськими правами (власний логотип); продажу товарів та атрибутики, квитків та абонементів; обслуговування заходів, оренди корпоративних лож, розміщення реклами, залучення футболістів до участі в рамках програм лояльності; вибухових робіт; виготовлення вибухових матеріалів; видобування глин, вапняку звичайного; вапняку </w:t>
      </w:r>
      <w:proofErr w:type="spellStart"/>
      <w:r w:rsidRPr="005A5F6E">
        <w:rPr>
          <w:rFonts w:eastAsia="Calibri"/>
          <w:lang w:val="uk-UA" w:eastAsia="en-US"/>
        </w:rPr>
        <w:t>доломітизованого</w:t>
      </w:r>
      <w:proofErr w:type="spellEnd"/>
      <w:r w:rsidRPr="005A5F6E">
        <w:rPr>
          <w:rFonts w:eastAsia="Calibri"/>
          <w:lang w:val="uk-UA" w:eastAsia="en-US"/>
        </w:rPr>
        <w:t xml:space="preserve">; доломіту сирого </w:t>
      </w:r>
      <w:r>
        <w:rPr>
          <w:rFonts w:eastAsia="Calibri"/>
          <w:lang w:val="uk-UA" w:eastAsia="en-US"/>
        </w:rPr>
        <w:t xml:space="preserve">й </w:t>
      </w:r>
      <w:r w:rsidRPr="005A5F6E">
        <w:rPr>
          <w:rFonts w:eastAsia="Calibri"/>
          <w:lang w:val="uk-UA" w:eastAsia="en-US"/>
        </w:rPr>
        <w:t xml:space="preserve">випаленого; </w:t>
      </w:r>
      <w:proofErr w:type="spellStart"/>
      <w:r w:rsidRPr="005A5F6E">
        <w:rPr>
          <w:rFonts w:eastAsia="Calibri"/>
          <w:lang w:val="uk-UA" w:eastAsia="en-US"/>
        </w:rPr>
        <w:t>промсировини</w:t>
      </w:r>
      <w:proofErr w:type="spellEnd"/>
      <w:r w:rsidRPr="005A5F6E">
        <w:rPr>
          <w:rFonts w:eastAsia="Calibri"/>
          <w:lang w:val="uk-UA" w:eastAsia="en-US"/>
        </w:rPr>
        <w:t>; реалізаці</w:t>
      </w:r>
      <w:r>
        <w:rPr>
          <w:rFonts w:eastAsia="Calibri"/>
          <w:lang w:val="uk-UA" w:eastAsia="en-US"/>
        </w:rPr>
        <w:t xml:space="preserve">ї золи-виносу сухої, </w:t>
      </w:r>
      <w:r w:rsidRPr="005A5F6E">
        <w:rPr>
          <w:rFonts w:eastAsia="Calibri"/>
          <w:lang w:val="uk-UA" w:eastAsia="en-US"/>
        </w:rPr>
        <w:t>золи-виносу зволоженої</w:t>
      </w:r>
      <w:r>
        <w:rPr>
          <w:rFonts w:eastAsia="Calibri"/>
          <w:lang w:val="uk-UA" w:eastAsia="en-US"/>
        </w:rPr>
        <w:t xml:space="preserve">, </w:t>
      </w:r>
      <w:r w:rsidRPr="005A5F6E">
        <w:rPr>
          <w:rFonts w:eastAsia="Calibri"/>
          <w:lang w:val="uk-UA" w:eastAsia="en-US"/>
        </w:rPr>
        <w:t xml:space="preserve">шлаку гранульованого (непромитого), суміші </w:t>
      </w:r>
      <w:proofErr w:type="spellStart"/>
      <w:r w:rsidRPr="005A5F6E">
        <w:rPr>
          <w:rFonts w:eastAsia="Calibri"/>
          <w:lang w:val="uk-UA" w:eastAsia="en-US"/>
        </w:rPr>
        <w:t>золошлакової</w:t>
      </w:r>
      <w:proofErr w:type="spellEnd"/>
      <w:r w:rsidRPr="005A5F6E">
        <w:rPr>
          <w:rFonts w:eastAsia="Calibri"/>
          <w:lang w:val="uk-UA" w:eastAsia="en-US"/>
        </w:rPr>
        <w:t>,  шлаку доменного відвального тощо;</w:t>
      </w:r>
    </w:p>
    <w:p w:rsidR="005A5F6E" w:rsidRPr="00C5200D" w:rsidRDefault="005A5F6E"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суб’єктами господарювання – резидентами </w:t>
      </w:r>
      <w:r w:rsidR="00FE340B">
        <w:rPr>
          <w:rFonts w:eastAsia="Calibri"/>
          <w:lang w:val="uk-UA" w:eastAsia="en-US"/>
        </w:rPr>
        <w:t>й</w:t>
      </w:r>
      <w:r w:rsidR="00FE340B" w:rsidRPr="00C5200D">
        <w:rPr>
          <w:rFonts w:eastAsia="Calibri"/>
          <w:lang w:val="uk-UA" w:eastAsia="en-US"/>
        </w:rPr>
        <w:t xml:space="preserve"> </w:t>
      </w:r>
      <w:r w:rsidRPr="00C5200D">
        <w:rPr>
          <w:rFonts w:eastAsia="Calibri"/>
          <w:lang w:val="uk-UA" w:eastAsia="en-US"/>
        </w:rPr>
        <w:t xml:space="preserve">нерезидентами України, які не здійснюють господарської діяльності, </w:t>
      </w:r>
      <w:r w:rsidR="00FE340B">
        <w:rPr>
          <w:rFonts w:eastAsia="Calibri"/>
          <w:lang w:val="uk-UA" w:eastAsia="en-US"/>
        </w:rPr>
        <w:t>у</w:t>
      </w:r>
      <w:r w:rsidR="00FE340B" w:rsidRPr="00C5200D">
        <w:rPr>
          <w:rFonts w:eastAsia="Calibri"/>
          <w:lang w:val="uk-UA" w:eastAsia="en-US"/>
        </w:rPr>
        <w:t xml:space="preserve"> </w:t>
      </w:r>
      <w:r w:rsidRPr="00C5200D">
        <w:rPr>
          <w:rFonts w:eastAsia="Calibri"/>
          <w:lang w:val="uk-UA" w:eastAsia="en-US"/>
        </w:rPr>
        <w:t>т.</w:t>
      </w:r>
      <w:r w:rsidR="00FE340B">
        <w:rPr>
          <w:rFonts w:eastAsia="Calibri"/>
          <w:lang w:val="uk-UA" w:eastAsia="en-US"/>
        </w:rPr>
        <w:t xml:space="preserve"> </w:t>
      </w:r>
      <w:r w:rsidRPr="00C5200D">
        <w:rPr>
          <w:rFonts w:eastAsia="Calibri"/>
          <w:lang w:val="uk-UA" w:eastAsia="en-US"/>
        </w:rPr>
        <w:t>ч. на території України;</w:t>
      </w:r>
    </w:p>
    <w:p w:rsidR="005A5F6E" w:rsidRPr="00C5200D" w:rsidRDefault="005A5F6E"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кінцевим </w:t>
      </w:r>
      <w:proofErr w:type="spellStart"/>
      <w:r w:rsidRPr="00C5200D">
        <w:rPr>
          <w:rFonts w:eastAsia="Calibri"/>
          <w:lang w:val="uk-UA" w:eastAsia="en-US"/>
        </w:rPr>
        <w:t>бенефіціарним</w:t>
      </w:r>
      <w:proofErr w:type="spellEnd"/>
      <w:r w:rsidRPr="00C5200D">
        <w:rPr>
          <w:rFonts w:eastAsia="Calibri"/>
          <w:lang w:val="uk-UA" w:eastAsia="en-US"/>
        </w:rPr>
        <w:t xml:space="preserve"> власником (контролером) компанії «</w:t>
      </w:r>
      <w:proofErr w:type="spellStart"/>
      <w:r w:rsidRPr="00C5200D">
        <w:rPr>
          <w:rFonts w:eastAsia="Calibri"/>
          <w:lang w:val="uk-UA" w:eastAsia="en-US"/>
        </w:rPr>
        <w:t>Metinvest</w:t>
      </w:r>
      <w:proofErr w:type="spellEnd"/>
      <w:r w:rsidRPr="00C5200D">
        <w:rPr>
          <w:rFonts w:eastAsia="Calibri"/>
          <w:lang w:val="uk-UA" w:eastAsia="en-US"/>
        </w:rPr>
        <w:t xml:space="preserve"> B.V.» та суб’єктів господарювання, пов’язаних </w:t>
      </w:r>
      <w:r w:rsidR="00FE340B">
        <w:rPr>
          <w:rFonts w:eastAsia="Calibri"/>
          <w:lang w:val="uk-UA" w:eastAsia="en-US"/>
        </w:rPr>
        <w:t>і</w:t>
      </w:r>
      <w:r w:rsidRPr="00C5200D">
        <w:rPr>
          <w:rFonts w:eastAsia="Calibri"/>
          <w:lang w:val="uk-UA" w:eastAsia="en-US"/>
        </w:rPr>
        <w:t>з нею  відносинами контролю, є громадянин України</w:t>
      </w:r>
      <w:r w:rsidR="00FE340B">
        <w:rPr>
          <w:rFonts w:eastAsia="Calibri"/>
          <w:lang w:val="uk-UA" w:eastAsia="en-US"/>
        </w:rPr>
        <w:t>.</w:t>
      </w:r>
    </w:p>
    <w:p w:rsidR="009B74B2" w:rsidRPr="00C5200D" w:rsidRDefault="000302E0" w:rsidP="00B13271">
      <w:pPr>
        <w:pStyle w:val="1"/>
        <w:spacing w:before="200" w:after="200"/>
        <w:ind w:left="709" w:hanging="709"/>
        <w:jc w:val="left"/>
      </w:pPr>
      <w:bookmarkStart w:id="8" w:name="_Toc5812713"/>
      <w:r w:rsidRPr="00C5200D">
        <w:t>ОЦІНКА КОНЦЕНТРАЦІ</w:t>
      </w:r>
      <w:bookmarkEnd w:id="8"/>
      <w:r w:rsidR="00393BB0" w:rsidRPr="00C5200D">
        <w:t>Ї</w:t>
      </w:r>
      <w:r w:rsidR="007F708C" w:rsidRPr="00C5200D">
        <w:t xml:space="preserve"> ТА ЗАДІЯНІ РИНКИ </w:t>
      </w:r>
    </w:p>
    <w:p w:rsidR="007F708C" w:rsidRPr="00C5200D" w:rsidRDefault="00357635" w:rsidP="001C36BD">
      <w:pPr>
        <w:numPr>
          <w:ilvl w:val="0"/>
          <w:numId w:val="4"/>
        </w:numPr>
        <w:spacing w:before="240" w:after="240"/>
        <w:ind w:hanging="720"/>
        <w:jc w:val="both"/>
        <w:rPr>
          <w:rFonts w:eastAsia="Calibri"/>
          <w:lang w:val="uk-UA" w:eastAsia="en-US"/>
        </w:rPr>
      </w:pPr>
      <w:bookmarkStart w:id="9" w:name="_Toc5812714"/>
      <w:r w:rsidRPr="00C5200D">
        <w:rPr>
          <w:rFonts w:eastAsia="Calibri"/>
          <w:lang w:val="uk-UA" w:eastAsia="en-US"/>
        </w:rPr>
        <w:t>Задіяними ринками,</w:t>
      </w:r>
      <w:r w:rsidR="007F708C" w:rsidRPr="00C5200D">
        <w:rPr>
          <w:rFonts w:eastAsia="Calibri"/>
          <w:lang w:val="uk-UA" w:eastAsia="en-US"/>
        </w:rPr>
        <w:t xml:space="preserve"> на як</w:t>
      </w:r>
      <w:r w:rsidRPr="00C5200D">
        <w:rPr>
          <w:rFonts w:eastAsia="Calibri"/>
          <w:lang w:val="uk-UA" w:eastAsia="en-US"/>
        </w:rPr>
        <w:t>их</w:t>
      </w:r>
      <w:r w:rsidR="007F708C" w:rsidRPr="00C5200D">
        <w:rPr>
          <w:rFonts w:eastAsia="Calibri"/>
          <w:lang w:val="uk-UA" w:eastAsia="en-US"/>
        </w:rPr>
        <w:t xml:space="preserve"> відбудеться заявлена </w:t>
      </w:r>
      <w:r w:rsidR="00EF1143" w:rsidRPr="00C5200D">
        <w:rPr>
          <w:rFonts w:eastAsia="Calibri"/>
          <w:lang w:val="uk-UA" w:eastAsia="en-US"/>
        </w:rPr>
        <w:t xml:space="preserve">Концентрація </w:t>
      </w:r>
      <w:r w:rsidR="001C36BD" w:rsidRPr="00C5200D">
        <w:rPr>
          <w:rFonts w:eastAsia="Calibri"/>
          <w:lang w:val="uk-UA" w:eastAsia="en-US"/>
        </w:rPr>
        <w:t>2</w:t>
      </w:r>
      <w:r w:rsidR="007F708C" w:rsidRPr="00C5200D">
        <w:rPr>
          <w:rFonts w:eastAsia="Calibri"/>
          <w:lang w:val="uk-UA" w:eastAsia="en-US"/>
        </w:rPr>
        <w:t>, є ринки</w:t>
      </w:r>
      <w:r w:rsidR="001C36BD" w:rsidRPr="00C5200D">
        <w:rPr>
          <w:rFonts w:eastAsia="Calibri"/>
          <w:lang w:val="uk-UA" w:eastAsia="en-US"/>
        </w:rPr>
        <w:t>:</w:t>
      </w:r>
      <w:r w:rsidR="007F708C" w:rsidRPr="00C5200D">
        <w:rPr>
          <w:rFonts w:eastAsia="Calibri"/>
          <w:lang w:val="uk-UA" w:eastAsia="en-US"/>
        </w:rPr>
        <w:t xml:space="preserve"> </w:t>
      </w:r>
      <w:r w:rsidR="001C36BD" w:rsidRPr="00C5200D">
        <w:rPr>
          <w:rFonts w:eastAsia="Calibri"/>
          <w:lang w:val="uk-UA" w:eastAsia="en-US"/>
        </w:rPr>
        <w:t>гірничошахтного обла</w:t>
      </w:r>
      <w:r w:rsidR="006769E9" w:rsidRPr="00C5200D">
        <w:rPr>
          <w:rFonts w:eastAsia="Calibri"/>
          <w:lang w:val="uk-UA" w:eastAsia="en-US"/>
        </w:rPr>
        <w:t xml:space="preserve">днання та </w:t>
      </w:r>
      <w:r w:rsidR="00EF1143" w:rsidRPr="00C5200D">
        <w:rPr>
          <w:rFonts w:eastAsia="Calibri"/>
          <w:lang w:val="uk-UA" w:eastAsia="en-US"/>
        </w:rPr>
        <w:t>послуг з його ремонту</w:t>
      </w:r>
      <w:r w:rsidR="001C36BD" w:rsidRPr="00C5200D">
        <w:rPr>
          <w:rFonts w:eastAsia="Calibri"/>
          <w:lang w:val="uk-UA" w:eastAsia="en-US"/>
        </w:rPr>
        <w:t>;</w:t>
      </w:r>
      <w:r w:rsidR="00EF1143" w:rsidRPr="00C5200D">
        <w:rPr>
          <w:rFonts w:eastAsia="Calibri"/>
          <w:lang w:val="uk-UA" w:eastAsia="en-US"/>
        </w:rPr>
        <w:t xml:space="preserve"> послуг із виготовлення</w:t>
      </w:r>
      <w:r w:rsidR="001C36BD" w:rsidRPr="00C5200D">
        <w:rPr>
          <w:rFonts w:eastAsia="Calibri"/>
          <w:lang w:val="uk-UA" w:eastAsia="en-US"/>
        </w:rPr>
        <w:t xml:space="preserve"> металоконструкцій; шахтного електрообладнання </w:t>
      </w:r>
      <w:r w:rsidR="00EF1143" w:rsidRPr="00C5200D">
        <w:rPr>
          <w:rFonts w:eastAsia="Calibri"/>
          <w:lang w:val="uk-UA" w:eastAsia="en-US"/>
        </w:rPr>
        <w:t xml:space="preserve">(двигунів змінного струму), послуг з ремонту </w:t>
      </w:r>
      <w:r w:rsidR="00FE340B">
        <w:rPr>
          <w:rFonts w:eastAsia="Calibri"/>
          <w:lang w:val="uk-UA" w:eastAsia="en-US"/>
        </w:rPr>
        <w:t>й</w:t>
      </w:r>
      <w:r w:rsidR="00FE340B" w:rsidRPr="00C5200D">
        <w:rPr>
          <w:rFonts w:eastAsia="Calibri"/>
          <w:lang w:val="uk-UA" w:eastAsia="en-US"/>
        </w:rPr>
        <w:t xml:space="preserve"> </w:t>
      </w:r>
      <w:r w:rsidR="00EF1143" w:rsidRPr="00C5200D">
        <w:rPr>
          <w:rFonts w:eastAsia="Calibri"/>
          <w:lang w:val="uk-UA" w:eastAsia="en-US"/>
        </w:rPr>
        <w:t>технічного обслуговування електричного устаткування</w:t>
      </w:r>
      <w:r w:rsidR="00EE19B9" w:rsidRPr="00C5200D">
        <w:rPr>
          <w:rFonts w:eastAsia="Calibri"/>
          <w:lang w:val="uk-UA" w:eastAsia="en-US"/>
        </w:rPr>
        <w:t>;</w:t>
      </w:r>
      <w:r w:rsidR="001C36BD" w:rsidRPr="00C5200D">
        <w:rPr>
          <w:rFonts w:eastAsia="Calibri"/>
          <w:lang w:val="uk-UA" w:eastAsia="en-US"/>
        </w:rPr>
        <w:t xml:space="preserve"> </w:t>
      </w:r>
      <w:proofErr w:type="spellStart"/>
      <w:r w:rsidR="00EF1143" w:rsidRPr="00C5200D">
        <w:rPr>
          <w:rFonts w:eastAsia="Calibri"/>
          <w:lang w:val="uk-UA" w:eastAsia="en-US"/>
        </w:rPr>
        <w:t>гідрорідини</w:t>
      </w:r>
      <w:proofErr w:type="spellEnd"/>
      <w:r w:rsidR="00EF1143" w:rsidRPr="00C5200D">
        <w:rPr>
          <w:rFonts w:eastAsia="Calibri"/>
          <w:lang w:val="uk-UA" w:eastAsia="en-US"/>
        </w:rPr>
        <w:t>;</w:t>
      </w:r>
      <w:r w:rsidR="001C36BD" w:rsidRPr="00C5200D">
        <w:rPr>
          <w:rFonts w:eastAsia="Calibri"/>
          <w:lang w:val="uk-UA" w:eastAsia="en-US"/>
        </w:rPr>
        <w:t xml:space="preserve"> сухих сумішей; будівництва підприємств енергетики, добувної та обробної промисловості; послуг </w:t>
      </w:r>
      <w:r w:rsidR="002B58E1" w:rsidRPr="00C5200D">
        <w:rPr>
          <w:rFonts w:eastAsia="Calibri"/>
          <w:lang w:val="uk-UA" w:eastAsia="en-US"/>
        </w:rPr>
        <w:t xml:space="preserve">із </w:t>
      </w:r>
      <w:r w:rsidR="001C36BD" w:rsidRPr="00C5200D">
        <w:rPr>
          <w:rFonts w:eastAsia="Calibri"/>
          <w:lang w:val="uk-UA" w:eastAsia="en-US"/>
        </w:rPr>
        <w:t>допоміжного обслуговування наземного транспорту</w:t>
      </w:r>
      <w:r w:rsidR="00EF1143" w:rsidRPr="00C5200D">
        <w:rPr>
          <w:rFonts w:eastAsia="Calibri"/>
          <w:lang w:val="uk-UA" w:eastAsia="en-US"/>
        </w:rPr>
        <w:t>.</w:t>
      </w:r>
    </w:p>
    <w:p w:rsidR="00060EB2" w:rsidRPr="00C5200D" w:rsidRDefault="00203D1E" w:rsidP="00060EB2">
      <w:pPr>
        <w:numPr>
          <w:ilvl w:val="0"/>
          <w:numId w:val="4"/>
        </w:numPr>
        <w:spacing w:before="240" w:after="240"/>
        <w:ind w:hanging="720"/>
        <w:jc w:val="both"/>
        <w:rPr>
          <w:rFonts w:eastAsia="Calibri"/>
          <w:lang w:val="uk-UA" w:eastAsia="en-US"/>
        </w:rPr>
      </w:pPr>
      <w:r w:rsidRPr="00C5200D">
        <w:rPr>
          <w:rFonts w:eastAsia="Calibri"/>
          <w:lang w:val="uk-UA" w:eastAsia="en-US"/>
        </w:rPr>
        <w:t>Р</w:t>
      </w:r>
      <w:r w:rsidR="00060EB2" w:rsidRPr="00C5200D">
        <w:rPr>
          <w:rFonts w:eastAsia="Calibri"/>
          <w:lang w:val="uk-UA" w:eastAsia="en-US"/>
        </w:rPr>
        <w:t xml:space="preserve">инками, на яких відбудуться </w:t>
      </w:r>
      <w:r w:rsidRPr="00C5200D">
        <w:rPr>
          <w:rFonts w:eastAsia="Calibri"/>
          <w:lang w:val="uk-UA" w:eastAsia="en-US"/>
        </w:rPr>
        <w:t xml:space="preserve">Концентрації </w:t>
      </w:r>
      <w:r w:rsidR="00060EB2" w:rsidRPr="00C5200D">
        <w:rPr>
          <w:rFonts w:eastAsia="Calibri"/>
          <w:lang w:val="uk-UA" w:eastAsia="en-US"/>
        </w:rPr>
        <w:t>1</w:t>
      </w:r>
      <w:r w:rsidR="007F708C" w:rsidRPr="00C5200D">
        <w:rPr>
          <w:rFonts w:eastAsia="Calibri"/>
          <w:lang w:val="uk-UA" w:eastAsia="en-US"/>
        </w:rPr>
        <w:t xml:space="preserve">, </w:t>
      </w:r>
      <w:r w:rsidR="006769E9" w:rsidRPr="00C5200D">
        <w:rPr>
          <w:rFonts w:eastAsia="Calibri"/>
          <w:lang w:val="uk-UA" w:eastAsia="en-US"/>
        </w:rPr>
        <w:t>3</w:t>
      </w:r>
      <w:r w:rsidR="007F708C" w:rsidRPr="00C5200D">
        <w:rPr>
          <w:rFonts w:eastAsia="Calibri"/>
          <w:lang w:val="uk-UA" w:eastAsia="en-US"/>
        </w:rPr>
        <w:t xml:space="preserve"> і </w:t>
      </w:r>
      <w:r w:rsidR="00060EB2" w:rsidRPr="00C5200D">
        <w:rPr>
          <w:rFonts w:eastAsia="Calibri"/>
          <w:lang w:val="uk-UA" w:eastAsia="en-US"/>
        </w:rPr>
        <w:t xml:space="preserve">4, є ринки: </w:t>
      </w:r>
      <w:r w:rsidR="001C36BD" w:rsidRPr="00C5200D">
        <w:rPr>
          <w:lang w:val="uk-UA"/>
        </w:rPr>
        <w:t xml:space="preserve">послуг пасажирських та вантажних </w:t>
      </w:r>
      <w:r w:rsidRPr="00C5200D">
        <w:rPr>
          <w:lang w:val="uk-UA"/>
        </w:rPr>
        <w:t>авто</w:t>
      </w:r>
      <w:r w:rsidR="001C36BD" w:rsidRPr="00C5200D">
        <w:rPr>
          <w:lang w:val="uk-UA"/>
        </w:rPr>
        <w:t>перевезень</w:t>
      </w:r>
      <w:r w:rsidR="001C36BD" w:rsidRPr="00C5200D">
        <w:rPr>
          <w:rFonts w:eastAsia="Calibri"/>
          <w:lang w:val="uk-UA" w:eastAsia="en-US"/>
        </w:rPr>
        <w:t>;</w:t>
      </w:r>
      <w:r w:rsidR="00060EB2" w:rsidRPr="00C5200D">
        <w:rPr>
          <w:rFonts w:eastAsia="Calibri"/>
          <w:lang w:val="uk-UA" w:eastAsia="en-US"/>
        </w:rPr>
        <w:t xml:space="preserve"> будівельних і монтажн</w:t>
      </w:r>
      <w:r w:rsidR="006769E9" w:rsidRPr="00C5200D">
        <w:rPr>
          <w:rFonts w:eastAsia="Calibri"/>
          <w:lang w:val="uk-UA" w:eastAsia="en-US"/>
        </w:rPr>
        <w:t xml:space="preserve">их робіт у нежитлових будівлях </w:t>
      </w:r>
      <w:r w:rsidR="00060EB2" w:rsidRPr="00C5200D">
        <w:rPr>
          <w:rFonts w:eastAsia="Calibri"/>
          <w:lang w:val="uk-UA" w:eastAsia="en-US"/>
        </w:rPr>
        <w:t>та коксівного вугілля.</w:t>
      </w:r>
    </w:p>
    <w:p w:rsidR="00060EB2" w:rsidRPr="00C5200D" w:rsidRDefault="00060EB2" w:rsidP="00060EB2">
      <w:pPr>
        <w:numPr>
          <w:ilvl w:val="0"/>
          <w:numId w:val="4"/>
        </w:numPr>
        <w:spacing w:before="240" w:after="240"/>
        <w:ind w:hanging="720"/>
        <w:jc w:val="both"/>
        <w:rPr>
          <w:lang w:val="uk-UA"/>
        </w:rPr>
      </w:pPr>
      <w:r w:rsidRPr="00C5200D">
        <w:rPr>
          <w:rFonts w:eastAsia="Calibri"/>
          <w:lang w:val="uk-UA" w:eastAsia="en-US"/>
        </w:rPr>
        <w:t xml:space="preserve">Під час оцінки впливу заявлених </w:t>
      </w:r>
      <w:r w:rsidR="00203D1E" w:rsidRPr="00C5200D">
        <w:rPr>
          <w:rFonts w:eastAsia="Calibri"/>
          <w:lang w:val="uk-UA" w:eastAsia="en-US"/>
        </w:rPr>
        <w:t xml:space="preserve">Концентрацій </w:t>
      </w:r>
      <w:r w:rsidRPr="00C5200D">
        <w:rPr>
          <w:rFonts w:eastAsia="Calibri"/>
          <w:lang w:val="uk-UA" w:eastAsia="en-US"/>
        </w:rPr>
        <w:t>1</w:t>
      </w:r>
      <w:r w:rsidR="00FE340B">
        <w:rPr>
          <w:rFonts w:eastAsia="Calibri"/>
          <w:lang w:val="uk-UA" w:eastAsia="en-US"/>
        </w:rPr>
        <w:t xml:space="preserve"> − </w:t>
      </w:r>
      <w:r w:rsidRPr="00C5200D">
        <w:rPr>
          <w:rFonts w:eastAsia="Calibri"/>
          <w:lang w:val="uk-UA" w:eastAsia="en-US"/>
        </w:rPr>
        <w:t xml:space="preserve">4 на конкуренте середовище на задіяних товарних ринках, Комітетом встановлено наявність можливих негативних ефектів лише на ринку коксівного вугілля внаслідок здійснення Концентрації 1, аналіз якої наведено </w:t>
      </w:r>
      <w:r w:rsidR="00FE340B">
        <w:rPr>
          <w:rFonts w:eastAsia="Calibri"/>
          <w:lang w:val="uk-UA" w:eastAsia="en-US"/>
        </w:rPr>
        <w:t>в</w:t>
      </w:r>
      <w:r w:rsidR="00FE340B" w:rsidRPr="00C5200D">
        <w:rPr>
          <w:rFonts w:eastAsia="Calibri"/>
          <w:lang w:val="uk-UA" w:eastAsia="en-US"/>
        </w:rPr>
        <w:t xml:space="preserve"> </w:t>
      </w:r>
      <w:r w:rsidR="00203D1E" w:rsidRPr="00C5200D">
        <w:rPr>
          <w:rFonts w:eastAsia="Calibri"/>
          <w:lang w:val="uk-UA" w:eastAsia="en-US"/>
        </w:rPr>
        <w:t xml:space="preserve">рішенні </w:t>
      </w:r>
      <w:r w:rsidR="00FE340B">
        <w:rPr>
          <w:rFonts w:eastAsia="Calibri"/>
          <w:lang w:val="uk-UA" w:eastAsia="en-US"/>
        </w:rPr>
        <w:t>у</w:t>
      </w:r>
      <w:r w:rsidR="00FE340B" w:rsidRPr="00C5200D">
        <w:rPr>
          <w:rFonts w:eastAsia="Calibri"/>
          <w:lang w:val="uk-UA" w:eastAsia="en-US"/>
        </w:rPr>
        <w:t xml:space="preserve"> </w:t>
      </w:r>
      <w:r w:rsidRPr="00C5200D">
        <w:rPr>
          <w:rFonts w:eastAsia="Calibri"/>
          <w:lang w:val="uk-UA" w:eastAsia="en-US"/>
        </w:rPr>
        <w:t>справі № 126-25/17-19-ЕКк.</w:t>
      </w:r>
    </w:p>
    <w:bookmarkEnd w:id="9"/>
    <w:p w:rsidR="006769E9" w:rsidRPr="00C5200D" w:rsidRDefault="006769E9" w:rsidP="00B13271">
      <w:pPr>
        <w:pStyle w:val="2"/>
        <w:spacing w:before="200" w:after="200"/>
        <w:ind w:left="709" w:hanging="709"/>
        <w:rPr>
          <w:rFonts w:eastAsia="Calibri"/>
          <w:lang w:val="uk-UA" w:eastAsia="en-US"/>
        </w:rPr>
      </w:pPr>
      <w:r w:rsidRPr="00C5200D">
        <w:rPr>
          <w:rFonts w:eastAsia="Calibri"/>
          <w:lang w:val="uk-UA" w:eastAsia="en-US"/>
        </w:rPr>
        <w:t xml:space="preserve">Ринок будівництва підприємств енергетики, добувної </w:t>
      </w:r>
      <w:r w:rsidR="00FE340B">
        <w:rPr>
          <w:rFonts w:eastAsia="Calibri"/>
          <w:lang w:val="uk-UA" w:eastAsia="en-US"/>
        </w:rPr>
        <w:t xml:space="preserve">та </w:t>
      </w:r>
      <w:r w:rsidRPr="00C5200D">
        <w:rPr>
          <w:rFonts w:eastAsia="Calibri"/>
          <w:lang w:val="uk-UA" w:eastAsia="en-US"/>
        </w:rPr>
        <w:t>обробної промисловості</w:t>
      </w:r>
    </w:p>
    <w:p w:rsidR="00203D1E" w:rsidRPr="00C5200D" w:rsidRDefault="00203D1E" w:rsidP="009B1011">
      <w:pPr>
        <w:numPr>
          <w:ilvl w:val="0"/>
          <w:numId w:val="4"/>
        </w:numPr>
        <w:spacing w:after="120"/>
        <w:ind w:left="709" w:hanging="709"/>
        <w:jc w:val="both"/>
        <w:rPr>
          <w:rFonts w:eastAsia="Calibri"/>
          <w:lang w:val="uk-UA" w:eastAsia="en-US"/>
        </w:rPr>
      </w:pPr>
      <w:bookmarkStart w:id="10" w:name="_Toc5812716"/>
      <w:r w:rsidRPr="00C5200D">
        <w:rPr>
          <w:rFonts w:eastAsia="Calibri"/>
          <w:lang w:val="uk-UA" w:eastAsia="en-US"/>
        </w:rPr>
        <w:t>За інформацією заявників</w:t>
      </w:r>
      <w:r w:rsidR="003A65AE">
        <w:rPr>
          <w:rFonts w:eastAsia="Calibri"/>
          <w:lang w:val="uk-UA" w:eastAsia="en-US"/>
        </w:rPr>
        <w:t>:</w:t>
      </w:r>
    </w:p>
    <w:p w:rsidR="006769E9" w:rsidRPr="00C5200D" w:rsidRDefault="00CB3E22" w:rsidP="00B13271">
      <w:pPr>
        <w:numPr>
          <w:ilvl w:val="0"/>
          <w:numId w:val="4"/>
        </w:numPr>
        <w:spacing w:before="120" w:after="120"/>
        <w:ind w:hanging="720"/>
        <w:jc w:val="both"/>
        <w:rPr>
          <w:rFonts w:eastAsia="Calibri"/>
          <w:lang w:val="uk-UA" w:eastAsia="en-US"/>
        </w:rPr>
      </w:pPr>
      <w:r>
        <w:rPr>
          <w:rFonts w:eastAsia="Calibri"/>
          <w:lang w:val="uk-UA" w:eastAsia="en-US"/>
        </w:rPr>
        <w:t>с</w:t>
      </w:r>
      <w:r w:rsidRPr="00C5200D">
        <w:rPr>
          <w:rFonts w:eastAsia="Calibri"/>
          <w:lang w:val="uk-UA" w:eastAsia="en-US"/>
        </w:rPr>
        <w:t xml:space="preserve">уб’єкти </w:t>
      </w:r>
      <w:r w:rsidR="006769E9" w:rsidRPr="00C5200D">
        <w:rPr>
          <w:rFonts w:eastAsia="Calibri"/>
          <w:lang w:val="uk-UA" w:eastAsia="en-US"/>
        </w:rPr>
        <w:t>господарювання, що належать до Групи МЕТІНВЕСТ, та/або що пов’язані відносинами контролю з нею, які здійснювали у 2016</w:t>
      </w:r>
      <w:r>
        <w:rPr>
          <w:rFonts w:eastAsia="Calibri"/>
          <w:lang w:val="uk-UA" w:eastAsia="en-US"/>
        </w:rPr>
        <w:t xml:space="preserve"> − </w:t>
      </w:r>
      <w:r w:rsidR="006769E9" w:rsidRPr="00C5200D">
        <w:rPr>
          <w:rFonts w:eastAsia="Calibri"/>
          <w:lang w:val="uk-UA" w:eastAsia="en-US"/>
        </w:rPr>
        <w:t xml:space="preserve">2019 роках діяльність на ринку будівництва підприємств енергетики, добувної </w:t>
      </w:r>
      <w:r>
        <w:rPr>
          <w:rFonts w:eastAsia="Calibri"/>
          <w:lang w:val="uk-UA" w:eastAsia="en-US"/>
        </w:rPr>
        <w:t>та</w:t>
      </w:r>
      <w:r w:rsidRPr="00C5200D">
        <w:rPr>
          <w:rFonts w:eastAsia="Calibri"/>
          <w:lang w:val="uk-UA" w:eastAsia="en-US"/>
        </w:rPr>
        <w:t xml:space="preserve"> </w:t>
      </w:r>
      <w:r w:rsidR="006769E9" w:rsidRPr="00C5200D">
        <w:rPr>
          <w:rFonts w:eastAsia="Calibri"/>
          <w:lang w:val="uk-UA" w:eastAsia="en-US"/>
        </w:rPr>
        <w:t>обробної промисловості:</w:t>
      </w:r>
      <w:r w:rsidR="00203D1E" w:rsidRPr="00C5200D">
        <w:rPr>
          <w:rFonts w:eastAsia="Calibri"/>
          <w:lang w:val="uk-UA" w:eastAsia="en-US"/>
        </w:rPr>
        <w:t xml:space="preserve"> </w:t>
      </w:r>
      <w:r w:rsidR="00DA514D">
        <w:rPr>
          <w:rFonts w:eastAsia="Calibri"/>
          <w:i/>
          <w:lang w:val="uk-UA" w:eastAsia="en-US"/>
        </w:rPr>
        <w:t>[інформація, яку заявник визначив конфіденційною]</w:t>
      </w:r>
      <w:r w:rsidR="00203D1E" w:rsidRPr="00C5200D">
        <w:rPr>
          <w:bCs/>
          <w:color w:val="000000"/>
          <w:lang w:val="uk-UA"/>
        </w:rPr>
        <w:t>;</w:t>
      </w:r>
    </w:p>
    <w:p w:rsidR="00787171" w:rsidRPr="00C5200D" w:rsidRDefault="00CB3E22" w:rsidP="00EB4461">
      <w:pPr>
        <w:numPr>
          <w:ilvl w:val="0"/>
          <w:numId w:val="4"/>
        </w:numPr>
        <w:spacing w:before="120" w:after="120"/>
        <w:ind w:hanging="720"/>
        <w:jc w:val="both"/>
        <w:rPr>
          <w:rFonts w:eastAsia="Calibri"/>
          <w:lang w:val="uk-UA" w:eastAsia="en-US"/>
        </w:rPr>
      </w:pPr>
      <w:r>
        <w:rPr>
          <w:rFonts w:eastAsia="Calibri"/>
          <w:lang w:val="uk-UA" w:eastAsia="en-US"/>
        </w:rPr>
        <w:lastRenderedPageBreak/>
        <w:t>с</w:t>
      </w:r>
      <w:r w:rsidRPr="00C5200D">
        <w:rPr>
          <w:rFonts w:eastAsia="Calibri"/>
          <w:lang w:val="uk-UA" w:eastAsia="en-US"/>
        </w:rPr>
        <w:t xml:space="preserve">уб’єкт </w:t>
      </w:r>
      <w:r w:rsidR="006769E9" w:rsidRPr="00C5200D">
        <w:rPr>
          <w:rFonts w:eastAsia="Calibri"/>
          <w:lang w:val="uk-UA" w:eastAsia="en-US"/>
        </w:rPr>
        <w:t>господарювання, що належ</w:t>
      </w:r>
      <w:r w:rsidR="00787171" w:rsidRPr="00C5200D">
        <w:rPr>
          <w:rFonts w:eastAsia="Calibri"/>
          <w:lang w:val="uk-UA" w:eastAsia="en-US"/>
        </w:rPr>
        <w:t>ить</w:t>
      </w:r>
      <w:r w:rsidR="006769E9" w:rsidRPr="00C5200D">
        <w:rPr>
          <w:rFonts w:eastAsia="Calibri"/>
          <w:lang w:val="uk-UA" w:eastAsia="en-US"/>
        </w:rPr>
        <w:t xml:space="preserve"> до Групи Об’єкта придбання, </w:t>
      </w:r>
      <w:r w:rsidR="00787171" w:rsidRPr="00C5200D">
        <w:rPr>
          <w:rFonts w:eastAsia="Calibri"/>
          <w:lang w:val="uk-UA" w:eastAsia="en-US"/>
        </w:rPr>
        <w:t xml:space="preserve">який здійснював </w:t>
      </w:r>
      <w:r w:rsidR="006769E9" w:rsidRPr="00C5200D">
        <w:rPr>
          <w:rFonts w:eastAsia="Calibri"/>
          <w:lang w:val="uk-UA" w:eastAsia="en-US"/>
        </w:rPr>
        <w:t xml:space="preserve">у </w:t>
      </w:r>
      <w:r w:rsidR="007F7C92" w:rsidRPr="00C5200D">
        <w:rPr>
          <w:rFonts w:eastAsia="Calibri"/>
          <w:lang w:val="uk-UA" w:eastAsia="en-US"/>
        </w:rPr>
        <w:t>2017</w:t>
      </w:r>
      <w:r>
        <w:rPr>
          <w:rFonts w:eastAsia="Calibri"/>
          <w:lang w:val="uk-UA" w:eastAsia="en-US"/>
        </w:rPr>
        <w:t xml:space="preserve"> − </w:t>
      </w:r>
      <w:r w:rsidR="00787171" w:rsidRPr="00C5200D">
        <w:rPr>
          <w:rFonts w:eastAsia="Calibri"/>
          <w:lang w:val="uk-UA" w:eastAsia="en-US"/>
        </w:rPr>
        <w:t>2019</w:t>
      </w:r>
      <w:r w:rsidR="006769E9" w:rsidRPr="00C5200D">
        <w:rPr>
          <w:rFonts w:eastAsia="Calibri"/>
          <w:lang w:val="uk-UA" w:eastAsia="en-US"/>
        </w:rPr>
        <w:t xml:space="preserve"> </w:t>
      </w:r>
      <w:r w:rsidR="00787171" w:rsidRPr="00C5200D">
        <w:rPr>
          <w:rFonts w:eastAsia="Calibri"/>
          <w:lang w:val="uk-UA" w:eastAsia="en-US"/>
        </w:rPr>
        <w:t>ро</w:t>
      </w:r>
      <w:r>
        <w:rPr>
          <w:rFonts w:eastAsia="Calibri"/>
          <w:lang w:val="uk-UA" w:eastAsia="en-US"/>
        </w:rPr>
        <w:t>ках</w:t>
      </w:r>
      <w:r w:rsidR="00787171" w:rsidRPr="00C5200D">
        <w:rPr>
          <w:rFonts w:eastAsia="Calibri"/>
          <w:lang w:val="uk-UA" w:eastAsia="en-US"/>
        </w:rPr>
        <w:t xml:space="preserve"> </w:t>
      </w:r>
      <w:r w:rsidR="006769E9" w:rsidRPr="00C5200D">
        <w:rPr>
          <w:rFonts w:eastAsia="Calibri"/>
          <w:lang w:val="uk-UA" w:eastAsia="en-US"/>
        </w:rPr>
        <w:t xml:space="preserve">діяльність на ринку будівництва підприємств енергетики, добувної </w:t>
      </w:r>
      <w:r>
        <w:rPr>
          <w:rFonts w:eastAsia="Calibri"/>
          <w:lang w:val="uk-UA" w:eastAsia="en-US"/>
        </w:rPr>
        <w:t xml:space="preserve">та </w:t>
      </w:r>
      <w:r w:rsidRPr="00C5200D">
        <w:rPr>
          <w:rFonts w:eastAsia="Calibri"/>
          <w:lang w:val="uk-UA" w:eastAsia="en-US"/>
        </w:rPr>
        <w:t xml:space="preserve"> </w:t>
      </w:r>
      <w:r w:rsidR="006769E9" w:rsidRPr="00C5200D">
        <w:rPr>
          <w:rFonts w:eastAsia="Calibri"/>
          <w:lang w:val="uk-UA" w:eastAsia="en-US"/>
        </w:rPr>
        <w:t>обробної промисловості</w:t>
      </w:r>
      <w:r>
        <w:rPr>
          <w:rFonts w:eastAsia="Calibri"/>
          <w:lang w:val="uk-UA" w:eastAsia="en-US"/>
        </w:rPr>
        <w:t>,</w:t>
      </w:r>
      <w:r w:rsidR="00BE0F33" w:rsidRPr="00C5200D">
        <w:rPr>
          <w:rFonts w:eastAsia="Calibri"/>
          <w:lang w:val="uk-UA" w:eastAsia="en-US"/>
        </w:rPr>
        <w:t xml:space="preserve"> –</w:t>
      </w:r>
      <w:r w:rsidR="0048168F">
        <w:rPr>
          <w:rFonts w:eastAsia="Calibri"/>
          <w:lang w:val="uk-UA" w:eastAsia="en-US"/>
        </w:rPr>
        <w:t xml:space="preserve"> </w:t>
      </w:r>
      <w:r w:rsidR="006769E9" w:rsidRPr="00C5200D">
        <w:rPr>
          <w:rFonts w:eastAsia="Calibri"/>
          <w:lang w:val="uk-UA" w:eastAsia="en-US"/>
        </w:rPr>
        <w:t>ТОВ «ШАХТА «СВЯТО-ПОКРОВСЬКА №</w:t>
      </w:r>
      <w:r w:rsidR="00787171" w:rsidRPr="00C5200D">
        <w:rPr>
          <w:rFonts w:eastAsia="Calibri"/>
          <w:lang w:val="uk-UA" w:eastAsia="en-US"/>
        </w:rPr>
        <w:t xml:space="preserve"> </w:t>
      </w:r>
      <w:r w:rsidR="006769E9" w:rsidRPr="00C5200D">
        <w:rPr>
          <w:rFonts w:eastAsia="Calibri"/>
          <w:lang w:val="uk-UA" w:eastAsia="en-US"/>
        </w:rPr>
        <w:t>3»</w:t>
      </w:r>
      <w:r w:rsidR="00787171" w:rsidRPr="00C5200D">
        <w:rPr>
          <w:rFonts w:eastAsia="Calibri"/>
          <w:lang w:val="uk-UA" w:eastAsia="en-US"/>
        </w:rPr>
        <w:t>.</w:t>
      </w:r>
    </w:p>
    <w:p w:rsidR="00203D1E" w:rsidRPr="00C5200D" w:rsidRDefault="00787171" w:rsidP="00F31425">
      <w:pPr>
        <w:numPr>
          <w:ilvl w:val="0"/>
          <w:numId w:val="4"/>
        </w:numPr>
        <w:spacing w:before="120" w:after="120"/>
        <w:ind w:left="709" w:hanging="720"/>
        <w:jc w:val="both"/>
        <w:rPr>
          <w:rFonts w:eastAsia="Calibri"/>
          <w:lang w:val="uk-UA" w:eastAsia="en-US"/>
        </w:rPr>
      </w:pPr>
      <w:r w:rsidRPr="00C5200D">
        <w:rPr>
          <w:rFonts w:eastAsia="Calibri"/>
          <w:lang w:val="uk-UA" w:eastAsia="en-US"/>
        </w:rPr>
        <w:t xml:space="preserve">Також на ринку будівництва підприємств енергетики, добувної </w:t>
      </w:r>
      <w:r w:rsidR="00CB3E22">
        <w:rPr>
          <w:rFonts w:eastAsia="Calibri"/>
          <w:lang w:val="uk-UA" w:eastAsia="en-US"/>
        </w:rPr>
        <w:t>та</w:t>
      </w:r>
      <w:r w:rsidR="00CB3E22" w:rsidRPr="00C5200D">
        <w:rPr>
          <w:rFonts w:eastAsia="Calibri"/>
          <w:lang w:val="uk-UA" w:eastAsia="en-US"/>
        </w:rPr>
        <w:t xml:space="preserve"> </w:t>
      </w:r>
      <w:r w:rsidRPr="00C5200D">
        <w:rPr>
          <w:rFonts w:eastAsia="Calibri"/>
          <w:lang w:val="uk-UA" w:eastAsia="en-US"/>
        </w:rPr>
        <w:t xml:space="preserve">обробної промисловості протягом </w:t>
      </w:r>
      <w:r w:rsidR="00F31425" w:rsidRPr="00C5200D">
        <w:rPr>
          <w:rFonts w:eastAsia="Calibri"/>
          <w:lang w:val="uk-UA" w:eastAsia="en-US"/>
        </w:rPr>
        <w:t>2016</w:t>
      </w:r>
      <w:r w:rsidR="00CB3E22">
        <w:rPr>
          <w:rFonts w:eastAsia="Calibri"/>
          <w:lang w:val="uk-UA" w:eastAsia="en-US"/>
        </w:rPr>
        <w:t xml:space="preserve"> − </w:t>
      </w:r>
      <w:r w:rsidR="00F31425" w:rsidRPr="00C5200D">
        <w:rPr>
          <w:rFonts w:eastAsia="Calibri"/>
          <w:lang w:val="uk-UA" w:eastAsia="en-US"/>
        </w:rPr>
        <w:t>201</w:t>
      </w:r>
      <w:r w:rsidR="007F7C92" w:rsidRPr="00C5200D">
        <w:rPr>
          <w:rFonts w:eastAsia="Calibri"/>
          <w:lang w:val="uk-UA" w:eastAsia="en-US"/>
        </w:rPr>
        <w:t>9</w:t>
      </w:r>
      <w:r w:rsidR="00F31425" w:rsidRPr="00C5200D">
        <w:rPr>
          <w:rFonts w:eastAsia="Calibri"/>
          <w:lang w:val="uk-UA" w:eastAsia="en-US"/>
        </w:rPr>
        <w:t xml:space="preserve"> </w:t>
      </w:r>
      <w:r w:rsidRPr="00C5200D">
        <w:rPr>
          <w:rFonts w:eastAsia="Calibri"/>
          <w:lang w:val="uk-UA" w:eastAsia="en-US"/>
        </w:rPr>
        <w:t>рок</w:t>
      </w:r>
      <w:r w:rsidR="00F31425" w:rsidRPr="00C5200D">
        <w:rPr>
          <w:rFonts w:eastAsia="Calibri"/>
          <w:lang w:val="uk-UA" w:eastAsia="en-US"/>
        </w:rPr>
        <w:t>ів</w:t>
      </w:r>
      <w:r w:rsidRPr="00C5200D">
        <w:rPr>
          <w:rFonts w:eastAsia="Calibri"/>
          <w:lang w:val="uk-UA" w:eastAsia="en-US"/>
        </w:rPr>
        <w:t xml:space="preserve"> здійснювало діяльність ТОВ</w:t>
      </w:r>
      <w:r w:rsidR="007D6AE8" w:rsidRPr="00C5200D">
        <w:rPr>
          <w:rFonts w:eastAsia="Calibri"/>
          <w:lang w:val="uk-UA" w:eastAsia="en-US"/>
        </w:rPr>
        <w:t> </w:t>
      </w:r>
      <w:r w:rsidRPr="00C5200D">
        <w:rPr>
          <w:rFonts w:eastAsia="Calibri"/>
          <w:lang w:val="uk-UA" w:eastAsia="en-US"/>
        </w:rPr>
        <w:t>«</w:t>
      </w:r>
      <w:r w:rsidR="007D6AE8" w:rsidRPr="00C5200D">
        <w:rPr>
          <w:rFonts w:eastAsia="Calibri"/>
          <w:lang w:val="uk-UA" w:eastAsia="en-US"/>
        </w:rPr>
        <w:t>ШАХТОБУДІВЕЛЬНА КОМПАНІЯ</w:t>
      </w:r>
      <w:r w:rsidRPr="00C5200D">
        <w:rPr>
          <w:rFonts w:eastAsia="Calibri"/>
          <w:lang w:val="uk-UA" w:eastAsia="en-US"/>
        </w:rPr>
        <w:t xml:space="preserve">» (Об’єкт </w:t>
      </w:r>
      <w:r w:rsidR="007D6AE8" w:rsidRPr="00C5200D">
        <w:rPr>
          <w:rFonts w:eastAsia="Calibri"/>
          <w:lang w:val="uk-UA" w:eastAsia="en-US"/>
        </w:rPr>
        <w:t>опосередкованого контролю</w:t>
      </w:r>
      <w:r w:rsidRPr="00C5200D">
        <w:rPr>
          <w:rFonts w:eastAsia="Calibri"/>
          <w:lang w:val="uk-UA" w:eastAsia="en-US"/>
        </w:rPr>
        <w:t xml:space="preserve"> в Концентрації </w:t>
      </w:r>
      <w:r w:rsidR="007D6AE8" w:rsidRPr="00C5200D">
        <w:rPr>
          <w:rFonts w:eastAsia="Calibri"/>
          <w:lang w:val="uk-UA" w:eastAsia="en-US"/>
        </w:rPr>
        <w:t>1</w:t>
      </w:r>
      <w:r w:rsidRPr="00C5200D">
        <w:rPr>
          <w:rFonts w:eastAsia="Calibri"/>
          <w:lang w:val="uk-UA" w:eastAsia="en-US"/>
        </w:rPr>
        <w:t xml:space="preserve">). </w:t>
      </w:r>
    </w:p>
    <w:p w:rsidR="007F708C" w:rsidRPr="00C5200D" w:rsidRDefault="007F708C" w:rsidP="00B13271">
      <w:pPr>
        <w:numPr>
          <w:ilvl w:val="0"/>
          <w:numId w:val="4"/>
        </w:numPr>
        <w:spacing w:before="120" w:after="120"/>
        <w:ind w:hanging="720"/>
        <w:jc w:val="both"/>
        <w:rPr>
          <w:rFonts w:eastAsia="Calibri"/>
          <w:lang w:val="uk-UA" w:eastAsia="en-US"/>
        </w:rPr>
      </w:pPr>
      <w:r w:rsidRPr="00C5200D">
        <w:rPr>
          <w:rFonts w:eastAsia="Calibri"/>
          <w:lang w:val="uk-UA" w:eastAsia="en-US"/>
        </w:rPr>
        <w:t>С</w:t>
      </w:r>
      <w:r w:rsidR="00584B55" w:rsidRPr="00C5200D">
        <w:rPr>
          <w:rFonts w:eastAsia="Calibri"/>
          <w:lang w:val="uk-UA" w:eastAsia="en-US"/>
        </w:rPr>
        <w:t xml:space="preserve">укупна частка учасників концентрації </w:t>
      </w:r>
      <w:r w:rsidR="00A40640" w:rsidRPr="00C5200D">
        <w:rPr>
          <w:rFonts w:eastAsia="Calibri"/>
          <w:lang w:val="uk-UA" w:eastAsia="en-US"/>
        </w:rPr>
        <w:t xml:space="preserve">(з урахуванням частки Об’єкта опосередкованого контролю в Концентрації 1) </w:t>
      </w:r>
      <w:r w:rsidR="00584B55" w:rsidRPr="00C5200D">
        <w:rPr>
          <w:rFonts w:eastAsia="Calibri"/>
          <w:lang w:val="uk-UA" w:eastAsia="en-US"/>
        </w:rPr>
        <w:t>за підсумками 2016</w:t>
      </w:r>
      <w:r w:rsidR="00CB3E22">
        <w:rPr>
          <w:rFonts w:eastAsia="Calibri"/>
          <w:lang w:val="uk-UA" w:eastAsia="en-US"/>
        </w:rPr>
        <w:t xml:space="preserve"> − </w:t>
      </w:r>
      <w:r w:rsidR="00584B55" w:rsidRPr="00C5200D">
        <w:rPr>
          <w:rFonts w:eastAsia="Calibri"/>
          <w:lang w:val="uk-UA" w:eastAsia="en-US"/>
        </w:rPr>
        <w:t>2019 років на ринк</w:t>
      </w:r>
      <w:r w:rsidR="00111429" w:rsidRPr="00C5200D">
        <w:rPr>
          <w:rFonts w:eastAsia="Calibri"/>
          <w:lang w:val="uk-UA" w:eastAsia="en-US"/>
        </w:rPr>
        <w:t xml:space="preserve">у будівництва підприємств енергетики, добувної </w:t>
      </w:r>
      <w:r w:rsidR="00CB3E22">
        <w:rPr>
          <w:rFonts w:eastAsia="Calibri"/>
          <w:lang w:val="uk-UA" w:eastAsia="en-US"/>
        </w:rPr>
        <w:t>та</w:t>
      </w:r>
      <w:r w:rsidR="00CB3E22" w:rsidRPr="00C5200D">
        <w:rPr>
          <w:rFonts w:eastAsia="Calibri"/>
          <w:lang w:val="uk-UA" w:eastAsia="en-US"/>
        </w:rPr>
        <w:t xml:space="preserve"> </w:t>
      </w:r>
      <w:r w:rsidR="00111429" w:rsidRPr="00C5200D">
        <w:rPr>
          <w:rFonts w:eastAsia="Calibri"/>
          <w:lang w:val="uk-UA" w:eastAsia="en-US"/>
        </w:rPr>
        <w:t>обробної промисловості</w:t>
      </w:r>
      <w:r w:rsidR="00D73C37" w:rsidRPr="00C5200D">
        <w:rPr>
          <w:rFonts w:eastAsia="Calibri"/>
          <w:lang w:val="uk-UA" w:eastAsia="en-US"/>
        </w:rPr>
        <w:t xml:space="preserve"> є незначною</w:t>
      </w:r>
      <w:r w:rsidRPr="00C5200D">
        <w:rPr>
          <w:rFonts w:eastAsia="Calibri"/>
          <w:lang w:val="uk-UA" w:eastAsia="en-US"/>
        </w:rPr>
        <w:t>.</w:t>
      </w:r>
    </w:p>
    <w:p w:rsidR="00584B55" w:rsidRPr="00C5200D" w:rsidRDefault="007F708C"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Враховуючи викладене, концентрація у вигляді </w:t>
      </w:r>
      <w:r w:rsidR="00111429" w:rsidRPr="00C5200D">
        <w:rPr>
          <w:rFonts w:eastAsia="Calibri"/>
          <w:lang w:val="uk-UA" w:eastAsia="en-US"/>
        </w:rPr>
        <w:t>придбання компанією «</w:t>
      </w:r>
      <w:proofErr w:type="spellStart"/>
      <w:r w:rsidR="00111429" w:rsidRPr="00C5200D">
        <w:rPr>
          <w:rFonts w:eastAsia="Calibri"/>
          <w:lang w:val="uk-UA" w:eastAsia="en-US"/>
        </w:rPr>
        <w:t>Metinvest</w:t>
      </w:r>
      <w:proofErr w:type="spellEnd"/>
      <w:r w:rsidR="00111429" w:rsidRPr="00C5200D">
        <w:rPr>
          <w:rFonts w:eastAsia="Calibri"/>
          <w:lang w:val="uk-UA" w:eastAsia="en-US"/>
        </w:rPr>
        <w:t xml:space="preserve"> B.V.» частки у статутному капіталі ТОВ «ШАХТА «СВЯТО-ПОКРОВСЬКА №</w:t>
      </w:r>
      <w:r w:rsidR="00203D1E" w:rsidRPr="00C5200D">
        <w:rPr>
          <w:rFonts w:eastAsia="Calibri"/>
          <w:lang w:val="uk-UA" w:eastAsia="en-US"/>
        </w:rPr>
        <w:t xml:space="preserve"> </w:t>
      </w:r>
      <w:r w:rsidR="00111429" w:rsidRPr="00C5200D">
        <w:rPr>
          <w:rFonts w:eastAsia="Calibri"/>
          <w:lang w:val="uk-UA" w:eastAsia="en-US"/>
        </w:rPr>
        <w:t>3», що забезпечить покупцю перевищення 50 відсотків голосів у вищому органі управління товариства</w:t>
      </w:r>
      <w:r w:rsidRPr="00C5200D">
        <w:rPr>
          <w:rFonts w:eastAsia="Calibri"/>
          <w:lang w:val="uk-UA" w:eastAsia="en-US"/>
        </w:rPr>
        <w:t>»</w:t>
      </w:r>
      <w:r w:rsidR="00111429" w:rsidRPr="00C5200D">
        <w:rPr>
          <w:rFonts w:eastAsia="Calibri"/>
          <w:lang w:val="uk-UA" w:eastAsia="en-US"/>
        </w:rPr>
        <w:t>,</w:t>
      </w:r>
      <w:r w:rsidRPr="00C5200D">
        <w:rPr>
          <w:rFonts w:eastAsia="Calibri"/>
          <w:lang w:val="uk-UA" w:eastAsia="en-US"/>
        </w:rPr>
        <w:t xml:space="preserve"> </w:t>
      </w:r>
      <w:r w:rsidR="00584B55" w:rsidRPr="00C5200D">
        <w:rPr>
          <w:rFonts w:eastAsia="Calibri"/>
          <w:lang w:val="uk-UA" w:eastAsia="en-US"/>
        </w:rPr>
        <w:t>не призводить до монополізації чи суттєвого обмеження конкуренції на ринк</w:t>
      </w:r>
      <w:r w:rsidR="00111429" w:rsidRPr="00C5200D">
        <w:rPr>
          <w:rFonts w:eastAsia="Calibri"/>
          <w:lang w:val="uk-UA" w:eastAsia="en-US"/>
        </w:rPr>
        <w:t xml:space="preserve">у будівництва підприємств енергетики, добувної </w:t>
      </w:r>
      <w:r w:rsidR="00CB3E22">
        <w:rPr>
          <w:rFonts w:eastAsia="Calibri"/>
          <w:lang w:val="uk-UA" w:eastAsia="en-US"/>
        </w:rPr>
        <w:t>та</w:t>
      </w:r>
      <w:r w:rsidR="00CB3E22" w:rsidRPr="00C5200D">
        <w:rPr>
          <w:rFonts w:eastAsia="Calibri"/>
          <w:lang w:val="uk-UA" w:eastAsia="en-US"/>
        </w:rPr>
        <w:t xml:space="preserve"> </w:t>
      </w:r>
      <w:r w:rsidR="00111429" w:rsidRPr="00C5200D">
        <w:rPr>
          <w:rFonts w:eastAsia="Calibri"/>
          <w:lang w:val="uk-UA" w:eastAsia="en-US"/>
        </w:rPr>
        <w:t>обробної промисловості</w:t>
      </w:r>
      <w:r w:rsidR="00584B55" w:rsidRPr="00C5200D">
        <w:rPr>
          <w:rFonts w:eastAsia="Calibri"/>
          <w:lang w:val="uk-UA" w:eastAsia="en-US"/>
        </w:rPr>
        <w:t>.</w:t>
      </w:r>
    </w:p>
    <w:p w:rsidR="00111429" w:rsidRPr="00C5200D" w:rsidRDefault="00111429" w:rsidP="00B13271">
      <w:pPr>
        <w:pStyle w:val="2"/>
        <w:spacing w:before="200" w:after="200"/>
        <w:ind w:left="709" w:hanging="709"/>
        <w:rPr>
          <w:rFonts w:eastAsia="Calibri"/>
          <w:lang w:val="uk-UA" w:eastAsia="en-US"/>
        </w:rPr>
      </w:pPr>
      <w:r w:rsidRPr="00C5200D">
        <w:rPr>
          <w:rFonts w:eastAsia="Calibri"/>
          <w:lang w:val="uk-UA" w:eastAsia="en-US"/>
        </w:rPr>
        <w:t xml:space="preserve">Ринки сухих сумішей, послуг </w:t>
      </w:r>
      <w:r w:rsidR="002B58E1" w:rsidRPr="00C5200D">
        <w:rPr>
          <w:rFonts w:eastAsia="Calibri"/>
          <w:lang w:val="uk-UA" w:eastAsia="en-US"/>
        </w:rPr>
        <w:t xml:space="preserve">із </w:t>
      </w:r>
      <w:r w:rsidRPr="00C5200D">
        <w:rPr>
          <w:rFonts w:eastAsia="Calibri"/>
          <w:lang w:val="uk-UA" w:eastAsia="en-US"/>
        </w:rPr>
        <w:t xml:space="preserve">допоміжного обслуговування наземного транспорту, послуг із виготовлення металоконструкцій, </w:t>
      </w:r>
      <w:proofErr w:type="spellStart"/>
      <w:r w:rsidRPr="00C5200D">
        <w:rPr>
          <w:rFonts w:eastAsia="Calibri"/>
          <w:lang w:val="uk-UA" w:eastAsia="en-US"/>
        </w:rPr>
        <w:t>гідрорідини</w:t>
      </w:r>
      <w:proofErr w:type="spellEnd"/>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Суб’єкти господарювання, що належать до Групи   МЕТІНВЕСТ, та/або що пов’язані відносинами контролю з нею,  які здійснювали діяльність на задіяних ринках у 2016</w:t>
      </w:r>
      <w:r w:rsidR="00CB3E22">
        <w:rPr>
          <w:rFonts w:eastAsia="Calibri"/>
          <w:lang w:val="uk-UA" w:eastAsia="en-US"/>
        </w:rPr>
        <w:t xml:space="preserve"> − </w:t>
      </w:r>
      <w:r w:rsidRPr="00C5200D">
        <w:rPr>
          <w:rFonts w:eastAsia="Calibri"/>
          <w:lang w:val="uk-UA" w:eastAsia="en-US"/>
        </w:rPr>
        <w:t>2019 роках</w:t>
      </w:r>
      <w:r w:rsidR="00CB3E22">
        <w:rPr>
          <w:rFonts w:eastAsia="Calibri"/>
          <w:lang w:val="uk-UA" w:eastAsia="en-US"/>
        </w:rPr>
        <w:t xml:space="preserve"> із</w:t>
      </w:r>
      <w:r w:rsidRPr="00C5200D">
        <w:rPr>
          <w:rFonts w:eastAsia="Calibri"/>
          <w:lang w:val="uk-UA" w:eastAsia="en-US"/>
        </w:rPr>
        <w:t>:</w:t>
      </w:r>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виробництва сухих сумішей</w:t>
      </w:r>
      <w:r w:rsidR="002B58E1" w:rsidRPr="00C5200D">
        <w:rPr>
          <w:rFonts w:eastAsia="Calibri"/>
          <w:lang w:val="uk-UA" w:eastAsia="en-US"/>
        </w:rPr>
        <w:t>:</w:t>
      </w:r>
      <w:r w:rsidRPr="00C5200D">
        <w:rPr>
          <w:rFonts w:eastAsia="Calibri"/>
          <w:lang w:val="uk-UA" w:eastAsia="en-US"/>
        </w:rPr>
        <w:t xml:space="preserve"> </w:t>
      </w:r>
      <w:r w:rsidR="00DA514D">
        <w:rPr>
          <w:rFonts w:eastAsia="Calibri"/>
          <w:i/>
          <w:lang w:val="uk-UA" w:eastAsia="en-US"/>
        </w:rPr>
        <w:t>[інформація, яку заявник визначив конфіденційною]</w:t>
      </w:r>
      <w:r w:rsidRPr="00C5200D">
        <w:rPr>
          <w:rFonts w:eastAsia="Calibri"/>
          <w:lang w:val="uk-UA" w:eastAsia="en-US"/>
        </w:rPr>
        <w:t>;</w:t>
      </w:r>
    </w:p>
    <w:p w:rsidR="002B58E1" w:rsidRPr="00C5200D" w:rsidRDefault="00CB3E22" w:rsidP="00EB4461">
      <w:pPr>
        <w:numPr>
          <w:ilvl w:val="0"/>
          <w:numId w:val="4"/>
        </w:numPr>
        <w:spacing w:before="120" w:after="120"/>
        <w:ind w:hanging="720"/>
        <w:jc w:val="both"/>
        <w:rPr>
          <w:rFonts w:eastAsia="Calibri"/>
          <w:lang w:val="uk-UA" w:eastAsia="en-US"/>
        </w:rPr>
      </w:pPr>
      <w:r>
        <w:rPr>
          <w:rFonts w:eastAsia="Calibri"/>
          <w:lang w:val="uk-UA" w:eastAsia="en-US"/>
        </w:rPr>
        <w:t xml:space="preserve">надання </w:t>
      </w:r>
      <w:r w:rsidR="00111429" w:rsidRPr="00C5200D">
        <w:rPr>
          <w:rFonts w:eastAsia="Calibri"/>
          <w:lang w:val="uk-UA" w:eastAsia="en-US"/>
        </w:rPr>
        <w:t xml:space="preserve">послуг допоміжного обслуговування наземного транспорту (доставки, відправки, маневрових робіт), зокрема, надання послуг штовхання чи буксирування залізничними шляхами: </w:t>
      </w:r>
      <w:r w:rsidR="002B58E1" w:rsidRPr="00C5200D">
        <w:rPr>
          <w:lang w:val="uk-UA"/>
        </w:rPr>
        <w:t xml:space="preserve">послуг допоміжного обслуговування наземного транспорту (доставки, відправки, маневрових робіт), зокрема, надання послуг штовхання чи буксирування залізничними шляхами: </w:t>
      </w:r>
      <w:r w:rsidR="00DA514D">
        <w:rPr>
          <w:rFonts w:eastAsia="Calibri"/>
          <w:i/>
          <w:lang w:val="uk-UA" w:eastAsia="en-US"/>
        </w:rPr>
        <w:t>[інформація, яку заявник визначив конфіденційною]</w:t>
      </w:r>
      <w:r w:rsidR="002B58E1" w:rsidRPr="00C5200D">
        <w:rPr>
          <w:lang w:val="uk-UA"/>
        </w:rPr>
        <w:t>;</w:t>
      </w:r>
    </w:p>
    <w:p w:rsidR="00111429" w:rsidRPr="00C5200D" w:rsidRDefault="00AC5194" w:rsidP="00EB4461">
      <w:pPr>
        <w:numPr>
          <w:ilvl w:val="0"/>
          <w:numId w:val="4"/>
        </w:numPr>
        <w:spacing w:before="120" w:after="120"/>
        <w:ind w:hanging="720"/>
        <w:jc w:val="both"/>
        <w:rPr>
          <w:rFonts w:eastAsia="Calibri"/>
          <w:lang w:val="uk-UA" w:eastAsia="en-US"/>
        </w:rPr>
      </w:pPr>
      <w:r>
        <w:rPr>
          <w:rFonts w:eastAsia="Calibri"/>
          <w:lang w:val="uk-UA" w:eastAsia="en-US"/>
        </w:rPr>
        <w:t xml:space="preserve">надання </w:t>
      </w:r>
      <w:r w:rsidR="00111429" w:rsidRPr="00C5200D">
        <w:rPr>
          <w:rFonts w:eastAsia="Calibri"/>
          <w:lang w:val="uk-UA" w:eastAsia="en-US"/>
        </w:rPr>
        <w:t xml:space="preserve">послуг із виготовлення металоконструкцій: </w:t>
      </w:r>
      <w:r>
        <w:rPr>
          <w:lang w:val="uk-UA"/>
        </w:rPr>
        <w:t>у</w:t>
      </w:r>
      <w:r w:rsidRPr="00C5200D">
        <w:rPr>
          <w:lang w:val="uk-UA"/>
        </w:rPr>
        <w:t xml:space="preserve"> </w:t>
      </w:r>
      <w:r w:rsidR="002B58E1" w:rsidRPr="00C5200D">
        <w:rPr>
          <w:lang w:val="uk-UA"/>
        </w:rPr>
        <w:t>20</w:t>
      </w:r>
      <w:r w:rsidR="00F31425" w:rsidRPr="00C5200D">
        <w:rPr>
          <w:lang w:val="uk-UA"/>
        </w:rPr>
        <w:t>1</w:t>
      </w:r>
      <w:r w:rsidR="002B58E1" w:rsidRPr="00C5200D">
        <w:rPr>
          <w:lang w:val="uk-UA"/>
        </w:rPr>
        <w:t xml:space="preserve">6 – 2019 роках                                         </w:t>
      </w:r>
      <w:r w:rsidR="00DA514D">
        <w:rPr>
          <w:rFonts w:eastAsia="Calibri"/>
          <w:i/>
          <w:lang w:val="uk-UA" w:eastAsia="en-US"/>
        </w:rPr>
        <w:t>[інформація, яку заявник визначив конфіденційною]</w:t>
      </w:r>
      <w:r w:rsidR="002B58E1" w:rsidRPr="00C5200D">
        <w:rPr>
          <w:lang w:val="uk-UA"/>
        </w:rPr>
        <w:t>;</w:t>
      </w:r>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виробництва </w:t>
      </w:r>
      <w:proofErr w:type="spellStart"/>
      <w:r w:rsidRPr="00C5200D">
        <w:rPr>
          <w:rFonts w:eastAsia="Calibri"/>
          <w:lang w:val="uk-UA" w:eastAsia="en-US"/>
        </w:rPr>
        <w:t>гідрорідини</w:t>
      </w:r>
      <w:proofErr w:type="spellEnd"/>
      <w:r w:rsidRPr="00C5200D">
        <w:rPr>
          <w:rFonts w:eastAsia="Calibri"/>
          <w:lang w:val="uk-UA" w:eastAsia="en-US"/>
        </w:rPr>
        <w:t xml:space="preserve"> − </w:t>
      </w:r>
      <w:r w:rsidR="00DA514D">
        <w:rPr>
          <w:rFonts w:eastAsia="Calibri"/>
          <w:i/>
          <w:lang w:val="uk-UA" w:eastAsia="en-US"/>
        </w:rPr>
        <w:t>[інформація, яку заявник визначив конфіденційною]</w:t>
      </w:r>
      <w:r w:rsidRPr="00C5200D">
        <w:rPr>
          <w:rFonts w:eastAsia="Calibri"/>
          <w:lang w:val="uk-UA" w:eastAsia="en-US"/>
        </w:rPr>
        <w:t>.</w:t>
      </w:r>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Суб’єкти господарювання, що належать до Групи Об’єкта придбання, здійснювали діяльність на задіяних ринках у 2016</w:t>
      </w:r>
      <w:r w:rsidR="00AC5194">
        <w:rPr>
          <w:rFonts w:eastAsia="Calibri"/>
          <w:lang w:val="uk-UA" w:eastAsia="en-US"/>
        </w:rPr>
        <w:t xml:space="preserve"> − </w:t>
      </w:r>
      <w:r w:rsidRPr="00C5200D">
        <w:rPr>
          <w:rFonts w:eastAsia="Calibri"/>
          <w:lang w:val="uk-UA" w:eastAsia="en-US"/>
        </w:rPr>
        <w:t>2019 роках</w:t>
      </w:r>
      <w:r w:rsidR="00AC5194">
        <w:rPr>
          <w:rFonts w:eastAsia="Calibri"/>
          <w:lang w:val="uk-UA" w:eastAsia="en-US"/>
        </w:rPr>
        <w:t xml:space="preserve"> із</w:t>
      </w:r>
      <w:r w:rsidRPr="00C5200D">
        <w:rPr>
          <w:rFonts w:eastAsia="Calibri"/>
          <w:lang w:val="uk-UA" w:eastAsia="en-US"/>
        </w:rPr>
        <w:t>:</w:t>
      </w:r>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виробництва сухих сумішей − ТОВ «ШАХТА «СВЯТО-ПОКРОВСЬКА №</w:t>
      </w:r>
      <w:r w:rsidR="002E461C" w:rsidRPr="00C5200D">
        <w:rPr>
          <w:rFonts w:eastAsia="Calibri"/>
          <w:lang w:val="uk-UA" w:eastAsia="en-US"/>
        </w:rPr>
        <w:t xml:space="preserve"> </w:t>
      </w:r>
      <w:r w:rsidRPr="00C5200D">
        <w:rPr>
          <w:rFonts w:eastAsia="Calibri"/>
          <w:lang w:val="uk-UA" w:eastAsia="en-US"/>
        </w:rPr>
        <w:t>3»</w:t>
      </w:r>
      <w:r w:rsidR="00322738" w:rsidRPr="00C5200D">
        <w:rPr>
          <w:rFonts w:eastAsia="Calibri"/>
          <w:lang w:val="uk-UA" w:eastAsia="en-US"/>
        </w:rPr>
        <w:t xml:space="preserve"> (тільки 2016</w:t>
      </w:r>
      <w:r w:rsidR="00093DE4">
        <w:rPr>
          <w:rFonts w:eastAsia="Calibri"/>
          <w:lang w:val="uk-UA" w:eastAsia="en-US"/>
        </w:rPr>
        <w:t xml:space="preserve"> − </w:t>
      </w:r>
      <w:r w:rsidR="00322738" w:rsidRPr="00C5200D">
        <w:rPr>
          <w:rFonts w:eastAsia="Calibri"/>
          <w:lang w:val="uk-UA" w:eastAsia="en-US"/>
        </w:rPr>
        <w:t>2018)</w:t>
      </w:r>
      <w:r w:rsidRPr="00C5200D">
        <w:rPr>
          <w:rFonts w:eastAsia="Calibri"/>
          <w:lang w:val="uk-UA" w:eastAsia="en-US"/>
        </w:rPr>
        <w:t>;</w:t>
      </w:r>
    </w:p>
    <w:p w:rsidR="00111429" w:rsidRPr="00C5200D" w:rsidRDefault="00093DE4" w:rsidP="00B13271">
      <w:pPr>
        <w:numPr>
          <w:ilvl w:val="0"/>
          <w:numId w:val="4"/>
        </w:numPr>
        <w:spacing w:before="120" w:after="120"/>
        <w:ind w:hanging="720"/>
        <w:jc w:val="both"/>
        <w:rPr>
          <w:rFonts w:eastAsia="Calibri"/>
          <w:lang w:val="uk-UA" w:eastAsia="en-US"/>
        </w:rPr>
      </w:pPr>
      <w:r>
        <w:rPr>
          <w:rFonts w:eastAsia="Calibri"/>
          <w:lang w:val="uk-UA" w:eastAsia="en-US"/>
        </w:rPr>
        <w:t xml:space="preserve">надання </w:t>
      </w:r>
      <w:r w:rsidR="00111429" w:rsidRPr="00C5200D">
        <w:rPr>
          <w:rFonts w:eastAsia="Calibri"/>
          <w:lang w:val="uk-UA" w:eastAsia="en-US"/>
        </w:rPr>
        <w:t xml:space="preserve">послуг </w:t>
      </w:r>
      <w:r>
        <w:rPr>
          <w:rFonts w:eastAsia="Calibri"/>
          <w:lang w:val="uk-UA" w:eastAsia="en-US"/>
        </w:rPr>
        <w:t>і</w:t>
      </w:r>
      <w:r w:rsidR="002E461C" w:rsidRPr="00C5200D">
        <w:rPr>
          <w:rFonts w:eastAsia="Calibri"/>
          <w:lang w:val="uk-UA" w:eastAsia="en-US"/>
        </w:rPr>
        <w:t xml:space="preserve">з </w:t>
      </w:r>
      <w:r w:rsidR="00111429" w:rsidRPr="00C5200D">
        <w:rPr>
          <w:rFonts w:eastAsia="Calibri"/>
          <w:lang w:val="uk-UA" w:eastAsia="en-US"/>
        </w:rPr>
        <w:t xml:space="preserve">допоміжного обслуговування наземного транспорту </w:t>
      </w:r>
      <w:r w:rsidR="002E461C" w:rsidRPr="00C5200D">
        <w:rPr>
          <w:rFonts w:eastAsia="Calibri"/>
          <w:lang w:val="uk-UA" w:eastAsia="en-US"/>
        </w:rPr>
        <w:t xml:space="preserve">– </w:t>
      </w:r>
      <w:r w:rsidR="00111429" w:rsidRPr="00C5200D">
        <w:rPr>
          <w:rFonts w:eastAsia="Calibri"/>
          <w:lang w:val="uk-UA" w:eastAsia="en-US"/>
        </w:rPr>
        <w:t>ТОВ</w:t>
      </w:r>
      <w:r w:rsidR="002E461C" w:rsidRPr="00C5200D">
        <w:rPr>
          <w:rFonts w:eastAsia="Calibri"/>
          <w:lang w:val="uk-UA" w:eastAsia="en-US"/>
        </w:rPr>
        <w:t> </w:t>
      </w:r>
      <w:r w:rsidR="00111429" w:rsidRPr="00C5200D">
        <w:rPr>
          <w:rFonts w:eastAsia="Calibri"/>
          <w:lang w:val="uk-UA" w:eastAsia="en-US"/>
        </w:rPr>
        <w:t>«ВУГЛЕПРОМТРАНС»;</w:t>
      </w:r>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надання послуг із виготовлення металоконструкцій − ТОВ «СІМЗ»;</w:t>
      </w:r>
    </w:p>
    <w:p w:rsidR="00111429" w:rsidRPr="00C5200D" w:rsidRDefault="00111429"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виробництва </w:t>
      </w:r>
      <w:proofErr w:type="spellStart"/>
      <w:r w:rsidRPr="00C5200D">
        <w:rPr>
          <w:rFonts w:eastAsia="Calibri"/>
          <w:lang w:val="uk-UA" w:eastAsia="en-US"/>
        </w:rPr>
        <w:t>гідрорідини</w:t>
      </w:r>
      <w:proofErr w:type="spellEnd"/>
      <w:r w:rsidRPr="00C5200D">
        <w:rPr>
          <w:rFonts w:eastAsia="Calibri"/>
          <w:lang w:val="uk-UA" w:eastAsia="en-US"/>
        </w:rPr>
        <w:t xml:space="preserve"> − ТОВ «ШАХТА «СВЯТО-ПОКРОВСЬКА №</w:t>
      </w:r>
      <w:r w:rsidR="002E461C" w:rsidRPr="00C5200D">
        <w:rPr>
          <w:rFonts w:eastAsia="Calibri"/>
          <w:lang w:val="uk-UA" w:eastAsia="en-US"/>
        </w:rPr>
        <w:t xml:space="preserve"> </w:t>
      </w:r>
      <w:r w:rsidRPr="00C5200D">
        <w:rPr>
          <w:rFonts w:eastAsia="Calibri"/>
          <w:lang w:val="uk-UA" w:eastAsia="en-US"/>
        </w:rPr>
        <w:t>3»</w:t>
      </w:r>
      <w:r w:rsidR="00727C78" w:rsidRPr="00C5200D">
        <w:rPr>
          <w:rFonts w:eastAsia="Calibri"/>
          <w:lang w:val="uk-UA" w:eastAsia="en-US"/>
        </w:rPr>
        <w:t>.</w:t>
      </w:r>
    </w:p>
    <w:p w:rsidR="00727C78" w:rsidRPr="00C5200D" w:rsidRDefault="00727C78"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Враховуючи, що сукупна частка учасників концентрації за підсумками 2016 – 2019 років на ринках </w:t>
      </w:r>
      <w:r w:rsidR="002E461C" w:rsidRPr="00C5200D">
        <w:rPr>
          <w:rFonts w:eastAsia="Calibri"/>
          <w:lang w:val="uk-UA" w:eastAsia="en-US"/>
        </w:rPr>
        <w:t xml:space="preserve">сухих </w:t>
      </w:r>
      <w:r w:rsidRPr="00C5200D">
        <w:rPr>
          <w:rFonts w:eastAsia="Calibri"/>
          <w:lang w:val="uk-UA" w:eastAsia="en-US"/>
        </w:rPr>
        <w:t xml:space="preserve">сумішей, </w:t>
      </w:r>
      <w:proofErr w:type="spellStart"/>
      <w:r w:rsidRPr="00C5200D">
        <w:rPr>
          <w:rFonts w:eastAsia="Calibri"/>
          <w:lang w:val="uk-UA" w:eastAsia="en-US"/>
        </w:rPr>
        <w:t>гідрорідини</w:t>
      </w:r>
      <w:proofErr w:type="spellEnd"/>
      <w:r w:rsidRPr="00C5200D">
        <w:rPr>
          <w:rFonts w:eastAsia="Calibri"/>
          <w:lang w:val="uk-UA" w:eastAsia="en-US"/>
        </w:rPr>
        <w:t>,</w:t>
      </w:r>
      <w:r w:rsidR="002E461C" w:rsidRPr="00C5200D">
        <w:rPr>
          <w:rFonts w:eastAsia="Calibri"/>
          <w:lang w:val="uk-UA" w:eastAsia="en-US"/>
        </w:rPr>
        <w:t xml:space="preserve"> </w:t>
      </w:r>
      <w:r w:rsidRPr="00C5200D">
        <w:rPr>
          <w:rFonts w:eastAsia="Calibri"/>
          <w:lang w:val="uk-UA" w:eastAsia="en-US"/>
        </w:rPr>
        <w:t xml:space="preserve">послуг </w:t>
      </w:r>
      <w:r w:rsidR="002E461C" w:rsidRPr="00C5200D">
        <w:rPr>
          <w:rFonts w:eastAsia="Calibri"/>
          <w:lang w:val="uk-UA" w:eastAsia="en-US"/>
        </w:rPr>
        <w:t xml:space="preserve">із </w:t>
      </w:r>
      <w:r w:rsidRPr="00C5200D">
        <w:rPr>
          <w:rFonts w:eastAsia="Calibri"/>
          <w:lang w:val="uk-UA" w:eastAsia="en-US"/>
        </w:rPr>
        <w:t xml:space="preserve">допоміжного обслуговування наземного транспорту, послуг із виготовлення металоконструкцій є незначною </w:t>
      </w:r>
      <w:r w:rsidR="00093DE4">
        <w:rPr>
          <w:rFonts w:eastAsia="Calibri"/>
          <w:lang w:val="uk-UA" w:eastAsia="en-US"/>
        </w:rPr>
        <w:t>щодо</w:t>
      </w:r>
      <w:r w:rsidR="00093DE4" w:rsidRPr="00C5200D">
        <w:rPr>
          <w:rFonts w:eastAsia="Calibri"/>
          <w:lang w:val="uk-UA" w:eastAsia="en-US"/>
        </w:rPr>
        <w:t xml:space="preserve"> кожно</w:t>
      </w:r>
      <w:r w:rsidR="00093DE4">
        <w:rPr>
          <w:rFonts w:eastAsia="Calibri"/>
          <w:lang w:val="uk-UA" w:eastAsia="en-US"/>
        </w:rPr>
        <w:t>го</w:t>
      </w:r>
      <w:r w:rsidR="00093DE4" w:rsidRPr="00C5200D">
        <w:rPr>
          <w:rFonts w:eastAsia="Calibri"/>
          <w:lang w:val="uk-UA" w:eastAsia="en-US"/>
        </w:rPr>
        <w:t xml:space="preserve"> </w:t>
      </w:r>
      <w:r w:rsidRPr="00C5200D">
        <w:rPr>
          <w:rFonts w:eastAsia="Calibri"/>
          <w:lang w:val="uk-UA" w:eastAsia="en-US"/>
        </w:rPr>
        <w:t>ринку окремо, заявлена концентрація не призводить до монополізації чи суттєвого обмеження конкуренції на відповідних ринках.</w:t>
      </w:r>
    </w:p>
    <w:p w:rsidR="00111429" w:rsidRPr="00C5200D" w:rsidRDefault="00727C78" w:rsidP="00B13271">
      <w:pPr>
        <w:pStyle w:val="2"/>
        <w:spacing w:before="200" w:after="200"/>
        <w:ind w:left="709" w:hanging="709"/>
        <w:rPr>
          <w:rFonts w:eastAsia="Calibri"/>
          <w:lang w:val="uk-UA" w:eastAsia="en-US"/>
        </w:rPr>
      </w:pPr>
      <w:r w:rsidRPr="00C5200D">
        <w:rPr>
          <w:rFonts w:eastAsia="Calibri"/>
          <w:lang w:val="uk-UA" w:eastAsia="en-US"/>
        </w:rPr>
        <w:lastRenderedPageBreak/>
        <w:t xml:space="preserve">Ринки гірничошахтного обладнання та </w:t>
      </w:r>
      <w:r w:rsidR="007346E3" w:rsidRPr="00C5200D">
        <w:rPr>
          <w:rFonts w:eastAsia="Calibri"/>
          <w:lang w:val="uk-UA" w:eastAsia="en-US"/>
        </w:rPr>
        <w:t>послуг з його ремонту</w:t>
      </w:r>
      <w:r w:rsidRPr="00C5200D">
        <w:rPr>
          <w:rFonts w:eastAsia="Calibri"/>
          <w:lang w:val="uk-UA" w:eastAsia="en-US"/>
        </w:rPr>
        <w:t>,</w:t>
      </w:r>
      <w:r w:rsidRPr="00C5200D">
        <w:rPr>
          <w:lang w:val="uk-UA"/>
        </w:rPr>
        <w:t xml:space="preserve"> </w:t>
      </w:r>
      <w:r w:rsidRPr="00C5200D">
        <w:rPr>
          <w:rFonts w:eastAsia="Calibri"/>
          <w:lang w:val="uk-UA" w:eastAsia="en-US"/>
        </w:rPr>
        <w:t>шахтного електрообладнання</w:t>
      </w:r>
      <w:r w:rsidR="007346E3" w:rsidRPr="00C5200D">
        <w:rPr>
          <w:rFonts w:eastAsia="Calibri"/>
          <w:lang w:val="uk-UA" w:eastAsia="en-US"/>
        </w:rPr>
        <w:t xml:space="preserve"> (двигунів змінного струму)</w:t>
      </w:r>
      <w:r w:rsidRPr="00C5200D">
        <w:rPr>
          <w:rFonts w:eastAsia="Calibri"/>
          <w:lang w:val="uk-UA" w:eastAsia="en-US"/>
        </w:rPr>
        <w:t xml:space="preserve">, послуг </w:t>
      </w:r>
      <w:r w:rsidR="00093DE4">
        <w:rPr>
          <w:rFonts w:eastAsia="Calibri"/>
          <w:lang w:val="uk-UA" w:eastAsia="en-US"/>
        </w:rPr>
        <w:t>і</w:t>
      </w:r>
      <w:r w:rsidRPr="00C5200D">
        <w:rPr>
          <w:rFonts w:eastAsia="Calibri"/>
          <w:lang w:val="uk-UA" w:eastAsia="en-US"/>
        </w:rPr>
        <w:t xml:space="preserve">з ремонту </w:t>
      </w:r>
      <w:r w:rsidR="00093DE4">
        <w:rPr>
          <w:rFonts w:eastAsia="Calibri"/>
          <w:lang w:val="uk-UA" w:eastAsia="en-US"/>
        </w:rPr>
        <w:t>й</w:t>
      </w:r>
      <w:r w:rsidR="00093DE4" w:rsidRPr="00C5200D">
        <w:rPr>
          <w:rFonts w:eastAsia="Calibri"/>
          <w:lang w:val="uk-UA" w:eastAsia="en-US"/>
        </w:rPr>
        <w:t xml:space="preserve"> </w:t>
      </w:r>
      <w:r w:rsidRPr="00C5200D">
        <w:rPr>
          <w:rFonts w:eastAsia="Calibri"/>
          <w:lang w:val="uk-UA" w:eastAsia="en-US"/>
        </w:rPr>
        <w:t>технічного обслуговування електричного устаткування</w:t>
      </w:r>
    </w:p>
    <w:p w:rsidR="00EB4461" w:rsidRPr="00C5200D" w:rsidRDefault="00EB4461" w:rsidP="00B13271">
      <w:pPr>
        <w:numPr>
          <w:ilvl w:val="0"/>
          <w:numId w:val="4"/>
        </w:numPr>
        <w:spacing w:before="120" w:after="120"/>
        <w:ind w:hanging="720"/>
        <w:jc w:val="both"/>
        <w:rPr>
          <w:rFonts w:eastAsia="Calibri"/>
          <w:lang w:val="uk-UA" w:eastAsia="en-US"/>
        </w:rPr>
      </w:pPr>
      <w:r w:rsidRPr="00C5200D">
        <w:rPr>
          <w:rFonts w:eastAsia="Calibri"/>
          <w:lang w:val="uk-UA" w:eastAsia="en-US"/>
        </w:rPr>
        <w:t>За інформацією заявників:</w:t>
      </w:r>
    </w:p>
    <w:p w:rsidR="00727C78" w:rsidRPr="00C5200D" w:rsidRDefault="00727C78" w:rsidP="00B13271">
      <w:pPr>
        <w:numPr>
          <w:ilvl w:val="0"/>
          <w:numId w:val="4"/>
        </w:numPr>
        <w:spacing w:before="120" w:after="120"/>
        <w:ind w:hanging="720"/>
        <w:jc w:val="both"/>
        <w:rPr>
          <w:rFonts w:eastAsia="Calibri"/>
          <w:lang w:val="uk-UA" w:eastAsia="en-US"/>
        </w:rPr>
      </w:pPr>
      <w:r w:rsidRPr="00C5200D">
        <w:rPr>
          <w:rFonts w:eastAsia="Calibri"/>
          <w:lang w:val="uk-UA" w:eastAsia="en-US"/>
        </w:rPr>
        <w:t>ТОВ «СІМЗ» виробляє частини</w:t>
      </w:r>
      <w:r w:rsidR="00093DE4">
        <w:rPr>
          <w:rFonts w:eastAsia="Calibri"/>
          <w:lang w:val="uk-UA" w:eastAsia="en-US"/>
        </w:rPr>
        <w:t xml:space="preserve"> </w:t>
      </w:r>
      <w:r w:rsidRPr="00C5200D">
        <w:rPr>
          <w:rFonts w:eastAsia="Calibri"/>
          <w:lang w:val="uk-UA" w:eastAsia="en-US"/>
        </w:rPr>
        <w:t>/</w:t>
      </w:r>
      <w:r w:rsidR="00093DE4">
        <w:rPr>
          <w:rFonts w:eastAsia="Calibri"/>
          <w:lang w:val="uk-UA" w:eastAsia="en-US"/>
        </w:rPr>
        <w:t xml:space="preserve"> </w:t>
      </w:r>
      <w:r w:rsidRPr="00C5200D">
        <w:rPr>
          <w:rFonts w:eastAsia="Calibri"/>
          <w:lang w:val="uk-UA" w:eastAsia="en-US"/>
        </w:rPr>
        <w:t xml:space="preserve">запасні частини до гірничошахтного обладнання, які переважно є витратними матеріалами для підприємства </w:t>
      </w:r>
      <w:r w:rsidR="00D73C37" w:rsidRPr="00C5200D">
        <w:rPr>
          <w:rFonts w:eastAsia="Calibri"/>
          <w:lang w:val="uk-UA" w:eastAsia="en-US"/>
        </w:rPr>
        <w:t xml:space="preserve">                                                   </w:t>
      </w:r>
      <w:r w:rsidRPr="00C5200D">
        <w:rPr>
          <w:rFonts w:eastAsia="Calibri"/>
          <w:lang w:val="uk-UA" w:eastAsia="en-US"/>
        </w:rPr>
        <w:t>ПрАТ «ШАХТОУПРАВЛІННЯ «ПОКРОВСЬКЕ»</w:t>
      </w:r>
      <w:r w:rsidR="00EB4461" w:rsidRPr="00C5200D">
        <w:rPr>
          <w:rFonts w:eastAsia="Calibri"/>
          <w:lang w:val="uk-UA" w:eastAsia="en-US"/>
        </w:rPr>
        <w:t>;</w:t>
      </w:r>
    </w:p>
    <w:p w:rsidR="00727C78" w:rsidRPr="00C5200D" w:rsidRDefault="00EB4461" w:rsidP="00B13271">
      <w:pPr>
        <w:numPr>
          <w:ilvl w:val="0"/>
          <w:numId w:val="4"/>
        </w:numPr>
        <w:spacing w:before="120" w:after="120"/>
        <w:ind w:hanging="720"/>
        <w:jc w:val="both"/>
        <w:rPr>
          <w:rFonts w:eastAsia="Calibri"/>
          <w:lang w:val="uk-UA" w:eastAsia="en-US"/>
        </w:rPr>
      </w:pPr>
      <w:r w:rsidRPr="00C5200D">
        <w:rPr>
          <w:rFonts w:eastAsia="Calibri"/>
          <w:lang w:val="uk-UA" w:eastAsia="en-US"/>
        </w:rPr>
        <w:t>обладнання</w:t>
      </w:r>
      <w:r w:rsidR="00727C78" w:rsidRPr="00C5200D">
        <w:rPr>
          <w:rFonts w:eastAsia="Calibri"/>
          <w:lang w:val="uk-UA" w:eastAsia="en-US"/>
        </w:rPr>
        <w:t>, на якому виробляються частини</w:t>
      </w:r>
      <w:r w:rsidR="00093DE4">
        <w:rPr>
          <w:rFonts w:eastAsia="Calibri"/>
          <w:lang w:val="uk-UA" w:eastAsia="en-US"/>
        </w:rPr>
        <w:t xml:space="preserve"> </w:t>
      </w:r>
      <w:r w:rsidR="00727C78" w:rsidRPr="00C5200D">
        <w:rPr>
          <w:rFonts w:eastAsia="Calibri"/>
          <w:lang w:val="uk-UA" w:eastAsia="en-US"/>
        </w:rPr>
        <w:t>/</w:t>
      </w:r>
      <w:r w:rsidR="00093DE4">
        <w:rPr>
          <w:rFonts w:eastAsia="Calibri"/>
          <w:lang w:val="uk-UA" w:eastAsia="en-US"/>
        </w:rPr>
        <w:t xml:space="preserve"> </w:t>
      </w:r>
      <w:r w:rsidR="00727C78" w:rsidRPr="00C5200D">
        <w:rPr>
          <w:rFonts w:eastAsia="Calibri"/>
          <w:lang w:val="uk-UA" w:eastAsia="en-US"/>
        </w:rPr>
        <w:t>запасні частини до гірничошахтного обладнання ТОВ «СІМЗ»</w:t>
      </w:r>
      <w:r w:rsidR="00093DE4">
        <w:rPr>
          <w:rFonts w:eastAsia="Calibri"/>
          <w:lang w:val="uk-UA" w:eastAsia="en-US"/>
        </w:rPr>
        <w:t>,</w:t>
      </w:r>
      <w:r w:rsidR="00727C78" w:rsidRPr="00C5200D">
        <w:rPr>
          <w:rFonts w:eastAsia="Calibri"/>
          <w:lang w:val="uk-UA" w:eastAsia="en-US"/>
        </w:rPr>
        <w:t xml:space="preserve"> є універсальним для виробництва окремих запчастин</w:t>
      </w:r>
      <w:r w:rsidR="00093DE4">
        <w:rPr>
          <w:rFonts w:eastAsia="Calibri"/>
          <w:lang w:val="uk-UA" w:eastAsia="en-US"/>
        </w:rPr>
        <w:t xml:space="preserve"> </w:t>
      </w:r>
      <w:r w:rsidR="00727C78" w:rsidRPr="00C5200D">
        <w:rPr>
          <w:rFonts w:eastAsia="Calibri"/>
          <w:lang w:val="uk-UA" w:eastAsia="en-US"/>
        </w:rPr>
        <w:t>/</w:t>
      </w:r>
      <w:r w:rsidR="00093DE4">
        <w:rPr>
          <w:rFonts w:eastAsia="Calibri"/>
          <w:lang w:val="uk-UA" w:eastAsia="en-US"/>
        </w:rPr>
        <w:t xml:space="preserve"> </w:t>
      </w:r>
      <w:r w:rsidR="00727C78" w:rsidRPr="00C5200D">
        <w:rPr>
          <w:rFonts w:eastAsia="Calibri"/>
          <w:lang w:val="uk-UA" w:eastAsia="en-US"/>
        </w:rPr>
        <w:t>витратних матеріалів для інших галузей</w:t>
      </w:r>
      <w:r w:rsidRPr="00C5200D">
        <w:rPr>
          <w:rFonts w:eastAsia="Calibri"/>
          <w:lang w:val="uk-UA" w:eastAsia="en-US"/>
        </w:rPr>
        <w:t>;</w:t>
      </w:r>
    </w:p>
    <w:p w:rsidR="00EB4461" w:rsidRPr="00C5200D" w:rsidRDefault="00EB4461"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продукція </w:t>
      </w:r>
      <w:r w:rsidR="00727C78" w:rsidRPr="00C5200D">
        <w:rPr>
          <w:rFonts w:eastAsia="Calibri"/>
          <w:lang w:val="uk-UA" w:eastAsia="en-US"/>
        </w:rPr>
        <w:t>ТОВ «СІМЗ» в</w:t>
      </w:r>
      <w:r w:rsidR="00D36E3A" w:rsidRPr="00C5200D">
        <w:rPr>
          <w:rFonts w:eastAsia="Calibri"/>
          <w:lang w:val="uk-UA" w:eastAsia="en-US"/>
        </w:rPr>
        <w:t xml:space="preserve">ідповідає коду ДКПП 28.92.61 </w:t>
      </w:r>
      <w:r w:rsidRPr="00C5200D">
        <w:rPr>
          <w:rFonts w:eastAsia="Calibri"/>
          <w:lang w:val="uk-UA" w:eastAsia="en-US"/>
        </w:rPr>
        <w:t>–</w:t>
      </w:r>
      <w:r w:rsidR="00D36E3A" w:rsidRPr="00C5200D">
        <w:rPr>
          <w:rFonts w:eastAsia="Calibri"/>
          <w:lang w:val="uk-UA" w:eastAsia="en-US"/>
        </w:rPr>
        <w:t xml:space="preserve"> ч</w:t>
      </w:r>
      <w:r w:rsidR="00727C78" w:rsidRPr="00C5200D">
        <w:rPr>
          <w:rFonts w:eastAsia="Calibri"/>
          <w:lang w:val="uk-UA" w:eastAsia="en-US"/>
        </w:rPr>
        <w:t>астини бурильних, прохідницьких і землерийних машин; частини кранів</w:t>
      </w:r>
      <w:r w:rsidRPr="00C5200D">
        <w:rPr>
          <w:rFonts w:eastAsia="Calibri"/>
          <w:lang w:val="uk-UA" w:eastAsia="en-US"/>
        </w:rPr>
        <w:t>.</w:t>
      </w:r>
    </w:p>
    <w:p w:rsidR="00EB4461" w:rsidRPr="00C5200D" w:rsidRDefault="00727C78" w:rsidP="00881F9D">
      <w:pPr>
        <w:numPr>
          <w:ilvl w:val="0"/>
          <w:numId w:val="4"/>
        </w:numPr>
        <w:spacing w:before="120" w:after="120"/>
        <w:ind w:hanging="720"/>
        <w:jc w:val="both"/>
        <w:rPr>
          <w:lang w:val="uk-UA"/>
        </w:rPr>
      </w:pPr>
      <w:r w:rsidRPr="00C5200D">
        <w:rPr>
          <w:rFonts w:eastAsia="Calibri"/>
          <w:lang w:val="uk-UA" w:eastAsia="en-US"/>
        </w:rPr>
        <w:t>На ринку гірничошахтного обладнання у 201</w:t>
      </w:r>
      <w:r w:rsidR="00322738" w:rsidRPr="00C5200D">
        <w:rPr>
          <w:rFonts w:eastAsia="Calibri"/>
          <w:lang w:val="uk-UA" w:eastAsia="en-US"/>
        </w:rPr>
        <w:t>6</w:t>
      </w:r>
      <w:r w:rsidR="00093DE4">
        <w:rPr>
          <w:rFonts w:eastAsia="Calibri"/>
          <w:lang w:val="uk-UA" w:eastAsia="en-US"/>
        </w:rPr>
        <w:t xml:space="preserve"> − </w:t>
      </w:r>
      <w:r w:rsidRPr="00C5200D">
        <w:rPr>
          <w:rFonts w:eastAsia="Calibri"/>
          <w:lang w:val="uk-UA" w:eastAsia="en-US"/>
        </w:rPr>
        <w:t xml:space="preserve">2019 </w:t>
      </w:r>
      <w:proofErr w:type="spellStart"/>
      <w:r w:rsidRPr="00C5200D">
        <w:rPr>
          <w:rFonts w:eastAsia="Calibri"/>
          <w:lang w:val="uk-UA" w:eastAsia="en-US"/>
        </w:rPr>
        <w:t>pоках</w:t>
      </w:r>
      <w:proofErr w:type="spellEnd"/>
      <w:r w:rsidRPr="00C5200D">
        <w:rPr>
          <w:rFonts w:eastAsia="Calibri"/>
          <w:lang w:val="uk-UA" w:eastAsia="en-US"/>
        </w:rPr>
        <w:t xml:space="preserve"> здійснювали діяльність такі підприємства, пов’язані відносинами контролю з компанією </w:t>
      </w:r>
      <w:r w:rsidR="00D36E3A" w:rsidRPr="00C5200D">
        <w:rPr>
          <w:rFonts w:eastAsia="Calibri"/>
          <w:lang w:val="uk-UA" w:eastAsia="en-US"/>
        </w:rPr>
        <w:t>«</w:t>
      </w:r>
      <w:proofErr w:type="spellStart"/>
      <w:r w:rsidRPr="00C5200D">
        <w:rPr>
          <w:rFonts w:eastAsia="Calibri"/>
          <w:lang w:val="uk-UA" w:eastAsia="en-US"/>
        </w:rPr>
        <w:t>Metinvest</w:t>
      </w:r>
      <w:proofErr w:type="spellEnd"/>
      <w:r w:rsidRPr="00C5200D">
        <w:rPr>
          <w:rFonts w:eastAsia="Calibri"/>
          <w:lang w:val="uk-UA" w:eastAsia="en-US"/>
        </w:rPr>
        <w:t xml:space="preserve"> B.V.</w:t>
      </w:r>
      <w:r w:rsidR="00D36E3A" w:rsidRPr="00C5200D">
        <w:rPr>
          <w:rFonts w:eastAsia="Calibri"/>
          <w:lang w:val="uk-UA" w:eastAsia="en-US"/>
        </w:rPr>
        <w:t>»</w:t>
      </w:r>
      <w:r w:rsidRPr="00C5200D">
        <w:rPr>
          <w:rFonts w:eastAsia="Calibri"/>
          <w:lang w:val="uk-UA" w:eastAsia="en-US"/>
        </w:rPr>
        <w:t xml:space="preserve">: </w:t>
      </w:r>
      <w:r w:rsidR="00DA514D">
        <w:rPr>
          <w:rFonts w:eastAsia="Calibri"/>
          <w:i/>
          <w:lang w:val="uk-UA" w:eastAsia="en-US"/>
        </w:rPr>
        <w:t>[інформація, яку заявник визначив конфіденційною]</w:t>
      </w:r>
      <w:r w:rsidR="00EB4461" w:rsidRPr="00C5200D">
        <w:rPr>
          <w:lang w:val="uk-UA"/>
        </w:rPr>
        <w:t>.</w:t>
      </w:r>
    </w:p>
    <w:p w:rsidR="00D36E3A" w:rsidRPr="00C5200D" w:rsidRDefault="00EB4461" w:rsidP="009B1011">
      <w:pPr>
        <w:numPr>
          <w:ilvl w:val="0"/>
          <w:numId w:val="4"/>
        </w:numPr>
        <w:spacing w:before="120" w:after="120"/>
        <w:ind w:hanging="720"/>
        <w:jc w:val="both"/>
        <w:rPr>
          <w:rFonts w:eastAsia="Calibri"/>
          <w:lang w:val="uk-UA" w:eastAsia="en-US"/>
        </w:rPr>
      </w:pPr>
      <w:r w:rsidRPr="00C5200D">
        <w:rPr>
          <w:rFonts w:eastAsia="Calibri"/>
          <w:lang w:val="uk-UA" w:eastAsia="en-US"/>
        </w:rPr>
        <w:t>Під</w:t>
      </w:r>
      <w:r w:rsidR="00AF7658" w:rsidRPr="00C5200D">
        <w:rPr>
          <w:rFonts w:eastAsia="Calibri"/>
          <w:lang w:val="uk-UA" w:eastAsia="en-US"/>
        </w:rPr>
        <w:t xml:space="preserve"> час розгляду справи встановлено, що с</w:t>
      </w:r>
      <w:r w:rsidR="00D36E3A" w:rsidRPr="00C5200D">
        <w:rPr>
          <w:rFonts w:eastAsia="Calibri"/>
          <w:lang w:val="uk-UA" w:eastAsia="en-US"/>
        </w:rPr>
        <w:t xml:space="preserve">уб’єкти господарювання, пов’язані відносинами контролю з Групою МЕТІНВЕСТ, та Група Об’єкта придбання представлені переважно в різних сегментах ринку. Зокрема, суб’єкти господарювання, пов’язані відносинами контролю з Групою МЕТІНВЕСТ, спеціалізуються на виробництві запасних частин до гірничошахтного обладнання переважно власного виробництва з метою забезпечення потреб покупців гірничошахтного обладнання </w:t>
      </w:r>
      <w:r w:rsidR="00093DE4">
        <w:rPr>
          <w:rFonts w:eastAsia="Calibri"/>
          <w:lang w:val="uk-UA" w:eastAsia="en-US"/>
        </w:rPr>
        <w:t>в</w:t>
      </w:r>
      <w:r w:rsidR="00093DE4" w:rsidRPr="00C5200D">
        <w:rPr>
          <w:rFonts w:eastAsia="Calibri"/>
          <w:lang w:val="uk-UA" w:eastAsia="en-US"/>
        </w:rPr>
        <w:t xml:space="preserve"> </w:t>
      </w:r>
      <w:r w:rsidR="00D36E3A" w:rsidRPr="00C5200D">
        <w:rPr>
          <w:rFonts w:eastAsia="Calibri"/>
          <w:lang w:val="uk-UA" w:eastAsia="en-US"/>
        </w:rPr>
        <w:t>його безперебійному використанні, у межах сервісних функцій виробника.</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ТОВ «СІМЗ» представлене </w:t>
      </w:r>
      <w:r w:rsidR="00093DE4">
        <w:rPr>
          <w:rFonts w:eastAsia="Calibri"/>
          <w:lang w:val="uk-UA" w:eastAsia="en-US"/>
        </w:rPr>
        <w:t>в</w:t>
      </w:r>
      <w:r w:rsidR="00093DE4" w:rsidRPr="00C5200D">
        <w:rPr>
          <w:rFonts w:eastAsia="Calibri"/>
          <w:lang w:val="uk-UA" w:eastAsia="en-US"/>
        </w:rPr>
        <w:t xml:space="preserve"> </w:t>
      </w:r>
      <w:r w:rsidRPr="00C5200D">
        <w:rPr>
          <w:rFonts w:eastAsia="Calibri"/>
          <w:lang w:val="uk-UA" w:eastAsia="en-US"/>
        </w:rPr>
        <w:t xml:space="preserve">сегменті виготовлення запасних частин до гірничошахтного обладнання меншої кількості </w:t>
      </w:r>
      <w:r w:rsidR="00093DE4">
        <w:rPr>
          <w:rFonts w:eastAsia="Calibri"/>
          <w:lang w:val="uk-UA" w:eastAsia="en-US"/>
        </w:rPr>
        <w:t>й</w:t>
      </w:r>
      <w:r w:rsidR="00093DE4" w:rsidRPr="00C5200D">
        <w:rPr>
          <w:rFonts w:eastAsia="Calibri"/>
          <w:lang w:val="uk-UA" w:eastAsia="en-US"/>
        </w:rPr>
        <w:t xml:space="preserve"> </w:t>
      </w:r>
      <w:r w:rsidRPr="00C5200D">
        <w:rPr>
          <w:rFonts w:eastAsia="Calibri"/>
          <w:lang w:val="uk-UA" w:eastAsia="en-US"/>
        </w:rPr>
        <w:t>номенклатури, зокрема, запчастин</w:t>
      </w:r>
      <w:r w:rsidR="00093DE4">
        <w:rPr>
          <w:rFonts w:eastAsia="Calibri"/>
          <w:lang w:val="uk-UA" w:eastAsia="en-US"/>
        </w:rPr>
        <w:t xml:space="preserve"> </w:t>
      </w:r>
      <w:r w:rsidRPr="00C5200D">
        <w:rPr>
          <w:rFonts w:eastAsia="Calibri"/>
          <w:lang w:val="uk-UA" w:eastAsia="en-US"/>
        </w:rPr>
        <w:t>/</w:t>
      </w:r>
      <w:r w:rsidR="00093DE4">
        <w:rPr>
          <w:rFonts w:eastAsia="Calibri"/>
          <w:lang w:val="uk-UA" w:eastAsia="en-US"/>
        </w:rPr>
        <w:t xml:space="preserve"> </w:t>
      </w:r>
      <w:r w:rsidRPr="00C5200D">
        <w:rPr>
          <w:rFonts w:eastAsia="Calibri"/>
          <w:lang w:val="uk-UA" w:eastAsia="en-US"/>
        </w:rPr>
        <w:t>частин до стрічкових конвеєрів, прохідницьких та очисних машин, зокрема до комбайна прохідницького КСП-42 (виробництва ВАТ «</w:t>
      </w:r>
      <w:proofErr w:type="spellStart"/>
      <w:r w:rsidRPr="00C5200D">
        <w:rPr>
          <w:rFonts w:eastAsia="Calibri"/>
          <w:lang w:val="uk-UA" w:eastAsia="en-US"/>
        </w:rPr>
        <w:t>Ясинуватський</w:t>
      </w:r>
      <w:proofErr w:type="spellEnd"/>
      <w:r w:rsidRPr="00C5200D">
        <w:rPr>
          <w:rFonts w:eastAsia="Calibri"/>
          <w:lang w:val="uk-UA" w:eastAsia="en-US"/>
        </w:rPr>
        <w:t xml:space="preserve"> машинобудівний завод»), комбайнів MB 410, MB 630 (Т </w:t>
      </w:r>
      <w:proofErr w:type="spellStart"/>
      <w:r w:rsidRPr="00C5200D">
        <w:rPr>
          <w:rFonts w:eastAsia="Calibri"/>
          <w:lang w:val="uk-UA" w:eastAsia="en-US"/>
        </w:rPr>
        <w:t>Machinery</w:t>
      </w:r>
      <w:proofErr w:type="spellEnd"/>
      <w:r w:rsidRPr="00C5200D">
        <w:rPr>
          <w:rFonts w:eastAsia="Calibri"/>
          <w:lang w:val="uk-UA" w:eastAsia="en-US"/>
        </w:rPr>
        <w:t xml:space="preserve">, Чехія). Вказана продукція переважно є відмінною від продукції суб’єктів господарювання, пов’язаних відносинами контролю з Групою МЕТІНВЕСТ. Споживачами ТОВ «СІМЗ» у вказаному сегменті історично є обмежене коло суб’єктів господарювання, які не входять до Групи МЕТІНВЕСТ. ТОВ «СІМЗ» орієнтоване на задоволення попиту </w:t>
      </w:r>
      <w:r w:rsidR="00093DE4">
        <w:rPr>
          <w:rFonts w:eastAsia="Calibri"/>
          <w:lang w:val="uk-UA" w:eastAsia="en-US"/>
        </w:rPr>
        <w:t>в</w:t>
      </w:r>
      <w:r w:rsidR="00093DE4" w:rsidRPr="00C5200D">
        <w:rPr>
          <w:rFonts w:eastAsia="Calibri"/>
          <w:lang w:val="uk-UA" w:eastAsia="en-US"/>
        </w:rPr>
        <w:t xml:space="preserve"> </w:t>
      </w:r>
      <w:r w:rsidRPr="00C5200D">
        <w:rPr>
          <w:rFonts w:eastAsia="Calibri"/>
          <w:lang w:val="uk-UA" w:eastAsia="en-US"/>
        </w:rPr>
        <w:t>частинах</w:t>
      </w:r>
      <w:r w:rsidR="00093DE4">
        <w:rPr>
          <w:rFonts w:eastAsia="Calibri"/>
          <w:lang w:val="uk-UA" w:eastAsia="en-US"/>
        </w:rPr>
        <w:t xml:space="preserve"> </w:t>
      </w:r>
      <w:r w:rsidRPr="00C5200D">
        <w:rPr>
          <w:rFonts w:eastAsia="Calibri"/>
          <w:lang w:val="uk-UA" w:eastAsia="en-US"/>
        </w:rPr>
        <w:t>/</w:t>
      </w:r>
      <w:r w:rsidR="00093DE4">
        <w:rPr>
          <w:rFonts w:eastAsia="Calibri"/>
          <w:lang w:val="uk-UA" w:eastAsia="en-US"/>
        </w:rPr>
        <w:t xml:space="preserve"> </w:t>
      </w:r>
      <w:r w:rsidRPr="00C5200D">
        <w:rPr>
          <w:rFonts w:eastAsia="Calibri"/>
          <w:lang w:val="uk-UA" w:eastAsia="en-US"/>
        </w:rPr>
        <w:t>запчастинах до гірничошахтного обладнання основного споживача своєї продукції</w:t>
      </w:r>
      <w:r w:rsidR="00BE0F33" w:rsidRPr="00C5200D">
        <w:rPr>
          <w:rFonts w:eastAsia="Calibri"/>
          <w:lang w:val="uk-UA" w:eastAsia="en-US"/>
        </w:rPr>
        <w:t xml:space="preserve"> –</w:t>
      </w:r>
      <w:r w:rsidR="00093DE4">
        <w:rPr>
          <w:rFonts w:eastAsia="Calibri"/>
          <w:lang w:val="uk-UA" w:eastAsia="en-US"/>
        </w:rPr>
        <w:t xml:space="preserve"> </w:t>
      </w:r>
      <w:r w:rsidRPr="00C5200D">
        <w:rPr>
          <w:rFonts w:eastAsia="Calibri"/>
          <w:lang w:val="uk-UA" w:eastAsia="en-US"/>
        </w:rPr>
        <w:t>ПрАТ «ШАХТОУПРАВЛІННЯ «ПОКРОВСЬКЕ».</w:t>
      </w:r>
    </w:p>
    <w:p w:rsidR="00AF7658" w:rsidRPr="00C5200D" w:rsidRDefault="00AF7658" w:rsidP="00881F9D">
      <w:pPr>
        <w:numPr>
          <w:ilvl w:val="0"/>
          <w:numId w:val="4"/>
        </w:numPr>
        <w:spacing w:before="120" w:after="120"/>
        <w:ind w:hanging="720"/>
        <w:jc w:val="both"/>
        <w:rPr>
          <w:rFonts w:eastAsia="Calibri"/>
          <w:lang w:val="uk-UA" w:eastAsia="en-US"/>
        </w:rPr>
      </w:pPr>
      <w:r w:rsidRPr="00C5200D">
        <w:rPr>
          <w:rFonts w:eastAsia="Calibri"/>
          <w:lang w:val="uk-UA" w:eastAsia="en-US"/>
        </w:rPr>
        <w:t xml:space="preserve">Частки учасників концентрації на відповідних задіяних ринках  за підсумками </w:t>
      </w:r>
      <w:r w:rsidR="0065571D" w:rsidRPr="00C5200D">
        <w:rPr>
          <w:rFonts w:eastAsia="Calibri"/>
          <w:lang w:val="uk-UA" w:eastAsia="en-US"/>
        </w:rPr>
        <w:t xml:space="preserve">2016 </w:t>
      </w:r>
      <w:r w:rsidRPr="00C5200D">
        <w:rPr>
          <w:rFonts w:eastAsia="Calibri"/>
          <w:lang w:val="uk-UA" w:eastAsia="en-US"/>
        </w:rPr>
        <w:t xml:space="preserve">– 2019 </w:t>
      </w:r>
      <w:r w:rsidR="00093DE4">
        <w:rPr>
          <w:rFonts w:eastAsia="Calibri"/>
          <w:lang w:val="uk-UA" w:eastAsia="en-US"/>
        </w:rPr>
        <w:t xml:space="preserve">років </w:t>
      </w:r>
      <w:r w:rsidRPr="00C5200D">
        <w:rPr>
          <w:rFonts w:eastAsia="Calibri"/>
          <w:lang w:val="uk-UA" w:eastAsia="en-US"/>
        </w:rPr>
        <w:t xml:space="preserve">є незначними </w:t>
      </w:r>
      <w:r w:rsidR="00093DE4">
        <w:rPr>
          <w:rFonts w:eastAsia="Calibri"/>
          <w:lang w:val="uk-UA" w:eastAsia="en-US"/>
        </w:rPr>
        <w:t>щ</w:t>
      </w:r>
      <w:r w:rsidRPr="00C5200D">
        <w:rPr>
          <w:rFonts w:eastAsia="Calibri"/>
          <w:lang w:val="uk-UA" w:eastAsia="en-US"/>
        </w:rPr>
        <w:t>о</w:t>
      </w:r>
      <w:r w:rsidR="00093DE4">
        <w:rPr>
          <w:rFonts w:eastAsia="Calibri"/>
          <w:lang w:val="uk-UA" w:eastAsia="en-US"/>
        </w:rPr>
        <w:t>до</w:t>
      </w:r>
      <w:r w:rsidRPr="00C5200D">
        <w:rPr>
          <w:rFonts w:eastAsia="Calibri"/>
          <w:lang w:val="uk-UA" w:eastAsia="en-US"/>
        </w:rPr>
        <w:t xml:space="preserve"> кожно</w:t>
      </w:r>
      <w:r w:rsidR="00093DE4">
        <w:rPr>
          <w:rFonts w:eastAsia="Calibri"/>
          <w:lang w:val="uk-UA" w:eastAsia="en-US"/>
        </w:rPr>
        <w:t>го</w:t>
      </w:r>
      <w:r w:rsidRPr="00C5200D">
        <w:rPr>
          <w:rFonts w:eastAsia="Calibri"/>
          <w:lang w:val="uk-UA" w:eastAsia="en-US"/>
        </w:rPr>
        <w:t xml:space="preserve"> ринку окремо.</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Державне підприємство «</w:t>
      </w:r>
      <w:r w:rsidR="00705D6F" w:rsidRPr="00C5200D">
        <w:rPr>
          <w:rFonts w:eastAsia="Calibri"/>
          <w:lang w:val="uk-UA" w:eastAsia="en-US"/>
        </w:rPr>
        <w:t>УКРПРОМЗОВНІШЕКСПЕРТИЗА</w:t>
      </w:r>
      <w:r w:rsidRPr="00C5200D">
        <w:rPr>
          <w:rFonts w:eastAsia="Calibri"/>
          <w:lang w:val="uk-UA" w:eastAsia="en-US"/>
        </w:rPr>
        <w:t xml:space="preserve">» листом від 31.10.2019 № 2622 (зареєстрований </w:t>
      </w:r>
      <w:r w:rsidR="00093DE4">
        <w:rPr>
          <w:rFonts w:eastAsia="Calibri"/>
          <w:lang w:val="uk-UA" w:eastAsia="en-US"/>
        </w:rPr>
        <w:t>у</w:t>
      </w:r>
      <w:r w:rsidR="00093DE4" w:rsidRPr="00C5200D">
        <w:rPr>
          <w:rFonts w:eastAsia="Calibri"/>
          <w:lang w:val="uk-UA" w:eastAsia="en-US"/>
        </w:rPr>
        <w:t xml:space="preserve"> </w:t>
      </w:r>
      <w:r w:rsidRPr="00C5200D">
        <w:rPr>
          <w:rFonts w:eastAsia="Calibri"/>
          <w:lang w:val="uk-UA" w:eastAsia="en-US"/>
        </w:rPr>
        <w:t>Комітеті 01.11.2019 за № 8-01/12756) підтвердило, що виробники гірничошахтного обладнання: ТОВ «</w:t>
      </w:r>
      <w:r w:rsidR="00C835D9" w:rsidRPr="00C5200D">
        <w:rPr>
          <w:rFonts w:eastAsia="Calibri"/>
          <w:lang w:val="uk-UA" w:eastAsia="en-US"/>
        </w:rPr>
        <w:t xml:space="preserve">ГІРНИЧІ МАШИНИ </w:t>
      </w:r>
      <w:r w:rsidRPr="00C5200D">
        <w:rPr>
          <w:rFonts w:eastAsia="Calibri"/>
          <w:lang w:val="uk-UA" w:eastAsia="en-US"/>
        </w:rPr>
        <w:t xml:space="preserve">ДРМЗ», </w:t>
      </w:r>
      <w:r w:rsidR="00093DE4">
        <w:rPr>
          <w:rFonts w:eastAsia="Calibri"/>
          <w:lang w:val="uk-UA" w:eastAsia="en-US"/>
        </w:rPr>
        <w:t xml:space="preserve">                  </w:t>
      </w:r>
      <w:r w:rsidRPr="00C5200D">
        <w:rPr>
          <w:rFonts w:eastAsia="Calibri"/>
          <w:lang w:val="uk-UA" w:eastAsia="en-US"/>
        </w:rPr>
        <w:t>ТОВ «</w:t>
      </w:r>
      <w:r w:rsidR="00C835D9" w:rsidRPr="00C5200D">
        <w:rPr>
          <w:rFonts w:eastAsia="Calibri"/>
          <w:lang w:val="uk-UA" w:eastAsia="en-US"/>
        </w:rPr>
        <w:t>КОРУМ ДРУЖКІВСЬКИЙ МАШИНОБУДІВНИЙ ЗАВОД</w:t>
      </w:r>
      <w:r w:rsidRPr="00C5200D">
        <w:rPr>
          <w:rFonts w:eastAsia="Calibri"/>
          <w:lang w:val="uk-UA" w:eastAsia="en-US"/>
        </w:rPr>
        <w:t xml:space="preserve">», </w:t>
      </w:r>
      <w:r w:rsidR="0048168F">
        <w:rPr>
          <w:rFonts w:eastAsia="Calibri"/>
          <w:lang w:val="uk-UA" w:eastAsia="en-US"/>
        </w:rPr>
        <w:t xml:space="preserve">                                     </w:t>
      </w:r>
      <w:r w:rsidRPr="00C5200D">
        <w:rPr>
          <w:rFonts w:eastAsia="Calibri"/>
          <w:lang w:val="uk-UA" w:eastAsia="en-US"/>
        </w:rPr>
        <w:t>АТ «</w:t>
      </w:r>
      <w:r w:rsidR="00C835D9" w:rsidRPr="00C5200D">
        <w:rPr>
          <w:rFonts w:eastAsia="Calibri"/>
          <w:lang w:val="uk-UA" w:eastAsia="en-US"/>
        </w:rPr>
        <w:t xml:space="preserve">ХАРКІВСЬКИЙ МАШИНОБУДІВНИЙ ЗАВОД </w:t>
      </w:r>
      <w:r w:rsidRPr="00C5200D">
        <w:rPr>
          <w:rFonts w:eastAsia="Calibri"/>
          <w:lang w:val="uk-UA" w:eastAsia="en-US"/>
        </w:rPr>
        <w:t>«</w:t>
      </w:r>
      <w:r w:rsidR="00C835D9" w:rsidRPr="00C5200D">
        <w:rPr>
          <w:rFonts w:eastAsia="Calibri"/>
          <w:lang w:val="uk-UA" w:eastAsia="en-US"/>
        </w:rPr>
        <w:t>СВІТЛО ШАХТАРЯ</w:t>
      </w:r>
      <w:r w:rsidRPr="00C5200D">
        <w:rPr>
          <w:rFonts w:eastAsia="Calibri"/>
          <w:lang w:val="uk-UA" w:eastAsia="en-US"/>
        </w:rPr>
        <w:t xml:space="preserve">» </w:t>
      </w:r>
      <w:r w:rsidR="00093DE4">
        <w:rPr>
          <w:rFonts w:eastAsia="Calibri"/>
          <w:lang w:val="uk-UA" w:eastAsia="en-US"/>
        </w:rPr>
        <w:t xml:space="preserve">− </w:t>
      </w:r>
      <w:r w:rsidRPr="00C5200D">
        <w:rPr>
          <w:rFonts w:eastAsia="Calibri"/>
          <w:lang w:val="uk-UA" w:eastAsia="en-US"/>
        </w:rPr>
        <w:t xml:space="preserve">працюють на замовлення для підприємств групи МЕТІНВЕСТ та ДТЕК (ш/у </w:t>
      </w:r>
      <w:proofErr w:type="spellStart"/>
      <w:r w:rsidRPr="00C5200D">
        <w:rPr>
          <w:rFonts w:eastAsia="Calibri"/>
          <w:lang w:val="uk-UA" w:eastAsia="en-US"/>
        </w:rPr>
        <w:t>Білозерське</w:t>
      </w:r>
      <w:proofErr w:type="spellEnd"/>
      <w:r w:rsidRPr="00C5200D">
        <w:rPr>
          <w:rFonts w:eastAsia="Calibri"/>
          <w:lang w:val="uk-UA" w:eastAsia="en-US"/>
        </w:rPr>
        <w:t xml:space="preserve">, ш/у </w:t>
      </w:r>
      <w:proofErr w:type="spellStart"/>
      <w:r w:rsidRPr="00C5200D">
        <w:rPr>
          <w:rFonts w:eastAsia="Calibri"/>
          <w:lang w:val="uk-UA" w:eastAsia="en-US"/>
        </w:rPr>
        <w:t>Добропілля</w:t>
      </w:r>
      <w:proofErr w:type="spellEnd"/>
      <w:r w:rsidRPr="00C5200D">
        <w:rPr>
          <w:rFonts w:eastAsia="Calibri"/>
          <w:lang w:val="uk-UA" w:eastAsia="en-US"/>
        </w:rPr>
        <w:t xml:space="preserve"> та </w:t>
      </w:r>
      <w:proofErr w:type="spellStart"/>
      <w:r w:rsidRPr="00C5200D">
        <w:rPr>
          <w:rFonts w:eastAsia="Calibri"/>
          <w:lang w:val="uk-UA" w:eastAsia="en-US"/>
        </w:rPr>
        <w:t>Павлоградвугілля</w:t>
      </w:r>
      <w:proofErr w:type="spellEnd"/>
      <w:r w:rsidRPr="00C5200D">
        <w:rPr>
          <w:rFonts w:eastAsia="Calibri"/>
          <w:lang w:val="uk-UA" w:eastAsia="en-US"/>
        </w:rPr>
        <w:t>), а ТОВ «СІМЗ» вже досить довго виробляє запчастини та виконує ремонти, обслуговує обладнання на замовлення ш/у «Покровське».</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Основним споживачем ТОВ «СІМЗ» є ПАТ «ШАХТОУПРАВЛІННЯ «ПОКРОВСЬКЕ» (</w:t>
      </w:r>
      <w:r w:rsidR="00DA514D">
        <w:rPr>
          <w:rFonts w:eastAsia="Calibri"/>
          <w:i/>
          <w:lang w:val="uk-UA" w:eastAsia="en-US"/>
        </w:rPr>
        <w:t>[інформація, яку заявник визначив конфіденційною]</w:t>
      </w:r>
      <w:r w:rsidR="00D73C37" w:rsidRPr="00C5200D">
        <w:rPr>
          <w:rFonts w:eastAsia="Calibri"/>
          <w:lang w:val="uk-UA" w:eastAsia="en-US"/>
        </w:rPr>
        <w:t>)</w:t>
      </w:r>
      <w:r w:rsidRPr="00C5200D">
        <w:rPr>
          <w:rFonts w:eastAsia="Calibri"/>
          <w:lang w:val="uk-UA" w:eastAsia="en-US"/>
        </w:rPr>
        <w:t>. Основні компанії</w:t>
      </w:r>
      <w:r w:rsidR="00093DE4">
        <w:rPr>
          <w:rFonts w:eastAsia="Calibri"/>
          <w:lang w:val="uk-UA" w:eastAsia="en-US"/>
        </w:rPr>
        <w:t>-</w:t>
      </w:r>
      <w:r w:rsidRPr="00C5200D">
        <w:rPr>
          <w:rFonts w:eastAsia="Calibri"/>
          <w:lang w:val="uk-UA" w:eastAsia="en-US"/>
        </w:rPr>
        <w:t xml:space="preserve"> споживачі (ПАТ «ШАХТОУПРАВЛІННЯ «ПОКРОВСЬКЕ», </w:t>
      </w:r>
      <w:r w:rsidR="0048168F">
        <w:rPr>
          <w:rFonts w:eastAsia="Calibri"/>
          <w:lang w:val="uk-UA" w:eastAsia="en-US"/>
        </w:rPr>
        <w:t xml:space="preserve">                                              </w:t>
      </w:r>
      <w:r w:rsidRPr="00C5200D">
        <w:rPr>
          <w:rFonts w:eastAsia="Calibri"/>
          <w:lang w:val="uk-UA" w:eastAsia="en-US"/>
        </w:rPr>
        <w:t>ТОВ «ШАХТОБУДІВЕЛЬНА КОМПАНІЯ» та П</w:t>
      </w:r>
      <w:r w:rsidR="00B46870" w:rsidRPr="00C5200D">
        <w:rPr>
          <w:rFonts w:eastAsia="Calibri"/>
          <w:lang w:val="uk-UA" w:eastAsia="en-US"/>
        </w:rPr>
        <w:t>р</w:t>
      </w:r>
      <w:r w:rsidRPr="00C5200D">
        <w:rPr>
          <w:rFonts w:eastAsia="Calibri"/>
          <w:lang w:val="uk-UA" w:eastAsia="en-US"/>
        </w:rPr>
        <w:t>АТ «ШБМУ №</w:t>
      </w:r>
      <w:r w:rsidR="00AF7658" w:rsidRPr="00C5200D">
        <w:rPr>
          <w:rFonts w:eastAsia="Calibri"/>
          <w:lang w:val="uk-UA" w:eastAsia="en-US"/>
        </w:rPr>
        <w:t xml:space="preserve"> </w:t>
      </w:r>
      <w:r w:rsidRPr="00C5200D">
        <w:rPr>
          <w:rFonts w:eastAsia="Calibri"/>
          <w:lang w:val="uk-UA" w:eastAsia="en-US"/>
        </w:rPr>
        <w:t xml:space="preserve">1») </w:t>
      </w:r>
      <w:r w:rsidR="00093DE4" w:rsidRPr="00C5200D">
        <w:rPr>
          <w:rFonts w:eastAsia="Calibri"/>
          <w:lang w:val="uk-UA" w:eastAsia="en-US"/>
        </w:rPr>
        <w:t>форму</w:t>
      </w:r>
      <w:r w:rsidR="00093DE4">
        <w:rPr>
          <w:rFonts w:eastAsia="Calibri"/>
          <w:lang w:val="uk-UA" w:eastAsia="en-US"/>
        </w:rPr>
        <w:t>вали</w:t>
      </w:r>
      <w:r w:rsidR="00093DE4" w:rsidRPr="00C5200D">
        <w:rPr>
          <w:rFonts w:eastAsia="Calibri"/>
          <w:lang w:val="uk-UA" w:eastAsia="en-US"/>
        </w:rPr>
        <w:t xml:space="preserve"> </w:t>
      </w:r>
      <w:r w:rsidR="00DA514D">
        <w:rPr>
          <w:rFonts w:eastAsia="Calibri"/>
          <w:i/>
          <w:lang w:val="uk-UA" w:eastAsia="en-US"/>
        </w:rPr>
        <w:lastRenderedPageBreak/>
        <w:t>[інформація, яку заявник визначив конфіденційною]</w:t>
      </w:r>
      <w:r w:rsidRPr="00C5200D">
        <w:rPr>
          <w:rFonts w:eastAsia="Calibri"/>
          <w:lang w:val="uk-UA" w:eastAsia="en-US"/>
        </w:rPr>
        <w:t xml:space="preserve"> продажів частин до гірничошахтного обладнання ТОВ «СІМЗ» у 2018 − 2019 роках. Всі зазначені компанії (ПАТ «ШАХТОУПРАВЛІННЯ «ПОКРОВСЬКЕ», </w:t>
      </w:r>
      <w:r w:rsidR="00D73C37" w:rsidRPr="00C5200D">
        <w:rPr>
          <w:rFonts w:eastAsia="Calibri"/>
          <w:lang w:val="uk-UA" w:eastAsia="en-US"/>
        </w:rPr>
        <w:t xml:space="preserve">                                                </w:t>
      </w:r>
      <w:r w:rsidRPr="00C5200D">
        <w:rPr>
          <w:rFonts w:eastAsia="Calibri"/>
          <w:lang w:val="uk-UA" w:eastAsia="en-US"/>
        </w:rPr>
        <w:t>ТОВ «ШАХТОБУДІВЕЛЬНА КОМПАНІЯ» та П</w:t>
      </w:r>
      <w:r w:rsidR="00B46870" w:rsidRPr="00C5200D">
        <w:rPr>
          <w:rFonts w:eastAsia="Calibri"/>
          <w:lang w:val="uk-UA" w:eastAsia="en-US"/>
        </w:rPr>
        <w:t>р</w:t>
      </w:r>
      <w:r w:rsidRPr="00C5200D">
        <w:rPr>
          <w:rFonts w:eastAsia="Calibri"/>
          <w:lang w:val="uk-UA" w:eastAsia="en-US"/>
        </w:rPr>
        <w:t>АТ «ШБМУ №1») є об’єктами заявлених концентрацій.</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Учасники концентрації мають як вітчизняних</w:t>
      </w:r>
      <w:r w:rsidR="00093DE4">
        <w:rPr>
          <w:rFonts w:eastAsia="Calibri"/>
          <w:lang w:val="uk-UA" w:eastAsia="en-US"/>
        </w:rPr>
        <w:t>,</w:t>
      </w:r>
      <w:r w:rsidRPr="00C5200D">
        <w:rPr>
          <w:rFonts w:eastAsia="Calibri"/>
          <w:lang w:val="uk-UA" w:eastAsia="en-US"/>
        </w:rPr>
        <w:t xml:space="preserve"> так й іноземних конкурентів на ринку гірничошахтного обладнання.</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Наявність великої кількості конкурентів ТОВ «СІМЗ» підтверджується також у листі Державного підприємства «</w:t>
      </w:r>
      <w:r w:rsidR="00705D6F" w:rsidRPr="00C5200D">
        <w:rPr>
          <w:rFonts w:eastAsia="Calibri"/>
          <w:lang w:val="uk-UA" w:eastAsia="en-US"/>
        </w:rPr>
        <w:t>УКРПРОМЗОВНІШЕКСПЕРТИЗА</w:t>
      </w:r>
      <w:r w:rsidRPr="00C5200D">
        <w:rPr>
          <w:rFonts w:eastAsia="Calibri"/>
          <w:lang w:val="uk-UA" w:eastAsia="en-US"/>
        </w:rPr>
        <w:t>» від 31.10.2019 №</w:t>
      </w:r>
      <w:r w:rsidR="00C835D9" w:rsidRPr="00C5200D">
        <w:rPr>
          <w:rFonts w:eastAsia="Calibri"/>
          <w:lang w:val="uk-UA" w:eastAsia="en-US"/>
        </w:rPr>
        <w:t> </w:t>
      </w:r>
      <w:r w:rsidRPr="00C5200D">
        <w:rPr>
          <w:rFonts w:eastAsia="Calibri"/>
          <w:lang w:val="uk-UA" w:eastAsia="en-US"/>
        </w:rPr>
        <w:t xml:space="preserve">2622 (зареєстрований </w:t>
      </w:r>
      <w:r w:rsidR="00093DE4">
        <w:rPr>
          <w:rFonts w:eastAsia="Calibri"/>
          <w:lang w:val="uk-UA" w:eastAsia="en-US"/>
        </w:rPr>
        <w:t>у</w:t>
      </w:r>
      <w:r w:rsidR="00093DE4" w:rsidRPr="00C5200D">
        <w:rPr>
          <w:rFonts w:eastAsia="Calibri"/>
          <w:lang w:val="uk-UA" w:eastAsia="en-US"/>
        </w:rPr>
        <w:t xml:space="preserve"> </w:t>
      </w:r>
      <w:r w:rsidRPr="00C5200D">
        <w:rPr>
          <w:rFonts w:eastAsia="Calibri"/>
          <w:lang w:val="uk-UA" w:eastAsia="en-US"/>
        </w:rPr>
        <w:t>Комітеті 01.11.2019 за № 8-01/12756), в якому зазначається, що згідно</w:t>
      </w:r>
      <w:r w:rsidR="00093DE4">
        <w:rPr>
          <w:rFonts w:eastAsia="Calibri"/>
          <w:lang w:val="uk-UA" w:eastAsia="en-US"/>
        </w:rPr>
        <w:t xml:space="preserve"> з</w:t>
      </w:r>
      <w:r w:rsidRPr="00C5200D">
        <w:rPr>
          <w:rFonts w:eastAsia="Calibri"/>
          <w:lang w:val="uk-UA" w:eastAsia="en-US"/>
        </w:rPr>
        <w:t xml:space="preserve"> баз</w:t>
      </w:r>
      <w:r w:rsidR="00093DE4">
        <w:rPr>
          <w:rFonts w:eastAsia="Calibri"/>
          <w:lang w:val="uk-UA" w:eastAsia="en-US"/>
        </w:rPr>
        <w:t>ами</w:t>
      </w:r>
      <w:r w:rsidRPr="00C5200D">
        <w:rPr>
          <w:rFonts w:eastAsia="Calibri"/>
          <w:lang w:val="uk-UA" w:eastAsia="en-US"/>
        </w:rPr>
        <w:t xml:space="preserve"> даних за кодом 28.92.61 виробляють продукцію 25 виробників. З яких 10 найбільших виробників за </w:t>
      </w:r>
      <w:r w:rsidR="00093DE4">
        <w:rPr>
          <w:rFonts w:eastAsia="Calibri"/>
          <w:lang w:val="uk-UA" w:eastAsia="en-US"/>
        </w:rPr>
        <w:t>ц</w:t>
      </w:r>
      <w:r w:rsidR="00093DE4" w:rsidRPr="00C5200D">
        <w:rPr>
          <w:rFonts w:eastAsia="Calibri"/>
          <w:lang w:val="uk-UA" w:eastAsia="en-US"/>
        </w:rPr>
        <w:t xml:space="preserve">им </w:t>
      </w:r>
      <w:r w:rsidRPr="00C5200D">
        <w:rPr>
          <w:rFonts w:eastAsia="Calibri"/>
          <w:lang w:val="uk-UA" w:eastAsia="en-US"/>
        </w:rPr>
        <w:t>видом продукції виготовляють більше 77</w:t>
      </w:r>
      <w:r w:rsidR="00AF7658" w:rsidRPr="00C5200D">
        <w:rPr>
          <w:rFonts w:eastAsia="Calibri"/>
          <w:lang w:val="uk-UA" w:eastAsia="en-US"/>
        </w:rPr>
        <w:t xml:space="preserve"> </w:t>
      </w:r>
      <w:r w:rsidRPr="00C5200D">
        <w:rPr>
          <w:rFonts w:eastAsia="Calibri"/>
          <w:lang w:val="uk-UA" w:eastAsia="en-US"/>
        </w:rPr>
        <w:t>% загального обсягу виготовлення продукції в натуральному виразі.</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Крім того, за інформацією заявників,  за останні 5 років на ринок частин</w:t>
      </w:r>
      <w:r w:rsidR="00093DE4">
        <w:rPr>
          <w:rFonts w:eastAsia="Calibri"/>
          <w:lang w:val="uk-UA" w:eastAsia="en-US"/>
        </w:rPr>
        <w:t xml:space="preserve"> </w:t>
      </w:r>
      <w:r w:rsidRPr="00C5200D">
        <w:rPr>
          <w:rFonts w:eastAsia="Calibri"/>
          <w:lang w:val="uk-UA" w:eastAsia="en-US"/>
        </w:rPr>
        <w:t>/</w:t>
      </w:r>
      <w:r w:rsidR="00093DE4">
        <w:rPr>
          <w:rFonts w:eastAsia="Calibri"/>
          <w:lang w:val="uk-UA" w:eastAsia="en-US"/>
        </w:rPr>
        <w:t xml:space="preserve"> </w:t>
      </w:r>
      <w:r w:rsidRPr="00C5200D">
        <w:rPr>
          <w:rFonts w:eastAsia="Calibri"/>
          <w:lang w:val="uk-UA" w:eastAsia="en-US"/>
        </w:rPr>
        <w:t>запчастин до гірничошахтного обладнання вступили, зокрема, такі суб’єкти господарювання: ТОВ</w:t>
      </w:r>
      <w:r w:rsidR="00AF7658" w:rsidRPr="00C5200D">
        <w:rPr>
          <w:rFonts w:eastAsia="Calibri"/>
          <w:lang w:val="uk-UA" w:eastAsia="en-US"/>
        </w:rPr>
        <w:t> </w:t>
      </w:r>
      <w:r w:rsidRPr="00C5200D">
        <w:rPr>
          <w:rFonts w:eastAsia="Calibri"/>
          <w:lang w:val="uk-UA" w:eastAsia="en-US"/>
        </w:rPr>
        <w:t>«</w:t>
      </w:r>
      <w:r w:rsidR="00705D6F" w:rsidRPr="00C5200D">
        <w:rPr>
          <w:rFonts w:eastAsia="Calibri"/>
          <w:lang w:val="uk-UA" w:eastAsia="en-US"/>
        </w:rPr>
        <w:t>УКРРЕМБАЗА</w:t>
      </w:r>
      <w:r w:rsidRPr="00C5200D">
        <w:rPr>
          <w:rFonts w:eastAsia="Calibri"/>
          <w:lang w:val="uk-UA" w:eastAsia="en-US"/>
        </w:rPr>
        <w:t>» (м. Олександрія, Кіровоградська обл.), ТОВ «</w:t>
      </w:r>
      <w:r w:rsidR="00705D6F" w:rsidRPr="00C5200D">
        <w:rPr>
          <w:rFonts w:eastAsia="Calibri"/>
          <w:lang w:val="uk-UA" w:eastAsia="en-US"/>
        </w:rPr>
        <w:t>МАГМА</w:t>
      </w:r>
      <w:r w:rsidRPr="00C5200D">
        <w:rPr>
          <w:rFonts w:eastAsia="Calibri"/>
          <w:lang w:val="uk-UA" w:eastAsia="en-US"/>
        </w:rPr>
        <w:t>» (м.</w:t>
      </w:r>
      <w:r w:rsidR="00AF7658" w:rsidRPr="00C5200D">
        <w:rPr>
          <w:rFonts w:eastAsia="Calibri"/>
          <w:lang w:val="uk-UA" w:eastAsia="en-US"/>
        </w:rPr>
        <w:t> </w:t>
      </w:r>
      <w:r w:rsidRPr="00C5200D">
        <w:rPr>
          <w:rFonts w:eastAsia="Calibri"/>
          <w:lang w:val="uk-UA" w:eastAsia="en-US"/>
        </w:rPr>
        <w:t>Маріуполь, Донецька обл.), ТОВ «</w:t>
      </w:r>
      <w:r w:rsidR="00705D6F" w:rsidRPr="00C5200D">
        <w:rPr>
          <w:rFonts w:eastAsia="Calibri"/>
          <w:lang w:val="uk-UA" w:eastAsia="en-US"/>
        </w:rPr>
        <w:t>СПЕЦРЕДУКТОР</w:t>
      </w:r>
      <w:r w:rsidRPr="00C5200D">
        <w:rPr>
          <w:rFonts w:eastAsia="Calibri"/>
          <w:lang w:val="uk-UA" w:eastAsia="en-US"/>
        </w:rPr>
        <w:t>» (м. Нікополь, Дніпропетровська</w:t>
      </w:r>
      <w:r w:rsidR="00AF7658" w:rsidRPr="00C5200D">
        <w:rPr>
          <w:rFonts w:eastAsia="Calibri"/>
          <w:lang w:val="uk-UA" w:eastAsia="en-US"/>
        </w:rPr>
        <w:t> </w:t>
      </w:r>
      <w:r w:rsidRPr="00C5200D">
        <w:rPr>
          <w:rFonts w:eastAsia="Calibri"/>
          <w:lang w:val="uk-UA" w:eastAsia="en-US"/>
        </w:rPr>
        <w:t xml:space="preserve">обл.) і компанії </w:t>
      </w:r>
      <w:r w:rsidR="00093DE4">
        <w:rPr>
          <w:rFonts w:eastAsia="Calibri"/>
          <w:lang w:val="uk-UA" w:eastAsia="en-US"/>
        </w:rPr>
        <w:t>«</w:t>
      </w:r>
      <w:proofErr w:type="spellStart"/>
      <w:r w:rsidRPr="00C5200D">
        <w:rPr>
          <w:rFonts w:eastAsia="Calibri"/>
          <w:lang w:val="uk-UA" w:eastAsia="en-US"/>
        </w:rPr>
        <w:t>Epiroc</w:t>
      </w:r>
      <w:proofErr w:type="spellEnd"/>
      <w:r w:rsidR="00093DE4">
        <w:rPr>
          <w:rFonts w:eastAsia="Calibri"/>
          <w:lang w:val="uk-UA" w:eastAsia="en-US"/>
        </w:rPr>
        <w:t>»</w:t>
      </w:r>
      <w:r w:rsidRPr="00C5200D">
        <w:rPr>
          <w:rFonts w:eastAsia="Calibri"/>
          <w:lang w:val="uk-UA" w:eastAsia="en-US"/>
        </w:rPr>
        <w:t xml:space="preserve">, </w:t>
      </w:r>
      <w:r w:rsidR="00093DE4">
        <w:rPr>
          <w:rFonts w:eastAsia="Calibri"/>
          <w:lang w:val="uk-UA" w:eastAsia="en-US"/>
        </w:rPr>
        <w:t>«</w:t>
      </w:r>
      <w:r w:rsidRPr="00C5200D">
        <w:rPr>
          <w:rFonts w:eastAsia="Calibri"/>
          <w:lang w:val="uk-UA" w:eastAsia="en-US"/>
        </w:rPr>
        <w:t>BYG</w:t>
      </w:r>
      <w:r w:rsidR="00093DE4">
        <w:rPr>
          <w:rFonts w:eastAsia="Calibri"/>
          <w:lang w:val="uk-UA" w:eastAsia="en-US"/>
        </w:rPr>
        <w:t>»</w:t>
      </w:r>
      <w:r w:rsidRPr="00C5200D">
        <w:rPr>
          <w:rFonts w:eastAsia="Calibri"/>
          <w:lang w:val="uk-UA" w:eastAsia="en-US"/>
        </w:rPr>
        <w:t>, які розпочали імпорт частин до гірничошахтного обладнання у 2016</w:t>
      </w:r>
      <w:r w:rsidR="00093DE4">
        <w:rPr>
          <w:rFonts w:eastAsia="Calibri"/>
          <w:lang w:val="uk-UA" w:eastAsia="en-US"/>
        </w:rPr>
        <w:t xml:space="preserve"> − </w:t>
      </w:r>
      <w:r w:rsidRPr="00C5200D">
        <w:rPr>
          <w:rFonts w:eastAsia="Calibri"/>
          <w:lang w:val="uk-UA" w:eastAsia="en-US"/>
        </w:rPr>
        <w:t xml:space="preserve">2018 роках. </w:t>
      </w:r>
      <w:r w:rsidR="00093DE4">
        <w:rPr>
          <w:rFonts w:eastAsia="Calibri"/>
          <w:lang w:val="uk-UA" w:eastAsia="en-US"/>
        </w:rPr>
        <w:t>У</w:t>
      </w:r>
      <w:r w:rsidR="00093DE4" w:rsidRPr="00C5200D">
        <w:rPr>
          <w:rFonts w:eastAsia="Calibri"/>
          <w:lang w:val="uk-UA" w:eastAsia="en-US"/>
        </w:rPr>
        <w:t xml:space="preserve"> </w:t>
      </w:r>
      <w:r w:rsidRPr="00C5200D">
        <w:rPr>
          <w:rFonts w:eastAsia="Calibri"/>
          <w:lang w:val="uk-UA" w:eastAsia="en-US"/>
        </w:rPr>
        <w:t>2017 – 2018 роках відбулось значне зростання імпорту на ринку частин до гірничошахтного</w:t>
      </w:r>
      <w:r w:rsidR="00093DE4">
        <w:rPr>
          <w:rFonts w:eastAsia="Calibri"/>
          <w:lang w:val="uk-UA" w:eastAsia="en-US"/>
        </w:rPr>
        <w:t xml:space="preserve"> обладнання</w:t>
      </w:r>
      <w:r w:rsidRPr="00C5200D">
        <w:rPr>
          <w:rFonts w:eastAsia="Calibri"/>
          <w:lang w:val="uk-UA" w:eastAsia="en-US"/>
        </w:rPr>
        <w:t xml:space="preserve">, а саме, </w:t>
      </w:r>
      <w:r w:rsidR="00093DE4">
        <w:rPr>
          <w:rFonts w:eastAsia="Calibri"/>
          <w:lang w:val="uk-UA" w:eastAsia="en-US"/>
        </w:rPr>
        <w:t>у</w:t>
      </w:r>
      <w:r w:rsidR="00093DE4" w:rsidRPr="00C5200D">
        <w:rPr>
          <w:rFonts w:eastAsia="Calibri"/>
          <w:lang w:val="uk-UA" w:eastAsia="en-US"/>
        </w:rPr>
        <w:t xml:space="preserve"> </w:t>
      </w:r>
      <w:r w:rsidRPr="00C5200D">
        <w:rPr>
          <w:rFonts w:eastAsia="Calibri"/>
          <w:lang w:val="uk-UA" w:eastAsia="en-US"/>
        </w:rPr>
        <w:t xml:space="preserve">межах 170 </w:t>
      </w:r>
      <w:r w:rsidR="00093DE4">
        <w:rPr>
          <w:rFonts w:eastAsia="Calibri"/>
          <w:lang w:val="uk-UA" w:eastAsia="en-US"/>
        </w:rPr>
        <w:t>%</w:t>
      </w:r>
      <w:r w:rsidRPr="00C5200D">
        <w:rPr>
          <w:rFonts w:eastAsia="Calibri"/>
          <w:lang w:val="uk-UA" w:eastAsia="en-US"/>
        </w:rPr>
        <w:t>.</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За інформацією</w:t>
      </w:r>
      <w:r w:rsidR="00AF7658" w:rsidRPr="00C5200D">
        <w:rPr>
          <w:rFonts w:eastAsia="Calibri"/>
          <w:lang w:val="uk-UA" w:eastAsia="en-US"/>
        </w:rPr>
        <w:t>,</w:t>
      </w:r>
      <w:r w:rsidRPr="00C5200D">
        <w:rPr>
          <w:rFonts w:eastAsia="Calibri"/>
          <w:lang w:val="uk-UA" w:eastAsia="en-US"/>
        </w:rPr>
        <w:t xml:space="preserve"> наданою приватним акціонерним товариством «</w:t>
      </w:r>
      <w:r w:rsidR="00705D6F" w:rsidRPr="00C5200D">
        <w:rPr>
          <w:rFonts w:eastAsia="Calibri"/>
          <w:lang w:val="uk-UA" w:eastAsia="en-US"/>
        </w:rPr>
        <w:t>НОВОКРАМАТРОСЬКИЙ МАШИНОБУДІВНИЙ ЗАВОД</w:t>
      </w:r>
      <w:r w:rsidRPr="00C5200D">
        <w:rPr>
          <w:rFonts w:eastAsia="Calibri"/>
          <w:lang w:val="uk-UA" w:eastAsia="en-US"/>
        </w:rPr>
        <w:t>» (м. Краматорськ, Донецька обл., Україна), який є конкурентом Групи</w:t>
      </w:r>
      <w:r w:rsidR="00AF7658" w:rsidRPr="00C5200D">
        <w:rPr>
          <w:rFonts w:eastAsia="Calibri"/>
          <w:lang w:val="uk-UA" w:eastAsia="en-US"/>
        </w:rPr>
        <w:t xml:space="preserve"> </w:t>
      </w:r>
      <w:r w:rsidRPr="00C5200D">
        <w:rPr>
          <w:rFonts w:eastAsia="Calibri"/>
          <w:lang w:val="uk-UA" w:eastAsia="en-US"/>
        </w:rPr>
        <w:t>МЕТІНВЕСТ на ринку гірничошахтного обладнання,  зазначена концентрація не може значно вплинути на перерозподіл ринку гірничошахтного обладнання, враховуючи сьогоднішні обсяги продукції, що випускає</w:t>
      </w:r>
      <w:r w:rsidR="00F31425" w:rsidRPr="00C5200D">
        <w:rPr>
          <w:rFonts w:eastAsia="Calibri"/>
          <w:lang w:val="uk-UA" w:eastAsia="en-US"/>
        </w:rPr>
        <w:t xml:space="preserve"> </w:t>
      </w:r>
      <w:r w:rsidRPr="00C5200D">
        <w:rPr>
          <w:rFonts w:eastAsia="Calibri"/>
          <w:lang w:val="uk-UA" w:eastAsia="en-US"/>
        </w:rPr>
        <w:t xml:space="preserve">ТОВ «СІМЗ». Проте, </w:t>
      </w:r>
      <w:r w:rsidR="00881C1A">
        <w:rPr>
          <w:rFonts w:eastAsia="Calibri"/>
          <w:lang w:val="uk-UA" w:eastAsia="en-US"/>
        </w:rPr>
        <w:t>у</w:t>
      </w:r>
      <w:r w:rsidR="00881C1A" w:rsidRPr="00C5200D">
        <w:rPr>
          <w:rFonts w:eastAsia="Calibri"/>
          <w:lang w:val="uk-UA" w:eastAsia="en-US"/>
        </w:rPr>
        <w:t xml:space="preserve"> </w:t>
      </w:r>
      <w:r w:rsidRPr="00C5200D">
        <w:rPr>
          <w:rFonts w:eastAsia="Calibri"/>
          <w:lang w:val="uk-UA" w:eastAsia="en-US"/>
        </w:rPr>
        <w:t>разі виділення інвестицій суб'єктам концентрації з метою придбання нового парку обладнання (верстатів, печей, пресів і т.</w:t>
      </w:r>
      <w:r w:rsidR="00881C1A">
        <w:rPr>
          <w:rFonts w:eastAsia="Calibri"/>
          <w:lang w:val="uk-UA" w:eastAsia="en-US"/>
        </w:rPr>
        <w:t xml:space="preserve"> </w:t>
      </w:r>
      <w:r w:rsidRPr="00C5200D">
        <w:rPr>
          <w:rFonts w:eastAsia="Calibri"/>
          <w:lang w:val="uk-UA" w:eastAsia="en-US"/>
        </w:rPr>
        <w:t xml:space="preserve">д.), проведення розробок та освоєння нових </w:t>
      </w:r>
      <w:proofErr w:type="spellStart"/>
      <w:r w:rsidRPr="00C5200D">
        <w:rPr>
          <w:rFonts w:eastAsia="Calibri"/>
          <w:lang w:val="uk-UA" w:eastAsia="en-US"/>
        </w:rPr>
        <w:t>номенклатур</w:t>
      </w:r>
      <w:proofErr w:type="spellEnd"/>
      <w:r w:rsidRPr="00C5200D">
        <w:rPr>
          <w:rFonts w:eastAsia="Calibri"/>
          <w:lang w:val="uk-UA" w:eastAsia="en-US"/>
        </w:rPr>
        <w:t xml:space="preserve"> гірничошахтного виробництва, залучення для цього відповідних фахівців, </w:t>
      </w:r>
      <w:r w:rsidR="00881C1A">
        <w:rPr>
          <w:rFonts w:eastAsia="Calibri"/>
          <w:lang w:val="uk-UA" w:eastAsia="en-US"/>
        </w:rPr>
        <w:t>ц</w:t>
      </w:r>
      <w:r w:rsidR="00881C1A" w:rsidRPr="00C5200D">
        <w:rPr>
          <w:rFonts w:eastAsia="Calibri"/>
          <w:lang w:val="uk-UA" w:eastAsia="en-US"/>
        </w:rPr>
        <w:t xml:space="preserve">і </w:t>
      </w:r>
      <w:r w:rsidRPr="00C5200D">
        <w:rPr>
          <w:rFonts w:eastAsia="Calibri"/>
          <w:lang w:val="uk-UA" w:eastAsia="en-US"/>
        </w:rPr>
        <w:t xml:space="preserve">суб'єкти могли б замінити низку виробників на ринку гірничошахтного обладнання для часткового забезпечення потреби в обладнанні інших компаній, що входять до </w:t>
      </w:r>
      <w:r w:rsidR="00881C1A">
        <w:rPr>
          <w:rFonts w:eastAsia="Calibri"/>
          <w:lang w:val="uk-UA" w:eastAsia="en-US"/>
        </w:rPr>
        <w:t xml:space="preserve">компанії </w:t>
      </w:r>
      <w:r w:rsidRPr="00C5200D">
        <w:rPr>
          <w:rFonts w:eastAsia="Calibri"/>
          <w:lang w:val="uk-UA" w:eastAsia="en-US"/>
        </w:rPr>
        <w:t>«</w:t>
      </w:r>
      <w:proofErr w:type="spellStart"/>
      <w:r w:rsidRPr="00C5200D">
        <w:rPr>
          <w:rFonts w:eastAsia="Calibri"/>
          <w:lang w:val="uk-UA" w:eastAsia="en-US"/>
        </w:rPr>
        <w:t>Мetinvest</w:t>
      </w:r>
      <w:proofErr w:type="spellEnd"/>
      <w:r w:rsidRPr="00C5200D">
        <w:rPr>
          <w:rFonts w:eastAsia="Calibri"/>
          <w:lang w:val="uk-UA" w:eastAsia="en-US"/>
        </w:rPr>
        <w:t xml:space="preserve"> B.V.».</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Разом </w:t>
      </w:r>
      <w:r w:rsidR="00881C1A">
        <w:rPr>
          <w:rFonts w:eastAsia="Calibri"/>
          <w:lang w:val="uk-UA" w:eastAsia="en-US"/>
        </w:rPr>
        <w:t>і</w:t>
      </w:r>
      <w:r w:rsidRPr="00C5200D">
        <w:rPr>
          <w:rFonts w:eastAsia="Calibri"/>
          <w:lang w:val="uk-UA" w:eastAsia="en-US"/>
        </w:rPr>
        <w:t>з тим Міністерство енергетики та захисту довкілля України листом від</w:t>
      </w:r>
      <w:r w:rsidR="00AF7658" w:rsidRPr="00C5200D">
        <w:rPr>
          <w:rFonts w:eastAsia="Calibri"/>
          <w:lang w:val="uk-UA" w:eastAsia="en-US"/>
        </w:rPr>
        <w:t> </w:t>
      </w:r>
      <w:r w:rsidRPr="00C5200D">
        <w:rPr>
          <w:rFonts w:eastAsia="Calibri"/>
          <w:lang w:val="uk-UA" w:eastAsia="en-US"/>
        </w:rPr>
        <w:t>11.02.2020 № 6-01/1764 повідомило:</w:t>
      </w:r>
    </w:p>
    <w:p w:rsidR="00D36E3A" w:rsidRPr="00C5200D" w:rsidRDefault="00D36E3A"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на підконтрольній території залишилось всього 47 діючих шахт та одна новобудова (ш. Нововолинська №</w:t>
      </w:r>
      <w:r w:rsidR="00881C1A">
        <w:rPr>
          <w:rFonts w:eastAsia="Calibri"/>
          <w:lang w:val="uk-UA" w:eastAsia="en-US"/>
        </w:rPr>
        <w:t xml:space="preserve"> </w:t>
      </w:r>
      <w:r w:rsidRPr="00C5200D">
        <w:rPr>
          <w:rFonts w:eastAsia="Calibri"/>
          <w:lang w:val="uk-UA" w:eastAsia="en-US"/>
        </w:rPr>
        <w:t xml:space="preserve">10). </w:t>
      </w:r>
      <w:r w:rsidR="00881C1A">
        <w:rPr>
          <w:rFonts w:eastAsia="Calibri"/>
          <w:lang w:val="uk-UA" w:eastAsia="en-US"/>
        </w:rPr>
        <w:t>Із</w:t>
      </w:r>
      <w:r w:rsidRPr="00C5200D">
        <w:rPr>
          <w:rFonts w:eastAsia="Calibri"/>
          <w:lang w:val="uk-UA" w:eastAsia="en-US"/>
        </w:rPr>
        <w:t xml:space="preserve"> цих 47 шахт передбачається </w:t>
      </w:r>
      <w:r w:rsidR="00881C1A" w:rsidRPr="00C5200D">
        <w:rPr>
          <w:rFonts w:eastAsia="Calibri"/>
          <w:lang w:val="uk-UA" w:eastAsia="en-US"/>
        </w:rPr>
        <w:t>переда</w:t>
      </w:r>
      <w:r w:rsidR="00881C1A">
        <w:rPr>
          <w:rFonts w:eastAsia="Calibri"/>
          <w:lang w:val="uk-UA" w:eastAsia="en-US"/>
        </w:rPr>
        <w:t>ння</w:t>
      </w:r>
      <w:r w:rsidR="00881C1A" w:rsidRPr="00C5200D">
        <w:rPr>
          <w:rFonts w:eastAsia="Calibri"/>
          <w:lang w:val="uk-UA" w:eastAsia="en-US"/>
        </w:rPr>
        <w:t xml:space="preserve"> </w:t>
      </w:r>
      <w:r w:rsidR="00881C1A">
        <w:rPr>
          <w:rFonts w:eastAsia="Calibri"/>
          <w:lang w:val="uk-UA" w:eastAsia="en-US"/>
        </w:rPr>
        <w:t>до</w:t>
      </w:r>
      <w:r w:rsidR="00881C1A" w:rsidRPr="00C5200D">
        <w:rPr>
          <w:rFonts w:eastAsia="Calibri"/>
          <w:lang w:val="uk-UA" w:eastAsia="en-US"/>
        </w:rPr>
        <w:t xml:space="preserve">                                       </w:t>
      </w:r>
      <w:r w:rsidRPr="00C5200D">
        <w:rPr>
          <w:rFonts w:eastAsia="Calibri"/>
          <w:lang w:val="uk-UA" w:eastAsia="en-US"/>
        </w:rPr>
        <w:t>ДП «</w:t>
      </w:r>
      <w:r w:rsidR="00705D6F" w:rsidRPr="00C5200D">
        <w:rPr>
          <w:rFonts w:eastAsia="Calibri"/>
          <w:lang w:val="uk-UA" w:eastAsia="en-US"/>
        </w:rPr>
        <w:t>УКРВУГЛЕРЕСТРУКТУРІЗАЦІЯ</w:t>
      </w:r>
      <w:r w:rsidRPr="00C5200D">
        <w:rPr>
          <w:rFonts w:eastAsia="Calibri"/>
          <w:lang w:val="uk-UA" w:eastAsia="en-US"/>
        </w:rPr>
        <w:t>» близько 14 шахт;</w:t>
      </w:r>
    </w:p>
    <w:p w:rsidR="00D36E3A" w:rsidRPr="00C5200D" w:rsidRDefault="00D36E3A"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 xml:space="preserve">у зв’язку </w:t>
      </w:r>
      <w:r w:rsidR="00881C1A">
        <w:rPr>
          <w:rFonts w:eastAsia="Calibri"/>
          <w:lang w:val="uk-UA" w:eastAsia="en-US"/>
        </w:rPr>
        <w:t>і</w:t>
      </w:r>
      <w:r w:rsidRPr="00C5200D">
        <w:rPr>
          <w:rFonts w:eastAsia="Calibri"/>
          <w:lang w:val="uk-UA" w:eastAsia="en-US"/>
        </w:rPr>
        <w:t xml:space="preserve">з цим </w:t>
      </w:r>
      <w:r w:rsidR="00881C1A" w:rsidRPr="00C5200D">
        <w:rPr>
          <w:rFonts w:eastAsia="Calibri"/>
          <w:lang w:val="uk-UA" w:eastAsia="en-US"/>
        </w:rPr>
        <w:t>найближчи</w:t>
      </w:r>
      <w:r w:rsidR="00881C1A">
        <w:rPr>
          <w:rFonts w:eastAsia="Calibri"/>
          <w:lang w:val="uk-UA" w:eastAsia="en-US"/>
        </w:rPr>
        <w:t>м часом відбу</w:t>
      </w:r>
      <w:r w:rsidR="00683290">
        <w:rPr>
          <w:rFonts w:eastAsia="Calibri"/>
          <w:lang w:val="uk-UA" w:eastAsia="en-US"/>
        </w:rPr>
        <w:t>д</w:t>
      </w:r>
      <w:r w:rsidR="00881C1A">
        <w:rPr>
          <w:rFonts w:eastAsia="Calibri"/>
          <w:lang w:val="uk-UA" w:eastAsia="en-US"/>
        </w:rPr>
        <w:t>еться</w:t>
      </w:r>
      <w:r w:rsidRPr="00C5200D">
        <w:rPr>
          <w:rFonts w:eastAsia="Calibri"/>
          <w:lang w:val="uk-UA" w:eastAsia="en-US"/>
        </w:rPr>
        <w:t xml:space="preserve"> значне скорочення обсягів ведення гірничих робіт, кількості очисних та  прохідницьких вибоїв, а також зупинка окремих шахт </w:t>
      </w:r>
      <w:r w:rsidR="00683290">
        <w:rPr>
          <w:rFonts w:eastAsia="Calibri"/>
          <w:lang w:val="uk-UA" w:eastAsia="en-US"/>
        </w:rPr>
        <w:t>у</w:t>
      </w:r>
      <w:r w:rsidR="00683290" w:rsidRPr="00C5200D">
        <w:rPr>
          <w:rFonts w:eastAsia="Calibri"/>
          <w:lang w:val="uk-UA" w:eastAsia="en-US"/>
        </w:rPr>
        <w:t xml:space="preserve"> </w:t>
      </w:r>
      <w:r w:rsidRPr="00C5200D">
        <w:rPr>
          <w:rFonts w:eastAsia="Calibri"/>
          <w:lang w:val="uk-UA" w:eastAsia="en-US"/>
        </w:rPr>
        <w:t>цілому. Це приведе до зменшення потреби в гірничошахтному обладнанні і</w:t>
      </w:r>
      <w:r w:rsidR="00683290">
        <w:rPr>
          <w:rFonts w:eastAsia="Calibri"/>
          <w:lang w:val="uk-UA" w:eastAsia="en-US"/>
        </w:rPr>
        <w:t>,</w:t>
      </w:r>
      <w:r w:rsidRPr="00C5200D">
        <w:rPr>
          <w:rFonts w:eastAsia="Calibri"/>
          <w:lang w:val="uk-UA" w:eastAsia="en-US"/>
        </w:rPr>
        <w:t xml:space="preserve"> відповідно</w:t>
      </w:r>
      <w:r w:rsidR="00683290">
        <w:rPr>
          <w:rFonts w:eastAsia="Calibri"/>
          <w:lang w:val="uk-UA" w:eastAsia="en-US"/>
        </w:rPr>
        <w:t>,</w:t>
      </w:r>
      <w:r w:rsidRPr="00C5200D">
        <w:rPr>
          <w:rFonts w:eastAsia="Calibri"/>
          <w:lang w:val="uk-UA" w:eastAsia="en-US"/>
        </w:rPr>
        <w:t xml:space="preserve"> до зниження обсягів його виробництва;</w:t>
      </w:r>
    </w:p>
    <w:p w:rsidR="00D36E3A" w:rsidRPr="00C5200D" w:rsidRDefault="00D36E3A"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 xml:space="preserve">втрата, у зв’язку з бойовими діями та з ряду інших причин, основним </w:t>
      </w:r>
      <w:r w:rsidR="00683290" w:rsidRPr="00C5200D">
        <w:rPr>
          <w:rFonts w:eastAsia="Calibri"/>
          <w:lang w:val="uk-UA" w:eastAsia="en-US"/>
        </w:rPr>
        <w:t>національни</w:t>
      </w:r>
      <w:r w:rsidR="00683290">
        <w:rPr>
          <w:rFonts w:eastAsia="Calibri"/>
          <w:lang w:val="uk-UA" w:eastAsia="en-US"/>
        </w:rPr>
        <w:t>м</w:t>
      </w:r>
      <w:r w:rsidR="00683290" w:rsidRPr="00C5200D">
        <w:rPr>
          <w:rFonts w:eastAsia="Calibri"/>
          <w:lang w:val="uk-UA" w:eastAsia="en-US"/>
        </w:rPr>
        <w:t xml:space="preserve"> </w:t>
      </w:r>
      <w:r w:rsidRPr="00C5200D">
        <w:rPr>
          <w:rFonts w:eastAsia="Calibri"/>
          <w:lang w:val="uk-UA" w:eastAsia="en-US"/>
        </w:rPr>
        <w:t>виробником (</w:t>
      </w:r>
      <w:proofErr w:type="spellStart"/>
      <w:r w:rsidRPr="00C5200D">
        <w:rPr>
          <w:rFonts w:eastAsia="Calibri"/>
          <w:lang w:val="uk-UA" w:eastAsia="en-US"/>
        </w:rPr>
        <w:t>Corum</w:t>
      </w:r>
      <w:proofErr w:type="spellEnd"/>
      <w:r w:rsidRPr="00C5200D">
        <w:rPr>
          <w:rFonts w:eastAsia="Calibri"/>
          <w:lang w:val="uk-UA" w:eastAsia="en-US"/>
        </w:rPr>
        <w:t xml:space="preserve"> </w:t>
      </w:r>
      <w:proofErr w:type="spellStart"/>
      <w:r w:rsidRPr="00C5200D">
        <w:rPr>
          <w:rFonts w:eastAsia="Calibri"/>
          <w:lang w:val="uk-UA" w:eastAsia="en-US"/>
        </w:rPr>
        <w:t>Group</w:t>
      </w:r>
      <w:proofErr w:type="spellEnd"/>
      <w:r w:rsidRPr="00C5200D">
        <w:rPr>
          <w:rFonts w:eastAsia="Calibri"/>
          <w:lang w:val="uk-UA" w:eastAsia="en-US"/>
        </w:rPr>
        <w:t>) значних виробничих потужностей при</w:t>
      </w:r>
      <w:r w:rsidR="00683290">
        <w:rPr>
          <w:rFonts w:eastAsia="Calibri"/>
          <w:lang w:val="uk-UA" w:eastAsia="en-US"/>
        </w:rPr>
        <w:t>з</w:t>
      </w:r>
      <w:r w:rsidRPr="00C5200D">
        <w:rPr>
          <w:rFonts w:eastAsia="Calibri"/>
          <w:lang w:val="uk-UA" w:eastAsia="en-US"/>
        </w:rPr>
        <w:t>вела до зняття з виробництва цілого ряду гірничих машин, які працюють на шахтах України, це в свою чергу стримує можливість оновлення діючого парку гірничо-шахтного обладнання.</w:t>
      </w:r>
    </w:p>
    <w:p w:rsidR="00D36E3A" w:rsidRPr="00C5200D" w:rsidRDefault="00D36E3A" w:rsidP="00B13271">
      <w:pPr>
        <w:numPr>
          <w:ilvl w:val="0"/>
          <w:numId w:val="4"/>
        </w:numPr>
        <w:spacing w:before="120" w:after="120"/>
        <w:ind w:hanging="720"/>
        <w:jc w:val="both"/>
        <w:rPr>
          <w:rFonts w:eastAsia="Calibri"/>
          <w:lang w:val="uk-UA" w:eastAsia="en-US"/>
        </w:rPr>
      </w:pPr>
      <w:r w:rsidRPr="00C5200D">
        <w:rPr>
          <w:rFonts w:eastAsia="Calibri"/>
          <w:lang w:val="uk-UA" w:eastAsia="en-US"/>
        </w:rPr>
        <w:t xml:space="preserve">На сьогодні Україна ще має достатній науковий потенціал та інноваційні розробки, що дозволяють на </w:t>
      </w:r>
      <w:r w:rsidR="00683290">
        <w:rPr>
          <w:rFonts w:eastAsia="Calibri"/>
          <w:lang w:val="uk-UA" w:eastAsia="en-US"/>
        </w:rPr>
        <w:t>наявн</w:t>
      </w:r>
      <w:r w:rsidR="00683290" w:rsidRPr="00C5200D">
        <w:rPr>
          <w:rFonts w:eastAsia="Calibri"/>
          <w:lang w:val="uk-UA" w:eastAsia="en-US"/>
        </w:rPr>
        <w:t>их</w:t>
      </w:r>
      <w:r w:rsidRPr="00C5200D">
        <w:rPr>
          <w:rFonts w:eastAsia="Calibri"/>
          <w:lang w:val="uk-UA" w:eastAsia="en-US"/>
        </w:rPr>
        <w:t xml:space="preserve">, незавантажених виробничих потужностях </w:t>
      </w:r>
      <w:r w:rsidR="00683290">
        <w:rPr>
          <w:rFonts w:eastAsia="Calibri"/>
          <w:lang w:val="uk-UA" w:eastAsia="en-US"/>
        </w:rPr>
        <w:t>у</w:t>
      </w:r>
      <w:r w:rsidR="00683290" w:rsidRPr="00C5200D">
        <w:rPr>
          <w:rFonts w:eastAsia="Calibri"/>
          <w:lang w:val="uk-UA" w:eastAsia="en-US"/>
        </w:rPr>
        <w:t xml:space="preserve"> </w:t>
      </w:r>
      <w:r w:rsidRPr="00C5200D">
        <w:rPr>
          <w:rFonts w:eastAsia="Calibri"/>
          <w:lang w:val="uk-UA" w:eastAsia="en-US"/>
        </w:rPr>
        <w:t xml:space="preserve">короткий термін забезпечити випуск високопродуктивного, енергоефективного </w:t>
      </w:r>
      <w:r w:rsidRPr="00C5200D">
        <w:rPr>
          <w:rFonts w:eastAsia="Calibri"/>
          <w:lang w:val="uk-UA" w:eastAsia="en-US"/>
        </w:rPr>
        <w:lastRenderedPageBreak/>
        <w:t xml:space="preserve">гірничошахтного обладнання. Це заводи Дніпра, Харкова, Запоріжжя, Одеси, Бердянська, Миколаєва та інших міст, які вже мають досвід, необхідну технічну документацію та технологічні можливості виробництва гірничої техніки, яка адаптована до гірничо-геологічних умов шахт України, має високу ступінь взаємозаміни вузлів, деталей, запасних частин і </w:t>
      </w:r>
      <w:r w:rsidR="00683290" w:rsidRPr="00C5200D">
        <w:rPr>
          <w:rFonts w:eastAsia="Calibri"/>
          <w:lang w:val="uk-UA" w:eastAsia="en-US"/>
        </w:rPr>
        <w:t>комплекту</w:t>
      </w:r>
      <w:r w:rsidR="00683290">
        <w:rPr>
          <w:rFonts w:eastAsia="Calibri"/>
          <w:lang w:val="uk-UA" w:eastAsia="en-US"/>
        </w:rPr>
        <w:t>вальн</w:t>
      </w:r>
      <w:r w:rsidR="00683290" w:rsidRPr="00C5200D">
        <w:rPr>
          <w:rFonts w:eastAsia="Calibri"/>
          <w:lang w:val="uk-UA" w:eastAsia="en-US"/>
        </w:rPr>
        <w:t xml:space="preserve">их </w:t>
      </w:r>
      <w:r w:rsidRPr="00C5200D">
        <w:rPr>
          <w:rFonts w:eastAsia="Calibri"/>
          <w:lang w:val="uk-UA" w:eastAsia="en-US"/>
        </w:rPr>
        <w:t>вітчизняного виробництва.</w:t>
      </w:r>
    </w:p>
    <w:p w:rsidR="00B7144E" w:rsidRPr="00C5200D" w:rsidRDefault="00B7144E" w:rsidP="00B13271">
      <w:pPr>
        <w:numPr>
          <w:ilvl w:val="0"/>
          <w:numId w:val="4"/>
        </w:numPr>
        <w:spacing w:before="120" w:after="120"/>
        <w:ind w:hanging="720"/>
        <w:jc w:val="both"/>
        <w:rPr>
          <w:rFonts w:eastAsia="Calibri"/>
          <w:lang w:val="uk-UA" w:eastAsia="en-US"/>
        </w:rPr>
      </w:pPr>
      <w:r w:rsidRPr="00C5200D">
        <w:rPr>
          <w:rFonts w:eastAsia="Calibri"/>
          <w:lang w:val="uk-UA" w:eastAsia="en-US"/>
        </w:rPr>
        <w:t>Отже, враховуючи</w:t>
      </w:r>
      <w:r w:rsidR="00683290">
        <w:rPr>
          <w:rFonts w:eastAsia="Calibri"/>
          <w:lang w:val="uk-UA" w:eastAsia="en-US"/>
        </w:rPr>
        <w:t>,</w:t>
      </w:r>
      <w:r w:rsidRPr="00C5200D">
        <w:rPr>
          <w:rFonts w:eastAsia="Calibri"/>
          <w:lang w:val="uk-UA" w:eastAsia="en-US"/>
        </w:rPr>
        <w:t xml:space="preserve"> що:</w:t>
      </w:r>
    </w:p>
    <w:p w:rsidR="00B7144E" w:rsidRPr="00C5200D" w:rsidRDefault="00B13271"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 xml:space="preserve">Група </w:t>
      </w:r>
      <w:r w:rsidR="00B7144E" w:rsidRPr="00C5200D">
        <w:rPr>
          <w:rFonts w:eastAsia="Calibri"/>
          <w:lang w:val="uk-UA" w:eastAsia="en-US"/>
        </w:rPr>
        <w:t>МЕТІНВЕСТ</w:t>
      </w:r>
      <w:r w:rsidR="00AF7658" w:rsidRPr="00C5200D">
        <w:rPr>
          <w:rFonts w:eastAsia="Calibri"/>
          <w:lang w:val="uk-UA" w:eastAsia="en-US"/>
        </w:rPr>
        <w:t xml:space="preserve"> </w:t>
      </w:r>
      <w:r w:rsidR="00B7144E" w:rsidRPr="00C5200D">
        <w:rPr>
          <w:rFonts w:eastAsia="Calibri"/>
          <w:lang w:val="uk-UA" w:eastAsia="en-US"/>
        </w:rPr>
        <w:t>та Група Об’єкта придбання представлені в різних сегментах ринку гірничошахтного обладнання;</w:t>
      </w:r>
    </w:p>
    <w:p w:rsidR="00B7144E" w:rsidRPr="00C5200D" w:rsidRDefault="00B7144E"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учасники концентрації мають різних споживачів, а споживачами ТОВ «СІМЗ» є обмежене коло суб’єктів господарювання, які не входять до Групи  МЕТІНВЕСТ;</w:t>
      </w:r>
    </w:p>
    <w:p w:rsidR="00B7144E" w:rsidRPr="00C5200D" w:rsidRDefault="00B7144E"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показник ступеня відкритості ринку є високим (СВР понад 40</w:t>
      </w:r>
      <w:r w:rsidR="00683290">
        <w:rPr>
          <w:rFonts w:eastAsia="Calibri"/>
          <w:lang w:val="uk-UA" w:eastAsia="en-US"/>
        </w:rPr>
        <w:t xml:space="preserve"> </w:t>
      </w:r>
      <w:r w:rsidRPr="00C5200D">
        <w:rPr>
          <w:rFonts w:eastAsia="Calibri"/>
          <w:lang w:val="uk-UA" w:eastAsia="en-US"/>
        </w:rPr>
        <w:t xml:space="preserve">% протягом 2017 </w:t>
      </w:r>
      <w:r w:rsidR="00683290">
        <w:rPr>
          <w:rFonts w:eastAsia="Calibri"/>
          <w:lang w:val="uk-UA" w:eastAsia="en-US"/>
        </w:rPr>
        <w:t>−</w:t>
      </w:r>
      <w:r w:rsidR="00683290" w:rsidRPr="00C5200D">
        <w:rPr>
          <w:rFonts w:eastAsia="Calibri"/>
          <w:lang w:val="uk-UA" w:eastAsia="en-US"/>
        </w:rPr>
        <w:t xml:space="preserve"> </w:t>
      </w:r>
      <w:r w:rsidRPr="00C5200D">
        <w:rPr>
          <w:rFonts w:eastAsia="Calibri"/>
          <w:lang w:val="uk-UA" w:eastAsia="en-US"/>
        </w:rPr>
        <w:t>2018</w:t>
      </w:r>
      <w:r w:rsidR="00683290">
        <w:rPr>
          <w:rFonts w:eastAsia="Calibri"/>
          <w:lang w:val="uk-UA" w:eastAsia="en-US"/>
        </w:rPr>
        <w:t xml:space="preserve"> років)</w:t>
      </w:r>
      <w:r w:rsidR="00683290" w:rsidRPr="00C5200D">
        <w:rPr>
          <w:rFonts w:eastAsia="Calibri"/>
          <w:lang w:val="uk-UA" w:eastAsia="en-US"/>
        </w:rPr>
        <w:t xml:space="preserve">. </w:t>
      </w:r>
      <w:r w:rsidRPr="00C5200D">
        <w:rPr>
          <w:rFonts w:eastAsia="Calibri"/>
          <w:lang w:val="uk-UA" w:eastAsia="en-US"/>
        </w:rPr>
        <w:t xml:space="preserve">Показник СВР за 6 міс. 2019 року </w:t>
      </w:r>
      <w:r w:rsidR="00683290" w:rsidRPr="00C5200D">
        <w:rPr>
          <w:rFonts w:eastAsia="Calibri"/>
          <w:lang w:val="uk-UA" w:eastAsia="en-US"/>
        </w:rPr>
        <w:t>с</w:t>
      </w:r>
      <w:r w:rsidR="00683290">
        <w:rPr>
          <w:rFonts w:eastAsia="Calibri"/>
          <w:lang w:val="uk-UA" w:eastAsia="en-US"/>
        </w:rPr>
        <w:t>танови</w:t>
      </w:r>
      <w:r w:rsidR="00683290" w:rsidRPr="00C5200D">
        <w:rPr>
          <w:rFonts w:eastAsia="Calibri"/>
          <w:lang w:val="uk-UA" w:eastAsia="en-US"/>
        </w:rPr>
        <w:t xml:space="preserve">в </w:t>
      </w:r>
      <w:r w:rsidRPr="00C5200D">
        <w:rPr>
          <w:rFonts w:eastAsia="Calibri"/>
          <w:lang w:val="uk-UA" w:eastAsia="en-US"/>
        </w:rPr>
        <w:t>57</w:t>
      </w:r>
      <w:r w:rsidR="00683290">
        <w:rPr>
          <w:rFonts w:eastAsia="Calibri"/>
          <w:lang w:val="uk-UA" w:eastAsia="en-US"/>
        </w:rPr>
        <w:t xml:space="preserve"> </w:t>
      </w:r>
      <w:r w:rsidRPr="00C5200D">
        <w:rPr>
          <w:rFonts w:eastAsia="Calibri"/>
          <w:lang w:val="uk-UA" w:eastAsia="en-US"/>
        </w:rPr>
        <w:t>%;</w:t>
      </w:r>
    </w:p>
    <w:p w:rsidR="00B7144E" w:rsidRPr="00C5200D" w:rsidRDefault="00B7144E" w:rsidP="00B13271">
      <w:pPr>
        <w:numPr>
          <w:ilvl w:val="1"/>
          <w:numId w:val="4"/>
        </w:numPr>
        <w:spacing w:before="120" w:after="120"/>
        <w:ind w:left="720" w:hanging="720"/>
        <w:jc w:val="both"/>
        <w:rPr>
          <w:rFonts w:eastAsia="Calibri"/>
          <w:lang w:val="uk-UA" w:eastAsia="en-US"/>
        </w:rPr>
      </w:pPr>
      <w:r w:rsidRPr="00C5200D">
        <w:rPr>
          <w:rFonts w:eastAsia="Calibri"/>
          <w:lang w:val="uk-UA" w:eastAsia="en-US"/>
        </w:rPr>
        <w:t>за останні 5 років на  задіяному ринку з’явились нові виробники</w:t>
      </w:r>
      <w:r w:rsidR="00683290">
        <w:rPr>
          <w:rFonts w:eastAsia="Calibri"/>
          <w:lang w:val="uk-UA" w:eastAsia="en-US"/>
        </w:rPr>
        <w:t xml:space="preserve"> </w:t>
      </w:r>
      <w:r w:rsidRPr="00C5200D">
        <w:rPr>
          <w:rFonts w:eastAsia="Calibri"/>
          <w:lang w:val="uk-UA" w:eastAsia="en-US"/>
        </w:rPr>
        <w:t>/</w:t>
      </w:r>
      <w:r w:rsidR="00683290">
        <w:rPr>
          <w:rFonts w:eastAsia="Calibri"/>
          <w:lang w:val="uk-UA" w:eastAsia="en-US"/>
        </w:rPr>
        <w:t xml:space="preserve"> </w:t>
      </w:r>
      <w:r w:rsidRPr="00C5200D">
        <w:rPr>
          <w:rFonts w:eastAsia="Calibri"/>
          <w:lang w:val="uk-UA" w:eastAsia="en-US"/>
        </w:rPr>
        <w:t>постачальники;</w:t>
      </w:r>
    </w:p>
    <w:p w:rsidR="00881F9D" w:rsidRPr="00C5200D" w:rsidRDefault="00B7144E" w:rsidP="009B1011">
      <w:pPr>
        <w:numPr>
          <w:ilvl w:val="1"/>
          <w:numId w:val="4"/>
        </w:numPr>
        <w:spacing w:before="120" w:after="120"/>
        <w:ind w:left="720" w:hanging="720"/>
        <w:jc w:val="both"/>
        <w:rPr>
          <w:rFonts w:eastAsia="Calibri"/>
          <w:lang w:val="uk-UA" w:eastAsia="en-US"/>
        </w:rPr>
      </w:pPr>
      <w:r w:rsidRPr="00C5200D">
        <w:rPr>
          <w:rFonts w:eastAsia="Calibri"/>
          <w:lang w:val="uk-UA" w:eastAsia="en-US"/>
        </w:rPr>
        <w:t>учасники концентрацій мають достатню кількість конкурентів як вітчизняних</w:t>
      </w:r>
      <w:r w:rsidR="00683290">
        <w:rPr>
          <w:rFonts w:eastAsia="Calibri"/>
          <w:lang w:val="uk-UA" w:eastAsia="en-US"/>
        </w:rPr>
        <w:t>,</w:t>
      </w:r>
      <w:r w:rsidRPr="00C5200D">
        <w:rPr>
          <w:rFonts w:eastAsia="Calibri"/>
          <w:lang w:val="uk-UA" w:eastAsia="en-US"/>
        </w:rPr>
        <w:t xml:space="preserve"> так і іноземних;</w:t>
      </w:r>
    </w:p>
    <w:p w:rsidR="00881F9D" w:rsidRPr="00C5200D" w:rsidRDefault="00881F9D" w:rsidP="00881F9D">
      <w:pPr>
        <w:numPr>
          <w:ilvl w:val="1"/>
          <w:numId w:val="4"/>
        </w:numPr>
        <w:spacing w:before="120" w:after="120"/>
        <w:ind w:left="720" w:hanging="720"/>
        <w:jc w:val="both"/>
        <w:rPr>
          <w:rFonts w:eastAsia="Calibri"/>
          <w:lang w:val="uk-UA" w:eastAsia="en-US"/>
        </w:rPr>
      </w:pPr>
      <w:r w:rsidRPr="00C5200D">
        <w:rPr>
          <w:rFonts w:eastAsia="Calibri"/>
          <w:lang w:val="uk-UA" w:eastAsia="en-US"/>
        </w:rPr>
        <w:t xml:space="preserve">сукупна частка учасників концентрації на ринку гірничошахтного обладнання за підсумками 2017 – 2019 </w:t>
      </w:r>
      <w:r w:rsidR="00683290">
        <w:rPr>
          <w:rFonts w:eastAsia="Calibri"/>
          <w:lang w:val="uk-UA" w:eastAsia="en-US"/>
        </w:rPr>
        <w:t xml:space="preserve">років </w:t>
      </w:r>
      <w:r w:rsidRPr="00C5200D">
        <w:rPr>
          <w:rFonts w:eastAsia="Calibri"/>
          <w:lang w:val="uk-UA" w:eastAsia="en-US"/>
        </w:rPr>
        <w:t>є незначною;</w:t>
      </w:r>
    </w:p>
    <w:p w:rsidR="00881F9D" w:rsidRPr="00C5200D" w:rsidRDefault="00881F9D" w:rsidP="00DA514D">
      <w:pPr>
        <w:numPr>
          <w:ilvl w:val="1"/>
          <w:numId w:val="4"/>
        </w:numPr>
        <w:spacing w:before="120" w:after="120"/>
        <w:jc w:val="both"/>
        <w:rPr>
          <w:rFonts w:eastAsia="Calibri"/>
          <w:lang w:val="uk-UA" w:eastAsia="en-US"/>
        </w:rPr>
      </w:pPr>
      <w:r w:rsidRPr="00683290">
        <w:rPr>
          <w:rFonts w:ascii="TimesNewRomanPSMT" w:hAnsi="TimesNewRomanPSMT" w:cs="TimesNewRomanPSMT"/>
          <w:lang w:val="uk-UA" w:eastAsia="uk-UA"/>
        </w:rPr>
        <w:t xml:space="preserve">частки учасників концентрації на суміжних ринках: послуг </w:t>
      </w:r>
      <w:r w:rsidR="00683290">
        <w:rPr>
          <w:rFonts w:ascii="TimesNewRomanPSMT" w:hAnsi="TimesNewRomanPSMT" w:cs="TimesNewRomanPSMT"/>
          <w:lang w:val="uk-UA" w:eastAsia="uk-UA"/>
        </w:rPr>
        <w:t>і</w:t>
      </w:r>
      <w:r w:rsidRPr="00683290">
        <w:rPr>
          <w:rFonts w:ascii="TimesNewRomanPSMT" w:hAnsi="TimesNewRomanPSMT" w:cs="TimesNewRomanPSMT"/>
          <w:lang w:val="uk-UA" w:eastAsia="uk-UA"/>
        </w:rPr>
        <w:t xml:space="preserve">з ремонту гірничошахтного обладнання, шахтного електрообладнання (двигунів змінного струму), послуг </w:t>
      </w:r>
      <w:r w:rsidR="00683290">
        <w:rPr>
          <w:rFonts w:ascii="TimesNewRomanPSMT" w:hAnsi="TimesNewRomanPSMT" w:cs="TimesNewRomanPSMT"/>
          <w:lang w:val="uk-UA" w:eastAsia="uk-UA"/>
        </w:rPr>
        <w:t>і</w:t>
      </w:r>
      <w:r w:rsidRPr="00683290">
        <w:rPr>
          <w:rFonts w:ascii="TimesNewRomanPSMT" w:hAnsi="TimesNewRomanPSMT" w:cs="TimesNewRomanPSMT"/>
          <w:lang w:val="uk-UA" w:eastAsia="uk-UA"/>
        </w:rPr>
        <w:t xml:space="preserve">з ремонту </w:t>
      </w:r>
      <w:r w:rsidR="00683290">
        <w:rPr>
          <w:rFonts w:ascii="TimesNewRomanPSMT" w:hAnsi="TimesNewRomanPSMT" w:cs="TimesNewRomanPSMT"/>
          <w:lang w:val="uk-UA" w:eastAsia="uk-UA"/>
        </w:rPr>
        <w:t>й</w:t>
      </w:r>
      <w:r w:rsidR="00683290" w:rsidRPr="00683290">
        <w:rPr>
          <w:rFonts w:ascii="TimesNewRomanPSMT" w:hAnsi="TimesNewRomanPSMT" w:cs="TimesNewRomanPSMT"/>
          <w:lang w:val="uk-UA" w:eastAsia="uk-UA"/>
        </w:rPr>
        <w:t xml:space="preserve"> </w:t>
      </w:r>
      <w:r w:rsidRPr="00683290">
        <w:rPr>
          <w:rFonts w:ascii="TimesNewRomanPSMT" w:hAnsi="TimesNewRomanPSMT" w:cs="TimesNewRomanPSMT"/>
          <w:lang w:val="uk-UA" w:eastAsia="uk-UA"/>
        </w:rPr>
        <w:t xml:space="preserve">технічного обслуговування електричного устаткування  за підсумками 2017 – 2019 </w:t>
      </w:r>
      <w:r w:rsidR="00683290">
        <w:rPr>
          <w:rFonts w:ascii="TimesNewRomanPSMT" w:hAnsi="TimesNewRomanPSMT" w:cs="TimesNewRomanPSMT"/>
          <w:lang w:val="uk-UA" w:eastAsia="uk-UA"/>
        </w:rPr>
        <w:t xml:space="preserve">років </w:t>
      </w:r>
      <w:r w:rsidRPr="00683290">
        <w:rPr>
          <w:rFonts w:ascii="TimesNewRomanPSMT" w:hAnsi="TimesNewRomanPSMT" w:cs="TimesNewRomanPSMT"/>
          <w:lang w:val="uk-UA" w:eastAsia="uk-UA"/>
        </w:rPr>
        <w:t xml:space="preserve">не перевищують </w:t>
      </w:r>
      <w:r w:rsidR="00DA514D" w:rsidRPr="00DA514D">
        <w:rPr>
          <w:rFonts w:ascii="TimesNewRomanPSMT" w:hAnsi="TimesNewRomanPSMT" w:cs="TimesNewRomanPSMT"/>
          <w:i/>
          <w:lang w:val="uk-UA" w:eastAsia="uk-UA"/>
        </w:rPr>
        <w:t xml:space="preserve">[інформація, яку заявник визначив конфіденційною] </w:t>
      </w:r>
      <w:r w:rsidR="00683290">
        <w:rPr>
          <w:rFonts w:ascii="TimesNewRomanPSMT" w:hAnsi="TimesNewRomanPSMT" w:cs="TimesNewRomanPSMT"/>
          <w:lang w:val="uk-UA" w:eastAsia="uk-UA"/>
        </w:rPr>
        <w:t>щодо</w:t>
      </w:r>
      <w:r w:rsidRPr="00683290">
        <w:rPr>
          <w:rFonts w:ascii="TimesNewRomanPSMT" w:hAnsi="TimesNewRomanPSMT" w:cs="TimesNewRomanPSMT"/>
          <w:lang w:val="uk-UA" w:eastAsia="uk-UA"/>
        </w:rPr>
        <w:t xml:space="preserve"> кожно</w:t>
      </w:r>
      <w:r w:rsidR="00683290">
        <w:rPr>
          <w:rFonts w:ascii="TimesNewRomanPSMT" w:hAnsi="TimesNewRomanPSMT" w:cs="TimesNewRomanPSMT"/>
          <w:lang w:val="uk-UA" w:eastAsia="uk-UA"/>
        </w:rPr>
        <w:t>го</w:t>
      </w:r>
      <w:r w:rsidRPr="00683290">
        <w:rPr>
          <w:rFonts w:ascii="TimesNewRomanPSMT" w:hAnsi="TimesNewRomanPSMT" w:cs="TimesNewRomanPSMT"/>
          <w:lang w:val="uk-UA" w:eastAsia="uk-UA"/>
        </w:rPr>
        <w:t xml:space="preserve"> ринку окремо,</w:t>
      </w:r>
      <w:r w:rsidRPr="00683290">
        <w:rPr>
          <w:lang w:val="uk-UA"/>
        </w:rPr>
        <w:t xml:space="preserve"> </w:t>
      </w:r>
    </w:p>
    <w:p w:rsidR="00881F9D" w:rsidRPr="00C5200D" w:rsidRDefault="00F31425" w:rsidP="009B1011">
      <w:pPr>
        <w:spacing w:before="120" w:after="120"/>
        <w:ind w:left="720"/>
        <w:jc w:val="both"/>
        <w:rPr>
          <w:rFonts w:eastAsia="Calibri"/>
          <w:lang w:val="uk-UA" w:eastAsia="en-US"/>
        </w:rPr>
      </w:pPr>
      <w:r w:rsidRPr="00C5200D">
        <w:rPr>
          <w:b/>
        </w:rPr>
        <w:t>заявлен</w:t>
      </w:r>
      <w:r w:rsidRPr="00C5200D">
        <w:rPr>
          <w:b/>
          <w:lang w:val="uk-UA"/>
        </w:rPr>
        <w:t>а</w:t>
      </w:r>
      <w:r w:rsidRPr="00C5200D">
        <w:rPr>
          <w:b/>
        </w:rPr>
        <w:t xml:space="preserve"> </w:t>
      </w:r>
      <w:proofErr w:type="spellStart"/>
      <w:r w:rsidR="00881F9D" w:rsidRPr="00C5200D">
        <w:rPr>
          <w:b/>
        </w:rPr>
        <w:t>концентрація</w:t>
      </w:r>
      <w:proofErr w:type="spellEnd"/>
      <w:r w:rsidR="00881F9D" w:rsidRPr="00C5200D">
        <w:rPr>
          <w:b/>
        </w:rPr>
        <w:t xml:space="preserve"> не </w:t>
      </w:r>
      <w:proofErr w:type="spellStart"/>
      <w:r w:rsidR="00881F9D" w:rsidRPr="00C5200D">
        <w:rPr>
          <w:b/>
        </w:rPr>
        <w:t>призводить</w:t>
      </w:r>
      <w:proofErr w:type="spellEnd"/>
      <w:r w:rsidR="00881F9D" w:rsidRPr="00C5200D">
        <w:rPr>
          <w:b/>
        </w:rPr>
        <w:t xml:space="preserve"> до </w:t>
      </w:r>
      <w:proofErr w:type="spellStart"/>
      <w:r w:rsidR="00881F9D" w:rsidRPr="00C5200D">
        <w:rPr>
          <w:b/>
        </w:rPr>
        <w:t>монополізації</w:t>
      </w:r>
      <w:proofErr w:type="spellEnd"/>
      <w:r w:rsidR="00881F9D" w:rsidRPr="00C5200D">
        <w:rPr>
          <w:b/>
        </w:rPr>
        <w:t xml:space="preserve"> </w:t>
      </w:r>
      <w:proofErr w:type="spellStart"/>
      <w:r w:rsidR="00881F9D" w:rsidRPr="00C5200D">
        <w:rPr>
          <w:b/>
        </w:rPr>
        <w:t>чи</w:t>
      </w:r>
      <w:proofErr w:type="spellEnd"/>
      <w:r w:rsidR="00881F9D" w:rsidRPr="00C5200D">
        <w:rPr>
          <w:b/>
        </w:rPr>
        <w:t xml:space="preserve"> </w:t>
      </w:r>
      <w:proofErr w:type="spellStart"/>
      <w:r w:rsidR="00881F9D" w:rsidRPr="00C5200D">
        <w:rPr>
          <w:b/>
        </w:rPr>
        <w:t>суттєвого</w:t>
      </w:r>
      <w:proofErr w:type="spellEnd"/>
      <w:r w:rsidR="00881F9D" w:rsidRPr="00C5200D">
        <w:rPr>
          <w:b/>
        </w:rPr>
        <w:t xml:space="preserve"> </w:t>
      </w:r>
      <w:proofErr w:type="spellStart"/>
      <w:r w:rsidR="00881F9D" w:rsidRPr="00C5200D">
        <w:rPr>
          <w:b/>
        </w:rPr>
        <w:t>обмеження</w:t>
      </w:r>
      <w:proofErr w:type="spellEnd"/>
      <w:r w:rsidR="00881F9D" w:rsidRPr="00C5200D">
        <w:rPr>
          <w:b/>
        </w:rPr>
        <w:t xml:space="preserve"> </w:t>
      </w:r>
      <w:proofErr w:type="spellStart"/>
      <w:r w:rsidR="00881F9D" w:rsidRPr="00C5200D">
        <w:rPr>
          <w:b/>
        </w:rPr>
        <w:t>конкуренції</w:t>
      </w:r>
      <w:proofErr w:type="spellEnd"/>
      <w:r w:rsidR="00881F9D" w:rsidRPr="00C5200D">
        <w:rPr>
          <w:b/>
        </w:rPr>
        <w:t xml:space="preserve">  на </w:t>
      </w:r>
      <w:proofErr w:type="spellStart"/>
      <w:r w:rsidR="00881F9D" w:rsidRPr="00C5200D">
        <w:rPr>
          <w:b/>
        </w:rPr>
        <w:t>цих</w:t>
      </w:r>
      <w:proofErr w:type="spellEnd"/>
      <w:r w:rsidR="00881F9D" w:rsidRPr="00C5200D">
        <w:rPr>
          <w:b/>
        </w:rPr>
        <w:t xml:space="preserve"> ринках.</w:t>
      </w:r>
    </w:p>
    <w:p w:rsidR="00AE0568" w:rsidRPr="00C5200D" w:rsidRDefault="00AE0568" w:rsidP="00B13271">
      <w:pPr>
        <w:pStyle w:val="1"/>
        <w:numPr>
          <w:ilvl w:val="0"/>
          <w:numId w:val="0"/>
        </w:numPr>
        <w:spacing w:before="120" w:after="120"/>
        <w:ind w:firstLine="709"/>
        <w:jc w:val="both"/>
        <w:rPr>
          <w:rFonts w:eastAsia="Calibri"/>
          <w:b w:val="0"/>
          <w:lang w:eastAsia="en-US"/>
        </w:rPr>
      </w:pPr>
      <w:bookmarkStart w:id="11" w:name="_Toc5812740"/>
      <w:bookmarkEnd w:id="10"/>
      <w:r w:rsidRPr="00C5200D">
        <w:rPr>
          <w:rFonts w:eastAsia="Calibri"/>
          <w:b w:val="0"/>
          <w:lang w:eastAsia="en-US"/>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6D29A6" w:rsidRPr="00C5200D" w:rsidRDefault="006D29A6" w:rsidP="009B5D0C">
      <w:pPr>
        <w:pStyle w:val="1"/>
        <w:numPr>
          <w:ilvl w:val="0"/>
          <w:numId w:val="0"/>
        </w:numPr>
        <w:spacing w:before="360" w:after="360"/>
      </w:pPr>
      <w:r w:rsidRPr="00C5200D">
        <w:t>ПОСТАНОВИВ:</w:t>
      </w:r>
      <w:bookmarkEnd w:id="11"/>
    </w:p>
    <w:p w:rsidR="00B10725" w:rsidRPr="00C5200D" w:rsidRDefault="0015090A" w:rsidP="0015090A">
      <w:pPr>
        <w:pStyle w:val="ae"/>
        <w:tabs>
          <w:tab w:val="left" w:pos="426"/>
        </w:tabs>
        <w:ind w:left="0" w:firstLine="709"/>
        <w:jc w:val="both"/>
        <w:rPr>
          <w:szCs w:val="24"/>
        </w:rPr>
      </w:pPr>
      <w:r w:rsidRPr="00C5200D">
        <w:rPr>
          <w:rFonts w:eastAsia="Calibri"/>
          <w:szCs w:val="24"/>
        </w:rPr>
        <w:t>Надати дозвіл на придбання компанією «</w:t>
      </w:r>
      <w:proofErr w:type="spellStart"/>
      <w:r w:rsidRPr="00C5200D">
        <w:rPr>
          <w:rFonts w:eastAsia="Calibri"/>
          <w:szCs w:val="24"/>
        </w:rPr>
        <w:t>Metinvest</w:t>
      </w:r>
      <w:proofErr w:type="spellEnd"/>
      <w:r w:rsidRPr="00C5200D">
        <w:rPr>
          <w:rFonts w:eastAsia="Calibri"/>
          <w:szCs w:val="24"/>
        </w:rPr>
        <w:t xml:space="preserve"> B.V.» (м. Гаага, Нідерланди) частки у статутному капіталі товариства з обмеженою відповідальністю «ШАХТА «СВЯТО-ПОКРОВСЬКА №</w:t>
      </w:r>
      <w:r w:rsidR="006F2942" w:rsidRPr="00C5200D">
        <w:rPr>
          <w:rFonts w:eastAsia="Calibri"/>
          <w:szCs w:val="24"/>
        </w:rPr>
        <w:t xml:space="preserve"> </w:t>
      </w:r>
      <w:r w:rsidRPr="00C5200D">
        <w:rPr>
          <w:rFonts w:eastAsia="Calibri"/>
          <w:szCs w:val="24"/>
        </w:rPr>
        <w:t xml:space="preserve">3» (м. </w:t>
      </w:r>
      <w:proofErr w:type="spellStart"/>
      <w:r w:rsidRPr="00C5200D">
        <w:rPr>
          <w:rFonts w:eastAsia="Calibri"/>
          <w:szCs w:val="24"/>
        </w:rPr>
        <w:t>Покровськ</w:t>
      </w:r>
      <w:proofErr w:type="spellEnd"/>
      <w:r w:rsidRPr="00C5200D">
        <w:rPr>
          <w:rFonts w:eastAsia="Calibri"/>
          <w:szCs w:val="24"/>
        </w:rPr>
        <w:t>, Донецька обл., Україна, ідентифікаційний код юридичної особи 39649746), що забезпечує перевищення 50 відсотків голосів у вищому органі управління товариства.</w:t>
      </w:r>
    </w:p>
    <w:p w:rsidR="00413F76" w:rsidRPr="00C5200D" w:rsidRDefault="00413F76" w:rsidP="0049416D">
      <w:pPr>
        <w:pStyle w:val="ae"/>
        <w:tabs>
          <w:tab w:val="left" w:pos="426"/>
        </w:tabs>
        <w:ind w:left="0"/>
        <w:jc w:val="both"/>
        <w:rPr>
          <w:szCs w:val="24"/>
        </w:rPr>
      </w:pPr>
    </w:p>
    <w:p w:rsidR="00B7144E" w:rsidRPr="00C5200D" w:rsidRDefault="00B7144E" w:rsidP="0049416D">
      <w:pPr>
        <w:pStyle w:val="ae"/>
        <w:tabs>
          <w:tab w:val="left" w:pos="426"/>
        </w:tabs>
        <w:ind w:left="0"/>
        <w:jc w:val="both"/>
        <w:rPr>
          <w:szCs w:val="24"/>
        </w:rPr>
      </w:pPr>
    </w:p>
    <w:p w:rsidR="006D29A6" w:rsidRPr="003C208A" w:rsidRDefault="006D29A6" w:rsidP="004A42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sidRPr="00C5200D">
        <w:rPr>
          <w:lang w:val="uk-UA"/>
        </w:rPr>
        <w:t xml:space="preserve">Голова Комітету </w:t>
      </w:r>
      <w:r w:rsidR="0049416D" w:rsidRPr="00C5200D">
        <w:rPr>
          <w:lang w:val="uk-UA"/>
        </w:rPr>
        <w:tab/>
      </w:r>
      <w:r w:rsidR="004A42FE" w:rsidRPr="00C5200D">
        <w:rPr>
          <w:lang w:val="uk-UA"/>
        </w:rPr>
        <w:tab/>
      </w:r>
      <w:r w:rsidR="0049416D" w:rsidRPr="00C5200D">
        <w:rPr>
          <w:lang w:val="uk-UA"/>
        </w:rPr>
        <w:tab/>
      </w:r>
      <w:r w:rsidR="0049416D" w:rsidRPr="00C5200D">
        <w:rPr>
          <w:lang w:val="uk-UA"/>
        </w:rPr>
        <w:tab/>
      </w:r>
      <w:r w:rsidR="0049416D" w:rsidRPr="00C5200D">
        <w:rPr>
          <w:lang w:val="uk-UA"/>
        </w:rPr>
        <w:tab/>
      </w:r>
      <w:r w:rsidR="0049416D" w:rsidRPr="00C5200D">
        <w:rPr>
          <w:lang w:val="uk-UA"/>
        </w:rPr>
        <w:tab/>
      </w:r>
      <w:r w:rsidR="0049416D" w:rsidRPr="00C5200D">
        <w:rPr>
          <w:lang w:val="uk-UA"/>
        </w:rPr>
        <w:tab/>
      </w:r>
      <w:r w:rsidR="0049416D" w:rsidRPr="00C5200D">
        <w:rPr>
          <w:lang w:val="uk-UA"/>
        </w:rPr>
        <w:tab/>
      </w:r>
      <w:r w:rsidRPr="00C5200D">
        <w:rPr>
          <w:lang w:val="uk-UA"/>
        </w:rPr>
        <w:tab/>
      </w:r>
      <w:r w:rsidR="00AE0568" w:rsidRPr="00C5200D">
        <w:rPr>
          <w:lang w:val="uk-UA"/>
        </w:rPr>
        <w:t>О. ПІЩАНСЬКА</w:t>
      </w:r>
    </w:p>
    <w:sectPr w:rsidR="006D29A6" w:rsidRPr="003C208A" w:rsidSect="0085729A">
      <w:headerReference w:type="even" r:id="rId10"/>
      <w:headerReference w:type="default" r:id="rId11"/>
      <w:pgSz w:w="11907" w:h="16840"/>
      <w:pgMar w:top="1134" w:right="567" w:bottom="993"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687" w:rsidRDefault="00F07687">
      <w:r>
        <w:separator/>
      </w:r>
    </w:p>
  </w:endnote>
  <w:endnote w:type="continuationSeparator" w:id="0">
    <w:p w:rsidR="00F07687" w:rsidRDefault="00F0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687" w:rsidRDefault="00F07687">
      <w:r>
        <w:separator/>
      </w:r>
    </w:p>
  </w:footnote>
  <w:footnote w:type="continuationSeparator" w:id="0">
    <w:p w:rsidR="00F07687" w:rsidRDefault="00F07687">
      <w:r>
        <w:continuationSeparator/>
      </w:r>
    </w:p>
  </w:footnote>
  <w:footnote w:id="1">
    <w:p w:rsidR="0048168F" w:rsidRPr="00B13271" w:rsidRDefault="0048168F">
      <w:pPr>
        <w:pStyle w:val="ab"/>
        <w:rPr>
          <w:lang w:val="ru-RU"/>
        </w:rPr>
      </w:pPr>
      <w:r>
        <w:rPr>
          <w:rStyle w:val="ad"/>
        </w:rPr>
        <w:footnoteRef/>
      </w:r>
      <w:r>
        <w:t xml:space="preserve"> </w:t>
      </w:r>
      <w:proofErr w:type="spellStart"/>
      <w:r>
        <w:rPr>
          <w:lang w:val="ru-RU"/>
        </w:rPr>
        <w:t>Концентрація</w:t>
      </w:r>
      <w:proofErr w:type="spellEnd"/>
      <w:r>
        <w:rPr>
          <w:lang w:val="ru-RU"/>
        </w:rPr>
        <w:t xml:space="preserve"> є </w:t>
      </w:r>
      <w:proofErr w:type="spellStart"/>
      <w:r>
        <w:rPr>
          <w:lang w:val="ru-RU"/>
        </w:rPr>
        <w:t>однією</w:t>
      </w:r>
      <w:proofErr w:type="spellEnd"/>
      <w:r>
        <w:rPr>
          <w:lang w:val="ru-RU"/>
        </w:rPr>
        <w:t xml:space="preserve"> </w:t>
      </w:r>
      <w:proofErr w:type="spellStart"/>
      <w:r>
        <w:rPr>
          <w:lang w:val="ru-RU"/>
        </w:rPr>
        <w:t>із</w:t>
      </w:r>
      <w:proofErr w:type="spellEnd"/>
      <w:r>
        <w:rPr>
          <w:lang w:val="ru-RU"/>
        </w:rPr>
        <w:t xml:space="preserve"> </w:t>
      </w:r>
      <w:proofErr w:type="spellStart"/>
      <w:r>
        <w:rPr>
          <w:lang w:val="ru-RU"/>
        </w:rPr>
        <w:t>частин</w:t>
      </w:r>
      <w:proofErr w:type="spellEnd"/>
      <w:r>
        <w:rPr>
          <w:lang w:val="ru-RU"/>
        </w:rPr>
        <w:t xml:space="preserve"> </w:t>
      </w:r>
      <w:proofErr w:type="spellStart"/>
      <w:r>
        <w:rPr>
          <w:lang w:val="ru-RU"/>
        </w:rPr>
        <w:t>єдиної</w:t>
      </w:r>
      <w:proofErr w:type="spellEnd"/>
      <w:r>
        <w:rPr>
          <w:lang w:val="ru-RU"/>
        </w:rPr>
        <w:t xml:space="preserve"> </w:t>
      </w:r>
      <w:proofErr w:type="spellStart"/>
      <w:r>
        <w:rPr>
          <w:lang w:val="ru-RU"/>
        </w:rPr>
        <w:t>трансакції</w:t>
      </w:r>
      <w:proofErr w:type="spellEnd"/>
      <w:r>
        <w:rPr>
          <w:lang w:val="ru-RU"/>
        </w:rPr>
        <w:t xml:space="preserve">, </w:t>
      </w:r>
      <w:proofErr w:type="spellStart"/>
      <w:r>
        <w:rPr>
          <w:lang w:val="ru-RU"/>
        </w:rPr>
        <w:t>описаної</w:t>
      </w:r>
      <w:proofErr w:type="spellEnd"/>
      <w:r>
        <w:rPr>
          <w:lang w:val="ru-RU"/>
        </w:rPr>
        <w:t xml:space="preserve"> в </w:t>
      </w:r>
      <w:proofErr w:type="spellStart"/>
      <w:r>
        <w:rPr>
          <w:lang w:val="ru-RU"/>
        </w:rPr>
        <w:t>пункті</w:t>
      </w:r>
      <w:proofErr w:type="spellEnd"/>
      <w:r>
        <w:rPr>
          <w:lang w:val="ru-RU"/>
        </w:rPr>
        <w:t xml:space="preserve"> 3 </w:t>
      </w:r>
      <w:proofErr w:type="spellStart"/>
      <w:r>
        <w:rPr>
          <w:lang w:val="ru-RU"/>
        </w:rPr>
        <w:t>цього</w:t>
      </w:r>
      <w:proofErr w:type="spellEnd"/>
      <w:r>
        <w:rPr>
          <w:lang w:val="ru-RU"/>
        </w:rPr>
        <w:t xml:space="preserve"> </w:t>
      </w:r>
      <w:proofErr w:type="spellStart"/>
      <w:proofErr w:type="gramStart"/>
      <w:r>
        <w:rPr>
          <w:lang w:val="ru-RU"/>
        </w:rPr>
        <w:t>р</w:t>
      </w:r>
      <w:proofErr w:type="gramEnd"/>
      <w:r>
        <w:rPr>
          <w:lang w:val="ru-RU"/>
        </w:rPr>
        <w:t>ішення</w:t>
      </w:r>
      <w:proofErr w:type="spellEnd"/>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68F" w:rsidRDefault="0048168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8168F" w:rsidRDefault="0048168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68F" w:rsidRDefault="0048168F">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3761B9">
      <w:rPr>
        <w:rStyle w:val="a4"/>
        <w:noProof/>
      </w:rPr>
      <w:t>9</w:t>
    </w:r>
    <w:r>
      <w:rPr>
        <w:rStyle w:val="a4"/>
      </w:rPr>
      <w:fldChar w:fldCharType="end"/>
    </w:r>
  </w:p>
  <w:p w:rsidR="0048168F" w:rsidRPr="0077251C" w:rsidRDefault="0048168F" w:rsidP="006217B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05D"/>
    <w:multiLevelType w:val="hybridMultilevel"/>
    <w:tmpl w:val="5226F75C"/>
    <w:lvl w:ilvl="0" w:tplc="1FEAB94A">
      <w:start w:val="17"/>
      <w:numFmt w:val="decimal"/>
      <w:lvlText w:val="%1."/>
      <w:lvlJc w:val="left"/>
      <w:pPr>
        <w:ind w:left="502"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5D837B4">
      <w:start w:val="1"/>
      <w:numFmt w:val="decimal"/>
      <w:lvlText w:val="%4."/>
      <w:lvlJc w:val="left"/>
      <w:pPr>
        <w:ind w:left="2770" w:hanging="360"/>
      </w:pPr>
      <w:rPr>
        <w:rFonts w:hint="default"/>
        <w:b/>
        <w:i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7B29C8"/>
    <w:multiLevelType w:val="hybridMultilevel"/>
    <w:tmpl w:val="2BAA82B8"/>
    <w:lvl w:ilvl="0" w:tplc="9168F126">
      <w:start w:val="1"/>
      <w:numFmt w:val="decimal"/>
      <w:lvlText w:val="(%1)"/>
      <w:lvlJc w:val="left"/>
      <w:pPr>
        <w:ind w:left="720" w:hanging="360"/>
      </w:pPr>
      <w:rPr>
        <w:rFonts w:hint="default"/>
      </w:rPr>
    </w:lvl>
    <w:lvl w:ilvl="1" w:tplc="507AA842">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2373B5"/>
    <w:multiLevelType w:val="hybridMultilevel"/>
    <w:tmpl w:val="7C74DBD8"/>
    <w:lvl w:ilvl="0" w:tplc="1054DF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BA30006"/>
    <w:multiLevelType w:val="hybridMultilevel"/>
    <w:tmpl w:val="154A202A"/>
    <w:lvl w:ilvl="0" w:tplc="1054DFBC">
      <w:start w:val="1"/>
      <w:numFmt w:val="bullet"/>
      <w:lvlText w:val=""/>
      <w:lvlJc w:val="left"/>
      <w:pPr>
        <w:ind w:left="1146" w:hanging="360"/>
      </w:pPr>
      <w:rPr>
        <w:rFonts w:ascii="Symbol" w:hAnsi="Symbol" w:hint="default"/>
      </w:rPr>
    </w:lvl>
    <w:lvl w:ilvl="1" w:tplc="1054DFBC">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2C777DF"/>
    <w:multiLevelType w:val="multilevel"/>
    <w:tmpl w:val="2B4A2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EA11BE3"/>
    <w:multiLevelType w:val="hybridMultilevel"/>
    <w:tmpl w:val="3EC0B20A"/>
    <w:lvl w:ilvl="0" w:tplc="D0841532">
      <w:start w:val="1"/>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tplc="04220019">
      <w:start w:val="1"/>
      <w:numFmt w:val="lowerLetter"/>
      <w:lvlText w:val="%2."/>
      <w:lvlJc w:val="left"/>
      <w:pPr>
        <w:ind w:left="1862" w:hanging="360"/>
      </w:pPr>
    </w:lvl>
    <w:lvl w:ilvl="2" w:tplc="0422001B">
      <w:start w:val="1"/>
      <w:numFmt w:val="lowerRoman"/>
      <w:lvlText w:val="%3."/>
      <w:lvlJc w:val="right"/>
      <w:pPr>
        <w:ind w:left="2582" w:hanging="180"/>
      </w:pPr>
    </w:lvl>
    <w:lvl w:ilvl="3" w:tplc="0422000F">
      <w:start w:val="1"/>
      <w:numFmt w:val="decimal"/>
      <w:lvlText w:val="%4."/>
      <w:lvlJc w:val="left"/>
      <w:pPr>
        <w:ind w:left="3302" w:hanging="360"/>
      </w:pPr>
    </w:lvl>
    <w:lvl w:ilvl="4" w:tplc="04220019">
      <w:start w:val="1"/>
      <w:numFmt w:val="lowerLetter"/>
      <w:lvlText w:val="%5."/>
      <w:lvlJc w:val="left"/>
      <w:pPr>
        <w:ind w:left="4022" w:hanging="360"/>
      </w:pPr>
    </w:lvl>
    <w:lvl w:ilvl="5" w:tplc="0422001B">
      <w:start w:val="1"/>
      <w:numFmt w:val="lowerRoman"/>
      <w:lvlText w:val="%6."/>
      <w:lvlJc w:val="right"/>
      <w:pPr>
        <w:ind w:left="4742" w:hanging="180"/>
      </w:pPr>
    </w:lvl>
    <w:lvl w:ilvl="6" w:tplc="0422000F">
      <w:start w:val="1"/>
      <w:numFmt w:val="decimal"/>
      <w:lvlText w:val="%7."/>
      <w:lvlJc w:val="left"/>
      <w:pPr>
        <w:ind w:left="5462" w:hanging="360"/>
      </w:pPr>
    </w:lvl>
    <w:lvl w:ilvl="7" w:tplc="04220019">
      <w:start w:val="1"/>
      <w:numFmt w:val="lowerLetter"/>
      <w:lvlText w:val="%8."/>
      <w:lvlJc w:val="left"/>
      <w:pPr>
        <w:ind w:left="6182" w:hanging="360"/>
      </w:pPr>
    </w:lvl>
    <w:lvl w:ilvl="8" w:tplc="0422001B">
      <w:start w:val="1"/>
      <w:numFmt w:val="lowerRoman"/>
      <w:lvlText w:val="%9."/>
      <w:lvlJc w:val="right"/>
      <w:pPr>
        <w:ind w:left="6902" w:hanging="180"/>
      </w:pPr>
    </w:lvl>
  </w:abstractNum>
  <w:abstractNum w:abstractNumId="8">
    <w:nsid w:val="70FC4E7A"/>
    <w:multiLevelType w:val="multilevel"/>
    <w:tmpl w:val="859066DA"/>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2708"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782E5860"/>
    <w:multiLevelType w:val="hybridMultilevel"/>
    <w:tmpl w:val="3B0A42E6"/>
    <w:lvl w:ilvl="0" w:tplc="B24A424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2"/>
  </w:num>
  <w:num w:numId="6">
    <w:abstractNumId w:val="4"/>
  </w:num>
  <w:num w:numId="7">
    <w:abstractNumId w:val="8"/>
  </w:num>
  <w:num w:numId="8">
    <w:abstractNumId w:val="3"/>
  </w:num>
  <w:num w:numId="9">
    <w:abstractNumId w:val="7"/>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87"/>
  <w:drawingGridVerticalSpacing w:val="12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fficeIni" w:val="Kyiv - ENGLISH.ini"/>
  </w:docVars>
  <w:rsids>
    <w:rsidRoot w:val="00C90AE0"/>
    <w:rsid w:val="00001789"/>
    <w:rsid w:val="00003065"/>
    <w:rsid w:val="000040A9"/>
    <w:rsid w:val="000075E1"/>
    <w:rsid w:val="00010B31"/>
    <w:rsid w:val="000164F3"/>
    <w:rsid w:val="00016704"/>
    <w:rsid w:val="000169F6"/>
    <w:rsid w:val="000173B6"/>
    <w:rsid w:val="00020223"/>
    <w:rsid w:val="00023C5E"/>
    <w:rsid w:val="000302E0"/>
    <w:rsid w:val="00033F11"/>
    <w:rsid w:val="00035D4B"/>
    <w:rsid w:val="0003764B"/>
    <w:rsid w:val="00040728"/>
    <w:rsid w:val="00045173"/>
    <w:rsid w:val="000452D6"/>
    <w:rsid w:val="00052732"/>
    <w:rsid w:val="0005296D"/>
    <w:rsid w:val="000534DF"/>
    <w:rsid w:val="00054F83"/>
    <w:rsid w:val="00060968"/>
    <w:rsid w:val="00060EB2"/>
    <w:rsid w:val="00061BB0"/>
    <w:rsid w:val="000620E8"/>
    <w:rsid w:val="000663A1"/>
    <w:rsid w:val="00070EA6"/>
    <w:rsid w:val="00071289"/>
    <w:rsid w:val="00071710"/>
    <w:rsid w:val="000727EF"/>
    <w:rsid w:val="00072F19"/>
    <w:rsid w:val="00074717"/>
    <w:rsid w:val="000802C7"/>
    <w:rsid w:val="00082DAC"/>
    <w:rsid w:val="00085FE5"/>
    <w:rsid w:val="00086069"/>
    <w:rsid w:val="00087738"/>
    <w:rsid w:val="00092726"/>
    <w:rsid w:val="00092C57"/>
    <w:rsid w:val="00093132"/>
    <w:rsid w:val="00093D49"/>
    <w:rsid w:val="00093DE4"/>
    <w:rsid w:val="00094040"/>
    <w:rsid w:val="00096123"/>
    <w:rsid w:val="000973FD"/>
    <w:rsid w:val="000A097A"/>
    <w:rsid w:val="000A5ADE"/>
    <w:rsid w:val="000A6E95"/>
    <w:rsid w:val="000A7116"/>
    <w:rsid w:val="000A7374"/>
    <w:rsid w:val="000A760C"/>
    <w:rsid w:val="000B046B"/>
    <w:rsid w:val="000B2F4F"/>
    <w:rsid w:val="000B309C"/>
    <w:rsid w:val="000B40C8"/>
    <w:rsid w:val="000B4A01"/>
    <w:rsid w:val="000B54D8"/>
    <w:rsid w:val="000B5833"/>
    <w:rsid w:val="000B5E75"/>
    <w:rsid w:val="000B6237"/>
    <w:rsid w:val="000C1B85"/>
    <w:rsid w:val="000D07EA"/>
    <w:rsid w:val="000D1656"/>
    <w:rsid w:val="000D42C4"/>
    <w:rsid w:val="000D6F64"/>
    <w:rsid w:val="000D7B74"/>
    <w:rsid w:val="000E5C40"/>
    <w:rsid w:val="000E5C6D"/>
    <w:rsid w:val="000E5FD3"/>
    <w:rsid w:val="000E6170"/>
    <w:rsid w:val="000F064B"/>
    <w:rsid w:val="000F0EBA"/>
    <w:rsid w:val="000F3DE1"/>
    <w:rsid w:val="000F6AFA"/>
    <w:rsid w:val="001003FC"/>
    <w:rsid w:val="00104BBC"/>
    <w:rsid w:val="0010539C"/>
    <w:rsid w:val="001106D9"/>
    <w:rsid w:val="001111FD"/>
    <w:rsid w:val="00111429"/>
    <w:rsid w:val="00111E09"/>
    <w:rsid w:val="00112A13"/>
    <w:rsid w:val="001133E9"/>
    <w:rsid w:val="00116458"/>
    <w:rsid w:val="001200A0"/>
    <w:rsid w:val="00123221"/>
    <w:rsid w:val="001241A9"/>
    <w:rsid w:val="00124F4B"/>
    <w:rsid w:val="00125B93"/>
    <w:rsid w:val="00126774"/>
    <w:rsid w:val="00127318"/>
    <w:rsid w:val="001273EF"/>
    <w:rsid w:val="00127CAE"/>
    <w:rsid w:val="00130ED9"/>
    <w:rsid w:val="00132DBE"/>
    <w:rsid w:val="00132EC5"/>
    <w:rsid w:val="00133CA7"/>
    <w:rsid w:val="00135FC0"/>
    <w:rsid w:val="00136405"/>
    <w:rsid w:val="00137E63"/>
    <w:rsid w:val="00140049"/>
    <w:rsid w:val="0014080B"/>
    <w:rsid w:val="0014100D"/>
    <w:rsid w:val="00143D8C"/>
    <w:rsid w:val="0015090A"/>
    <w:rsid w:val="00151A43"/>
    <w:rsid w:val="00151D12"/>
    <w:rsid w:val="0015484D"/>
    <w:rsid w:val="00156778"/>
    <w:rsid w:val="00165C82"/>
    <w:rsid w:val="00165DE6"/>
    <w:rsid w:val="00166323"/>
    <w:rsid w:val="0016662E"/>
    <w:rsid w:val="00167897"/>
    <w:rsid w:val="00167E91"/>
    <w:rsid w:val="00173C4C"/>
    <w:rsid w:val="00175592"/>
    <w:rsid w:val="00175C8C"/>
    <w:rsid w:val="0017625C"/>
    <w:rsid w:val="001771EC"/>
    <w:rsid w:val="00182A12"/>
    <w:rsid w:val="00183752"/>
    <w:rsid w:val="00185B3C"/>
    <w:rsid w:val="001864E6"/>
    <w:rsid w:val="001876EC"/>
    <w:rsid w:val="00193956"/>
    <w:rsid w:val="0019585F"/>
    <w:rsid w:val="001974B1"/>
    <w:rsid w:val="001A160C"/>
    <w:rsid w:val="001A18A7"/>
    <w:rsid w:val="001A3C4A"/>
    <w:rsid w:val="001A6E08"/>
    <w:rsid w:val="001B1518"/>
    <w:rsid w:val="001B281D"/>
    <w:rsid w:val="001B6E6C"/>
    <w:rsid w:val="001C07F9"/>
    <w:rsid w:val="001C193F"/>
    <w:rsid w:val="001C1C8F"/>
    <w:rsid w:val="001C36BD"/>
    <w:rsid w:val="001C3948"/>
    <w:rsid w:val="001C5897"/>
    <w:rsid w:val="001D1632"/>
    <w:rsid w:val="001D2498"/>
    <w:rsid w:val="001D618F"/>
    <w:rsid w:val="001E178A"/>
    <w:rsid w:val="001E4B96"/>
    <w:rsid w:val="001E57AE"/>
    <w:rsid w:val="001E73FF"/>
    <w:rsid w:val="001E7635"/>
    <w:rsid w:val="001F05C7"/>
    <w:rsid w:val="001F0A7C"/>
    <w:rsid w:val="001F0D56"/>
    <w:rsid w:val="001F161B"/>
    <w:rsid w:val="001F209F"/>
    <w:rsid w:val="001F35F1"/>
    <w:rsid w:val="001F4C7D"/>
    <w:rsid w:val="001F5702"/>
    <w:rsid w:val="001F684B"/>
    <w:rsid w:val="001F7D01"/>
    <w:rsid w:val="00201430"/>
    <w:rsid w:val="0020295C"/>
    <w:rsid w:val="00203D1E"/>
    <w:rsid w:val="00204610"/>
    <w:rsid w:val="00204723"/>
    <w:rsid w:val="00204A23"/>
    <w:rsid w:val="00205945"/>
    <w:rsid w:val="0020683D"/>
    <w:rsid w:val="00206ACD"/>
    <w:rsid w:val="00207412"/>
    <w:rsid w:val="00207D3F"/>
    <w:rsid w:val="00210EAA"/>
    <w:rsid w:val="00210F5B"/>
    <w:rsid w:val="00214C41"/>
    <w:rsid w:val="002151E6"/>
    <w:rsid w:val="00215BFD"/>
    <w:rsid w:val="00215FFB"/>
    <w:rsid w:val="00217E3A"/>
    <w:rsid w:val="00230259"/>
    <w:rsid w:val="00231BD6"/>
    <w:rsid w:val="00232E3A"/>
    <w:rsid w:val="00235A7E"/>
    <w:rsid w:val="00236999"/>
    <w:rsid w:val="002406C9"/>
    <w:rsid w:val="002406DC"/>
    <w:rsid w:val="00241664"/>
    <w:rsid w:val="00243DA4"/>
    <w:rsid w:val="00244006"/>
    <w:rsid w:val="002443E9"/>
    <w:rsid w:val="002451AB"/>
    <w:rsid w:val="00245D6B"/>
    <w:rsid w:val="00247726"/>
    <w:rsid w:val="0025212A"/>
    <w:rsid w:val="002522E0"/>
    <w:rsid w:val="00253283"/>
    <w:rsid w:val="00257007"/>
    <w:rsid w:val="00257782"/>
    <w:rsid w:val="00263CE1"/>
    <w:rsid w:val="002647B3"/>
    <w:rsid w:val="002657B5"/>
    <w:rsid w:val="00265DCF"/>
    <w:rsid w:val="002661A1"/>
    <w:rsid w:val="002726D8"/>
    <w:rsid w:val="00273CE8"/>
    <w:rsid w:val="00273EA4"/>
    <w:rsid w:val="002749C5"/>
    <w:rsid w:val="00275677"/>
    <w:rsid w:val="00275D44"/>
    <w:rsid w:val="0027677B"/>
    <w:rsid w:val="00276FA5"/>
    <w:rsid w:val="00280924"/>
    <w:rsid w:val="00281BE7"/>
    <w:rsid w:val="002855E8"/>
    <w:rsid w:val="00285F69"/>
    <w:rsid w:val="0028639D"/>
    <w:rsid w:val="00290432"/>
    <w:rsid w:val="002914BB"/>
    <w:rsid w:val="0029565B"/>
    <w:rsid w:val="00296357"/>
    <w:rsid w:val="00296A45"/>
    <w:rsid w:val="002A03F2"/>
    <w:rsid w:val="002A5421"/>
    <w:rsid w:val="002A5DC8"/>
    <w:rsid w:val="002A699B"/>
    <w:rsid w:val="002A76B3"/>
    <w:rsid w:val="002B12F1"/>
    <w:rsid w:val="002B2E37"/>
    <w:rsid w:val="002B3B43"/>
    <w:rsid w:val="002B58E1"/>
    <w:rsid w:val="002B65EA"/>
    <w:rsid w:val="002B67E4"/>
    <w:rsid w:val="002B74F6"/>
    <w:rsid w:val="002C5AB0"/>
    <w:rsid w:val="002C7161"/>
    <w:rsid w:val="002D025C"/>
    <w:rsid w:val="002D0614"/>
    <w:rsid w:val="002D183D"/>
    <w:rsid w:val="002D1842"/>
    <w:rsid w:val="002D2C89"/>
    <w:rsid w:val="002D30E3"/>
    <w:rsid w:val="002E0308"/>
    <w:rsid w:val="002E096E"/>
    <w:rsid w:val="002E316E"/>
    <w:rsid w:val="002E461C"/>
    <w:rsid w:val="002E5FE3"/>
    <w:rsid w:val="002E6444"/>
    <w:rsid w:val="002F029B"/>
    <w:rsid w:val="002F1391"/>
    <w:rsid w:val="002F54EF"/>
    <w:rsid w:val="002F77BC"/>
    <w:rsid w:val="003017DA"/>
    <w:rsid w:val="00302687"/>
    <w:rsid w:val="00305F0F"/>
    <w:rsid w:val="003074F6"/>
    <w:rsid w:val="00312CEB"/>
    <w:rsid w:val="003130A5"/>
    <w:rsid w:val="00313415"/>
    <w:rsid w:val="003157F8"/>
    <w:rsid w:val="00316378"/>
    <w:rsid w:val="00316C10"/>
    <w:rsid w:val="003174B2"/>
    <w:rsid w:val="00317777"/>
    <w:rsid w:val="00321EA7"/>
    <w:rsid w:val="00322738"/>
    <w:rsid w:val="00322B13"/>
    <w:rsid w:val="003252D6"/>
    <w:rsid w:val="00327A7A"/>
    <w:rsid w:val="003303DC"/>
    <w:rsid w:val="003306C5"/>
    <w:rsid w:val="003315C2"/>
    <w:rsid w:val="00335D46"/>
    <w:rsid w:val="00336227"/>
    <w:rsid w:val="0034119F"/>
    <w:rsid w:val="00343CEB"/>
    <w:rsid w:val="0034494A"/>
    <w:rsid w:val="003462B4"/>
    <w:rsid w:val="003502E8"/>
    <w:rsid w:val="00350C66"/>
    <w:rsid w:val="003540A5"/>
    <w:rsid w:val="00357635"/>
    <w:rsid w:val="003604D6"/>
    <w:rsid w:val="00362E25"/>
    <w:rsid w:val="00363587"/>
    <w:rsid w:val="003637D7"/>
    <w:rsid w:val="003651DB"/>
    <w:rsid w:val="00366597"/>
    <w:rsid w:val="003679FD"/>
    <w:rsid w:val="003715A8"/>
    <w:rsid w:val="003738D5"/>
    <w:rsid w:val="00373CAF"/>
    <w:rsid w:val="00375A1F"/>
    <w:rsid w:val="003761B9"/>
    <w:rsid w:val="00376959"/>
    <w:rsid w:val="00376E7F"/>
    <w:rsid w:val="00377534"/>
    <w:rsid w:val="003777BC"/>
    <w:rsid w:val="00382752"/>
    <w:rsid w:val="00383433"/>
    <w:rsid w:val="003838D2"/>
    <w:rsid w:val="00390576"/>
    <w:rsid w:val="00391C77"/>
    <w:rsid w:val="00391E67"/>
    <w:rsid w:val="00392AD4"/>
    <w:rsid w:val="00392C00"/>
    <w:rsid w:val="00393BB0"/>
    <w:rsid w:val="00394D0A"/>
    <w:rsid w:val="003955AD"/>
    <w:rsid w:val="003974E3"/>
    <w:rsid w:val="003A1ABE"/>
    <w:rsid w:val="003A357E"/>
    <w:rsid w:val="003A39EE"/>
    <w:rsid w:val="003A3C8B"/>
    <w:rsid w:val="003A63D1"/>
    <w:rsid w:val="003A65AE"/>
    <w:rsid w:val="003B0351"/>
    <w:rsid w:val="003B191C"/>
    <w:rsid w:val="003B1B57"/>
    <w:rsid w:val="003B1D72"/>
    <w:rsid w:val="003B2A78"/>
    <w:rsid w:val="003B2A99"/>
    <w:rsid w:val="003B66A7"/>
    <w:rsid w:val="003C005D"/>
    <w:rsid w:val="003C0156"/>
    <w:rsid w:val="003C10CA"/>
    <w:rsid w:val="003C135E"/>
    <w:rsid w:val="003C1BC8"/>
    <w:rsid w:val="003C208A"/>
    <w:rsid w:val="003C36E0"/>
    <w:rsid w:val="003C40DF"/>
    <w:rsid w:val="003C7823"/>
    <w:rsid w:val="003D448E"/>
    <w:rsid w:val="003D48B6"/>
    <w:rsid w:val="003D54A8"/>
    <w:rsid w:val="003D65E6"/>
    <w:rsid w:val="003E0C9F"/>
    <w:rsid w:val="003E63F1"/>
    <w:rsid w:val="003E652F"/>
    <w:rsid w:val="003E6E4E"/>
    <w:rsid w:val="003E73B4"/>
    <w:rsid w:val="003F06DC"/>
    <w:rsid w:val="003F1885"/>
    <w:rsid w:val="004013BC"/>
    <w:rsid w:val="00401DE2"/>
    <w:rsid w:val="0040240F"/>
    <w:rsid w:val="004042A5"/>
    <w:rsid w:val="004049FF"/>
    <w:rsid w:val="0041121C"/>
    <w:rsid w:val="00411240"/>
    <w:rsid w:val="00413F76"/>
    <w:rsid w:val="00416205"/>
    <w:rsid w:val="0041738F"/>
    <w:rsid w:val="00417489"/>
    <w:rsid w:val="00421096"/>
    <w:rsid w:val="004218C8"/>
    <w:rsid w:val="0042519A"/>
    <w:rsid w:val="004256D9"/>
    <w:rsid w:val="0042674D"/>
    <w:rsid w:val="00426B77"/>
    <w:rsid w:val="00430770"/>
    <w:rsid w:val="00430964"/>
    <w:rsid w:val="004315CE"/>
    <w:rsid w:val="00431892"/>
    <w:rsid w:val="00433513"/>
    <w:rsid w:val="00435301"/>
    <w:rsid w:val="004360C2"/>
    <w:rsid w:val="00436251"/>
    <w:rsid w:val="00444119"/>
    <w:rsid w:val="00444501"/>
    <w:rsid w:val="00445770"/>
    <w:rsid w:val="00446A4D"/>
    <w:rsid w:val="00447CAB"/>
    <w:rsid w:val="004506B4"/>
    <w:rsid w:val="004539C3"/>
    <w:rsid w:val="004539D3"/>
    <w:rsid w:val="00454531"/>
    <w:rsid w:val="00455294"/>
    <w:rsid w:val="004553B5"/>
    <w:rsid w:val="00463B68"/>
    <w:rsid w:val="00464DEF"/>
    <w:rsid w:val="0046566E"/>
    <w:rsid w:val="004763A0"/>
    <w:rsid w:val="00476793"/>
    <w:rsid w:val="00477B78"/>
    <w:rsid w:val="00480079"/>
    <w:rsid w:val="0048168F"/>
    <w:rsid w:val="00484C27"/>
    <w:rsid w:val="00486AD3"/>
    <w:rsid w:val="0049016F"/>
    <w:rsid w:val="00490D11"/>
    <w:rsid w:val="00491518"/>
    <w:rsid w:val="004930C4"/>
    <w:rsid w:val="0049416D"/>
    <w:rsid w:val="0049546F"/>
    <w:rsid w:val="004956E7"/>
    <w:rsid w:val="00495CE3"/>
    <w:rsid w:val="00495D7B"/>
    <w:rsid w:val="004A2570"/>
    <w:rsid w:val="004A3EE2"/>
    <w:rsid w:val="004A421C"/>
    <w:rsid w:val="004A42A3"/>
    <w:rsid w:val="004A42FE"/>
    <w:rsid w:val="004A6186"/>
    <w:rsid w:val="004B1D0A"/>
    <w:rsid w:val="004B220C"/>
    <w:rsid w:val="004B4BAC"/>
    <w:rsid w:val="004B4E89"/>
    <w:rsid w:val="004B5B15"/>
    <w:rsid w:val="004C1338"/>
    <w:rsid w:val="004C171A"/>
    <w:rsid w:val="004C2188"/>
    <w:rsid w:val="004C29E4"/>
    <w:rsid w:val="004C5496"/>
    <w:rsid w:val="004C5F38"/>
    <w:rsid w:val="004C689D"/>
    <w:rsid w:val="004C7A05"/>
    <w:rsid w:val="004D2B8D"/>
    <w:rsid w:val="004D36C3"/>
    <w:rsid w:val="004D39E1"/>
    <w:rsid w:val="004D5E29"/>
    <w:rsid w:val="004D6199"/>
    <w:rsid w:val="004D6555"/>
    <w:rsid w:val="004D6641"/>
    <w:rsid w:val="004D7E44"/>
    <w:rsid w:val="004E0738"/>
    <w:rsid w:val="004E08A1"/>
    <w:rsid w:val="004E1E10"/>
    <w:rsid w:val="004E495B"/>
    <w:rsid w:val="004E6399"/>
    <w:rsid w:val="004E64F6"/>
    <w:rsid w:val="004E7D14"/>
    <w:rsid w:val="004F0A30"/>
    <w:rsid w:val="004F31BB"/>
    <w:rsid w:val="004F3203"/>
    <w:rsid w:val="004F345D"/>
    <w:rsid w:val="004F443A"/>
    <w:rsid w:val="0050018A"/>
    <w:rsid w:val="005004F0"/>
    <w:rsid w:val="00501280"/>
    <w:rsid w:val="00504DD8"/>
    <w:rsid w:val="005115FC"/>
    <w:rsid w:val="00511852"/>
    <w:rsid w:val="00513FEB"/>
    <w:rsid w:val="005141E1"/>
    <w:rsid w:val="0051536B"/>
    <w:rsid w:val="00517009"/>
    <w:rsid w:val="00521E2B"/>
    <w:rsid w:val="0052334D"/>
    <w:rsid w:val="005306DB"/>
    <w:rsid w:val="005315E1"/>
    <w:rsid w:val="00532DDD"/>
    <w:rsid w:val="00533BD1"/>
    <w:rsid w:val="00533C63"/>
    <w:rsid w:val="00537FA7"/>
    <w:rsid w:val="00540B4B"/>
    <w:rsid w:val="00540C02"/>
    <w:rsid w:val="0054257E"/>
    <w:rsid w:val="0054296B"/>
    <w:rsid w:val="00546662"/>
    <w:rsid w:val="00550539"/>
    <w:rsid w:val="00557AF1"/>
    <w:rsid w:val="00562052"/>
    <w:rsid w:val="00562955"/>
    <w:rsid w:val="005654CA"/>
    <w:rsid w:val="00565719"/>
    <w:rsid w:val="00566DE1"/>
    <w:rsid w:val="00567814"/>
    <w:rsid w:val="0057003F"/>
    <w:rsid w:val="00571653"/>
    <w:rsid w:val="00573D50"/>
    <w:rsid w:val="005754B5"/>
    <w:rsid w:val="0057611C"/>
    <w:rsid w:val="0057774E"/>
    <w:rsid w:val="005815CA"/>
    <w:rsid w:val="00581A99"/>
    <w:rsid w:val="00581BBE"/>
    <w:rsid w:val="0058290D"/>
    <w:rsid w:val="00582C73"/>
    <w:rsid w:val="0058381C"/>
    <w:rsid w:val="00583DEB"/>
    <w:rsid w:val="00584B55"/>
    <w:rsid w:val="005853ED"/>
    <w:rsid w:val="00585939"/>
    <w:rsid w:val="00586EDF"/>
    <w:rsid w:val="005871EA"/>
    <w:rsid w:val="00587E0C"/>
    <w:rsid w:val="005903E5"/>
    <w:rsid w:val="00590C85"/>
    <w:rsid w:val="00591C4E"/>
    <w:rsid w:val="00592286"/>
    <w:rsid w:val="00595668"/>
    <w:rsid w:val="005A21B8"/>
    <w:rsid w:val="005A22E0"/>
    <w:rsid w:val="005A34B3"/>
    <w:rsid w:val="005A5F6E"/>
    <w:rsid w:val="005A7A2B"/>
    <w:rsid w:val="005B0120"/>
    <w:rsid w:val="005B0C40"/>
    <w:rsid w:val="005B1D50"/>
    <w:rsid w:val="005B4A1C"/>
    <w:rsid w:val="005B5F04"/>
    <w:rsid w:val="005B6037"/>
    <w:rsid w:val="005B68BB"/>
    <w:rsid w:val="005C0C95"/>
    <w:rsid w:val="005C102D"/>
    <w:rsid w:val="005C2471"/>
    <w:rsid w:val="005C2FA3"/>
    <w:rsid w:val="005C353A"/>
    <w:rsid w:val="005C3E3A"/>
    <w:rsid w:val="005C5C19"/>
    <w:rsid w:val="005C61D3"/>
    <w:rsid w:val="005C6548"/>
    <w:rsid w:val="005D0882"/>
    <w:rsid w:val="005D2DC1"/>
    <w:rsid w:val="005D4279"/>
    <w:rsid w:val="005D44ED"/>
    <w:rsid w:val="005D45F6"/>
    <w:rsid w:val="005E0797"/>
    <w:rsid w:val="005E0CA8"/>
    <w:rsid w:val="005E1DCD"/>
    <w:rsid w:val="005E436B"/>
    <w:rsid w:val="005E6982"/>
    <w:rsid w:val="005E6FF6"/>
    <w:rsid w:val="005F0803"/>
    <w:rsid w:val="005F4A79"/>
    <w:rsid w:val="005F4DF9"/>
    <w:rsid w:val="005F688B"/>
    <w:rsid w:val="005F7079"/>
    <w:rsid w:val="0060055A"/>
    <w:rsid w:val="00600C02"/>
    <w:rsid w:val="006023AA"/>
    <w:rsid w:val="0060289C"/>
    <w:rsid w:val="006059C3"/>
    <w:rsid w:val="00607107"/>
    <w:rsid w:val="006101C1"/>
    <w:rsid w:val="006106E7"/>
    <w:rsid w:val="00615B5D"/>
    <w:rsid w:val="00617629"/>
    <w:rsid w:val="006215CE"/>
    <w:rsid w:val="006217B0"/>
    <w:rsid w:val="00621B99"/>
    <w:rsid w:val="00624B6E"/>
    <w:rsid w:val="00624DA9"/>
    <w:rsid w:val="006260DE"/>
    <w:rsid w:val="00626AB2"/>
    <w:rsid w:val="006339E0"/>
    <w:rsid w:val="00634ED1"/>
    <w:rsid w:val="0063601E"/>
    <w:rsid w:val="00637017"/>
    <w:rsid w:val="0063711A"/>
    <w:rsid w:val="00637213"/>
    <w:rsid w:val="0064063B"/>
    <w:rsid w:val="00640D18"/>
    <w:rsid w:val="0064188A"/>
    <w:rsid w:val="00644774"/>
    <w:rsid w:val="00650A09"/>
    <w:rsid w:val="006511D2"/>
    <w:rsid w:val="00652EC2"/>
    <w:rsid w:val="00655088"/>
    <w:rsid w:val="0065571D"/>
    <w:rsid w:val="00655DE9"/>
    <w:rsid w:val="006565BC"/>
    <w:rsid w:val="00656AFD"/>
    <w:rsid w:val="00656EE0"/>
    <w:rsid w:val="00657025"/>
    <w:rsid w:val="00665DE3"/>
    <w:rsid w:val="00667BE8"/>
    <w:rsid w:val="00670793"/>
    <w:rsid w:val="0067165B"/>
    <w:rsid w:val="00671E43"/>
    <w:rsid w:val="006720D6"/>
    <w:rsid w:val="00675409"/>
    <w:rsid w:val="006759E3"/>
    <w:rsid w:val="0067600E"/>
    <w:rsid w:val="006769E9"/>
    <w:rsid w:val="00677EF8"/>
    <w:rsid w:val="00682935"/>
    <w:rsid w:val="00683290"/>
    <w:rsid w:val="00684A78"/>
    <w:rsid w:val="00685E90"/>
    <w:rsid w:val="006903F8"/>
    <w:rsid w:val="00693151"/>
    <w:rsid w:val="00694E05"/>
    <w:rsid w:val="00695EF4"/>
    <w:rsid w:val="00697930"/>
    <w:rsid w:val="006A0F21"/>
    <w:rsid w:val="006A3538"/>
    <w:rsid w:val="006A3BFF"/>
    <w:rsid w:val="006A4921"/>
    <w:rsid w:val="006A7521"/>
    <w:rsid w:val="006B007A"/>
    <w:rsid w:val="006B137B"/>
    <w:rsid w:val="006B1C08"/>
    <w:rsid w:val="006C11B8"/>
    <w:rsid w:val="006C1A71"/>
    <w:rsid w:val="006C43FC"/>
    <w:rsid w:val="006C490F"/>
    <w:rsid w:val="006C6B5B"/>
    <w:rsid w:val="006C7F08"/>
    <w:rsid w:val="006D093A"/>
    <w:rsid w:val="006D29A6"/>
    <w:rsid w:val="006D4EE7"/>
    <w:rsid w:val="006D6F65"/>
    <w:rsid w:val="006D7ACA"/>
    <w:rsid w:val="006E0628"/>
    <w:rsid w:val="006E1A44"/>
    <w:rsid w:val="006E1AF4"/>
    <w:rsid w:val="006E6122"/>
    <w:rsid w:val="006E7884"/>
    <w:rsid w:val="006F1F3A"/>
    <w:rsid w:val="006F218F"/>
    <w:rsid w:val="006F2942"/>
    <w:rsid w:val="006F409E"/>
    <w:rsid w:val="006F51D3"/>
    <w:rsid w:val="006F5BD4"/>
    <w:rsid w:val="007040CD"/>
    <w:rsid w:val="00705D6F"/>
    <w:rsid w:val="007075B8"/>
    <w:rsid w:val="00710196"/>
    <w:rsid w:val="00710DDC"/>
    <w:rsid w:val="00711070"/>
    <w:rsid w:val="00712BBE"/>
    <w:rsid w:val="00712FB0"/>
    <w:rsid w:val="00713C52"/>
    <w:rsid w:val="00715DD2"/>
    <w:rsid w:val="0071636E"/>
    <w:rsid w:val="00721AAA"/>
    <w:rsid w:val="00724185"/>
    <w:rsid w:val="00724B23"/>
    <w:rsid w:val="00725363"/>
    <w:rsid w:val="007275CC"/>
    <w:rsid w:val="00727C78"/>
    <w:rsid w:val="00731A46"/>
    <w:rsid w:val="0073293F"/>
    <w:rsid w:val="00732A9B"/>
    <w:rsid w:val="00732B79"/>
    <w:rsid w:val="007346E3"/>
    <w:rsid w:val="00734881"/>
    <w:rsid w:val="007363BE"/>
    <w:rsid w:val="0073645C"/>
    <w:rsid w:val="007404A8"/>
    <w:rsid w:val="00740C16"/>
    <w:rsid w:val="00741B21"/>
    <w:rsid w:val="007435E4"/>
    <w:rsid w:val="0074686A"/>
    <w:rsid w:val="00750202"/>
    <w:rsid w:val="0075065F"/>
    <w:rsid w:val="00750B85"/>
    <w:rsid w:val="00752CDA"/>
    <w:rsid w:val="00752FA3"/>
    <w:rsid w:val="00754A11"/>
    <w:rsid w:val="00757106"/>
    <w:rsid w:val="00760313"/>
    <w:rsid w:val="007604C2"/>
    <w:rsid w:val="00760DB8"/>
    <w:rsid w:val="00763949"/>
    <w:rsid w:val="0076534B"/>
    <w:rsid w:val="007657DA"/>
    <w:rsid w:val="0076672C"/>
    <w:rsid w:val="00770AA7"/>
    <w:rsid w:val="00771BC1"/>
    <w:rsid w:val="00772212"/>
    <w:rsid w:val="0077251C"/>
    <w:rsid w:val="0077348D"/>
    <w:rsid w:val="0077348F"/>
    <w:rsid w:val="007759EA"/>
    <w:rsid w:val="007778C8"/>
    <w:rsid w:val="007805D6"/>
    <w:rsid w:val="00782F6C"/>
    <w:rsid w:val="0078385A"/>
    <w:rsid w:val="007868F9"/>
    <w:rsid w:val="00787171"/>
    <w:rsid w:val="00791DB4"/>
    <w:rsid w:val="007972B9"/>
    <w:rsid w:val="007A0311"/>
    <w:rsid w:val="007A0481"/>
    <w:rsid w:val="007A292A"/>
    <w:rsid w:val="007B116B"/>
    <w:rsid w:val="007B37F8"/>
    <w:rsid w:val="007B46D0"/>
    <w:rsid w:val="007B5A58"/>
    <w:rsid w:val="007B5CAD"/>
    <w:rsid w:val="007B6780"/>
    <w:rsid w:val="007B7D34"/>
    <w:rsid w:val="007C1E23"/>
    <w:rsid w:val="007C21C3"/>
    <w:rsid w:val="007C341C"/>
    <w:rsid w:val="007C6A63"/>
    <w:rsid w:val="007D0ED4"/>
    <w:rsid w:val="007D10FE"/>
    <w:rsid w:val="007D498F"/>
    <w:rsid w:val="007D5AE1"/>
    <w:rsid w:val="007D6AE8"/>
    <w:rsid w:val="007D6BE7"/>
    <w:rsid w:val="007D7321"/>
    <w:rsid w:val="007E1AA7"/>
    <w:rsid w:val="007E3247"/>
    <w:rsid w:val="007E70D4"/>
    <w:rsid w:val="007E735A"/>
    <w:rsid w:val="007F31D1"/>
    <w:rsid w:val="007F368F"/>
    <w:rsid w:val="007F397F"/>
    <w:rsid w:val="007F3B2B"/>
    <w:rsid w:val="007F46EB"/>
    <w:rsid w:val="007F59AE"/>
    <w:rsid w:val="007F5D35"/>
    <w:rsid w:val="007F7008"/>
    <w:rsid w:val="007F708C"/>
    <w:rsid w:val="007F7C92"/>
    <w:rsid w:val="00802D63"/>
    <w:rsid w:val="00804AD9"/>
    <w:rsid w:val="00806B65"/>
    <w:rsid w:val="00806F88"/>
    <w:rsid w:val="008129D7"/>
    <w:rsid w:val="00812E20"/>
    <w:rsid w:val="00816789"/>
    <w:rsid w:val="0081771D"/>
    <w:rsid w:val="00820436"/>
    <w:rsid w:val="0082185D"/>
    <w:rsid w:val="00821DDC"/>
    <w:rsid w:val="00822312"/>
    <w:rsid w:val="00822D80"/>
    <w:rsid w:val="00823660"/>
    <w:rsid w:val="008236AD"/>
    <w:rsid w:val="00826415"/>
    <w:rsid w:val="00826D41"/>
    <w:rsid w:val="008312C8"/>
    <w:rsid w:val="00832B10"/>
    <w:rsid w:val="0083396A"/>
    <w:rsid w:val="00835AAF"/>
    <w:rsid w:val="00835E5D"/>
    <w:rsid w:val="00836970"/>
    <w:rsid w:val="008378F0"/>
    <w:rsid w:val="00842101"/>
    <w:rsid w:val="00842B95"/>
    <w:rsid w:val="00845A70"/>
    <w:rsid w:val="00855644"/>
    <w:rsid w:val="00856CCB"/>
    <w:rsid w:val="0085729A"/>
    <w:rsid w:val="00860A9D"/>
    <w:rsid w:val="00864429"/>
    <w:rsid w:val="008644B4"/>
    <w:rsid w:val="0086599F"/>
    <w:rsid w:val="008733D8"/>
    <w:rsid w:val="0087471D"/>
    <w:rsid w:val="00874B83"/>
    <w:rsid w:val="00877387"/>
    <w:rsid w:val="00881127"/>
    <w:rsid w:val="00881C1A"/>
    <w:rsid w:val="00881F9D"/>
    <w:rsid w:val="0088306E"/>
    <w:rsid w:val="00883AD5"/>
    <w:rsid w:val="008850A2"/>
    <w:rsid w:val="00886549"/>
    <w:rsid w:val="0089000A"/>
    <w:rsid w:val="00890783"/>
    <w:rsid w:val="00890C95"/>
    <w:rsid w:val="008935BA"/>
    <w:rsid w:val="00894834"/>
    <w:rsid w:val="00897A60"/>
    <w:rsid w:val="008A2AC5"/>
    <w:rsid w:val="008A68DC"/>
    <w:rsid w:val="008A7776"/>
    <w:rsid w:val="008B213D"/>
    <w:rsid w:val="008B3103"/>
    <w:rsid w:val="008B49D4"/>
    <w:rsid w:val="008B49E5"/>
    <w:rsid w:val="008B7140"/>
    <w:rsid w:val="008B754E"/>
    <w:rsid w:val="008B7716"/>
    <w:rsid w:val="008C22EF"/>
    <w:rsid w:val="008C25BA"/>
    <w:rsid w:val="008C2EA6"/>
    <w:rsid w:val="008C3FEF"/>
    <w:rsid w:val="008D0C5B"/>
    <w:rsid w:val="008D1B19"/>
    <w:rsid w:val="008D3321"/>
    <w:rsid w:val="008D41ED"/>
    <w:rsid w:val="008D482B"/>
    <w:rsid w:val="008D6EA0"/>
    <w:rsid w:val="008E074D"/>
    <w:rsid w:val="008E1751"/>
    <w:rsid w:val="008E1827"/>
    <w:rsid w:val="008E336A"/>
    <w:rsid w:val="008F6227"/>
    <w:rsid w:val="008F63E4"/>
    <w:rsid w:val="008F64BE"/>
    <w:rsid w:val="009029D0"/>
    <w:rsid w:val="009032A2"/>
    <w:rsid w:val="00905EA0"/>
    <w:rsid w:val="009078FC"/>
    <w:rsid w:val="00910292"/>
    <w:rsid w:val="00911237"/>
    <w:rsid w:val="009119BF"/>
    <w:rsid w:val="00912051"/>
    <w:rsid w:val="00914E7F"/>
    <w:rsid w:val="00915FE2"/>
    <w:rsid w:val="00917FE6"/>
    <w:rsid w:val="00926B61"/>
    <w:rsid w:val="0092750A"/>
    <w:rsid w:val="009321C5"/>
    <w:rsid w:val="00936C5D"/>
    <w:rsid w:val="00937CF7"/>
    <w:rsid w:val="009408BF"/>
    <w:rsid w:val="00942BCD"/>
    <w:rsid w:val="009433F6"/>
    <w:rsid w:val="00943D43"/>
    <w:rsid w:val="00946EE7"/>
    <w:rsid w:val="00947B5B"/>
    <w:rsid w:val="009536D7"/>
    <w:rsid w:val="009543B3"/>
    <w:rsid w:val="00955031"/>
    <w:rsid w:val="00955467"/>
    <w:rsid w:val="009605C7"/>
    <w:rsid w:val="0096121D"/>
    <w:rsid w:val="0096338F"/>
    <w:rsid w:val="00966AF3"/>
    <w:rsid w:val="009704E9"/>
    <w:rsid w:val="0097212D"/>
    <w:rsid w:val="009729FF"/>
    <w:rsid w:val="00973D6D"/>
    <w:rsid w:val="00975E46"/>
    <w:rsid w:val="00977932"/>
    <w:rsid w:val="00980517"/>
    <w:rsid w:val="00981683"/>
    <w:rsid w:val="00982BCC"/>
    <w:rsid w:val="00985052"/>
    <w:rsid w:val="0098515D"/>
    <w:rsid w:val="00985242"/>
    <w:rsid w:val="00985844"/>
    <w:rsid w:val="009860DE"/>
    <w:rsid w:val="0098615B"/>
    <w:rsid w:val="00986AC8"/>
    <w:rsid w:val="009933A4"/>
    <w:rsid w:val="0099410D"/>
    <w:rsid w:val="00995227"/>
    <w:rsid w:val="00997480"/>
    <w:rsid w:val="009A05AE"/>
    <w:rsid w:val="009A0FC8"/>
    <w:rsid w:val="009A1669"/>
    <w:rsid w:val="009A1B7E"/>
    <w:rsid w:val="009A56A1"/>
    <w:rsid w:val="009A6443"/>
    <w:rsid w:val="009A6B46"/>
    <w:rsid w:val="009A799F"/>
    <w:rsid w:val="009A7F92"/>
    <w:rsid w:val="009B1011"/>
    <w:rsid w:val="009B1135"/>
    <w:rsid w:val="009B210A"/>
    <w:rsid w:val="009B2A13"/>
    <w:rsid w:val="009B5D0C"/>
    <w:rsid w:val="009B74B2"/>
    <w:rsid w:val="009C10C0"/>
    <w:rsid w:val="009C21C4"/>
    <w:rsid w:val="009C6680"/>
    <w:rsid w:val="009C73D8"/>
    <w:rsid w:val="009C7D83"/>
    <w:rsid w:val="009D0CEE"/>
    <w:rsid w:val="009D116F"/>
    <w:rsid w:val="009D1426"/>
    <w:rsid w:val="009D3F43"/>
    <w:rsid w:val="009D3FBD"/>
    <w:rsid w:val="009D7C94"/>
    <w:rsid w:val="009E252B"/>
    <w:rsid w:val="009E481C"/>
    <w:rsid w:val="009E4A8B"/>
    <w:rsid w:val="009F4284"/>
    <w:rsid w:val="009F7A57"/>
    <w:rsid w:val="00A02EA8"/>
    <w:rsid w:val="00A0477D"/>
    <w:rsid w:val="00A05286"/>
    <w:rsid w:val="00A1038D"/>
    <w:rsid w:val="00A11AD2"/>
    <w:rsid w:val="00A11B86"/>
    <w:rsid w:val="00A13839"/>
    <w:rsid w:val="00A16C3E"/>
    <w:rsid w:val="00A1710D"/>
    <w:rsid w:val="00A215F4"/>
    <w:rsid w:val="00A21ABF"/>
    <w:rsid w:val="00A234B1"/>
    <w:rsid w:val="00A236FF"/>
    <w:rsid w:val="00A2530E"/>
    <w:rsid w:val="00A3148A"/>
    <w:rsid w:val="00A35A30"/>
    <w:rsid w:val="00A3620C"/>
    <w:rsid w:val="00A36C82"/>
    <w:rsid w:val="00A4013F"/>
    <w:rsid w:val="00A40640"/>
    <w:rsid w:val="00A4076A"/>
    <w:rsid w:val="00A4126A"/>
    <w:rsid w:val="00A42C02"/>
    <w:rsid w:val="00A454B6"/>
    <w:rsid w:val="00A4773A"/>
    <w:rsid w:val="00A479FA"/>
    <w:rsid w:val="00A5171F"/>
    <w:rsid w:val="00A54F6F"/>
    <w:rsid w:val="00A55F5D"/>
    <w:rsid w:val="00A575FB"/>
    <w:rsid w:val="00A60189"/>
    <w:rsid w:val="00A60DCE"/>
    <w:rsid w:val="00A61C07"/>
    <w:rsid w:val="00A632F1"/>
    <w:rsid w:val="00A65C81"/>
    <w:rsid w:val="00A66CE7"/>
    <w:rsid w:val="00A6750C"/>
    <w:rsid w:val="00A720D9"/>
    <w:rsid w:val="00A72EA1"/>
    <w:rsid w:val="00A7550A"/>
    <w:rsid w:val="00A763BF"/>
    <w:rsid w:val="00A76D0B"/>
    <w:rsid w:val="00A77AB8"/>
    <w:rsid w:val="00A81421"/>
    <w:rsid w:val="00A81A66"/>
    <w:rsid w:val="00A81BD8"/>
    <w:rsid w:val="00A8234B"/>
    <w:rsid w:val="00A824BD"/>
    <w:rsid w:val="00A83EAD"/>
    <w:rsid w:val="00A8491F"/>
    <w:rsid w:val="00A86529"/>
    <w:rsid w:val="00A87694"/>
    <w:rsid w:val="00A90A69"/>
    <w:rsid w:val="00A910A8"/>
    <w:rsid w:val="00A9278E"/>
    <w:rsid w:val="00A932C3"/>
    <w:rsid w:val="00AA0D53"/>
    <w:rsid w:val="00AA3762"/>
    <w:rsid w:val="00AA3EC4"/>
    <w:rsid w:val="00AA462B"/>
    <w:rsid w:val="00AA6365"/>
    <w:rsid w:val="00AA78BE"/>
    <w:rsid w:val="00AB15ED"/>
    <w:rsid w:val="00AB2C1E"/>
    <w:rsid w:val="00AB63B5"/>
    <w:rsid w:val="00AC24BC"/>
    <w:rsid w:val="00AC5194"/>
    <w:rsid w:val="00AC6EB9"/>
    <w:rsid w:val="00AD3380"/>
    <w:rsid w:val="00AD3524"/>
    <w:rsid w:val="00AD4049"/>
    <w:rsid w:val="00AD61E2"/>
    <w:rsid w:val="00AD66DD"/>
    <w:rsid w:val="00AD7F28"/>
    <w:rsid w:val="00AE0568"/>
    <w:rsid w:val="00AE65DD"/>
    <w:rsid w:val="00AF027E"/>
    <w:rsid w:val="00AF0952"/>
    <w:rsid w:val="00AF3801"/>
    <w:rsid w:val="00AF7260"/>
    <w:rsid w:val="00AF7517"/>
    <w:rsid w:val="00AF7658"/>
    <w:rsid w:val="00B00666"/>
    <w:rsid w:val="00B043AD"/>
    <w:rsid w:val="00B07356"/>
    <w:rsid w:val="00B10725"/>
    <w:rsid w:val="00B10A75"/>
    <w:rsid w:val="00B13271"/>
    <w:rsid w:val="00B13ED8"/>
    <w:rsid w:val="00B13F3E"/>
    <w:rsid w:val="00B13F3F"/>
    <w:rsid w:val="00B14999"/>
    <w:rsid w:val="00B15087"/>
    <w:rsid w:val="00B15C1A"/>
    <w:rsid w:val="00B17972"/>
    <w:rsid w:val="00B22084"/>
    <w:rsid w:val="00B225FE"/>
    <w:rsid w:val="00B30A8E"/>
    <w:rsid w:val="00B34270"/>
    <w:rsid w:val="00B34DF4"/>
    <w:rsid w:val="00B350DE"/>
    <w:rsid w:val="00B40557"/>
    <w:rsid w:val="00B424C7"/>
    <w:rsid w:val="00B429E3"/>
    <w:rsid w:val="00B431BC"/>
    <w:rsid w:val="00B43E6D"/>
    <w:rsid w:val="00B44C21"/>
    <w:rsid w:val="00B45AD2"/>
    <w:rsid w:val="00B4615C"/>
    <w:rsid w:val="00B46870"/>
    <w:rsid w:val="00B46D4F"/>
    <w:rsid w:val="00B46F9C"/>
    <w:rsid w:val="00B5139C"/>
    <w:rsid w:val="00B53E1D"/>
    <w:rsid w:val="00B55122"/>
    <w:rsid w:val="00B5549B"/>
    <w:rsid w:val="00B570A3"/>
    <w:rsid w:val="00B614B8"/>
    <w:rsid w:val="00B62DF7"/>
    <w:rsid w:val="00B63CDF"/>
    <w:rsid w:val="00B67597"/>
    <w:rsid w:val="00B70885"/>
    <w:rsid w:val="00B7121D"/>
    <w:rsid w:val="00B7144E"/>
    <w:rsid w:val="00B73666"/>
    <w:rsid w:val="00B737D1"/>
    <w:rsid w:val="00B779AE"/>
    <w:rsid w:val="00B8086B"/>
    <w:rsid w:val="00B811D2"/>
    <w:rsid w:val="00B828ED"/>
    <w:rsid w:val="00B8485D"/>
    <w:rsid w:val="00B867F2"/>
    <w:rsid w:val="00B87505"/>
    <w:rsid w:val="00B91B2B"/>
    <w:rsid w:val="00B94E0C"/>
    <w:rsid w:val="00B95E41"/>
    <w:rsid w:val="00B9692F"/>
    <w:rsid w:val="00BB184C"/>
    <w:rsid w:val="00BB440F"/>
    <w:rsid w:val="00BB460D"/>
    <w:rsid w:val="00BB6AEE"/>
    <w:rsid w:val="00BC1E1C"/>
    <w:rsid w:val="00BC1F4B"/>
    <w:rsid w:val="00BC2510"/>
    <w:rsid w:val="00BC4459"/>
    <w:rsid w:val="00BC4AC4"/>
    <w:rsid w:val="00BD0EDF"/>
    <w:rsid w:val="00BD0F99"/>
    <w:rsid w:val="00BD1A20"/>
    <w:rsid w:val="00BD2367"/>
    <w:rsid w:val="00BD34CD"/>
    <w:rsid w:val="00BD474A"/>
    <w:rsid w:val="00BD5E57"/>
    <w:rsid w:val="00BD61F5"/>
    <w:rsid w:val="00BE0F33"/>
    <w:rsid w:val="00BE775B"/>
    <w:rsid w:val="00BF0AF6"/>
    <w:rsid w:val="00BF0FFC"/>
    <w:rsid w:val="00BF2DCC"/>
    <w:rsid w:val="00BF56B3"/>
    <w:rsid w:val="00BF6053"/>
    <w:rsid w:val="00BF7A9B"/>
    <w:rsid w:val="00C0171E"/>
    <w:rsid w:val="00C026B5"/>
    <w:rsid w:val="00C03604"/>
    <w:rsid w:val="00C06CD7"/>
    <w:rsid w:val="00C122E8"/>
    <w:rsid w:val="00C134E0"/>
    <w:rsid w:val="00C13FCB"/>
    <w:rsid w:val="00C16D4A"/>
    <w:rsid w:val="00C16FEA"/>
    <w:rsid w:val="00C22708"/>
    <w:rsid w:val="00C24246"/>
    <w:rsid w:val="00C25FE0"/>
    <w:rsid w:val="00C26189"/>
    <w:rsid w:val="00C2623E"/>
    <w:rsid w:val="00C32056"/>
    <w:rsid w:val="00C36C36"/>
    <w:rsid w:val="00C42E65"/>
    <w:rsid w:val="00C43D6D"/>
    <w:rsid w:val="00C4595F"/>
    <w:rsid w:val="00C5200D"/>
    <w:rsid w:val="00C5785E"/>
    <w:rsid w:val="00C643A2"/>
    <w:rsid w:val="00C64B56"/>
    <w:rsid w:val="00C66679"/>
    <w:rsid w:val="00C74CA7"/>
    <w:rsid w:val="00C755D9"/>
    <w:rsid w:val="00C76858"/>
    <w:rsid w:val="00C76CC2"/>
    <w:rsid w:val="00C82D8F"/>
    <w:rsid w:val="00C835D9"/>
    <w:rsid w:val="00C8366E"/>
    <w:rsid w:val="00C84383"/>
    <w:rsid w:val="00C84423"/>
    <w:rsid w:val="00C863ED"/>
    <w:rsid w:val="00C8645F"/>
    <w:rsid w:val="00C90AE0"/>
    <w:rsid w:val="00C92552"/>
    <w:rsid w:val="00C9792C"/>
    <w:rsid w:val="00CA1311"/>
    <w:rsid w:val="00CB3E22"/>
    <w:rsid w:val="00CB590B"/>
    <w:rsid w:val="00CC0BDF"/>
    <w:rsid w:val="00CC2950"/>
    <w:rsid w:val="00CC333C"/>
    <w:rsid w:val="00CC4032"/>
    <w:rsid w:val="00CC76E8"/>
    <w:rsid w:val="00CD071B"/>
    <w:rsid w:val="00CD2BC5"/>
    <w:rsid w:val="00CD2BD5"/>
    <w:rsid w:val="00CD4B76"/>
    <w:rsid w:val="00CD4BF6"/>
    <w:rsid w:val="00CD64B9"/>
    <w:rsid w:val="00CD68BC"/>
    <w:rsid w:val="00CE1DF9"/>
    <w:rsid w:val="00CE262D"/>
    <w:rsid w:val="00CE6E83"/>
    <w:rsid w:val="00CF33D5"/>
    <w:rsid w:val="00CF659F"/>
    <w:rsid w:val="00CF6924"/>
    <w:rsid w:val="00CF7197"/>
    <w:rsid w:val="00CF7A8F"/>
    <w:rsid w:val="00D00864"/>
    <w:rsid w:val="00D0336E"/>
    <w:rsid w:val="00D0368E"/>
    <w:rsid w:val="00D0485A"/>
    <w:rsid w:val="00D153EF"/>
    <w:rsid w:val="00D20A4A"/>
    <w:rsid w:val="00D252A5"/>
    <w:rsid w:val="00D25BA0"/>
    <w:rsid w:val="00D307EA"/>
    <w:rsid w:val="00D321D8"/>
    <w:rsid w:val="00D339FC"/>
    <w:rsid w:val="00D36E3A"/>
    <w:rsid w:val="00D372F0"/>
    <w:rsid w:val="00D37F0D"/>
    <w:rsid w:val="00D413B6"/>
    <w:rsid w:val="00D41BC3"/>
    <w:rsid w:val="00D41F70"/>
    <w:rsid w:val="00D42958"/>
    <w:rsid w:val="00D42A74"/>
    <w:rsid w:val="00D42CE3"/>
    <w:rsid w:val="00D43041"/>
    <w:rsid w:val="00D43EB9"/>
    <w:rsid w:val="00D445B0"/>
    <w:rsid w:val="00D51E50"/>
    <w:rsid w:val="00D51F3C"/>
    <w:rsid w:val="00D538B9"/>
    <w:rsid w:val="00D61CC0"/>
    <w:rsid w:val="00D62534"/>
    <w:rsid w:val="00D65F86"/>
    <w:rsid w:val="00D6604F"/>
    <w:rsid w:val="00D66B75"/>
    <w:rsid w:val="00D66F54"/>
    <w:rsid w:val="00D67FA2"/>
    <w:rsid w:val="00D70E96"/>
    <w:rsid w:val="00D73C37"/>
    <w:rsid w:val="00D76023"/>
    <w:rsid w:val="00D76F00"/>
    <w:rsid w:val="00D80103"/>
    <w:rsid w:val="00D819B4"/>
    <w:rsid w:val="00D81CEE"/>
    <w:rsid w:val="00D83011"/>
    <w:rsid w:val="00D83325"/>
    <w:rsid w:val="00D837FB"/>
    <w:rsid w:val="00D86C89"/>
    <w:rsid w:val="00D86F2D"/>
    <w:rsid w:val="00D901E8"/>
    <w:rsid w:val="00D90AE5"/>
    <w:rsid w:val="00D910FF"/>
    <w:rsid w:val="00D919AB"/>
    <w:rsid w:val="00D91EF6"/>
    <w:rsid w:val="00DA027D"/>
    <w:rsid w:val="00DA0B9A"/>
    <w:rsid w:val="00DA12A8"/>
    <w:rsid w:val="00DA172F"/>
    <w:rsid w:val="00DA2279"/>
    <w:rsid w:val="00DA256D"/>
    <w:rsid w:val="00DA3E30"/>
    <w:rsid w:val="00DA3EEF"/>
    <w:rsid w:val="00DA514D"/>
    <w:rsid w:val="00DA566B"/>
    <w:rsid w:val="00DA5AF2"/>
    <w:rsid w:val="00DB198A"/>
    <w:rsid w:val="00DB3F49"/>
    <w:rsid w:val="00DB6153"/>
    <w:rsid w:val="00DC1C17"/>
    <w:rsid w:val="00DC419F"/>
    <w:rsid w:val="00DC57C2"/>
    <w:rsid w:val="00DC5B8E"/>
    <w:rsid w:val="00DC6291"/>
    <w:rsid w:val="00DC7361"/>
    <w:rsid w:val="00DC74C3"/>
    <w:rsid w:val="00DD0072"/>
    <w:rsid w:val="00DD1160"/>
    <w:rsid w:val="00DD2512"/>
    <w:rsid w:val="00DD38E5"/>
    <w:rsid w:val="00DD7A92"/>
    <w:rsid w:val="00DE2734"/>
    <w:rsid w:val="00DE54B2"/>
    <w:rsid w:val="00DE6D0F"/>
    <w:rsid w:val="00DF261A"/>
    <w:rsid w:val="00DF27EB"/>
    <w:rsid w:val="00DF4BE7"/>
    <w:rsid w:val="00E017DF"/>
    <w:rsid w:val="00E01986"/>
    <w:rsid w:val="00E02305"/>
    <w:rsid w:val="00E023D4"/>
    <w:rsid w:val="00E05778"/>
    <w:rsid w:val="00E069C8"/>
    <w:rsid w:val="00E06FB4"/>
    <w:rsid w:val="00E1017D"/>
    <w:rsid w:val="00E1098F"/>
    <w:rsid w:val="00E139B3"/>
    <w:rsid w:val="00E13CDB"/>
    <w:rsid w:val="00E1411E"/>
    <w:rsid w:val="00E1463E"/>
    <w:rsid w:val="00E16C75"/>
    <w:rsid w:val="00E17EC8"/>
    <w:rsid w:val="00E206BD"/>
    <w:rsid w:val="00E2179B"/>
    <w:rsid w:val="00E21C9A"/>
    <w:rsid w:val="00E2485B"/>
    <w:rsid w:val="00E2522D"/>
    <w:rsid w:val="00E2736B"/>
    <w:rsid w:val="00E306DE"/>
    <w:rsid w:val="00E3166F"/>
    <w:rsid w:val="00E352A7"/>
    <w:rsid w:val="00E373B2"/>
    <w:rsid w:val="00E403C7"/>
    <w:rsid w:val="00E40E13"/>
    <w:rsid w:val="00E42518"/>
    <w:rsid w:val="00E457B5"/>
    <w:rsid w:val="00E475DC"/>
    <w:rsid w:val="00E51775"/>
    <w:rsid w:val="00E5391B"/>
    <w:rsid w:val="00E541B7"/>
    <w:rsid w:val="00E556E7"/>
    <w:rsid w:val="00E5583C"/>
    <w:rsid w:val="00E569D7"/>
    <w:rsid w:val="00E5772B"/>
    <w:rsid w:val="00E5773B"/>
    <w:rsid w:val="00E57BD3"/>
    <w:rsid w:val="00E57CCE"/>
    <w:rsid w:val="00E57FC3"/>
    <w:rsid w:val="00E61CB3"/>
    <w:rsid w:val="00E61DCD"/>
    <w:rsid w:val="00E62A53"/>
    <w:rsid w:val="00E6334E"/>
    <w:rsid w:val="00E63DD8"/>
    <w:rsid w:val="00E6608D"/>
    <w:rsid w:val="00E66B79"/>
    <w:rsid w:val="00E67199"/>
    <w:rsid w:val="00E67EE0"/>
    <w:rsid w:val="00E73DCB"/>
    <w:rsid w:val="00E73FBA"/>
    <w:rsid w:val="00E8039D"/>
    <w:rsid w:val="00E82A5F"/>
    <w:rsid w:val="00E91EA8"/>
    <w:rsid w:val="00E934E3"/>
    <w:rsid w:val="00EA3A6E"/>
    <w:rsid w:val="00EA6D25"/>
    <w:rsid w:val="00EA7485"/>
    <w:rsid w:val="00EB0FC4"/>
    <w:rsid w:val="00EB163F"/>
    <w:rsid w:val="00EB1CD2"/>
    <w:rsid w:val="00EB2EB8"/>
    <w:rsid w:val="00EB3DE5"/>
    <w:rsid w:val="00EB4461"/>
    <w:rsid w:val="00EB756F"/>
    <w:rsid w:val="00EC328B"/>
    <w:rsid w:val="00EC3352"/>
    <w:rsid w:val="00EC7D18"/>
    <w:rsid w:val="00ED0201"/>
    <w:rsid w:val="00ED1138"/>
    <w:rsid w:val="00ED246A"/>
    <w:rsid w:val="00ED3E70"/>
    <w:rsid w:val="00ED42CB"/>
    <w:rsid w:val="00ED637D"/>
    <w:rsid w:val="00EE19B9"/>
    <w:rsid w:val="00EE4DC8"/>
    <w:rsid w:val="00EF1143"/>
    <w:rsid w:val="00EF2352"/>
    <w:rsid w:val="00EF3A44"/>
    <w:rsid w:val="00EF452F"/>
    <w:rsid w:val="00EF4D75"/>
    <w:rsid w:val="00EF634B"/>
    <w:rsid w:val="00EF691C"/>
    <w:rsid w:val="00F029CA"/>
    <w:rsid w:val="00F05A06"/>
    <w:rsid w:val="00F07687"/>
    <w:rsid w:val="00F10A21"/>
    <w:rsid w:val="00F10CC5"/>
    <w:rsid w:val="00F10D56"/>
    <w:rsid w:val="00F1431C"/>
    <w:rsid w:val="00F14841"/>
    <w:rsid w:val="00F2022E"/>
    <w:rsid w:val="00F20885"/>
    <w:rsid w:val="00F24C7F"/>
    <w:rsid w:val="00F27AFF"/>
    <w:rsid w:val="00F27D57"/>
    <w:rsid w:val="00F3018E"/>
    <w:rsid w:val="00F30245"/>
    <w:rsid w:val="00F31425"/>
    <w:rsid w:val="00F31931"/>
    <w:rsid w:val="00F40C5E"/>
    <w:rsid w:val="00F41245"/>
    <w:rsid w:val="00F42A80"/>
    <w:rsid w:val="00F43CD5"/>
    <w:rsid w:val="00F46923"/>
    <w:rsid w:val="00F473B8"/>
    <w:rsid w:val="00F55BDC"/>
    <w:rsid w:val="00F575F5"/>
    <w:rsid w:val="00F60D2E"/>
    <w:rsid w:val="00F60F6B"/>
    <w:rsid w:val="00F61303"/>
    <w:rsid w:val="00F61A28"/>
    <w:rsid w:val="00F62610"/>
    <w:rsid w:val="00F6700D"/>
    <w:rsid w:val="00F67C71"/>
    <w:rsid w:val="00F726F4"/>
    <w:rsid w:val="00F72856"/>
    <w:rsid w:val="00F72DAF"/>
    <w:rsid w:val="00F737F0"/>
    <w:rsid w:val="00F76316"/>
    <w:rsid w:val="00F807FE"/>
    <w:rsid w:val="00F81C20"/>
    <w:rsid w:val="00F8212C"/>
    <w:rsid w:val="00F82780"/>
    <w:rsid w:val="00F84AAE"/>
    <w:rsid w:val="00F85029"/>
    <w:rsid w:val="00F86583"/>
    <w:rsid w:val="00F87924"/>
    <w:rsid w:val="00F9034A"/>
    <w:rsid w:val="00F919CB"/>
    <w:rsid w:val="00F92AAD"/>
    <w:rsid w:val="00F93433"/>
    <w:rsid w:val="00F969D7"/>
    <w:rsid w:val="00F974A1"/>
    <w:rsid w:val="00FA1D11"/>
    <w:rsid w:val="00FA3312"/>
    <w:rsid w:val="00FA4C6D"/>
    <w:rsid w:val="00FA555F"/>
    <w:rsid w:val="00FA672A"/>
    <w:rsid w:val="00FB2F45"/>
    <w:rsid w:val="00FB5D59"/>
    <w:rsid w:val="00FB6A99"/>
    <w:rsid w:val="00FB7D45"/>
    <w:rsid w:val="00FC1E02"/>
    <w:rsid w:val="00FC24C1"/>
    <w:rsid w:val="00FC3072"/>
    <w:rsid w:val="00FC33DF"/>
    <w:rsid w:val="00FD43B4"/>
    <w:rsid w:val="00FD6AB3"/>
    <w:rsid w:val="00FD7110"/>
    <w:rsid w:val="00FE0CB2"/>
    <w:rsid w:val="00FE0D6C"/>
    <w:rsid w:val="00FE2133"/>
    <w:rsid w:val="00FE2E15"/>
    <w:rsid w:val="00FE340B"/>
    <w:rsid w:val="00FE5F59"/>
    <w:rsid w:val="00FF369D"/>
    <w:rsid w:val="00FF3FF1"/>
    <w:rsid w:val="00FF42ED"/>
    <w:rsid w:val="00FF47E7"/>
    <w:rsid w:val="00FF6487"/>
    <w:rsid w:val="00FF7478"/>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A4076A"/>
    <w:rPr>
      <w:sz w:val="16"/>
      <w:szCs w:val="16"/>
    </w:rPr>
  </w:style>
  <w:style w:type="paragraph" w:styleId="af7">
    <w:name w:val="annotation text"/>
    <w:basedOn w:val="a"/>
    <w:link w:val="af8"/>
    <w:rsid w:val="00A4076A"/>
    <w:rPr>
      <w:sz w:val="20"/>
      <w:szCs w:val="20"/>
    </w:rPr>
  </w:style>
  <w:style w:type="character" w:customStyle="1" w:styleId="af8">
    <w:name w:val="Текст примечания Знак"/>
    <w:link w:val="af7"/>
    <w:rsid w:val="00A4076A"/>
    <w:rPr>
      <w:lang w:val="ru-RU" w:eastAsia="ru-RU"/>
    </w:rPr>
  </w:style>
  <w:style w:type="paragraph" w:styleId="af9">
    <w:name w:val="annotation subject"/>
    <w:basedOn w:val="af7"/>
    <w:next w:val="af7"/>
    <w:link w:val="afa"/>
    <w:rsid w:val="00A4076A"/>
    <w:rPr>
      <w:b/>
      <w:bCs/>
    </w:rPr>
  </w:style>
  <w:style w:type="character" w:customStyle="1" w:styleId="afa">
    <w:name w:val="Тема примечания Знак"/>
    <w:link w:val="af9"/>
    <w:rsid w:val="00A4076A"/>
    <w:rPr>
      <w:b/>
      <w:bCs/>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qFormat/>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A4076A"/>
    <w:rPr>
      <w:sz w:val="16"/>
      <w:szCs w:val="16"/>
    </w:rPr>
  </w:style>
  <w:style w:type="paragraph" w:styleId="af7">
    <w:name w:val="annotation text"/>
    <w:basedOn w:val="a"/>
    <w:link w:val="af8"/>
    <w:rsid w:val="00A4076A"/>
    <w:rPr>
      <w:sz w:val="20"/>
      <w:szCs w:val="20"/>
    </w:rPr>
  </w:style>
  <w:style w:type="character" w:customStyle="1" w:styleId="af8">
    <w:name w:val="Текст примечания Знак"/>
    <w:link w:val="af7"/>
    <w:rsid w:val="00A4076A"/>
    <w:rPr>
      <w:lang w:val="ru-RU" w:eastAsia="ru-RU"/>
    </w:rPr>
  </w:style>
  <w:style w:type="paragraph" w:styleId="af9">
    <w:name w:val="annotation subject"/>
    <w:basedOn w:val="af7"/>
    <w:next w:val="af7"/>
    <w:link w:val="afa"/>
    <w:rsid w:val="00A4076A"/>
    <w:rPr>
      <w:b/>
      <w:bCs/>
    </w:rPr>
  </w:style>
  <w:style w:type="character" w:customStyle="1" w:styleId="afa">
    <w:name w:val="Тема примечания Знак"/>
    <w:link w:val="af9"/>
    <w:rsid w:val="00A4076A"/>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F126E-48F0-466A-9100-4E472A9F0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4136</Words>
  <Characters>23580</Characters>
  <Application>Microsoft Office Word</Application>
  <DocSecurity>0</DocSecurity>
  <Lines>196</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AkU</Company>
  <LinksUpToDate>false</LinksUpToDate>
  <CharactersWithSpaces>27661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2020-10-12T06:49:00Z</cp:lastPrinted>
  <dcterms:created xsi:type="dcterms:W3CDTF">2020-10-13T07:08:00Z</dcterms:created>
  <dcterms:modified xsi:type="dcterms:W3CDTF">2020-10-13T07:08:00Z</dcterms:modified>
</cp:coreProperties>
</file>