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2C48" w:rsidRPr="00662B06" w:rsidRDefault="007B2C48" w:rsidP="007B2C48">
      <w:pPr>
        <w:jc w:val="center"/>
      </w:pPr>
      <w:bookmarkStart w:id="0" w:name="_GoBack"/>
      <w:bookmarkEnd w:id="0"/>
      <w:r w:rsidRPr="00662B06">
        <w:rPr>
          <w:noProof/>
          <w:lang w:val="ru-RU"/>
        </w:rPr>
        <w:drawing>
          <wp:inline distT="0" distB="0" distL="0" distR="0" wp14:anchorId="3B220BF7" wp14:editId="2431CF16">
            <wp:extent cx="612140" cy="683895"/>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140" cy="683895"/>
                    </a:xfrm>
                    <a:prstGeom prst="rect">
                      <a:avLst/>
                    </a:prstGeom>
                    <a:noFill/>
                    <a:ln>
                      <a:noFill/>
                    </a:ln>
                  </pic:spPr>
                </pic:pic>
              </a:graphicData>
            </a:graphic>
          </wp:inline>
        </w:drawing>
      </w:r>
    </w:p>
    <w:p w:rsidR="007B2C48" w:rsidRPr="00662B06" w:rsidRDefault="007B2C48" w:rsidP="007B2C48">
      <w:pPr>
        <w:jc w:val="center"/>
        <w:rPr>
          <w:sz w:val="16"/>
          <w:szCs w:val="16"/>
        </w:rPr>
      </w:pPr>
    </w:p>
    <w:p w:rsidR="007B2C48" w:rsidRPr="00662B06" w:rsidRDefault="007B2C48" w:rsidP="007B2C48">
      <w:pPr>
        <w:jc w:val="center"/>
        <w:rPr>
          <w:b/>
          <w:sz w:val="32"/>
          <w:szCs w:val="32"/>
        </w:rPr>
      </w:pPr>
      <w:r w:rsidRPr="00662B06">
        <w:rPr>
          <w:b/>
          <w:sz w:val="32"/>
          <w:szCs w:val="32"/>
        </w:rPr>
        <w:t>АНТИМОНОПОЛЬНИЙ   КОМІТЕТ   УКРАЇНИ</w:t>
      </w:r>
    </w:p>
    <w:p w:rsidR="007B2C48" w:rsidRPr="00662B06" w:rsidRDefault="007B2C48" w:rsidP="007B2C48">
      <w:pPr>
        <w:tabs>
          <w:tab w:val="left" w:leader="hyphen" w:pos="10206"/>
        </w:tabs>
        <w:jc w:val="center"/>
        <w:rPr>
          <w:sz w:val="32"/>
          <w:szCs w:val="32"/>
        </w:rPr>
      </w:pPr>
    </w:p>
    <w:p w:rsidR="007B2C48" w:rsidRPr="00662B06" w:rsidRDefault="007B2C48" w:rsidP="00D87BD5">
      <w:pPr>
        <w:jc w:val="center"/>
        <w:rPr>
          <w:b/>
          <w:sz w:val="32"/>
        </w:rPr>
      </w:pPr>
      <w:r w:rsidRPr="00662B06">
        <w:rPr>
          <w:b/>
          <w:sz w:val="32"/>
        </w:rPr>
        <w:t>РІШЕННЯ</w:t>
      </w:r>
    </w:p>
    <w:p w:rsidR="007B2C48" w:rsidRPr="00662B06" w:rsidRDefault="007B2C48" w:rsidP="007B2C48">
      <w:pPr>
        <w:tabs>
          <w:tab w:val="left" w:leader="hyphen" w:pos="10206"/>
        </w:tabs>
        <w:jc w:val="center"/>
        <w:rPr>
          <w:sz w:val="36"/>
          <w:szCs w:val="36"/>
        </w:rPr>
      </w:pPr>
    </w:p>
    <w:p w:rsidR="007B2C48" w:rsidRPr="00705399" w:rsidRDefault="007B2C48" w:rsidP="007B2C48">
      <w:pPr>
        <w:tabs>
          <w:tab w:val="left" w:leader="hyphen" w:pos="10206"/>
        </w:tabs>
        <w:jc w:val="center"/>
        <w:rPr>
          <w:bCs/>
          <w:sz w:val="28"/>
          <w:szCs w:val="28"/>
        </w:rPr>
      </w:pPr>
    </w:p>
    <w:p w:rsidR="007B2C48" w:rsidRPr="00705399" w:rsidRDefault="00FC579B" w:rsidP="00633042">
      <w:pPr>
        <w:tabs>
          <w:tab w:val="left" w:leader="hyphen" w:pos="10206"/>
        </w:tabs>
      </w:pPr>
      <w:r>
        <w:rPr>
          <w:bCs/>
          <w:lang w:val="ru-RU"/>
        </w:rPr>
        <w:t>22 жовтня</w:t>
      </w:r>
      <w:r w:rsidR="00CE3566" w:rsidRPr="00705399">
        <w:rPr>
          <w:bCs/>
        </w:rPr>
        <w:t xml:space="preserve"> 2020 р.</w:t>
      </w:r>
      <w:r w:rsidR="007B2C48" w:rsidRPr="00705399">
        <w:t xml:space="preserve">                                  </w:t>
      </w:r>
      <w:r w:rsidR="003C7567" w:rsidRPr="00705399">
        <w:t xml:space="preserve">          </w:t>
      </w:r>
      <w:r w:rsidR="00CE3566" w:rsidRPr="00705399">
        <w:t xml:space="preserve">   </w:t>
      </w:r>
      <w:r w:rsidR="007B2C48" w:rsidRPr="00705399">
        <w:t xml:space="preserve">Київ         </w:t>
      </w:r>
      <w:r>
        <w:t xml:space="preserve">                               </w:t>
      </w:r>
      <w:r w:rsidR="007B2C48" w:rsidRPr="00705399">
        <w:t xml:space="preserve">  </w:t>
      </w:r>
      <w:r w:rsidR="00633042" w:rsidRPr="00705399">
        <w:t xml:space="preserve">        </w:t>
      </w:r>
      <w:r w:rsidR="00CE3566" w:rsidRPr="00705399">
        <w:t xml:space="preserve">    </w:t>
      </w:r>
      <w:r w:rsidR="007B2C48" w:rsidRPr="00705399">
        <w:t>№</w:t>
      </w:r>
      <w:r w:rsidR="00633042" w:rsidRPr="00705399">
        <w:t xml:space="preserve"> </w:t>
      </w:r>
      <w:r>
        <w:rPr>
          <w:lang w:val="ru-RU"/>
        </w:rPr>
        <w:t>654</w:t>
      </w:r>
      <w:r w:rsidR="00633042" w:rsidRPr="00705399">
        <w:t>-р</w:t>
      </w:r>
    </w:p>
    <w:p w:rsidR="007B2C48" w:rsidRPr="00705399" w:rsidRDefault="007B2C48" w:rsidP="007B2C48">
      <w:pPr>
        <w:rPr>
          <w:sz w:val="26"/>
          <w:szCs w:val="26"/>
        </w:rPr>
      </w:pPr>
    </w:p>
    <w:p w:rsidR="007B2C48" w:rsidRPr="00705399" w:rsidRDefault="007B2C48" w:rsidP="00D87BD5">
      <w:r w:rsidRPr="00705399">
        <w:t>Про порушення законодавства</w:t>
      </w:r>
    </w:p>
    <w:p w:rsidR="007B2C48" w:rsidRPr="00705399" w:rsidRDefault="007B2C48" w:rsidP="007B2C48">
      <w:r w:rsidRPr="00705399">
        <w:t>про захист від недобросовісної</w:t>
      </w:r>
    </w:p>
    <w:p w:rsidR="007B2C48" w:rsidRPr="00705399" w:rsidRDefault="007B2C48" w:rsidP="007B2C48">
      <w:r w:rsidRPr="00705399">
        <w:t>конкуренції та накладення штрафу</w:t>
      </w:r>
    </w:p>
    <w:p w:rsidR="007B2C48" w:rsidRPr="00705399" w:rsidRDefault="007B2C48" w:rsidP="007B2C48">
      <w:pPr>
        <w:rPr>
          <w:sz w:val="26"/>
          <w:szCs w:val="26"/>
        </w:rPr>
      </w:pPr>
    </w:p>
    <w:p w:rsidR="00824429" w:rsidRPr="000A10A0" w:rsidRDefault="00662B06" w:rsidP="00824429">
      <w:pPr>
        <w:spacing w:beforeLines="40" w:before="96" w:afterLines="40" w:after="96"/>
        <w:ind w:left="567" w:right="566" w:firstLine="284"/>
        <w:jc w:val="both"/>
      </w:pPr>
      <w:r w:rsidRPr="000A10A0">
        <w:t xml:space="preserve">За результатами розгляду Антимонопольним комітетом України справи </w:t>
      </w:r>
      <w:r w:rsidR="006A1C0B" w:rsidRPr="000A10A0">
        <w:br/>
      </w:r>
      <w:r w:rsidR="003C7567" w:rsidRPr="000A10A0">
        <w:t xml:space="preserve"> </w:t>
      </w:r>
      <w:r w:rsidR="000A10A0" w:rsidRPr="000A10A0">
        <w:t>№ 127-26.4/64-20</w:t>
      </w:r>
      <w:r w:rsidR="00705399" w:rsidRPr="000A10A0">
        <w:t xml:space="preserve"> </w:t>
      </w:r>
      <w:r w:rsidRPr="000A10A0">
        <w:t xml:space="preserve">дії </w:t>
      </w:r>
      <w:r w:rsidR="000A10A0" w:rsidRPr="000A10A0">
        <w:t>приватного підприємства «Медичний Центр «Альтернатива»</w:t>
      </w:r>
      <w:r w:rsidRPr="000A10A0">
        <w:t>,</w:t>
      </w:r>
      <w:r w:rsidR="00901E03" w:rsidRPr="000A10A0">
        <w:t xml:space="preserve"> </w:t>
      </w:r>
      <w:r w:rsidR="000A10A0" w:rsidRPr="000A10A0">
        <w:t>у вигляді поширення інформації, що вводить в оману, шляхом повідомлення невизначеному колу осіб неправдивих відомостей щодо ефективності профілактики захворювань, спричинених коронавірусами, озонотерапією, без належного обґрунтування відповідно до чинного законодавства, зокрема без офіційних рекомендацій Міністерства охорони здоров’я України щодо їх застосування, що може вплинути на наміри цих осіб щодо придбання послуг цього суб’єкта господарювання</w:t>
      </w:r>
      <w:r w:rsidR="00824429" w:rsidRPr="000A10A0">
        <w:t xml:space="preserve">, </w:t>
      </w:r>
      <w:r w:rsidR="00F9422C" w:rsidRPr="000A10A0">
        <w:t>визнано порушенням законодавства про захист від недобросовісної конкуренції, передбаченим статтею 15</w:t>
      </w:r>
      <w:r w:rsidR="00F9422C" w:rsidRPr="000A10A0">
        <w:rPr>
          <w:vertAlign w:val="superscript"/>
        </w:rPr>
        <w:t>1</w:t>
      </w:r>
      <w:r w:rsidR="00F9422C" w:rsidRPr="000A10A0">
        <w:t xml:space="preserve"> Закону України «Про захист від недобросовісної конкуренції».</w:t>
      </w:r>
    </w:p>
    <w:p w:rsidR="000C126B" w:rsidRPr="000A10A0" w:rsidRDefault="00662B06" w:rsidP="00824429">
      <w:pPr>
        <w:spacing w:beforeLines="40" w:before="96" w:afterLines="40" w:after="96"/>
        <w:ind w:left="567" w:right="566" w:firstLine="284"/>
        <w:jc w:val="both"/>
        <w:rPr>
          <w:lang w:val="ru-RU"/>
        </w:rPr>
      </w:pPr>
      <w:r w:rsidRPr="000A10A0">
        <w:t xml:space="preserve">На порушника накладено штраф у розмірі </w:t>
      </w:r>
      <w:r w:rsidR="00D66A1A">
        <w:t>20 985</w:t>
      </w:r>
      <w:r w:rsidRPr="000A10A0">
        <w:t xml:space="preserve"> гривень.</w:t>
      </w:r>
    </w:p>
    <w:p w:rsidR="007B2C48" w:rsidRPr="005565B1" w:rsidRDefault="007B2C48" w:rsidP="000C1A84">
      <w:pPr>
        <w:jc w:val="center"/>
        <w:rPr>
          <w:sz w:val="16"/>
          <w:szCs w:val="16"/>
        </w:rPr>
      </w:pPr>
    </w:p>
    <w:p w:rsidR="005700D7" w:rsidRPr="005700D7" w:rsidRDefault="007B2C48" w:rsidP="005700D7">
      <w:pPr>
        <w:spacing w:after="120"/>
        <w:ind w:firstLine="567"/>
        <w:jc w:val="both"/>
      </w:pPr>
      <w:r w:rsidRPr="005700D7">
        <w:t xml:space="preserve">Антимонопольний комітет України, розглянувши матеріали справи </w:t>
      </w:r>
      <w:r w:rsidR="000C1A84" w:rsidRPr="005700D7">
        <w:br/>
      </w:r>
      <w:r w:rsidR="000C3211" w:rsidRPr="005700D7">
        <w:t xml:space="preserve">№ </w:t>
      </w:r>
      <w:r w:rsidR="005700D7" w:rsidRPr="005700D7">
        <w:t>127-26.4/64-20</w:t>
      </w:r>
      <w:r w:rsidR="00807913" w:rsidRPr="005700D7">
        <w:t xml:space="preserve"> </w:t>
      </w:r>
      <w:r w:rsidR="000C3211" w:rsidRPr="005700D7">
        <w:t xml:space="preserve"> </w:t>
      </w:r>
      <w:r w:rsidRPr="005700D7">
        <w:t xml:space="preserve">про порушення </w:t>
      </w:r>
      <w:r w:rsidR="005700D7" w:rsidRPr="005700D7">
        <w:t xml:space="preserve">приватним підприємством «Медичний Центр «Альтернатива» (далі – ПП «Медичний Центр «Альтернатива», Товариство, Відповідач) (м. Київ, ідентифікаційний код юридичної особи 38266077) </w:t>
      </w:r>
      <w:r w:rsidRPr="005700D7">
        <w:t>законодавства про захист від недобро</w:t>
      </w:r>
      <w:r w:rsidR="000C1A84" w:rsidRPr="005700D7">
        <w:t>совісної конкуренції та подання</w:t>
      </w:r>
      <w:r w:rsidR="000C1A84" w:rsidRPr="005700D7">
        <w:rPr>
          <w:i/>
        </w:rPr>
        <w:t xml:space="preserve"> </w:t>
      </w:r>
      <w:r w:rsidR="000C1A84" w:rsidRPr="005700D7">
        <w:t xml:space="preserve">Управління розслідувань недобросовісної конкуренції </w:t>
      </w:r>
      <w:r w:rsidR="005700D7" w:rsidRPr="005700D7">
        <w:t>від 05.08.2020  № 127-26.4/64-20/364-спр</w:t>
      </w:r>
      <w:r w:rsidR="005700D7">
        <w:t>,</w:t>
      </w:r>
    </w:p>
    <w:p w:rsidR="000C3211" w:rsidRPr="00C538DC" w:rsidRDefault="000C3211" w:rsidP="000C1A84">
      <w:pPr>
        <w:jc w:val="center"/>
        <w:rPr>
          <w:color w:val="FF0000"/>
        </w:rPr>
      </w:pPr>
    </w:p>
    <w:p w:rsidR="007B2C48" w:rsidRPr="005700D7" w:rsidRDefault="007B2C48" w:rsidP="007458D1">
      <w:pPr>
        <w:spacing w:before="240" w:after="240"/>
        <w:jc w:val="center"/>
        <w:outlineLvl w:val="0"/>
        <w:rPr>
          <w:b/>
          <w:sz w:val="26"/>
          <w:szCs w:val="26"/>
        </w:rPr>
      </w:pPr>
      <w:r w:rsidRPr="005700D7">
        <w:rPr>
          <w:b/>
          <w:sz w:val="26"/>
          <w:szCs w:val="26"/>
        </w:rPr>
        <w:t>ВСТАНОВИВ:</w:t>
      </w:r>
    </w:p>
    <w:p w:rsidR="00ED0016" w:rsidRPr="00644439" w:rsidRDefault="00BE6E1D" w:rsidP="00ED0016">
      <w:pPr>
        <w:numPr>
          <w:ilvl w:val="0"/>
          <w:numId w:val="1"/>
        </w:numPr>
        <w:spacing w:after="120"/>
        <w:ind w:hanging="720"/>
        <w:jc w:val="both"/>
      </w:pPr>
      <w:r w:rsidRPr="00644439">
        <w:t xml:space="preserve">Комітетом </w:t>
      </w:r>
      <w:r w:rsidR="00ED0016" w:rsidRPr="00644439">
        <w:t>розгля</w:t>
      </w:r>
      <w:r w:rsidRPr="00644439">
        <w:t xml:space="preserve">нуто справу </w:t>
      </w:r>
      <w:r w:rsidR="005700D7" w:rsidRPr="00644439">
        <w:t>№ 127-26.4/64-20</w:t>
      </w:r>
      <w:r w:rsidR="00ED0016" w:rsidRPr="00644439">
        <w:t xml:space="preserve"> за ознаками </w:t>
      </w:r>
      <w:r w:rsidR="007E2E84" w:rsidRPr="00644439">
        <w:t>в</w:t>
      </w:r>
      <w:r w:rsidR="00C17541" w:rsidRPr="00644439">
        <w:t>ч</w:t>
      </w:r>
      <w:r w:rsidR="007E2E84" w:rsidRPr="00644439">
        <w:t xml:space="preserve">инення </w:t>
      </w:r>
      <w:r w:rsidR="00193C01">
        <w:br/>
      </w:r>
      <w:r w:rsidR="005700D7" w:rsidRPr="00644439">
        <w:t>ПП «Медичний Центр «Альтернатива»</w:t>
      </w:r>
      <w:r w:rsidR="007E2E84" w:rsidRPr="00644439">
        <w:t xml:space="preserve"> </w:t>
      </w:r>
      <w:r w:rsidR="00ED0016" w:rsidRPr="00644439">
        <w:t>порушення законодавства про захист від недобросовісної конкуренції, передбаченого</w:t>
      </w:r>
      <w:r w:rsidR="00FB5411" w:rsidRPr="00644439">
        <w:rPr>
          <w:lang w:val="ru-RU"/>
        </w:rPr>
        <w:t xml:space="preserve"> </w:t>
      </w:r>
      <w:r w:rsidR="00FB5411" w:rsidRPr="00644439">
        <w:t xml:space="preserve">статтею </w:t>
      </w:r>
      <w:r w:rsidR="00C17541" w:rsidRPr="00644439">
        <w:t>15</w:t>
      </w:r>
      <w:r w:rsidR="00C17541" w:rsidRPr="00644439">
        <w:rPr>
          <w:vertAlign w:val="superscript"/>
        </w:rPr>
        <w:t>1</w:t>
      </w:r>
      <w:r w:rsidR="00C17541" w:rsidRPr="00644439">
        <w:t xml:space="preserve"> </w:t>
      </w:r>
      <w:r w:rsidR="00ED0016" w:rsidRPr="00644439">
        <w:t>Закону України «Про захист від недобросовісної конкуренції» (далі – Закон)</w:t>
      </w:r>
      <w:r w:rsidR="00C17541" w:rsidRPr="00644439">
        <w:t>.</w:t>
      </w:r>
    </w:p>
    <w:p w:rsidR="00C17541" w:rsidRPr="00644439" w:rsidRDefault="00C17541" w:rsidP="00C17541">
      <w:pPr>
        <w:pStyle w:val="1"/>
        <w:numPr>
          <w:ilvl w:val="0"/>
          <w:numId w:val="18"/>
        </w:numPr>
        <w:spacing w:after="240"/>
        <w:ind w:left="709" w:hanging="709"/>
        <w:rPr>
          <w:rFonts w:ascii="Times New Roman" w:hAnsi="Times New Roman"/>
          <w:sz w:val="24"/>
          <w:szCs w:val="24"/>
        </w:rPr>
      </w:pPr>
      <w:r w:rsidRPr="00644439">
        <w:rPr>
          <w:rFonts w:ascii="Times New Roman" w:hAnsi="Times New Roman"/>
          <w:sz w:val="24"/>
          <w:szCs w:val="24"/>
        </w:rPr>
        <w:t>Сторони</w:t>
      </w:r>
    </w:p>
    <w:p w:rsidR="005700D7" w:rsidRPr="00644439" w:rsidRDefault="005700D7" w:rsidP="005700D7">
      <w:pPr>
        <w:numPr>
          <w:ilvl w:val="0"/>
          <w:numId w:val="1"/>
        </w:numPr>
        <w:spacing w:after="120"/>
        <w:ind w:left="709" w:hanging="709"/>
        <w:jc w:val="both"/>
      </w:pPr>
      <w:r w:rsidRPr="00644439">
        <w:t>Відповідачем у справі є ПП «Медичний Центр «Альтернатива».</w:t>
      </w:r>
    </w:p>
    <w:p w:rsidR="005700D7" w:rsidRPr="00644439" w:rsidRDefault="005700D7" w:rsidP="005700D7">
      <w:pPr>
        <w:numPr>
          <w:ilvl w:val="0"/>
          <w:numId w:val="1"/>
        </w:numPr>
        <w:spacing w:after="120"/>
        <w:ind w:left="709" w:hanging="709"/>
        <w:jc w:val="both"/>
      </w:pPr>
      <w:r w:rsidRPr="00644439">
        <w:t>Товариство  є юридичною особою, яка діє на підставі Статуту.</w:t>
      </w:r>
    </w:p>
    <w:p w:rsidR="005700D7" w:rsidRPr="00644439" w:rsidRDefault="005700D7" w:rsidP="005700D7">
      <w:pPr>
        <w:numPr>
          <w:ilvl w:val="0"/>
          <w:numId w:val="1"/>
        </w:numPr>
        <w:spacing w:after="120"/>
        <w:ind w:left="709" w:hanging="709"/>
        <w:jc w:val="both"/>
      </w:pPr>
      <w:r w:rsidRPr="00644439">
        <w:t xml:space="preserve">Товариство здійснює господарську діяльність на території України за адресою:     </w:t>
      </w:r>
      <w:r w:rsidRPr="00644439">
        <w:br/>
        <w:t xml:space="preserve">вул. Драгоманова, 31-Б, м. Київ, 02068. В Єдиному державному реєстрі </w:t>
      </w:r>
      <w:r w:rsidRPr="00644439">
        <w:lastRenderedPageBreak/>
        <w:t>підприємств та організацій України (ЄДРПОУ) Товариству присвоєно ідентифікаційний код юридичної особи 38266077.</w:t>
      </w:r>
    </w:p>
    <w:p w:rsidR="005700D7" w:rsidRPr="00644439" w:rsidRDefault="005700D7" w:rsidP="005700D7">
      <w:pPr>
        <w:numPr>
          <w:ilvl w:val="0"/>
          <w:numId w:val="1"/>
        </w:numPr>
        <w:spacing w:after="120"/>
        <w:ind w:left="709" w:hanging="709"/>
        <w:jc w:val="both"/>
      </w:pPr>
      <w:r w:rsidRPr="00644439">
        <w:t>Основним видом господарської діяльності Товариства згідно з класифікацією видів економічної діяльності (КВЕД) є 87.10 - діяльність із догляду за хворими із забезпеченням проживання.</w:t>
      </w:r>
    </w:p>
    <w:p w:rsidR="005700D7" w:rsidRPr="00644439" w:rsidRDefault="005700D7" w:rsidP="005700D7">
      <w:pPr>
        <w:numPr>
          <w:ilvl w:val="0"/>
          <w:numId w:val="1"/>
        </w:numPr>
        <w:spacing w:after="120"/>
        <w:ind w:left="709" w:hanging="709"/>
        <w:jc w:val="both"/>
      </w:pPr>
      <w:r w:rsidRPr="00644439">
        <w:t>Товариство, у розумінні статті 1 Закону України «Про захист економічної конкуренції», є суб’єктом господарювання.</w:t>
      </w:r>
    </w:p>
    <w:p w:rsidR="00A16414" w:rsidRPr="00644439" w:rsidRDefault="00A16414" w:rsidP="00A16414">
      <w:pPr>
        <w:pStyle w:val="1"/>
        <w:numPr>
          <w:ilvl w:val="0"/>
          <w:numId w:val="18"/>
        </w:numPr>
        <w:spacing w:after="240"/>
        <w:ind w:left="709" w:hanging="709"/>
        <w:rPr>
          <w:rFonts w:ascii="Times New Roman" w:hAnsi="Times New Roman"/>
          <w:sz w:val="24"/>
          <w:szCs w:val="24"/>
        </w:rPr>
      </w:pPr>
      <w:r w:rsidRPr="00644439">
        <w:rPr>
          <w:rFonts w:ascii="Times New Roman" w:hAnsi="Times New Roman"/>
          <w:sz w:val="24"/>
          <w:szCs w:val="24"/>
        </w:rPr>
        <w:t>Процесуальні дії</w:t>
      </w:r>
    </w:p>
    <w:p w:rsidR="008E5459" w:rsidRPr="00644439" w:rsidRDefault="008E5459" w:rsidP="008E5459">
      <w:pPr>
        <w:numPr>
          <w:ilvl w:val="0"/>
          <w:numId w:val="1"/>
        </w:numPr>
        <w:spacing w:after="120"/>
        <w:ind w:left="709" w:hanging="709"/>
        <w:jc w:val="both"/>
      </w:pPr>
      <w:r w:rsidRPr="00644439">
        <w:t>Комітетом у ході здійснення контролю  за дотриманням законодавства про захист економічної конкуренції було виявлено поширення ПП «Медичний Центр «Альтернатива»  в мережі Інтернет інформації</w:t>
      </w:r>
      <w:r w:rsidR="008551C4">
        <w:t>,</w:t>
      </w:r>
      <w:r w:rsidRPr="00644439">
        <w:t xml:space="preserve"> що озонотерапія є профілактикою коронавірусу. </w:t>
      </w:r>
    </w:p>
    <w:p w:rsidR="008E5459" w:rsidRPr="00644439" w:rsidRDefault="008E5459" w:rsidP="008E5459">
      <w:pPr>
        <w:numPr>
          <w:ilvl w:val="0"/>
          <w:numId w:val="1"/>
        </w:numPr>
        <w:spacing w:after="120"/>
        <w:ind w:left="709" w:hanging="709"/>
        <w:jc w:val="both"/>
      </w:pPr>
      <w:r w:rsidRPr="00644439">
        <w:t>З метою припинення дій, які містять ознаки</w:t>
      </w:r>
      <w:r w:rsidR="00B803D1">
        <w:t xml:space="preserve"> порушення</w:t>
      </w:r>
      <w:r w:rsidRPr="00644439">
        <w:t xml:space="preserve"> законодавства про захист від недобросовісної конкуренції, керуючись статтею 46 Закону України «Про захист економічної конкуренції» та статтею 27 Закону України «Про захист від недобросовісної конкуренції»,  Комітет надав ПП «Медичний Центр «Альтернатива» 19.04.2020 рекомендації № 19-рк: припинити дії щодо поширення інформації про профілактику гострої респіраторної хвороби COVID-19, спричиненої коронавірусом SARS-CoV-2, озонотерапією, без належного обґрунтування відповідно до чинного законодавства, зокрема, без офіційних рекомендацій Міністерства охорони здоров’я України.</w:t>
      </w:r>
    </w:p>
    <w:p w:rsidR="008E5459" w:rsidRPr="00644439" w:rsidRDefault="008E5459" w:rsidP="008E5459">
      <w:pPr>
        <w:numPr>
          <w:ilvl w:val="0"/>
          <w:numId w:val="1"/>
        </w:numPr>
        <w:spacing w:after="120"/>
        <w:ind w:left="709" w:hanging="709"/>
        <w:jc w:val="both"/>
      </w:pPr>
      <w:r w:rsidRPr="00644439">
        <w:t>Відповідно до частини другої статті 46 Закону України «Про захист економічної конкуренції» рекомендації органів Антимонопольного комітету України підлягають обов’язковому розгляду органами чи особами, яким вони надані.</w:t>
      </w:r>
    </w:p>
    <w:p w:rsidR="008E5459" w:rsidRPr="00644439" w:rsidRDefault="008E5459" w:rsidP="008E5459">
      <w:pPr>
        <w:numPr>
          <w:ilvl w:val="0"/>
          <w:numId w:val="1"/>
        </w:numPr>
        <w:spacing w:after="120"/>
        <w:ind w:left="709" w:hanging="709"/>
        <w:jc w:val="both"/>
      </w:pPr>
      <w:r w:rsidRPr="00644439">
        <w:t>Листом від 28.04.2020 № 127-26</w:t>
      </w:r>
      <w:r w:rsidRPr="00644439">
        <w:rPr>
          <w:lang w:val="ru-RU"/>
        </w:rPr>
        <w:t>/</w:t>
      </w:r>
      <w:r w:rsidRPr="00644439">
        <w:t>04-6232 рекомендації від 19.04.2020 № 19-рк направлено до Товариства.</w:t>
      </w:r>
    </w:p>
    <w:p w:rsidR="008E5459" w:rsidRPr="00644439" w:rsidRDefault="006D5467" w:rsidP="008E5459">
      <w:pPr>
        <w:numPr>
          <w:ilvl w:val="0"/>
          <w:numId w:val="1"/>
        </w:numPr>
        <w:spacing w:after="120"/>
        <w:ind w:left="709" w:hanging="709"/>
        <w:jc w:val="both"/>
      </w:pPr>
      <w:r>
        <w:t xml:space="preserve">Відповідно до </w:t>
      </w:r>
      <w:r w:rsidR="008E5459" w:rsidRPr="00644439">
        <w:t>повідомлення про вручення поштового відправлення  (0303509728251) лист від 28.04.2020 № 127-26</w:t>
      </w:r>
      <w:r w:rsidR="008E5459" w:rsidRPr="00644439">
        <w:rPr>
          <w:lang w:val="ru-RU"/>
        </w:rPr>
        <w:t>/</w:t>
      </w:r>
      <w:r w:rsidR="008E5459" w:rsidRPr="00644439">
        <w:t>04-6232 отримано  Товариством  13.05.2020.</w:t>
      </w:r>
    </w:p>
    <w:p w:rsidR="008E5459" w:rsidRPr="00644439" w:rsidRDefault="008E5459" w:rsidP="008E5459">
      <w:pPr>
        <w:numPr>
          <w:ilvl w:val="0"/>
          <w:numId w:val="1"/>
        </w:numPr>
        <w:spacing w:after="120"/>
        <w:ind w:left="709" w:hanging="709"/>
        <w:jc w:val="both"/>
      </w:pPr>
      <w:r w:rsidRPr="00644439">
        <w:t>Листом б/н, б/д (вх. Комітету</w:t>
      </w:r>
      <w:r w:rsidR="008551C4">
        <w:t xml:space="preserve"> </w:t>
      </w:r>
      <w:r w:rsidR="008551C4" w:rsidRPr="00644439">
        <w:t>№ 8-04/6925</w:t>
      </w:r>
      <w:r w:rsidR="008551C4">
        <w:t xml:space="preserve"> від</w:t>
      </w:r>
      <w:r w:rsidRPr="00644439">
        <w:t xml:space="preserve"> 01.06.2020) Товариство  повідомило Комітет про їх розгляд.</w:t>
      </w:r>
    </w:p>
    <w:p w:rsidR="008E5459" w:rsidRPr="00644439" w:rsidRDefault="008551C4" w:rsidP="008E5459">
      <w:pPr>
        <w:numPr>
          <w:ilvl w:val="0"/>
          <w:numId w:val="1"/>
        </w:numPr>
        <w:spacing w:after="120"/>
        <w:ind w:left="709" w:hanging="709"/>
        <w:jc w:val="both"/>
      </w:pPr>
      <w:r>
        <w:t>Водночас</w:t>
      </w:r>
      <w:r w:rsidR="008E5459" w:rsidRPr="00644439">
        <w:t xml:space="preserve"> доводи</w:t>
      </w:r>
      <w:r w:rsidR="008E5459" w:rsidRPr="00644439">
        <w:rPr>
          <w:lang w:val="ru-RU"/>
        </w:rPr>
        <w:t>,</w:t>
      </w:r>
      <w:r>
        <w:t xml:space="preserve"> викладені в</w:t>
      </w:r>
      <w:r w:rsidR="008E5459" w:rsidRPr="00644439">
        <w:t xml:space="preserve"> цьому листі</w:t>
      </w:r>
      <w:r w:rsidR="008E5459" w:rsidRPr="00644439">
        <w:rPr>
          <w:lang w:val="ru-RU"/>
        </w:rPr>
        <w:t>,</w:t>
      </w:r>
      <w:r w:rsidR="008E5459" w:rsidRPr="00644439">
        <w:t xml:space="preserve"> є недостатніми для визнання рекомендацій Комітету від 19.04.2020 № 19-рк виконаними.</w:t>
      </w:r>
    </w:p>
    <w:p w:rsidR="008E5459" w:rsidRPr="00644439" w:rsidRDefault="008E5459" w:rsidP="008E5459">
      <w:pPr>
        <w:numPr>
          <w:ilvl w:val="0"/>
          <w:numId w:val="1"/>
        </w:numPr>
        <w:spacing w:after="120"/>
        <w:ind w:left="709" w:hanging="709"/>
        <w:jc w:val="both"/>
      </w:pPr>
      <w:r w:rsidRPr="00644439">
        <w:t xml:space="preserve">Розпорядженням державного уповноваженого Комітету від 22.07.2020 </w:t>
      </w:r>
      <w:r w:rsidRPr="00644439">
        <w:br/>
        <w:t xml:space="preserve">№ 04/202-р розпочато розгляд справи  № 127-26.4/64-20 за ознаками вчинення </w:t>
      </w:r>
      <w:r w:rsidRPr="00644439">
        <w:br/>
        <w:t>ПП «Медичний Центр «Альтернатива»  порушення, передбаченого статтею 15</w:t>
      </w:r>
      <w:r w:rsidRPr="00644439">
        <w:rPr>
          <w:vertAlign w:val="superscript"/>
        </w:rPr>
        <w:t>1</w:t>
      </w:r>
      <w:r w:rsidRPr="00644439">
        <w:t xml:space="preserve"> Закону України «Про захист від недобросовісної конкуренції», у вигляді поширення інформації, що вводить в оману.</w:t>
      </w:r>
    </w:p>
    <w:p w:rsidR="00015DE9" w:rsidRPr="00644439" w:rsidRDefault="008E5459" w:rsidP="008E5459">
      <w:pPr>
        <w:numPr>
          <w:ilvl w:val="0"/>
          <w:numId w:val="1"/>
        </w:numPr>
        <w:spacing w:after="120"/>
        <w:ind w:left="709" w:hanging="709"/>
        <w:jc w:val="both"/>
      </w:pPr>
      <w:r w:rsidRPr="00644439">
        <w:t>Листом від 22.07.2020 № 127-26/04-10293 Відповідачу направлено копію розпорядження державного уповноваженого Комітету про початок розгляду справи від 22.07.2020 № 04/202-р.</w:t>
      </w:r>
    </w:p>
    <w:p w:rsidR="001E184D" w:rsidRPr="00644439" w:rsidRDefault="00E73D6B" w:rsidP="001E184D">
      <w:pPr>
        <w:numPr>
          <w:ilvl w:val="0"/>
          <w:numId w:val="1"/>
        </w:numPr>
        <w:spacing w:after="120"/>
        <w:ind w:hanging="720"/>
        <w:jc w:val="both"/>
      </w:pPr>
      <w:r w:rsidRPr="00644439">
        <w:t xml:space="preserve">Подання про попередні висновки у справі </w:t>
      </w:r>
      <w:r w:rsidR="008E5459" w:rsidRPr="00644439">
        <w:t>від 05.08.2020  № 127-26.4/64-20/364-спр</w:t>
      </w:r>
      <w:r w:rsidR="00644439" w:rsidRPr="00644439">
        <w:t xml:space="preserve"> </w:t>
      </w:r>
      <w:r w:rsidRPr="00644439">
        <w:t>(далі – Подання).</w:t>
      </w:r>
    </w:p>
    <w:p w:rsidR="00E73D6B" w:rsidRPr="00644439" w:rsidRDefault="00E73D6B" w:rsidP="001E184D">
      <w:pPr>
        <w:numPr>
          <w:ilvl w:val="0"/>
          <w:numId w:val="1"/>
        </w:numPr>
        <w:spacing w:after="120"/>
        <w:ind w:hanging="720"/>
        <w:jc w:val="both"/>
      </w:pPr>
      <w:r w:rsidRPr="00644439">
        <w:t xml:space="preserve">Листом від </w:t>
      </w:r>
      <w:r w:rsidR="001E184D" w:rsidRPr="00644439">
        <w:t>06.0</w:t>
      </w:r>
      <w:r w:rsidR="00644439" w:rsidRPr="00644439">
        <w:t>8</w:t>
      </w:r>
      <w:r w:rsidR="001E184D" w:rsidRPr="00644439">
        <w:t>.2020</w:t>
      </w:r>
      <w:r w:rsidR="00044295" w:rsidRPr="00644439">
        <w:t xml:space="preserve"> </w:t>
      </w:r>
      <w:r w:rsidRPr="00644439">
        <w:t xml:space="preserve">№ </w:t>
      </w:r>
      <w:r w:rsidR="00015DE9" w:rsidRPr="00644439">
        <w:t>127-26/0</w:t>
      </w:r>
      <w:r w:rsidR="00644439" w:rsidRPr="00644439">
        <w:t>4</w:t>
      </w:r>
      <w:r w:rsidR="00015DE9" w:rsidRPr="00644439">
        <w:t>-</w:t>
      </w:r>
      <w:r w:rsidR="00644439" w:rsidRPr="00644439">
        <w:t>10878</w:t>
      </w:r>
      <w:r w:rsidRPr="00644439">
        <w:t xml:space="preserve"> копію </w:t>
      </w:r>
      <w:r w:rsidR="000D6C35" w:rsidRPr="00644439">
        <w:t xml:space="preserve">Подання </w:t>
      </w:r>
      <w:r w:rsidRPr="00644439">
        <w:t xml:space="preserve">направлено </w:t>
      </w:r>
      <w:r w:rsidR="001E184D" w:rsidRPr="00644439">
        <w:t>Товариству.</w:t>
      </w:r>
    </w:p>
    <w:p w:rsidR="00E73D6B" w:rsidRPr="00EF333E" w:rsidRDefault="001E184D" w:rsidP="00E73D6B">
      <w:pPr>
        <w:numPr>
          <w:ilvl w:val="0"/>
          <w:numId w:val="1"/>
        </w:numPr>
        <w:spacing w:after="120"/>
        <w:ind w:hanging="720"/>
        <w:jc w:val="both"/>
      </w:pPr>
      <w:r w:rsidRPr="00EF333E">
        <w:lastRenderedPageBreak/>
        <w:t>Відповідно до рекомендованого повідомлення про вр</w:t>
      </w:r>
      <w:r w:rsidR="008551C4">
        <w:t>учення поштового відправлення (</w:t>
      </w:r>
      <w:r w:rsidRPr="00EF333E">
        <w:t xml:space="preserve">№ 0303510107210) лист </w:t>
      </w:r>
      <w:r w:rsidR="00644439" w:rsidRPr="00EF333E">
        <w:t>від 06.08.2020 № 127-26/04-10878</w:t>
      </w:r>
      <w:r w:rsidRPr="00EF333E">
        <w:t xml:space="preserve"> із Поданням вручено </w:t>
      </w:r>
      <w:r w:rsidR="00644439" w:rsidRPr="00EF333E">
        <w:t>11.08.</w:t>
      </w:r>
      <w:r w:rsidRPr="00EF333E">
        <w:t>2020.</w:t>
      </w:r>
    </w:p>
    <w:p w:rsidR="001E184D" w:rsidRPr="00EF333E" w:rsidRDefault="001E184D" w:rsidP="00E73D6B">
      <w:pPr>
        <w:numPr>
          <w:ilvl w:val="0"/>
          <w:numId w:val="1"/>
        </w:numPr>
        <w:spacing w:after="120"/>
        <w:ind w:hanging="720"/>
        <w:jc w:val="both"/>
      </w:pPr>
      <w:r w:rsidRPr="00EF333E">
        <w:t>Зауважень чи заперечень на подання з попередніми висновками у справі від Товариства до Комітету не надходило.</w:t>
      </w:r>
    </w:p>
    <w:p w:rsidR="00A16414" w:rsidRPr="00EF333E" w:rsidRDefault="00A16414" w:rsidP="00A16414">
      <w:pPr>
        <w:pStyle w:val="1"/>
        <w:numPr>
          <w:ilvl w:val="0"/>
          <w:numId w:val="18"/>
        </w:numPr>
        <w:spacing w:after="240"/>
        <w:ind w:left="709" w:hanging="709"/>
        <w:rPr>
          <w:rFonts w:ascii="Times New Roman" w:hAnsi="Times New Roman"/>
          <w:sz w:val="24"/>
          <w:szCs w:val="24"/>
        </w:rPr>
      </w:pPr>
      <w:bookmarkStart w:id="1" w:name="_Ref470192794"/>
      <w:r w:rsidRPr="00EF333E">
        <w:rPr>
          <w:rFonts w:ascii="Times New Roman" w:hAnsi="Times New Roman"/>
          <w:sz w:val="24"/>
          <w:szCs w:val="24"/>
        </w:rPr>
        <w:t>Обставини справи</w:t>
      </w:r>
      <w:bookmarkEnd w:id="1"/>
    </w:p>
    <w:p w:rsidR="00644439" w:rsidRPr="00D97375" w:rsidRDefault="00644439" w:rsidP="00644439">
      <w:pPr>
        <w:numPr>
          <w:ilvl w:val="0"/>
          <w:numId w:val="1"/>
        </w:numPr>
        <w:spacing w:after="120"/>
        <w:ind w:hanging="720"/>
        <w:jc w:val="both"/>
      </w:pPr>
      <w:r w:rsidRPr="00D97375">
        <w:t>Комітет на підставі частини першої статті 7 Закону України «Про Антимонопольний комітет України» здійснює контроль за дотриманням законодавства про захист економічної конкуренції.</w:t>
      </w:r>
    </w:p>
    <w:p w:rsidR="00644439" w:rsidRPr="00D97375" w:rsidRDefault="00644439" w:rsidP="00644439">
      <w:pPr>
        <w:numPr>
          <w:ilvl w:val="0"/>
          <w:numId w:val="1"/>
        </w:numPr>
        <w:spacing w:after="120"/>
        <w:ind w:hanging="720"/>
        <w:jc w:val="both"/>
      </w:pPr>
      <w:r w:rsidRPr="00D97375">
        <w:t xml:space="preserve">У ході вказаного контролю Комітет здійснює моніторинг із метою </w:t>
      </w:r>
      <w:r w:rsidRPr="00644439">
        <w:t xml:space="preserve">виявлення та припинення порушень законодавства про захист від недобросовісної конкуренції у сфері </w:t>
      </w:r>
      <w:r w:rsidRPr="00D97375">
        <w:t>реклами лікарських засобів та процедур, зокрема реклами, пов’язаної з лікуванням та/або профілактикою захворювань, спричинених коронавірусом</w:t>
      </w:r>
      <w:r w:rsidRPr="00644439">
        <w:t>, що поширюється на території України.</w:t>
      </w:r>
    </w:p>
    <w:p w:rsidR="00644439" w:rsidRPr="00D97375" w:rsidRDefault="00644439" w:rsidP="00644439">
      <w:pPr>
        <w:numPr>
          <w:ilvl w:val="0"/>
          <w:numId w:val="1"/>
        </w:numPr>
        <w:spacing w:after="120"/>
        <w:ind w:hanging="720"/>
        <w:jc w:val="both"/>
      </w:pPr>
      <w:r w:rsidRPr="00D97375">
        <w:t xml:space="preserve">Окремо варто зауважити, що Всесвітньою організацією охорони здоров’я </w:t>
      </w:r>
      <w:r w:rsidR="00193C01">
        <w:br/>
      </w:r>
      <w:r w:rsidRPr="00D97375">
        <w:t>(далі – ВООЗ) поширення зазначеної хвороби у світі оголошено пандемією.</w:t>
      </w:r>
    </w:p>
    <w:p w:rsidR="00644439" w:rsidRPr="00D97375" w:rsidRDefault="00644439" w:rsidP="00644439">
      <w:pPr>
        <w:numPr>
          <w:ilvl w:val="0"/>
          <w:numId w:val="1"/>
        </w:numPr>
        <w:spacing w:after="120"/>
        <w:ind w:hanging="720"/>
        <w:jc w:val="both"/>
      </w:pPr>
      <w:r w:rsidRPr="00D97375">
        <w:t>У вищезазнач</w:t>
      </w:r>
      <w:r>
        <w:t xml:space="preserve">ених умовах Комітетом було </w:t>
      </w:r>
      <w:r w:rsidRPr="00D97375">
        <w:t>посилено моніторинг здійснення державного контролю за дотриманням суб’єктами господарювання добросовісної конкуренції у сфері реклами лікарських засобів, профілактики  захворювань, спричинених коронавірусами.</w:t>
      </w:r>
    </w:p>
    <w:p w:rsidR="00644439" w:rsidRDefault="00644439" w:rsidP="00644439">
      <w:pPr>
        <w:numPr>
          <w:ilvl w:val="0"/>
          <w:numId w:val="1"/>
        </w:numPr>
        <w:spacing w:after="120"/>
        <w:ind w:hanging="720"/>
        <w:jc w:val="both"/>
      </w:pPr>
      <w:r>
        <w:t>Крім того, до Комітету надійшло звернення громадянина України Гречихіна</w:t>
      </w:r>
      <w:r w:rsidR="00EF333E">
        <w:t xml:space="preserve"> К.В.</w:t>
      </w:r>
      <w:r>
        <w:t>, б/н, б/д (вх. Комітету № 14-01/465-Г</w:t>
      </w:r>
      <w:r w:rsidR="008551C4" w:rsidRPr="008551C4">
        <w:t xml:space="preserve"> </w:t>
      </w:r>
      <w:r w:rsidR="008551C4">
        <w:t>від 25.03.2020</w:t>
      </w:r>
      <w:r w:rsidR="00EF333E">
        <w:t>)</w:t>
      </w:r>
      <w:r>
        <w:t>, щодо наявн</w:t>
      </w:r>
      <w:r w:rsidR="00EF333E">
        <w:t>ості</w:t>
      </w:r>
      <w:r>
        <w:t xml:space="preserve"> в діях </w:t>
      </w:r>
      <w:r w:rsidRPr="00D97375">
        <w:t>приватного підприємства «Медичний Центр «Альтернатива»</w:t>
      </w:r>
      <w:r>
        <w:t xml:space="preserve"> ознак порушень законодавства про захист від недобросовісної конкуренції</w:t>
      </w:r>
      <w:r w:rsidR="008551C4">
        <w:t xml:space="preserve"> стосовно інформації</w:t>
      </w:r>
      <w:r>
        <w:t xml:space="preserve"> про профілактику короновірусу  озонотерапією.</w:t>
      </w:r>
    </w:p>
    <w:p w:rsidR="00644439" w:rsidRPr="00D97375" w:rsidRDefault="00644439" w:rsidP="00644439">
      <w:pPr>
        <w:numPr>
          <w:ilvl w:val="0"/>
          <w:numId w:val="1"/>
        </w:numPr>
        <w:spacing w:after="120"/>
        <w:ind w:hanging="720"/>
        <w:jc w:val="both"/>
      </w:pPr>
      <w:r w:rsidRPr="00D97375">
        <w:t>Комітетом</w:t>
      </w:r>
      <w:r>
        <w:t xml:space="preserve"> за результатами аналізу інформації з відкритих джерел</w:t>
      </w:r>
      <w:r w:rsidRPr="00D97375">
        <w:t xml:space="preserve"> було виявлено в діях приватного підприємства «Медичний Центр «Альтернатива» ознаки порушення статті 15</w:t>
      </w:r>
      <w:r w:rsidRPr="00EF333E">
        <w:rPr>
          <w:vertAlign w:val="superscript"/>
        </w:rPr>
        <w:t>1</w:t>
      </w:r>
      <w:r w:rsidRPr="00644439">
        <w:t xml:space="preserve"> </w:t>
      </w:r>
      <w:r w:rsidRPr="00D97375">
        <w:t>Закону України «Про захист від недобросовісної конкуренції» у вигляді поширення інформації, що вводить в оману.</w:t>
      </w:r>
    </w:p>
    <w:p w:rsidR="00644439" w:rsidRPr="00D97375" w:rsidRDefault="00644439" w:rsidP="00644439">
      <w:pPr>
        <w:numPr>
          <w:ilvl w:val="0"/>
          <w:numId w:val="1"/>
        </w:numPr>
        <w:spacing w:after="120"/>
        <w:ind w:hanging="720"/>
        <w:jc w:val="both"/>
      </w:pPr>
      <w:r w:rsidRPr="00D97375">
        <w:t>На сайті Товариства (</w:t>
      </w:r>
      <w:hyperlink r:id="rId10" w:history="1">
        <w:r w:rsidRPr="00644439">
          <w:t>https://mc-alternativa.com.ua/</w:t>
        </w:r>
      </w:hyperlink>
      <w:r w:rsidRPr="00D97375">
        <w:t>) 26.03.2020 Комітетом виявлено інформацію про те, що «профилактика коронавируса в МЦ «Альтернатива» проводится естественными методами. Методом выбора и методом быстрого повышения иммунитета, является озонотерапия» (мовою оригіналу) (Акт фіксації № 1  від 26.03.2020):</w:t>
      </w:r>
    </w:p>
    <w:p w:rsidR="00644439" w:rsidRPr="00D97375" w:rsidRDefault="00644439" w:rsidP="00644439">
      <w:pPr>
        <w:tabs>
          <w:tab w:val="left" w:pos="426"/>
        </w:tabs>
        <w:spacing w:after="60"/>
        <w:ind w:left="426"/>
        <w:jc w:val="center"/>
      </w:pPr>
      <w:r>
        <w:rPr>
          <w:noProof/>
          <w:lang w:val="ru-RU"/>
        </w:rPr>
        <w:drawing>
          <wp:inline distT="0" distB="0" distL="0" distR="0">
            <wp:extent cx="4024233" cy="2221605"/>
            <wp:effectExtent l="0" t="0" r="0" b="7620"/>
            <wp:docPr id="71" name="Рисунок 71" descr="Описание: Описание: C:\Documents and Settings\mavricheva.AMC\Рабочий стол\Матеріали Клініка\Альтернатива\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Описание: Описание: C:\Documents and Settings\mavricheva.AMC\Рабочий стол\Матеріали Клініка\Альтернатива\1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24630" cy="2221824"/>
                    </a:xfrm>
                    <a:prstGeom prst="rect">
                      <a:avLst/>
                    </a:prstGeom>
                    <a:noFill/>
                    <a:ln>
                      <a:noFill/>
                    </a:ln>
                  </pic:spPr>
                </pic:pic>
              </a:graphicData>
            </a:graphic>
          </wp:inline>
        </w:drawing>
      </w:r>
    </w:p>
    <w:p w:rsidR="00644439" w:rsidRPr="00D97375" w:rsidRDefault="00644439" w:rsidP="00644439">
      <w:pPr>
        <w:tabs>
          <w:tab w:val="left" w:pos="0"/>
        </w:tabs>
        <w:spacing w:after="60"/>
        <w:jc w:val="both"/>
      </w:pPr>
      <w:r>
        <w:rPr>
          <w:noProof/>
          <w:lang w:val="ru-RU"/>
        </w:rPr>
        <w:lastRenderedPageBreak/>
        <w:drawing>
          <wp:inline distT="0" distB="0" distL="0" distR="0">
            <wp:extent cx="6097905" cy="2189480"/>
            <wp:effectExtent l="0" t="0" r="0" b="1270"/>
            <wp:docPr id="70" name="Рисунок 70" descr="Описание: Описание: C:\Documents and Settings\mavricheva.AMC\Рабочий стол\Матеріали Клініка\Альтернатива\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Описание: Описание: C:\Documents and Settings\mavricheva.AMC\Рабочий стол\Матеріали Клініка\Альтернатива\1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7905" cy="2189480"/>
                    </a:xfrm>
                    <a:prstGeom prst="rect">
                      <a:avLst/>
                    </a:prstGeom>
                    <a:noFill/>
                    <a:ln>
                      <a:noFill/>
                    </a:ln>
                  </pic:spPr>
                </pic:pic>
              </a:graphicData>
            </a:graphic>
          </wp:inline>
        </w:drawing>
      </w:r>
    </w:p>
    <w:p w:rsidR="00644439" w:rsidRPr="00D97375" w:rsidRDefault="00644439" w:rsidP="00644439">
      <w:pPr>
        <w:tabs>
          <w:tab w:val="left" w:pos="426"/>
        </w:tabs>
        <w:spacing w:after="60"/>
        <w:ind w:left="426"/>
        <w:jc w:val="both"/>
      </w:pPr>
    </w:p>
    <w:p w:rsidR="00644439" w:rsidRPr="00D97375" w:rsidRDefault="00644439" w:rsidP="00644439">
      <w:pPr>
        <w:tabs>
          <w:tab w:val="left" w:pos="0"/>
        </w:tabs>
        <w:spacing w:after="60"/>
        <w:jc w:val="center"/>
      </w:pPr>
      <w:r>
        <w:rPr>
          <w:noProof/>
          <w:lang w:val="ru-RU"/>
        </w:rPr>
        <w:drawing>
          <wp:inline distT="0" distB="0" distL="0" distR="0">
            <wp:extent cx="5859780" cy="2054225"/>
            <wp:effectExtent l="0" t="0" r="7620" b="3175"/>
            <wp:docPr id="69" name="Рисунок 69" descr="Описание: Описание: C:\Documents and Settings\mavricheva.AMC\Рабочий стол\Матеріали Клініка\Альтернатив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Описание: Описание: C:\Documents and Settings\mavricheva.AMC\Рабочий стол\Матеріали Клініка\Альтернатива\1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9780" cy="2054225"/>
                    </a:xfrm>
                    <a:prstGeom prst="rect">
                      <a:avLst/>
                    </a:prstGeom>
                    <a:noFill/>
                    <a:ln>
                      <a:noFill/>
                    </a:ln>
                  </pic:spPr>
                </pic:pic>
              </a:graphicData>
            </a:graphic>
          </wp:inline>
        </w:drawing>
      </w:r>
    </w:p>
    <w:p w:rsidR="00644439" w:rsidRPr="00D97375" w:rsidRDefault="00644439" w:rsidP="00644439">
      <w:pPr>
        <w:tabs>
          <w:tab w:val="left" w:pos="0"/>
        </w:tabs>
        <w:spacing w:after="60"/>
        <w:jc w:val="center"/>
      </w:pPr>
      <w:r>
        <w:rPr>
          <w:noProof/>
          <w:lang w:val="ru-RU"/>
        </w:rPr>
        <w:drawing>
          <wp:inline distT="0" distB="0" distL="0" distR="0">
            <wp:extent cx="5692775" cy="2144395"/>
            <wp:effectExtent l="0" t="0" r="3175" b="8255"/>
            <wp:docPr id="68" name="Рисунок 68" descr="Описание: Описание: C:\Documents and Settings\mavricheva.AMC\Рабочий стол\Матеріали Клініка\Альтернатив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Описание: Описание: C:\Documents and Settings\mavricheva.AMC\Рабочий стол\Матеріали Клініка\Альтернатива\1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2775" cy="2144395"/>
                    </a:xfrm>
                    <a:prstGeom prst="rect">
                      <a:avLst/>
                    </a:prstGeom>
                    <a:noFill/>
                    <a:ln>
                      <a:noFill/>
                    </a:ln>
                  </pic:spPr>
                </pic:pic>
              </a:graphicData>
            </a:graphic>
          </wp:inline>
        </w:drawing>
      </w:r>
    </w:p>
    <w:p w:rsidR="00644439" w:rsidRPr="00D97375" w:rsidRDefault="00644439" w:rsidP="00644439">
      <w:pPr>
        <w:tabs>
          <w:tab w:val="left" w:pos="426"/>
        </w:tabs>
        <w:spacing w:after="60"/>
        <w:ind w:left="426"/>
        <w:jc w:val="center"/>
      </w:pPr>
      <w:r>
        <w:rPr>
          <w:noProof/>
          <w:lang w:val="ru-RU"/>
        </w:rPr>
        <w:drawing>
          <wp:inline distT="0" distB="0" distL="0" distR="0">
            <wp:extent cx="5685790" cy="1597025"/>
            <wp:effectExtent l="0" t="0" r="0" b="3175"/>
            <wp:docPr id="67" name="Рисунок 67" descr="Описание: Описание: C:\Documents and Settings\mavricheva.AMC\Рабочий стол\Матеріали Клініка\Альтернатив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Описание: C:\Documents and Settings\mavricheva.AMC\Рабочий стол\Матеріали Клініка\Альтернатива\1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5790" cy="1597025"/>
                    </a:xfrm>
                    <a:prstGeom prst="rect">
                      <a:avLst/>
                    </a:prstGeom>
                    <a:noFill/>
                    <a:ln>
                      <a:noFill/>
                    </a:ln>
                  </pic:spPr>
                </pic:pic>
              </a:graphicData>
            </a:graphic>
          </wp:inline>
        </w:drawing>
      </w:r>
    </w:p>
    <w:p w:rsidR="00644439" w:rsidRPr="00D97375" w:rsidRDefault="00644439" w:rsidP="00644439">
      <w:pPr>
        <w:tabs>
          <w:tab w:val="left" w:pos="426"/>
        </w:tabs>
        <w:spacing w:after="60"/>
        <w:ind w:left="426"/>
        <w:jc w:val="center"/>
      </w:pPr>
      <w:r w:rsidRPr="00D97375">
        <w:t>Фотокопія 1</w:t>
      </w:r>
    </w:p>
    <w:p w:rsidR="00644439" w:rsidRPr="00D97375" w:rsidRDefault="00644439" w:rsidP="00644439">
      <w:pPr>
        <w:numPr>
          <w:ilvl w:val="0"/>
          <w:numId w:val="1"/>
        </w:numPr>
        <w:spacing w:after="120"/>
        <w:ind w:hanging="720"/>
        <w:jc w:val="both"/>
      </w:pPr>
      <w:r w:rsidRPr="00D97375">
        <w:t>Крім того, Комітетом виявлено інформацію (Акт фіксації № 2 від 26.03.2020) у соціальній мережі «Фейсбук» на сторінці Товариства (</w:t>
      </w:r>
      <w:hyperlink r:id="rId16" w:history="1">
        <w:r w:rsidRPr="00D97375">
          <w:t>https://www.facebook.com/alternativaclinic/</w:t>
        </w:r>
      </w:hyperlink>
      <w:r w:rsidRPr="00D97375">
        <w:t>):</w:t>
      </w:r>
    </w:p>
    <w:p w:rsidR="00644439" w:rsidRPr="00D97375" w:rsidRDefault="00644439" w:rsidP="00644439">
      <w:pPr>
        <w:tabs>
          <w:tab w:val="left" w:pos="-142"/>
        </w:tabs>
        <w:spacing w:before="60" w:after="60"/>
        <w:jc w:val="both"/>
      </w:pPr>
      <w:r>
        <w:rPr>
          <w:noProof/>
          <w:lang w:val="ru-RU"/>
        </w:rPr>
        <w:lastRenderedPageBreak/>
        <w:drawing>
          <wp:inline distT="0" distB="0" distL="0" distR="0">
            <wp:extent cx="6097905" cy="1990090"/>
            <wp:effectExtent l="0" t="0" r="0" b="0"/>
            <wp:docPr id="66" name="Рисунок 66" descr="Описание: Описание: C:\Documents and Settings\mavricheva.AMC\Рабочий стол\Матеріали Клініка\Альтернатива\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Описание: C:\Documents and Settings\mavricheva.AMC\Рабочий стол\Матеріали Клініка\Альтернатива\1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7905" cy="1990090"/>
                    </a:xfrm>
                    <a:prstGeom prst="rect">
                      <a:avLst/>
                    </a:prstGeom>
                    <a:noFill/>
                    <a:ln>
                      <a:noFill/>
                    </a:ln>
                  </pic:spPr>
                </pic:pic>
              </a:graphicData>
            </a:graphic>
          </wp:inline>
        </w:drawing>
      </w:r>
    </w:p>
    <w:p w:rsidR="00644439" w:rsidRPr="00D97375" w:rsidRDefault="00644439" w:rsidP="00644439">
      <w:pPr>
        <w:tabs>
          <w:tab w:val="left" w:pos="426"/>
        </w:tabs>
        <w:spacing w:after="60"/>
        <w:ind w:left="426"/>
        <w:jc w:val="both"/>
      </w:pPr>
    </w:p>
    <w:p w:rsidR="00644439" w:rsidRPr="00022226" w:rsidRDefault="00644439" w:rsidP="00644439">
      <w:pPr>
        <w:tabs>
          <w:tab w:val="left" w:pos="0"/>
        </w:tabs>
        <w:spacing w:after="60"/>
        <w:jc w:val="center"/>
        <w:rPr>
          <w:color w:val="000000"/>
        </w:rPr>
      </w:pPr>
      <w:r>
        <w:rPr>
          <w:noProof/>
          <w:color w:val="000000"/>
          <w:lang w:val="ru-RU"/>
        </w:rPr>
        <w:drawing>
          <wp:inline distT="0" distB="0" distL="0" distR="0">
            <wp:extent cx="5763260" cy="4204970"/>
            <wp:effectExtent l="0" t="0" r="8890" b="5080"/>
            <wp:docPr id="65" name="Рисунок 65" descr="Описание: Описание: C:\Documents and Settings\mavricheva.AMC\Рабочий стол\Матеріали Клініка\Альтернатив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Описание: C:\Documents and Settings\mavricheva.AMC\Рабочий стол\Матеріали Клініка\Альтернатива\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3260" cy="4204970"/>
                    </a:xfrm>
                    <a:prstGeom prst="rect">
                      <a:avLst/>
                    </a:prstGeom>
                    <a:noFill/>
                    <a:ln>
                      <a:noFill/>
                    </a:ln>
                  </pic:spPr>
                </pic:pic>
              </a:graphicData>
            </a:graphic>
          </wp:inline>
        </w:drawing>
      </w:r>
    </w:p>
    <w:p w:rsidR="00644439" w:rsidRPr="00022226" w:rsidRDefault="00644439" w:rsidP="00644439">
      <w:pPr>
        <w:tabs>
          <w:tab w:val="left" w:pos="0"/>
        </w:tabs>
        <w:spacing w:after="60"/>
        <w:jc w:val="center"/>
        <w:rPr>
          <w:color w:val="000000"/>
        </w:rPr>
      </w:pPr>
      <w:r>
        <w:rPr>
          <w:noProof/>
          <w:color w:val="000000"/>
          <w:lang w:val="ru-RU"/>
        </w:rPr>
        <w:drawing>
          <wp:inline distT="0" distB="0" distL="0" distR="0">
            <wp:extent cx="5756453" cy="2685245"/>
            <wp:effectExtent l="0" t="0" r="0" b="1270"/>
            <wp:docPr id="64" name="Рисунок 64" descr="Описание: Описание: C:\Documents and Settings\mavricheva.AMC\Рабочий стол\Матеріали Клініка\Альтернатива\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Описание: C:\Documents and Settings\mavricheva.AMC\Рабочий стол\Матеріали Клініка\Альтернатива\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910" cy="2685458"/>
                    </a:xfrm>
                    <a:prstGeom prst="rect">
                      <a:avLst/>
                    </a:prstGeom>
                    <a:noFill/>
                    <a:ln>
                      <a:noFill/>
                    </a:ln>
                  </pic:spPr>
                </pic:pic>
              </a:graphicData>
            </a:graphic>
          </wp:inline>
        </w:drawing>
      </w:r>
    </w:p>
    <w:p w:rsidR="00644439" w:rsidRPr="00022226" w:rsidRDefault="00644439" w:rsidP="00644439">
      <w:pPr>
        <w:tabs>
          <w:tab w:val="left" w:pos="426"/>
        </w:tabs>
        <w:spacing w:after="60"/>
        <w:ind w:left="426"/>
        <w:jc w:val="both"/>
        <w:rPr>
          <w:color w:val="000000"/>
        </w:rPr>
      </w:pPr>
    </w:p>
    <w:tbl>
      <w:tblPr>
        <w:tblW w:w="0" w:type="auto"/>
        <w:tblInd w:w="-34" w:type="dxa"/>
        <w:tblLayout w:type="fixed"/>
        <w:tblLook w:val="04A0" w:firstRow="1" w:lastRow="0" w:firstColumn="1" w:lastColumn="0" w:noHBand="0" w:noVBand="1"/>
      </w:tblPr>
      <w:tblGrid>
        <w:gridCol w:w="2687"/>
        <w:gridCol w:w="3551"/>
        <w:gridCol w:w="3260"/>
      </w:tblGrid>
      <w:tr w:rsidR="00644439" w:rsidRPr="00022226" w:rsidTr="00707180">
        <w:trPr>
          <w:trHeight w:val="4331"/>
        </w:trPr>
        <w:tc>
          <w:tcPr>
            <w:tcW w:w="2687" w:type="dxa"/>
            <w:shd w:val="clear" w:color="auto" w:fill="auto"/>
          </w:tcPr>
          <w:p w:rsidR="00644439" w:rsidRPr="00022226" w:rsidRDefault="00644439" w:rsidP="00707180">
            <w:pPr>
              <w:tabs>
                <w:tab w:val="left" w:pos="426"/>
              </w:tabs>
              <w:spacing w:after="60"/>
              <w:jc w:val="center"/>
              <w:rPr>
                <w:color w:val="000000"/>
              </w:rPr>
            </w:pPr>
            <w:r>
              <w:rPr>
                <w:noProof/>
                <w:color w:val="000000"/>
                <w:sz w:val="22"/>
                <w:szCs w:val="22"/>
                <w:lang w:val="ru-RU"/>
              </w:rPr>
              <w:drawing>
                <wp:inline distT="0" distB="0" distL="0" distR="0">
                  <wp:extent cx="1642110" cy="2717165"/>
                  <wp:effectExtent l="0" t="0" r="0" b="6985"/>
                  <wp:docPr id="63" name="Рисунок 63" descr="Описание: Описание: C:\Documents and Settings\mavricheva.AMC\Рабочий стол\Матеріали Клініка\Альтернатива\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Описание: C:\Documents and Settings\mavricheva.AMC\Рабочий стол\Матеріали Клініка\Альтернатива\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2110" cy="2717165"/>
                          </a:xfrm>
                          <a:prstGeom prst="rect">
                            <a:avLst/>
                          </a:prstGeom>
                          <a:noFill/>
                          <a:ln>
                            <a:noFill/>
                          </a:ln>
                        </pic:spPr>
                      </pic:pic>
                    </a:graphicData>
                  </a:graphic>
                </wp:inline>
              </w:drawing>
            </w:r>
          </w:p>
        </w:tc>
        <w:tc>
          <w:tcPr>
            <w:tcW w:w="3551" w:type="dxa"/>
            <w:shd w:val="clear" w:color="auto" w:fill="auto"/>
          </w:tcPr>
          <w:p w:rsidR="00644439" w:rsidRPr="00022226" w:rsidRDefault="00644439" w:rsidP="00707180">
            <w:pPr>
              <w:tabs>
                <w:tab w:val="left" w:pos="426"/>
              </w:tabs>
              <w:spacing w:after="60"/>
              <w:jc w:val="center"/>
              <w:rPr>
                <w:color w:val="000000"/>
              </w:rPr>
            </w:pPr>
            <w:r>
              <w:rPr>
                <w:noProof/>
                <w:color w:val="000000"/>
                <w:sz w:val="22"/>
                <w:szCs w:val="22"/>
                <w:lang w:val="ru-RU"/>
              </w:rPr>
              <w:drawing>
                <wp:inline distT="0" distB="0" distL="0" distR="0">
                  <wp:extent cx="1622425" cy="2575560"/>
                  <wp:effectExtent l="0" t="0" r="0" b="0"/>
                  <wp:docPr id="62" name="Рисунок 62" descr="Описание: Описание: C:\Documents and Settings\mavricheva.AMC\Рабочий стол\Матеріали Клініка\Альтернатив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Описание: C:\Documents and Settings\mavricheva.AMC\Рабочий стол\Матеріали Клініка\Альтернатива\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2425" cy="2575560"/>
                          </a:xfrm>
                          <a:prstGeom prst="rect">
                            <a:avLst/>
                          </a:prstGeom>
                          <a:noFill/>
                          <a:ln>
                            <a:noFill/>
                          </a:ln>
                        </pic:spPr>
                      </pic:pic>
                    </a:graphicData>
                  </a:graphic>
                </wp:inline>
              </w:drawing>
            </w:r>
          </w:p>
        </w:tc>
        <w:tc>
          <w:tcPr>
            <w:tcW w:w="3260" w:type="dxa"/>
            <w:shd w:val="clear" w:color="auto" w:fill="auto"/>
          </w:tcPr>
          <w:p w:rsidR="00644439" w:rsidRPr="00022226" w:rsidRDefault="00644439" w:rsidP="00707180">
            <w:pPr>
              <w:tabs>
                <w:tab w:val="left" w:pos="426"/>
              </w:tabs>
              <w:spacing w:after="60"/>
              <w:jc w:val="center"/>
              <w:rPr>
                <w:color w:val="000000"/>
              </w:rPr>
            </w:pPr>
            <w:r>
              <w:rPr>
                <w:noProof/>
                <w:color w:val="000000"/>
                <w:sz w:val="22"/>
                <w:szCs w:val="22"/>
                <w:lang w:val="ru-RU"/>
              </w:rPr>
              <w:drawing>
                <wp:inline distT="0" distB="0" distL="0" distR="0">
                  <wp:extent cx="1693545" cy="2665730"/>
                  <wp:effectExtent l="0" t="0" r="1905" b="1270"/>
                  <wp:docPr id="61" name="Рисунок 61" descr="Описание: Описание: C:\Documents and Settings\mavricheva.AMC\Рабочий стол\Матеріали Клініка\Альтернатив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Описание: C:\Documents and Settings\mavricheva.AMC\Рабочий стол\Матеріали Клініка\Альтернатива\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93545" cy="2665730"/>
                          </a:xfrm>
                          <a:prstGeom prst="rect">
                            <a:avLst/>
                          </a:prstGeom>
                          <a:noFill/>
                          <a:ln>
                            <a:noFill/>
                          </a:ln>
                        </pic:spPr>
                      </pic:pic>
                    </a:graphicData>
                  </a:graphic>
                </wp:inline>
              </w:drawing>
            </w:r>
          </w:p>
        </w:tc>
      </w:tr>
      <w:tr w:rsidR="00644439" w:rsidRPr="00022226" w:rsidTr="00707180">
        <w:tc>
          <w:tcPr>
            <w:tcW w:w="2687" w:type="dxa"/>
            <w:shd w:val="clear" w:color="auto" w:fill="auto"/>
          </w:tcPr>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p w:rsidR="00644439" w:rsidRPr="00022226" w:rsidRDefault="00644439" w:rsidP="00707180">
            <w:pPr>
              <w:tabs>
                <w:tab w:val="left" w:pos="426"/>
              </w:tabs>
              <w:spacing w:after="60"/>
              <w:jc w:val="both"/>
              <w:rPr>
                <w:color w:val="000000"/>
              </w:rPr>
            </w:pPr>
          </w:p>
        </w:tc>
        <w:tc>
          <w:tcPr>
            <w:tcW w:w="3551" w:type="dxa"/>
            <w:shd w:val="clear" w:color="auto" w:fill="auto"/>
          </w:tcPr>
          <w:p w:rsidR="00644439" w:rsidRPr="00022226" w:rsidRDefault="00644439" w:rsidP="00707180">
            <w:pPr>
              <w:tabs>
                <w:tab w:val="left" w:pos="426"/>
              </w:tabs>
              <w:spacing w:after="60"/>
              <w:rPr>
                <w:color w:val="000000"/>
              </w:rPr>
            </w:pPr>
            <w:r>
              <w:rPr>
                <w:noProof/>
                <w:color w:val="000000"/>
                <w:sz w:val="22"/>
                <w:szCs w:val="22"/>
                <w:lang w:val="ru-RU"/>
              </w:rPr>
              <w:drawing>
                <wp:inline distT="0" distB="0" distL="0" distR="0">
                  <wp:extent cx="2852420" cy="2002790"/>
                  <wp:effectExtent l="0" t="0" r="5080" b="0"/>
                  <wp:docPr id="60" name="Рисунок 60" descr="Описание: Описание: C:\Documents and Settings\mavricheva.AMC\Рабочий стол\Матеріали Клініка\Альтернатив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Описание: C:\Documents and Settings\mavricheva.AMC\Рабочий стол\Матеріали Клініка\Альтернатива\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2420" cy="2002790"/>
                          </a:xfrm>
                          <a:prstGeom prst="rect">
                            <a:avLst/>
                          </a:prstGeom>
                          <a:noFill/>
                          <a:ln>
                            <a:noFill/>
                          </a:ln>
                        </pic:spPr>
                      </pic:pic>
                    </a:graphicData>
                  </a:graphic>
                </wp:inline>
              </w:drawing>
            </w:r>
          </w:p>
        </w:tc>
        <w:tc>
          <w:tcPr>
            <w:tcW w:w="3260" w:type="dxa"/>
            <w:shd w:val="clear" w:color="auto" w:fill="auto"/>
          </w:tcPr>
          <w:p w:rsidR="00644439" w:rsidRPr="00022226" w:rsidRDefault="00644439" w:rsidP="00707180">
            <w:pPr>
              <w:tabs>
                <w:tab w:val="left" w:pos="426"/>
              </w:tabs>
              <w:spacing w:after="60"/>
              <w:jc w:val="both"/>
              <w:rPr>
                <w:color w:val="000000"/>
              </w:rPr>
            </w:pPr>
          </w:p>
        </w:tc>
      </w:tr>
    </w:tbl>
    <w:p w:rsidR="00644439" w:rsidRPr="00022226" w:rsidRDefault="00644439" w:rsidP="00644439">
      <w:pPr>
        <w:tabs>
          <w:tab w:val="left" w:pos="426"/>
        </w:tabs>
        <w:spacing w:after="60"/>
        <w:jc w:val="center"/>
        <w:rPr>
          <w:color w:val="000000"/>
        </w:rPr>
      </w:pPr>
      <w:r w:rsidRPr="00022226">
        <w:rPr>
          <w:color w:val="000000"/>
        </w:rPr>
        <w:t>Фотокопія 2</w:t>
      </w:r>
    </w:p>
    <w:p w:rsidR="00644439" w:rsidRPr="00644439" w:rsidRDefault="00644439" w:rsidP="00644439">
      <w:pPr>
        <w:numPr>
          <w:ilvl w:val="0"/>
          <w:numId w:val="1"/>
        </w:numPr>
        <w:spacing w:after="120"/>
        <w:ind w:hanging="720"/>
        <w:jc w:val="both"/>
      </w:pPr>
      <w:r w:rsidRPr="00644439">
        <w:t>Товариство також розміщувало інформацію про свої послуги щодо профілактики коронавірусу в мережі «Ютуб» (Акт фіксації № 2 від 26.03.2020):</w:t>
      </w:r>
    </w:p>
    <w:p w:rsidR="00644439" w:rsidRPr="00022226" w:rsidRDefault="00644439" w:rsidP="00644439">
      <w:pPr>
        <w:tabs>
          <w:tab w:val="left" w:pos="426"/>
        </w:tabs>
        <w:spacing w:before="60" w:after="60"/>
        <w:ind w:left="426"/>
        <w:jc w:val="center"/>
        <w:rPr>
          <w:color w:val="000000"/>
        </w:rPr>
      </w:pPr>
      <w:r>
        <w:rPr>
          <w:noProof/>
          <w:color w:val="000000"/>
          <w:lang w:val="ru-RU"/>
        </w:rPr>
        <w:drawing>
          <wp:inline distT="0" distB="0" distL="0" distR="0">
            <wp:extent cx="4713605" cy="3245485"/>
            <wp:effectExtent l="0" t="0" r="0" b="0"/>
            <wp:docPr id="59" name="Рисунок 59" descr="Описание: Описание: C:\Documents and Settings\mavricheva.AMC\Рабочий стол\Матеріали Клініка\Альтернатив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Описание: C:\Documents and Settings\mavricheva.AMC\Рабочий стол\Матеріали Клініка\Альтернатива\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3605" cy="3245485"/>
                    </a:xfrm>
                    <a:prstGeom prst="rect">
                      <a:avLst/>
                    </a:prstGeom>
                    <a:noFill/>
                    <a:ln>
                      <a:noFill/>
                    </a:ln>
                  </pic:spPr>
                </pic:pic>
              </a:graphicData>
            </a:graphic>
          </wp:inline>
        </w:drawing>
      </w:r>
    </w:p>
    <w:p w:rsidR="00644439" w:rsidRPr="003C55D1" w:rsidRDefault="00644439" w:rsidP="00644439">
      <w:pPr>
        <w:tabs>
          <w:tab w:val="left" w:pos="426"/>
        </w:tabs>
        <w:spacing w:after="60"/>
        <w:ind w:left="360"/>
        <w:jc w:val="center"/>
        <w:rPr>
          <w:color w:val="FF0000"/>
        </w:rPr>
      </w:pPr>
      <w:r>
        <w:rPr>
          <w:noProof/>
          <w:color w:val="FF0000"/>
          <w:lang w:val="ru-RU"/>
        </w:rPr>
        <w:lastRenderedPageBreak/>
        <w:drawing>
          <wp:inline distT="0" distB="0" distL="0" distR="0">
            <wp:extent cx="4591318" cy="2749639"/>
            <wp:effectExtent l="0" t="0" r="0" b="0"/>
            <wp:docPr id="3" name="Рисунок 3" descr="Описание: Описание: C:\Documents and Settings\mavricheva.AMC\Рабочий стол\Матеріали Клініка\Альтернатив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Описание: C:\Documents and Settings\mavricheva.AMC\Рабочий стол\Матеріали Клініка\Альтернатива\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1050" cy="2749479"/>
                    </a:xfrm>
                    <a:prstGeom prst="rect">
                      <a:avLst/>
                    </a:prstGeom>
                    <a:noFill/>
                    <a:ln>
                      <a:noFill/>
                    </a:ln>
                  </pic:spPr>
                </pic:pic>
              </a:graphicData>
            </a:graphic>
          </wp:inline>
        </w:drawing>
      </w:r>
    </w:p>
    <w:p w:rsidR="00644439" w:rsidRPr="00022226" w:rsidRDefault="00644439" w:rsidP="00644439">
      <w:pPr>
        <w:tabs>
          <w:tab w:val="left" w:pos="426"/>
        </w:tabs>
        <w:spacing w:after="60"/>
        <w:ind w:left="426"/>
        <w:jc w:val="center"/>
        <w:rPr>
          <w:color w:val="000000"/>
        </w:rPr>
      </w:pPr>
      <w:r w:rsidRPr="00022226">
        <w:rPr>
          <w:color w:val="000000"/>
        </w:rPr>
        <w:t>Фотокопія 3</w:t>
      </w:r>
    </w:p>
    <w:p w:rsidR="00644439" w:rsidRPr="000F165F" w:rsidRDefault="008551C4" w:rsidP="00644439">
      <w:pPr>
        <w:numPr>
          <w:ilvl w:val="0"/>
          <w:numId w:val="1"/>
        </w:numPr>
        <w:spacing w:after="120"/>
        <w:ind w:hanging="720"/>
        <w:jc w:val="both"/>
      </w:pPr>
      <w:r>
        <w:t>Отже</w:t>
      </w:r>
      <w:r w:rsidR="00644439" w:rsidRPr="00644439">
        <w:t xml:space="preserve">, Товариство поширювало інформацію про те, що озонотерапія є </w:t>
      </w:r>
      <w:r w:rsidR="00644439" w:rsidRPr="000F165F">
        <w:t>профілактикою  захворювань, спричинених коронавірусами.</w:t>
      </w:r>
    </w:p>
    <w:p w:rsidR="00644439" w:rsidRPr="00644439" w:rsidRDefault="00644439" w:rsidP="00644439">
      <w:pPr>
        <w:numPr>
          <w:ilvl w:val="0"/>
          <w:numId w:val="1"/>
        </w:numPr>
        <w:spacing w:after="120"/>
        <w:ind w:hanging="720"/>
        <w:jc w:val="both"/>
      </w:pPr>
      <w:r w:rsidRPr="000F165F">
        <w:t>Листом</w:t>
      </w:r>
      <w:r w:rsidR="00561C88">
        <w:rPr>
          <w:rStyle w:val="ae"/>
        </w:rPr>
        <w:footnoteReference w:id="1"/>
      </w:r>
      <w:r w:rsidRPr="000F165F">
        <w:t xml:space="preserve"> Товариство повідомило Комітет, що інформація щодо профілактики саме гострої респіраторної х</w:t>
      </w:r>
      <w:r w:rsidR="008551C4">
        <w:t>вороби COVID-19 знаходилась на інтернет-</w:t>
      </w:r>
      <w:r w:rsidRPr="000F165F">
        <w:t xml:space="preserve">сайті  </w:t>
      </w:r>
      <w:r w:rsidR="008551C4">
        <w:br/>
      </w:r>
      <w:r w:rsidRPr="000F165F">
        <w:t xml:space="preserve">ПП «Медичний Центр «Альтернатива» за посиланням </w:t>
      </w:r>
      <w:hyperlink r:id="rId26" w:history="1">
        <w:r w:rsidRPr="00644439">
          <w:t>https://mc-alternativa.com.ua/</w:t>
        </w:r>
      </w:hyperlink>
      <w:r w:rsidRPr="00644439">
        <w:t>, на сторінці Відповідача  в соціальній мережі  «Фейсбук»  та в мережі  «Ютуб» з 25 березня 2020 року по 15 травня  2020 року.</w:t>
      </w:r>
    </w:p>
    <w:p w:rsidR="00644439" w:rsidRPr="000F165F" w:rsidRDefault="00644439" w:rsidP="00644439">
      <w:pPr>
        <w:numPr>
          <w:ilvl w:val="0"/>
          <w:numId w:val="1"/>
        </w:numPr>
        <w:spacing w:after="120"/>
        <w:ind w:hanging="720"/>
        <w:jc w:val="both"/>
      </w:pPr>
      <w:r w:rsidRPr="00644439">
        <w:t xml:space="preserve">У цьому ж листі Товариство також зазначило, що кількість візитів інтернет-ресурсів </w:t>
      </w:r>
      <w:r w:rsidRPr="000F165F">
        <w:t>ПП «Медичний Центр «Альтернатива» за рекламою</w:t>
      </w:r>
      <w:r>
        <w:t>,</w:t>
      </w:r>
      <w:r w:rsidRPr="000F165F">
        <w:t xml:space="preserve"> розміщеною Відпові</w:t>
      </w:r>
      <w:r>
        <w:t xml:space="preserve">дачем у період з 25.03.2019 </w:t>
      </w:r>
      <w:r w:rsidRPr="000F165F">
        <w:t xml:space="preserve"> по 15.05.2019</w:t>
      </w:r>
      <w:r>
        <w:t>,</w:t>
      </w:r>
      <w:r w:rsidRPr="000F165F">
        <w:t xml:space="preserve"> становила 12</w:t>
      </w:r>
      <w:r w:rsidR="00346BF3">
        <w:t xml:space="preserve"> </w:t>
      </w:r>
      <w:r w:rsidRPr="000F165F">
        <w:t xml:space="preserve">500 осіб, а за такий </w:t>
      </w:r>
      <w:r>
        <w:t>самий</w:t>
      </w:r>
      <w:r w:rsidR="008551C4">
        <w:t xml:space="preserve"> період 2020 року –</w:t>
      </w:r>
      <w:r>
        <w:t xml:space="preserve"> </w:t>
      </w:r>
      <w:r w:rsidRPr="000F165F">
        <w:t>39</w:t>
      </w:r>
      <w:r w:rsidR="00346BF3">
        <w:t xml:space="preserve"> </w:t>
      </w:r>
      <w:r w:rsidRPr="000F165F">
        <w:t>700 візитів.</w:t>
      </w:r>
    </w:p>
    <w:p w:rsidR="00644439" w:rsidRPr="000F165F" w:rsidRDefault="00644439" w:rsidP="00644439">
      <w:pPr>
        <w:numPr>
          <w:ilvl w:val="0"/>
          <w:numId w:val="1"/>
        </w:numPr>
        <w:spacing w:after="120"/>
        <w:ind w:hanging="720"/>
        <w:jc w:val="both"/>
      </w:pPr>
      <w:r w:rsidRPr="00644439">
        <w:t xml:space="preserve">Отже, </w:t>
      </w:r>
      <w:r w:rsidRPr="000F165F">
        <w:t>ПП «Медични</w:t>
      </w:r>
      <w:r w:rsidR="008551C4">
        <w:t>й Центр «Альтернатива» збільшило</w:t>
      </w:r>
      <w:r w:rsidRPr="000F165F">
        <w:t xml:space="preserve"> зацікавленість споживачів у своїх послугах, що підтверджується збільшення</w:t>
      </w:r>
      <w:r>
        <w:t>м</w:t>
      </w:r>
      <w:r w:rsidRPr="000F165F">
        <w:t xml:space="preserve"> візитів на його інтернет-ресурси  на 27 200 осіб порівняно з таким самим періодом 2019 року.</w:t>
      </w:r>
    </w:p>
    <w:p w:rsidR="00644439" w:rsidRPr="000F165F" w:rsidRDefault="00644439" w:rsidP="003841B8">
      <w:pPr>
        <w:numPr>
          <w:ilvl w:val="0"/>
          <w:numId w:val="1"/>
        </w:numPr>
        <w:spacing w:after="120"/>
        <w:ind w:hanging="720"/>
        <w:jc w:val="both"/>
      </w:pPr>
      <w:r w:rsidRPr="000F165F">
        <w:t xml:space="preserve">За інформацією з відкритих джерел, </w:t>
      </w:r>
      <w:r w:rsidRPr="003841B8">
        <w:rPr>
          <w:i/>
        </w:rPr>
        <w:t>озонотерапія − метод лікування із застосуванням медичного озону. Медичний озон отримують за допомогою медичного озонатора з медичного кисню.</w:t>
      </w:r>
    </w:p>
    <w:p w:rsidR="00644439" w:rsidRPr="003841B8" w:rsidRDefault="00644439" w:rsidP="003841B8">
      <w:pPr>
        <w:numPr>
          <w:ilvl w:val="0"/>
          <w:numId w:val="1"/>
        </w:numPr>
        <w:spacing w:after="120"/>
        <w:ind w:hanging="720"/>
        <w:jc w:val="both"/>
      </w:pPr>
      <w:r w:rsidRPr="003841B8">
        <w:rPr>
          <w:i/>
        </w:rPr>
        <w:t>Озонотерапія застосовується для лікування та профілактики </w:t>
      </w:r>
      <w:hyperlink r:id="rId27" w:tooltip="Цукровий діабет" w:history="1">
        <w:r w:rsidRPr="003841B8">
          <w:rPr>
            <w:i/>
          </w:rPr>
          <w:t>цукрового діабету</w:t>
        </w:r>
      </w:hyperlink>
      <w:r w:rsidRPr="003841B8">
        <w:rPr>
          <w:i/>
        </w:rPr>
        <w:t xml:space="preserve">, </w:t>
      </w:r>
      <w:hyperlink r:id="rId28" w:tooltip="Ангіопатія" w:history="1">
        <w:r w:rsidRPr="003841B8">
          <w:rPr>
            <w:i/>
          </w:rPr>
          <w:t>ангіопатії</w:t>
        </w:r>
      </w:hyperlink>
      <w:r w:rsidRPr="003841B8">
        <w:rPr>
          <w:i/>
        </w:rPr>
        <w:t xml:space="preserve">, </w:t>
      </w:r>
      <w:hyperlink r:id="rId29" w:tooltip="Полінейропатія" w:history="1">
        <w:r w:rsidRPr="003841B8">
          <w:rPr>
            <w:i/>
          </w:rPr>
          <w:t>полінейропатії</w:t>
        </w:r>
      </w:hyperlink>
      <w:r w:rsidRPr="003841B8">
        <w:rPr>
          <w:i/>
        </w:rPr>
        <w:t xml:space="preserve">, </w:t>
      </w:r>
      <w:hyperlink r:id="rId30" w:tooltip="Ретинопатія (ще не написана)" w:history="1">
        <w:r w:rsidRPr="003841B8">
          <w:rPr>
            <w:i/>
          </w:rPr>
          <w:t>ретинопатії</w:t>
        </w:r>
      </w:hyperlink>
      <w:r w:rsidRPr="003841B8">
        <w:rPr>
          <w:i/>
        </w:rPr>
        <w:t xml:space="preserve">, діабетичної стопи, </w:t>
      </w:r>
      <w:hyperlink r:id="rId31" w:tooltip="Бронхіальна астма" w:history="1">
        <w:r w:rsidRPr="003841B8">
          <w:rPr>
            <w:i/>
          </w:rPr>
          <w:t>бронхіальної астми</w:t>
        </w:r>
      </w:hyperlink>
      <w:r w:rsidRPr="003841B8">
        <w:rPr>
          <w:i/>
        </w:rPr>
        <w:t xml:space="preserve">, </w:t>
      </w:r>
      <w:hyperlink r:id="rId32" w:tooltip="Хронічний бронхіт" w:history="1">
        <w:r w:rsidRPr="003841B8">
          <w:rPr>
            <w:i/>
          </w:rPr>
          <w:t>хронічного бронхіту</w:t>
        </w:r>
      </w:hyperlink>
      <w:r w:rsidRPr="003841B8">
        <w:rPr>
          <w:i/>
        </w:rPr>
        <w:t xml:space="preserve"> та </w:t>
      </w:r>
      <w:hyperlink r:id="rId33" w:tooltip="Пневмонія" w:history="1">
        <w:r w:rsidRPr="003841B8">
          <w:rPr>
            <w:i/>
          </w:rPr>
          <w:t>пневмонії</w:t>
        </w:r>
      </w:hyperlink>
      <w:r w:rsidRPr="003841B8">
        <w:rPr>
          <w:i/>
        </w:rPr>
        <w:t xml:space="preserve">, </w:t>
      </w:r>
      <w:hyperlink r:id="rId34" w:tooltip="Ішемічна хвороба серця" w:history="1">
        <w:r w:rsidRPr="003841B8">
          <w:rPr>
            <w:i/>
          </w:rPr>
          <w:t>ішемічної хвороби серця</w:t>
        </w:r>
      </w:hyperlink>
      <w:r w:rsidRPr="003841B8">
        <w:rPr>
          <w:i/>
        </w:rPr>
        <w:t xml:space="preserve">, </w:t>
      </w:r>
      <w:hyperlink r:id="rId35" w:tooltip="Гіпертонічна хвороба" w:history="1">
        <w:r w:rsidRPr="003841B8">
          <w:rPr>
            <w:i/>
          </w:rPr>
          <w:t>гіпертонічної хвороби</w:t>
        </w:r>
      </w:hyperlink>
      <w:r w:rsidRPr="003841B8">
        <w:rPr>
          <w:i/>
        </w:rPr>
        <w:t xml:space="preserve">, </w:t>
      </w:r>
      <w:hyperlink r:id="rId36" w:tooltip="Розсіяний склероз" w:history="1">
        <w:r w:rsidRPr="003841B8">
          <w:rPr>
            <w:i/>
          </w:rPr>
          <w:t>розсіяного склерозу</w:t>
        </w:r>
      </w:hyperlink>
      <w:r w:rsidRPr="003841B8">
        <w:rPr>
          <w:i/>
        </w:rPr>
        <w:t xml:space="preserve">, </w:t>
      </w:r>
      <w:hyperlink r:id="rId37" w:tooltip="Вегето-судинна дистонія" w:history="1">
        <w:r w:rsidRPr="003841B8">
          <w:rPr>
            <w:i/>
          </w:rPr>
          <w:t>вегето-судинної дистонії</w:t>
        </w:r>
      </w:hyperlink>
      <w:r w:rsidRPr="003841B8">
        <w:rPr>
          <w:i/>
        </w:rPr>
        <w:t xml:space="preserve">, ішемічного інсульту, </w:t>
      </w:r>
      <w:hyperlink r:id="rId38" w:tooltip="Мігрень" w:history="1">
        <w:r w:rsidRPr="003841B8">
          <w:rPr>
            <w:i/>
          </w:rPr>
          <w:t>мігрені</w:t>
        </w:r>
      </w:hyperlink>
      <w:r w:rsidRPr="003841B8">
        <w:rPr>
          <w:i/>
        </w:rPr>
        <w:t xml:space="preserve">, </w:t>
      </w:r>
      <w:hyperlink r:id="rId39" w:tooltip="Виразкова хвороба шлунка" w:history="1">
        <w:r w:rsidRPr="003841B8">
          <w:rPr>
            <w:i/>
          </w:rPr>
          <w:t>виразкової хвороби шлунка</w:t>
        </w:r>
      </w:hyperlink>
      <w:r w:rsidRPr="003841B8">
        <w:rPr>
          <w:i/>
        </w:rPr>
        <w:t xml:space="preserve"> та 12-палої кишки, </w:t>
      </w:r>
      <w:hyperlink r:id="rId40" w:tooltip="Хронічний гастрит" w:history="1">
        <w:r w:rsidRPr="003841B8">
          <w:rPr>
            <w:i/>
          </w:rPr>
          <w:t>хронічних гастритів</w:t>
        </w:r>
      </w:hyperlink>
      <w:r w:rsidRPr="003841B8">
        <w:rPr>
          <w:i/>
        </w:rPr>
        <w:t xml:space="preserve">, </w:t>
      </w:r>
      <w:hyperlink r:id="rId41" w:tooltip="Коліт" w:history="1">
        <w:r w:rsidRPr="003841B8">
          <w:rPr>
            <w:i/>
          </w:rPr>
          <w:t>колітів</w:t>
        </w:r>
      </w:hyperlink>
      <w:r w:rsidRPr="003841B8">
        <w:rPr>
          <w:i/>
        </w:rPr>
        <w:t xml:space="preserve">, </w:t>
      </w:r>
      <w:hyperlink r:id="rId42" w:tooltip="Хронічний гепатит" w:history="1">
        <w:r w:rsidRPr="003841B8">
          <w:rPr>
            <w:i/>
          </w:rPr>
          <w:t>хронічного гепатиту</w:t>
        </w:r>
      </w:hyperlink>
      <w:r w:rsidRPr="003841B8">
        <w:rPr>
          <w:i/>
        </w:rPr>
        <w:t xml:space="preserve">, </w:t>
      </w:r>
      <w:hyperlink r:id="rId43" w:tooltip="Цироз печінки" w:history="1">
        <w:r w:rsidRPr="003841B8">
          <w:rPr>
            <w:i/>
          </w:rPr>
          <w:t>цирозу печінки</w:t>
        </w:r>
      </w:hyperlink>
      <w:r w:rsidRPr="003841B8">
        <w:rPr>
          <w:i/>
        </w:rPr>
        <w:t xml:space="preserve">, </w:t>
      </w:r>
      <w:hyperlink r:id="rId44" w:tooltip="Псоріаз" w:history="1">
        <w:r w:rsidRPr="003841B8">
          <w:rPr>
            <w:i/>
          </w:rPr>
          <w:t>псоріазу</w:t>
        </w:r>
      </w:hyperlink>
      <w:r w:rsidRPr="003841B8">
        <w:rPr>
          <w:i/>
        </w:rPr>
        <w:t xml:space="preserve">, </w:t>
      </w:r>
      <w:hyperlink r:id="rId45" w:tooltip="Нейродерміт" w:history="1">
        <w:r w:rsidRPr="003841B8">
          <w:rPr>
            <w:i/>
          </w:rPr>
          <w:t>нейродерміту</w:t>
        </w:r>
      </w:hyperlink>
      <w:r w:rsidRPr="003841B8">
        <w:rPr>
          <w:i/>
        </w:rPr>
        <w:t xml:space="preserve">, </w:t>
      </w:r>
      <w:hyperlink r:id="rId46" w:tooltip="Екзема" w:history="1">
        <w:r w:rsidRPr="003841B8">
          <w:rPr>
            <w:i/>
          </w:rPr>
          <w:t>екземи</w:t>
        </w:r>
      </w:hyperlink>
      <w:r w:rsidRPr="003841B8">
        <w:rPr>
          <w:i/>
        </w:rPr>
        <w:t xml:space="preserve">, при профілактиці </w:t>
      </w:r>
      <w:hyperlink r:id="rId47" w:tooltip="Грип" w:history="1">
        <w:r w:rsidRPr="003841B8">
          <w:rPr>
            <w:i/>
          </w:rPr>
          <w:t>грипу</w:t>
        </w:r>
      </w:hyperlink>
      <w:r w:rsidRPr="003841B8">
        <w:rPr>
          <w:i/>
        </w:rPr>
        <w:t xml:space="preserve"> та вірусних інфекцій.</w:t>
      </w:r>
      <w:r w:rsidRPr="003841B8">
        <w:rPr>
          <w:vertAlign w:val="superscript"/>
        </w:rPr>
        <w:footnoteReference w:id="2"/>
      </w:r>
    </w:p>
    <w:p w:rsidR="00644439" w:rsidRPr="003841B8" w:rsidRDefault="00644439" w:rsidP="003841B8">
      <w:pPr>
        <w:numPr>
          <w:ilvl w:val="0"/>
          <w:numId w:val="1"/>
        </w:numPr>
        <w:spacing w:after="120"/>
        <w:ind w:hanging="720"/>
        <w:jc w:val="both"/>
      </w:pPr>
      <w:r w:rsidRPr="003841B8">
        <w:t>Водночас у Комітеті відсутні підтвердні документи, що озонотерапія є профілактикою захворювань, спричинених коронавірусами.</w:t>
      </w:r>
    </w:p>
    <w:p w:rsidR="00644439" w:rsidRPr="00D97375" w:rsidRDefault="00644439" w:rsidP="003841B8">
      <w:pPr>
        <w:numPr>
          <w:ilvl w:val="0"/>
          <w:numId w:val="1"/>
        </w:numPr>
        <w:spacing w:after="120"/>
        <w:ind w:hanging="720"/>
        <w:jc w:val="both"/>
      </w:pPr>
      <w:r w:rsidRPr="00D97375">
        <w:t>Виявлені факти були проаналізовані на предмет дотримання суб’єктами господарювання, зокрема, положень статті 15</w:t>
      </w:r>
      <w:r w:rsidRPr="003841B8">
        <w:rPr>
          <w:vertAlign w:val="superscript"/>
        </w:rPr>
        <w:t>1</w:t>
      </w:r>
      <w:r w:rsidRPr="003841B8">
        <w:t xml:space="preserve"> </w:t>
      </w:r>
      <w:r w:rsidRPr="00D97375">
        <w:t xml:space="preserve">Закону України «Про захист від </w:t>
      </w:r>
      <w:r w:rsidRPr="00D97375">
        <w:lastRenderedPageBreak/>
        <w:t>недобросовісної конкуренції», у вигляді поширення інформації, що вводить в оману.</w:t>
      </w:r>
    </w:p>
    <w:p w:rsidR="00644439" w:rsidRPr="005A5F47" w:rsidRDefault="00644439" w:rsidP="005A5F47">
      <w:pPr>
        <w:numPr>
          <w:ilvl w:val="0"/>
          <w:numId w:val="1"/>
        </w:numPr>
        <w:spacing w:after="120"/>
        <w:ind w:hanging="720"/>
        <w:jc w:val="both"/>
      </w:pPr>
      <w:r w:rsidRPr="00D97375">
        <w:t xml:space="preserve">З наявної інформації у Комітету є підстави стверджувати, що поширення </w:t>
      </w:r>
      <w:r w:rsidRPr="005A5F47">
        <w:t>(рекламування) медичними центрами будь-яких відомостей будь-яким  способом, зміст яких прямо чи опосередковано стосується теми коронавірусу (включаючи коронавірус SARS-CoV-2), без належного підтвердження, може містити ознаки порушення законодавства про захист від недобросовісної конкуренції.</w:t>
      </w:r>
    </w:p>
    <w:p w:rsidR="00644439" w:rsidRPr="005A5F47" w:rsidRDefault="00644439" w:rsidP="005A5F47">
      <w:pPr>
        <w:numPr>
          <w:ilvl w:val="0"/>
          <w:numId w:val="1"/>
        </w:numPr>
        <w:spacing w:after="120"/>
        <w:ind w:hanging="720"/>
        <w:jc w:val="both"/>
      </w:pPr>
      <w:r w:rsidRPr="005A5F47">
        <w:t>Так, за повідомленням ВООЗ (</w:t>
      </w:r>
      <w:hyperlink r:id="rId48" w:history="1">
        <w:r w:rsidRPr="005A5F47">
          <w:t>https://www.who.int/ru/emergencies/diseases/novel-coronavirus-2019/advice-for-public/q-a-coronaviruses</w:t>
        </w:r>
      </w:hyperlink>
      <w:r w:rsidRPr="005A5F47">
        <w:t xml:space="preserve">), ряд засобів західної медицини, а також традиційних народних або домашніх засобів може сприяти поліпшенню самопочуття і полегшенню симптомів захворювання COVID-19, </w:t>
      </w:r>
      <w:r w:rsidR="008551C4" w:rsidRPr="0061658B">
        <w:t xml:space="preserve">але </w:t>
      </w:r>
      <w:r w:rsidRPr="0061658B">
        <w:t xml:space="preserve">на </w:t>
      </w:r>
      <w:r w:rsidR="00193C01" w:rsidRPr="0061658B">
        <w:t>22</w:t>
      </w:r>
      <w:r w:rsidRPr="0061658B">
        <w:t>.</w:t>
      </w:r>
      <w:r w:rsidR="00193C01" w:rsidRPr="0061658B">
        <w:t>10</w:t>
      </w:r>
      <w:r w:rsidRPr="0061658B">
        <w:t>.2020</w:t>
      </w:r>
      <w:r w:rsidRPr="0061658B">
        <w:rPr>
          <w:b/>
        </w:rPr>
        <w:t xml:space="preserve"> </w:t>
      </w:r>
      <w:r w:rsidRPr="005A5F47">
        <w:t>немає фактичних даних, які б могли свідчити про те, що дія будь-якого з наявних препаратів або лікарських процедур дозволяє запобігти або лікувати це захворювання.</w:t>
      </w:r>
    </w:p>
    <w:p w:rsidR="00644439" w:rsidRPr="005A5F47" w:rsidRDefault="00644439" w:rsidP="005A5F47">
      <w:pPr>
        <w:numPr>
          <w:ilvl w:val="0"/>
          <w:numId w:val="1"/>
        </w:numPr>
        <w:spacing w:after="120"/>
        <w:ind w:hanging="720"/>
        <w:jc w:val="both"/>
      </w:pPr>
      <w:r w:rsidRPr="005A5F47">
        <w:t>ВООЗ не рекомендує проводити самолікування за допомогою яких би то не було лікарських препаратів або лікарських процедур з метою профілактики або лікування інфекції COVID-19.</w:t>
      </w:r>
    </w:p>
    <w:p w:rsidR="00644439" w:rsidRPr="005A5F47" w:rsidRDefault="00644439" w:rsidP="005A5F47">
      <w:pPr>
        <w:numPr>
          <w:ilvl w:val="0"/>
          <w:numId w:val="1"/>
        </w:numPr>
        <w:spacing w:after="120"/>
        <w:ind w:hanging="720"/>
        <w:jc w:val="both"/>
      </w:pPr>
      <w:r w:rsidRPr="005A5F47">
        <w:t>Також ВООЗ зазначав (</w:t>
      </w:r>
      <w:hyperlink r:id="rId49" w:history="1">
        <w:r w:rsidRPr="005A5F47">
          <w:t>https://www.who.int/ru/emergencies/diseases/novel-coronavirus-2019/advice-for-public/myth-busters</w:t>
        </w:r>
      </w:hyperlink>
      <w:r w:rsidRPr="005A5F47">
        <w:t>), що на 08.04.2020 (на дату скла</w:t>
      </w:r>
      <w:r w:rsidR="008551C4">
        <w:t xml:space="preserve">дання рекомендацій № 19-рк) </w:t>
      </w:r>
      <w:r w:rsidR="008551C4" w:rsidRPr="0061658B">
        <w:t xml:space="preserve">та </w:t>
      </w:r>
      <w:r w:rsidRPr="0061658B">
        <w:t xml:space="preserve">на </w:t>
      </w:r>
      <w:r w:rsidR="00193C01" w:rsidRPr="0061658B">
        <w:t>22</w:t>
      </w:r>
      <w:r w:rsidRPr="0061658B">
        <w:t>.</w:t>
      </w:r>
      <w:r w:rsidR="00193C01" w:rsidRPr="0061658B">
        <w:t>10</w:t>
      </w:r>
      <w:r w:rsidRPr="0061658B">
        <w:t>.2020</w:t>
      </w:r>
      <w:r w:rsidR="008551C4" w:rsidRPr="0061658B">
        <w:t xml:space="preserve"> </w:t>
      </w:r>
      <w:r w:rsidRPr="005A5F47">
        <w:t>рекомендованих лікарських засобів або лікарських процедур, призначених для профілактики або лікування інфекції, викликаної новим коронавірусом (2019 nCoV), немає.</w:t>
      </w:r>
    </w:p>
    <w:p w:rsidR="00644439" w:rsidRPr="005A5F47" w:rsidRDefault="00644439" w:rsidP="005A5F47">
      <w:pPr>
        <w:numPr>
          <w:ilvl w:val="0"/>
          <w:numId w:val="1"/>
        </w:numPr>
        <w:spacing w:after="120"/>
        <w:ind w:hanging="720"/>
        <w:jc w:val="both"/>
      </w:pPr>
      <w:r w:rsidRPr="005A5F47">
        <w:t>У свою чергу, про вказане також зазначається в інформаційних повідомленнях Міністерства охорони здоров’я України.</w:t>
      </w:r>
    </w:p>
    <w:p w:rsidR="00644439" w:rsidRPr="005A5F47" w:rsidRDefault="00644439" w:rsidP="005A5F47">
      <w:pPr>
        <w:numPr>
          <w:ilvl w:val="0"/>
          <w:numId w:val="1"/>
        </w:numPr>
        <w:spacing w:after="120"/>
        <w:ind w:hanging="720"/>
        <w:jc w:val="both"/>
      </w:pPr>
      <w:r w:rsidRPr="005A5F47">
        <w:t>Так, згідно з повідомленням Міністерства охорони здоров’я України, ліків для лікування чи профілактики або профілактичних лікувальних процедур від коронавірусу COVID-19 не існувало на 08.04.2020 (</w:t>
      </w:r>
      <w:r w:rsidR="005A5F47" w:rsidRPr="005A5F47">
        <w:t xml:space="preserve">на дату складання рекомендацій </w:t>
      </w:r>
      <w:r w:rsidRPr="005A5F47">
        <w:t xml:space="preserve">№ 19-рк), як і не </w:t>
      </w:r>
      <w:r w:rsidRPr="0061658B">
        <w:t xml:space="preserve">існує на </w:t>
      </w:r>
      <w:r w:rsidR="00193C01" w:rsidRPr="0061658B">
        <w:t>22</w:t>
      </w:r>
      <w:r w:rsidRPr="0061658B">
        <w:t>.</w:t>
      </w:r>
      <w:r w:rsidR="00193C01" w:rsidRPr="0061658B">
        <w:t>10</w:t>
      </w:r>
      <w:r w:rsidRPr="0061658B">
        <w:t>.2020.</w:t>
      </w:r>
    </w:p>
    <w:p w:rsidR="00644439" w:rsidRPr="005A5F47" w:rsidRDefault="00644439" w:rsidP="005A5F47">
      <w:pPr>
        <w:numPr>
          <w:ilvl w:val="0"/>
          <w:numId w:val="1"/>
        </w:numPr>
        <w:spacing w:after="120"/>
        <w:ind w:hanging="720"/>
        <w:jc w:val="both"/>
      </w:pPr>
      <w:r w:rsidRPr="005A5F47">
        <w:t>Проте Товариство поширює на своєму сайті та в соціальних мережах інформацію про те, що озонотерапія є профілактикою зазначеного захворювання.</w:t>
      </w:r>
    </w:p>
    <w:p w:rsidR="00644439" w:rsidRPr="005A5F47" w:rsidRDefault="00644439" w:rsidP="005A5F47">
      <w:pPr>
        <w:numPr>
          <w:ilvl w:val="0"/>
          <w:numId w:val="1"/>
        </w:numPr>
        <w:spacing w:after="120"/>
        <w:ind w:hanging="720"/>
        <w:jc w:val="both"/>
      </w:pPr>
      <w:r w:rsidRPr="005A5F47">
        <w:rPr>
          <w:u w:val="single"/>
        </w:rPr>
        <w:t>Тобто, зважаючи на вказане, у сучасних умовах поширення епідемії коронавірусу, зокрема на території України, та фактичної відсутності будь-яких лікарських засобів та/або засобів профілактики, що дозволяють запобігти або лікувати захворювання,  спричинені, зокрема, коронавірусом  SARS-CoV-2, поширення інформації про лікувальні та/або профілактичні властивості лікарських засобів або лікарських процедур, що пов’язані з коронавірусами, без належного обґрунтування відповідно до чинного законодавства, зокрема без офіційних рекомендацій Міністерства охорони здоров’я України щодо їх застосування, може визначатись як поширення неправдивої інформації</w:t>
      </w:r>
      <w:r w:rsidRPr="005A5F47">
        <w:t>.</w:t>
      </w:r>
    </w:p>
    <w:p w:rsidR="00644439" w:rsidRPr="005A5F47" w:rsidRDefault="00644439" w:rsidP="005A5F47">
      <w:pPr>
        <w:numPr>
          <w:ilvl w:val="0"/>
          <w:numId w:val="1"/>
        </w:numPr>
        <w:spacing w:after="120"/>
        <w:ind w:hanging="720"/>
        <w:jc w:val="both"/>
      </w:pPr>
      <w:r w:rsidRPr="005A5F47">
        <w:t>Сукупність текстової та відеоінформації, яку поширювало Товариство, могла створити у споживачів уявлення про те, що, отримавши лікарську послугу (озонотерапію) від приватного підприємства «Медичний Центр «Альтернатива», він може здійснити профілактику захворювання, спричиненого коронавірусами, зокрема COVID-19.</w:t>
      </w:r>
    </w:p>
    <w:p w:rsidR="00644439" w:rsidRPr="005A5F47" w:rsidRDefault="00644439" w:rsidP="005A5F47">
      <w:pPr>
        <w:numPr>
          <w:ilvl w:val="0"/>
          <w:numId w:val="1"/>
        </w:numPr>
        <w:spacing w:after="120"/>
        <w:ind w:hanging="720"/>
        <w:jc w:val="both"/>
      </w:pPr>
      <w:r w:rsidRPr="005A5F47">
        <w:t>Тобто, Товариство могло посилити свою конкурентну позицію не завдяки власним досягненням, а шляхом поширення неправдивих відомостей про профілактику захворювань на коронавіруси.</w:t>
      </w:r>
    </w:p>
    <w:p w:rsidR="00644439" w:rsidRPr="005A5F47" w:rsidRDefault="00644439" w:rsidP="005A5F47">
      <w:pPr>
        <w:numPr>
          <w:ilvl w:val="0"/>
          <w:numId w:val="1"/>
        </w:numPr>
        <w:spacing w:after="120"/>
        <w:ind w:hanging="720"/>
        <w:jc w:val="both"/>
      </w:pPr>
      <w:r w:rsidRPr="005A5F47">
        <w:lastRenderedPageBreak/>
        <w:t>Отже, поширення Товариством інформації, що вводить в оману, могло вплинути на наміри споживачів щодо придбання послуг саме приватного підприємства «Медичний Центр «Альтернатива», завдяки чому конкуренти можуть втратити своїх потенційних споживачів, а Товариство, у свою чергу, отримати  переваги в конкуренції при наданні  послуг.</w:t>
      </w:r>
    </w:p>
    <w:p w:rsidR="005A5F47" w:rsidRDefault="005A5F47" w:rsidP="005A5F47">
      <w:pPr>
        <w:pStyle w:val="1"/>
        <w:numPr>
          <w:ilvl w:val="0"/>
          <w:numId w:val="18"/>
        </w:numPr>
        <w:spacing w:after="240"/>
        <w:ind w:left="709" w:hanging="709"/>
        <w:rPr>
          <w:rFonts w:ascii="Times New Roman" w:hAnsi="Times New Roman"/>
          <w:color w:val="000000"/>
          <w:sz w:val="24"/>
          <w:szCs w:val="24"/>
        </w:rPr>
      </w:pPr>
      <w:r w:rsidRPr="00D7642C">
        <w:rPr>
          <w:rFonts w:ascii="Times New Roman" w:hAnsi="Times New Roman"/>
          <w:color w:val="000000"/>
          <w:sz w:val="24"/>
          <w:szCs w:val="24"/>
        </w:rPr>
        <w:t>Невиконання Товариством  рекомендацій Комітету</w:t>
      </w:r>
    </w:p>
    <w:p w:rsidR="005A5F47" w:rsidRPr="004907D1" w:rsidRDefault="005A5F47" w:rsidP="005A5F47">
      <w:pPr>
        <w:numPr>
          <w:ilvl w:val="0"/>
          <w:numId w:val="1"/>
        </w:numPr>
        <w:spacing w:after="120"/>
        <w:ind w:hanging="720"/>
        <w:jc w:val="both"/>
        <w:rPr>
          <w:color w:val="000000"/>
        </w:rPr>
      </w:pPr>
      <w:r>
        <w:rPr>
          <w:color w:val="000000"/>
        </w:rPr>
        <w:t xml:space="preserve">У </w:t>
      </w:r>
      <w:r w:rsidRPr="00022226">
        <w:rPr>
          <w:color w:val="000000"/>
        </w:rPr>
        <w:t xml:space="preserve">зв’язку з відсутністю в Комітеті </w:t>
      </w:r>
      <w:r w:rsidRPr="00652244">
        <w:rPr>
          <w:color w:val="000000"/>
        </w:rPr>
        <w:t xml:space="preserve">інформації, яка б свідчила, що дії Товариства призвели до суттєвого обмеження чи спотворення конкуренції, відповідно до частини першої статті 46 Закону України «Про захист економічної конкуренції» 09.04.2020 Комітетом надані Товариству обов’язкові для розгляду рекомендації </w:t>
      </w:r>
      <w:r>
        <w:rPr>
          <w:color w:val="000000"/>
        </w:rPr>
        <w:br/>
      </w:r>
      <w:r w:rsidRPr="00652244">
        <w:rPr>
          <w:color w:val="000000"/>
        </w:rPr>
        <w:t>№ 19 рк, а саме: «Припинити дії щодо поширення інформації про профілактику гострої респіраторної хвороби COVID-19, спричиненої коронавірусом SARS-CoV-2, озонотерапією, без належного обґрунтування відповідно до чинного законодавства, зокрема, без офіційних рекомендацій Міністерства о</w:t>
      </w:r>
      <w:r w:rsidR="008551C4">
        <w:rPr>
          <w:color w:val="000000"/>
        </w:rPr>
        <w:t xml:space="preserve">хорони здоров’я України» (далі – </w:t>
      </w:r>
      <w:r w:rsidRPr="00652244">
        <w:rPr>
          <w:color w:val="000000"/>
        </w:rPr>
        <w:t>Рекомендації).</w:t>
      </w:r>
    </w:p>
    <w:p w:rsidR="005A5F47" w:rsidRPr="00022226" w:rsidRDefault="005A5F47" w:rsidP="005A5F47">
      <w:pPr>
        <w:numPr>
          <w:ilvl w:val="0"/>
          <w:numId w:val="1"/>
        </w:numPr>
        <w:spacing w:after="120"/>
        <w:ind w:hanging="720"/>
        <w:jc w:val="both"/>
        <w:rPr>
          <w:color w:val="000000"/>
        </w:rPr>
      </w:pPr>
      <w:r>
        <w:rPr>
          <w:color w:val="000000"/>
        </w:rPr>
        <w:t xml:space="preserve">Крім того, відповідно до частини третьої статті 46 Закону України «Про захист економічної конкуренції» </w:t>
      </w:r>
      <w:r w:rsidRPr="00763451">
        <w:rPr>
          <w:color w:val="000000"/>
        </w:rPr>
        <w:t>за умови виконання положень рекомендацій у разі, якщо порушення не призвело до суттєвого обмеження чи спотворення конкуренції, не завдало значних збитків окремим особам чи суспільству та вжито відповідних заходів для усунення наслідків порушення, провадження у справі про порушення законодавства про захист економічної конкуренції не розпочинається, а розпочате провадження закривається.</w:t>
      </w:r>
    </w:p>
    <w:p w:rsidR="005A5F47" w:rsidRPr="00022226" w:rsidRDefault="005A5F47" w:rsidP="005A5F47">
      <w:pPr>
        <w:numPr>
          <w:ilvl w:val="0"/>
          <w:numId w:val="1"/>
        </w:numPr>
        <w:spacing w:after="120"/>
        <w:ind w:hanging="720"/>
        <w:jc w:val="both"/>
        <w:rPr>
          <w:color w:val="000000"/>
        </w:rPr>
      </w:pPr>
      <w:r w:rsidRPr="00652244">
        <w:rPr>
          <w:color w:val="000000"/>
        </w:rPr>
        <w:t xml:space="preserve">Листом від  28.04.2020 № 127-26/04-6232 вказані Рекомендації направлено Товариству (вручено уповноваженій особі Товариства 13.05.2020). </w:t>
      </w:r>
    </w:p>
    <w:p w:rsidR="005A5F47" w:rsidRDefault="005A5F47" w:rsidP="005A5F47">
      <w:pPr>
        <w:numPr>
          <w:ilvl w:val="0"/>
          <w:numId w:val="1"/>
        </w:numPr>
        <w:spacing w:after="120"/>
        <w:ind w:hanging="720"/>
        <w:jc w:val="both"/>
        <w:rPr>
          <w:color w:val="000000"/>
        </w:rPr>
      </w:pPr>
      <w:r w:rsidRPr="00652244">
        <w:rPr>
          <w:color w:val="000000"/>
        </w:rPr>
        <w:t>Про результати розгляду Рекомендацій Товариство повідомило Комітет листом</w:t>
      </w:r>
      <w:r w:rsidR="006E340E">
        <w:rPr>
          <w:rStyle w:val="ae"/>
          <w:color w:val="000000"/>
        </w:rPr>
        <w:footnoteReference w:id="3"/>
      </w:r>
      <w:r w:rsidR="006E340E">
        <w:rPr>
          <w:color w:val="000000"/>
        </w:rPr>
        <w:t xml:space="preserve">, </w:t>
      </w:r>
      <w:r w:rsidRPr="00652244">
        <w:rPr>
          <w:color w:val="000000"/>
        </w:rPr>
        <w:t>а саме:  «ПП «МЦ «Альтернатива» внесла зміни що до інформації про профілактику та лікування корон</w:t>
      </w:r>
      <w:r>
        <w:rPr>
          <w:color w:val="000000"/>
        </w:rPr>
        <w:t>а</w:t>
      </w:r>
      <w:r w:rsidRPr="00652244">
        <w:rPr>
          <w:color w:val="000000"/>
        </w:rPr>
        <w:t>вірусної інфекції відразу після отримання даного листа. На всіх рекламних носіях  ПП «МЦ «Альтернатива» внесені зміни, згідно Вашим рекомендаціям».</w:t>
      </w:r>
    </w:p>
    <w:p w:rsidR="005A5F47" w:rsidRPr="00022226" w:rsidRDefault="005A5F47" w:rsidP="005A5F47">
      <w:pPr>
        <w:numPr>
          <w:ilvl w:val="0"/>
          <w:numId w:val="1"/>
        </w:numPr>
        <w:spacing w:after="120"/>
        <w:ind w:hanging="720"/>
        <w:jc w:val="both"/>
        <w:rPr>
          <w:color w:val="000000"/>
        </w:rPr>
      </w:pPr>
      <w:r>
        <w:rPr>
          <w:color w:val="000000"/>
          <w:lang w:val="ru-RU"/>
        </w:rPr>
        <w:t>Крім того, листом</w:t>
      </w:r>
      <w:r w:rsidR="006E340E">
        <w:rPr>
          <w:rStyle w:val="ae"/>
          <w:color w:val="000000"/>
        </w:rPr>
        <w:footnoteReference w:id="4"/>
      </w:r>
      <w:r w:rsidR="006E340E">
        <w:rPr>
          <w:color w:val="000000"/>
          <w:lang w:val="ru-RU"/>
        </w:rPr>
        <w:t xml:space="preserve"> </w:t>
      </w:r>
      <w:r>
        <w:rPr>
          <w:color w:val="000000"/>
          <w:lang w:val="ru-RU"/>
        </w:rPr>
        <w:t xml:space="preserve">Товариство повідомило Комітет, що </w:t>
      </w:r>
      <w:r w:rsidRPr="00652244">
        <w:rPr>
          <w:color w:val="000000"/>
        </w:rPr>
        <w:t>ПП «МЦ «Альтернатива»</w:t>
      </w:r>
      <w:r>
        <w:rPr>
          <w:color w:val="000000"/>
        </w:rPr>
        <w:t xml:space="preserve"> було видалено інформацію  стосовно  профілактики  гострої распіраторної хвороби </w:t>
      </w:r>
      <w:r w:rsidRPr="005A6DD2">
        <w:rPr>
          <w:color w:val="000000"/>
        </w:rPr>
        <w:t>COVID-19</w:t>
      </w:r>
      <w:r>
        <w:rPr>
          <w:color w:val="000000"/>
        </w:rPr>
        <w:t xml:space="preserve"> озонотерапією</w:t>
      </w:r>
      <w:r w:rsidR="008551C4">
        <w:rPr>
          <w:color w:val="000000"/>
        </w:rPr>
        <w:t xml:space="preserve"> на і</w:t>
      </w:r>
      <w:r>
        <w:rPr>
          <w:color w:val="000000"/>
        </w:rPr>
        <w:t xml:space="preserve">нтернет-сайті Відповідача за посиланням </w:t>
      </w:r>
      <w:r>
        <w:rPr>
          <w:color w:val="000000"/>
        </w:rPr>
        <w:br/>
      </w:r>
      <w:hyperlink r:id="rId50" w:history="1">
        <w:r w:rsidRPr="00652244">
          <w:t>https://mc-alternativa.com.ua/</w:t>
        </w:r>
      </w:hyperlink>
      <w:r w:rsidR="008551C4">
        <w:t>, на сторінці Товариства в</w:t>
      </w:r>
      <w:r>
        <w:t xml:space="preserve"> соціальній мережі «Фейсбук», а також в мережі «Ютуб».</w:t>
      </w:r>
    </w:p>
    <w:p w:rsidR="005A5F47" w:rsidRPr="00022226" w:rsidRDefault="005A5F47" w:rsidP="005A5F47">
      <w:pPr>
        <w:numPr>
          <w:ilvl w:val="0"/>
          <w:numId w:val="1"/>
        </w:numPr>
        <w:spacing w:after="120"/>
        <w:ind w:hanging="720"/>
        <w:jc w:val="both"/>
        <w:rPr>
          <w:color w:val="000000"/>
        </w:rPr>
      </w:pPr>
      <w:r w:rsidRPr="00022226">
        <w:rPr>
          <w:color w:val="000000"/>
        </w:rPr>
        <w:t xml:space="preserve">Проте Комітетом не може бути </w:t>
      </w:r>
      <w:r>
        <w:rPr>
          <w:color w:val="000000"/>
        </w:rPr>
        <w:t xml:space="preserve">визнано виконаними </w:t>
      </w:r>
      <w:r w:rsidRPr="00652244">
        <w:rPr>
          <w:color w:val="000000"/>
        </w:rPr>
        <w:t>Товариством рекомендації Комітету № 19-рк від 09.04.2020 з огляду на наступне.</w:t>
      </w:r>
    </w:p>
    <w:p w:rsidR="005A5F47" w:rsidRPr="00022226" w:rsidRDefault="005A5F47" w:rsidP="005A5F47">
      <w:pPr>
        <w:numPr>
          <w:ilvl w:val="0"/>
          <w:numId w:val="1"/>
        </w:numPr>
        <w:spacing w:after="120"/>
        <w:ind w:hanging="720"/>
        <w:jc w:val="both"/>
        <w:rPr>
          <w:color w:val="000000"/>
        </w:rPr>
      </w:pPr>
      <w:r w:rsidRPr="00652244">
        <w:rPr>
          <w:color w:val="000000"/>
        </w:rPr>
        <w:t xml:space="preserve"> Після отримання  листа</w:t>
      </w:r>
      <w:r w:rsidR="00561C88">
        <w:rPr>
          <w:color w:val="000000"/>
          <w:vertAlign w:val="superscript"/>
        </w:rPr>
        <w:t>3</w:t>
      </w:r>
      <w:r w:rsidRPr="00652244">
        <w:rPr>
          <w:color w:val="000000"/>
        </w:rPr>
        <w:t xml:space="preserve"> Товариства  Комітетом було проаналізовано сайт та </w:t>
      </w:r>
      <w:r w:rsidRPr="00C17CA0">
        <w:rPr>
          <w:color w:val="000000"/>
        </w:rPr>
        <w:t>соціальн</w:t>
      </w:r>
      <w:r>
        <w:rPr>
          <w:color w:val="000000"/>
        </w:rPr>
        <w:t>і</w:t>
      </w:r>
      <w:r w:rsidRPr="00C17CA0">
        <w:rPr>
          <w:color w:val="000000"/>
        </w:rPr>
        <w:t xml:space="preserve"> мереж</w:t>
      </w:r>
      <w:r>
        <w:rPr>
          <w:color w:val="000000"/>
        </w:rPr>
        <w:t xml:space="preserve">і </w:t>
      </w:r>
      <w:r w:rsidRPr="00652244">
        <w:rPr>
          <w:color w:val="000000"/>
        </w:rPr>
        <w:t>ПП «МЦ «Альтернатива»</w:t>
      </w:r>
      <w:r>
        <w:rPr>
          <w:color w:val="000000"/>
        </w:rPr>
        <w:t xml:space="preserve">, у яких Товариство поширювало інформацію про власні послуги, та виявлено, що інформація, яка була предметом  рекомендацій Комітету </w:t>
      </w:r>
      <w:r w:rsidRPr="00652244">
        <w:rPr>
          <w:color w:val="000000"/>
        </w:rPr>
        <w:t>№ 19-рк від 09.04.2020, не видалена в повному  обсязі.</w:t>
      </w:r>
    </w:p>
    <w:p w:rsidR="005A5F47" w:rsidRPr="00022226" w:rsidRDefault="005A5F47" w:rsidP="005A5F47">
      <w:pPr>
        <w:numPr>
          <w:ilvl w:val="0"/>
          <w:numId w:val="1"/>
        </w:numPr>
        <w:spacing w:after="120"/>
        <w:ind w:hanging="720"/>
        <w:jc w:val="both"/>
        <w:rPr>
          <w:color w:val="000000"/>
        </w:rPr>
      </w:pPr>
      <w:r w:rsidRPr="00652244">
        <w:rPr>
          <w:color w:val="000000"/>
        </w:rPr>
        <w:t xml:space="preserve">Так, </w:t>
      </w:r>
      <w:r>
        <w:rPr>
          <w:color w:val="000000"/>
        </w:rPr>
        <w:t>н</w:t>
      </w:r>
      <w:r w:rsidRPr="00767D8A">
        <w:rPr>
          <w:color w:val="000000"/>
        </w:rPr>
        <w:t>а сайті Товариства (</w:t>
      </w:r>
      <w:hyperlink r:id="rId51" w:history="1">
        <w:r w:rsidRPr="00652244">
          <w:t>https://mc-alternativa.com.ua/</w:t>
        </w:r>
      </w:hyperlink>
      <w:r w:rsidRPr="00767D8A">
        <w:rPr>
          <w:color w:val="000000"/>
        </w:rPr>
        <w:t xml:space="preserve">) </w:t>
      </w:r>
      <w:r>
        <w:rPr>
          <w:color w:val="000000"/>
        </w:rPr>
        <w:t>2</w:t>
      </w:r>
      <w:r w:rsidRPr="00B800A0">
        <w:rPr>
          <w:color w:val="000000"/>
        </w:rPr>
        <w:t>3</w:t>
      </w:r>
      <w:r w:rsidRPr="006F2A08">
        <w:rPr>
          <w:color w:val="000000"/>
        </w:rPr>
        <w:t>.06</w:t>
      </w:r>
      <w:r w:rsidRPr="00767D8A">
        <w:rPr>
          <w:color w:val="000000"/>
        </w:rPr>
        <w:t xml:space="preserve">.2020 Комітетом виявлено інформацію про те, що «профилактика коронавируса в МЦ «Альтернатива» проводится естественными методами. Методом выбора и методом быстрого повышения иммунитета, является озонотерапия» (мовою оригіналу) </w:t>
      </w:r>
      <w:r>
        <w:rPr>
          <w:color w:val="000000"/>
        </w:rPr>
        <w:br/>
      </w:r>
      <w:r w:rsidRPr="00767D8A">
        <w:rPr>
          <w:color w:val="000000"/>
        </w:rPr>
        <w:t xml:space="preserve">(Акт фіксації № </w:t>
      </w:r>
      <w:r>
        <w:rPr>
          <w:color w:val="000000"/>
        </w:rPr>
        <w:t>3</w:t>
      </w:r>
      <w:r w:rsidRPr="00767D8A">
        <w:rPr>
          <w:color w:val="000000"/>
        </w:rPr>
        <w:t xml:space="preserve">  від </w:t>
      </w:r>
      <w:r>
        <w:rPr>
          <w:color w:val="000000"/>
        </w:rPr>
        <w:t>2</w:t>
      </w:r>
      <w:r w:rsidRPr="00B800A0">
        <w:rPr>
          <w:color w:val="000000"/>
        </w:rPr>
        <w:t>3</w:t>
      </w:r>
      <w:r w:rsidRPr="006F2A08">
        <w:rPr>
          <w:color w:val="000000"/>
        </w:rPr>
        <w:t>.06</w:t>
      </w:r>
      <w:r w:rsidRPr="00767D8A">
        <w:rPr>
          <w:color w:val="000000"/>
        </w:rPr>
        <w:t>.2020)</w:t>
      </w:r>
      <w:r>
        <w:rPr>
          <w:color w:val="000000"/>
        </w:rPr>
        <w:t>.</w:t>
      </w:r>
    </w:p>
    <w:p w:rsidR="005A5F47" w:rsidRDefault="005A5F47" w:rsidP="005A5F47">
      <w:pPr>
        <w:jc w:val="both"/>
        <w:rPr>
          <w:spacing w:val="-7"/>
        </w:rPr>
      </w:pPr>
      <w:r>
        <w:rPr>
          <w:noProof/>
          <w:lang w:val="ru-RU"/>
        </w:rPr>
        <w:lastRenderedPageBreak/>
        <w:drawing>
          <wp:inline distT="0" distB="0" distL="0" distR="0">
            <wp:extent cx="5937160" cy="3902298"/>
            <wp:effectExtent l="0" t="0" r="6985" b="317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7250" cy="3902357"/>
                    </a:xfrm>
                    <a:prstGeom prst="rect">
                      <a:avLst/>
                    </a:prstGeom>
                    <a:noFill/>
                    <a:ln>
                      <a:noFill/>
                    </a:ln>
                  </pic:spPr>
                </pic:pic>
              </a:graphicData>
            </a:graphic>
          </wp:inline>
        </w:drawing>
      </w:r>
    </w:p>
    <w:p w:rsidR="005A5F47" w:rsidRDefault="005A5F47" w:rsidP="005A5F47">
      <w:pPr>
        <w:tabs>
          <w:tab w:val="left" w:pos="426"/>
        </w:tabs>
        <w:spacing w:before="60" w:after="60"/>
        <w:ind w:left="426"/>
        <w:jc w:val="center"/>
        <w:rPr>
          <w:color w:val="000000"/>
          <w:spacing w:val="-7"/>
        </w:rPr>
      </w:pPr>
      <w:r>
        <w:rPr>
          <w:color w:val="000000"/>
          <w:spacing w:val="-7"/>
        </w:rPr>
        <w:t>Фотокопія 4</w:t>
      </w:r>
    </w:p>
    <w:p w:rsidR="00BF4DFF" w:rsidRPr="0061658B" w:rsidRDefault="008551C4" w:rsidP="005A5F47">
      <w:pPr>
        <w:numPr>
          <w:ilvl w:val="0"/>
          <w:numId w:val="1"/>
        </w:numPr>
        <w:spacing w:after="120"/>
        <w:ind w:hanging="720"/>
        <w:jc w:val="both"/>
        <w:rPr>
          <w:spacing w:val="-7"/>
        </w:rPr>
      </w:pPr>
      <w:r w:rsidRPr="0061658B">
        <w:rPr>
          <w:spacing w:val="-7"/>
        </w:rPr>
        <w:t>Н</w:t>
      </w:r>
      <w:r w:rsidR="00BF4DFF" w:rsidRPr="0061658B">
        <w:rPr>
          <w:spacing w:val="-7"/>
        </w:rPr>
        <w:t xml:space="preserve">а 22.10.2020 вказану інформацію </w:t>
      </w:r>
      <w:r w:rsidRPr="0061658B">
        <w:rPr>
          <w:spacing w:val="-7"/>
        </w:rPr>
        <w:t>і</w:t>
      </w:r>
      <w:r w:rsidR="00BF4DFF" w:rsidRPr="0061658B">
        <w:rPr>
          <w:spacing w:val="-7"/>
        </w:rPr>
        <w:t xml:space="preserve">з сайту не </w:t>
      </w:r>
      <w:r w:rsidR="00EC7542" w:rsidRPr="0061658B">
        <w:rPr>
          <w:spacing w:val="-7"/>
        </w:rPr>
        <w:t>видалено</w:t>
      </w:r>
      <w:r w:rsidR="00BF4DFF" w:rsidRPr="0061658B">
        <w:rPr>
          <w:spacing w:val="-7"/>
        </w:rPr>
        <w:t>.</w:t>
      </w:r>
    </w:p>
    <w:p w:rsidR="005A5F47" w:rsidRPr="009D438E" w:rsidRDefault="005A5F47" w:rsidP="005A5F47">
      <w:pPr>
        <w:numPr>
          <w:ilvl w:val="0"/>
          <w:numId w:val="1"/>
        </w:numPr>
        <w:spacing w:after="120"/>
        <w:ind w:hanging="720"/>
        <w:jc w:val="both"/>
        <w:rPr>
          <w:color w:val="000000"/>
          <w:spacing w:val="-7"/>
        </w:rPr>
      </w:pPr>
      <w:r w:rsidRPr="00652244">
        <w:rPr>
          <w:color w:val="000000"/>
        </w:rPr>
        <w:t xml:space="preserve">Крім того, Комітетом виявлено інформацію (Акт фіксації № 4 від </w:t>
      </w:r>
      <w:r>
        <w:rPr>
          <w:color w:val="000000"/>
        </w:rPr>
        <w:t>2</w:t>
      </w:r>
      <w:r w:rsidRPr="00B800A0">
        <w:rPr>
          <w:color w:val="000000"/>
        </w:rPr>
        <w:t>3</w:t>
      </w:r>
      <w:r w:rsidRPr="006F2A08">
        <w:rPr>
          <w:color w:val="000000"/>
        </w:rPr>
        <w:t>.06</w:t>
      </w:r>
      <w:r w:rsidRPr="00767D8A">
        <w:rPr>
          <w:color w:val="000000"/>
        </w:rPr>
        <w:t>.2020</w:t>
      </w:r>
      <w:r w:rsidRPr="00652244">
        <w:rPr>
          <w:color w:val="000000"/>
        </w:rPr>
        <w:t>) у соціальній мережі «</w:t>
      </w:r>
      <w:r>
        <w:rPr>
          <w:color w:val="000000"/>
        </w:rPr>
        <w:t xml:space="preserve">Фейсбук» на сторінці Товариства </w:t>
      </w:r>
      <w:r w:rsidRPr="009D438E">
        <w:rPr>
          <w:color w:val="000000"/>
          <w:spacing w:val="-7"/>
        </w:rPr>
        <w:t>(</w:t>
      </w:r>
      <w:hyperlink r:id="rId53" w:history="1">
        <w:r w:rsidRPr="009D438E">
          <w:rPr>
            <w:color w:val="000000"/>
            <w:spacing w:val="-7"/>
          </w:rPr>
          <w:t>https://www.facebook.com/alternativaclinic/</w:t>
        </w:r>
      </w:hyperlink>
      <w:r w:rsidRPr="009D438E">
        <w:rPr>
          <w:color w:val="000000"/>
          <w:spacing w:val="-7"/>
        </w:rPr>
        <w:t>):</w:t>
      </w:r>
    </w:p>
    <w:p w:rsidR="005A5F47" w:rsidRPr="00CE28C0" w:rsidRDefault="005A5F47" w:rsidP="005A5F47">
      <w:pPr>
        <w:spacing w:after="120"/>
        <w:jc w:val="center"/>
        <w:rPr>
          <w:b/>
          <w:color w:val="000000"/>
          <w:spacing w:val="-7"/>
          <w:lang w:val="en-US"/>
        </w:rPr>
      </w:pPr>
      <w:r>
        <w:rPr>
          <w:noProof/>
          <w:color w:val="000000"/>
          <w:lang w:val="ru-RU"/>
        </w:rPr>
        <w:drawing>
          <wp:inline distT="0" distB="0" distL="0" distR="0">
            <wp:extent cx="6117590" cy="396684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7590" cy="3966845"/>
                    </a:xfrm>
                    <a:prstGeom prst="rect">
                      <a:avLst/>
                    </a:prstGeom>
                    <a:noFill/>
                    <a:ln>
                      <a:noFill/>
                    </a:ln>
                  </pic:spPr>
                </pic:pic>
              </a:graphicData>
            </a:graphic>
          </wp:inline>
        </w:drawing>
      </w:r>
    </w:p>
    <w:p w:rsidR="005A5F47" w:rsidRDefault="005A5F47" w:rsidP="005A5F47">
      <w:pPr>
        <w:tabs>
          <w:tab w:val="left" w:pos="426"/>
        </w:tabs>
        <w:spacing w:before="60" w:after="60"/>
        <w:ind w:left="426"/>
        <w:jc w:val="both"/>
        <w:rPr>
          <w:color w:val="000000"/>
          <w:spacing w:val="-7"/>
          <w:lang w:val="en-US"/>
        </w:rPr>
      </w:pPr>
    </w:p>
    <w:p w:rsidR="005A5F47" w:rsidRDefault="005A5F47" w:rsidP="005A5F47">
      <w:pPr>
        <w:spacing w:after="120"/>
        <w:jc w:val="center"/>
        <w:rPr>
          <w:color w:val="000000"/>
          <w:spacing w:val="-7"/>
          <w:lang w:val="en-US"/>
        </w:rPr>
      </w:pPr>
      <w:r>
        <w:rPr>
          <w:noProof/>
          <w:lang w:val="ru-RU"/>
        </w:rPr>
        <w:lastRenderedPageBreak/>
        <w:drawing>
          <wp:inline distT="0" distB="0" distL="0" distR="0">
            <wp:extent cx="5937250" cy="2936240"/>
            <wp:effectExtent l="0" t="0" r="635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7250" cy="2936240"/>
                    </a:xfrm>
                    <a:prstGeom prst="rect">
                      <a:avLst/>
                    </a:prstGeom>
                    <a:noFill/>
                    <a:ln>
                      <a:noFill/>
                    </a:ln>
                  </pic:spPr>
                </pic:pic>
              </a:graphicData>
            </a:graphic>
          </wp:inline>
        </w:drawing>
      </w:r>
    </w:p>
    <w:p w:rsidR="005A5F47" w:rsidRDefault="005A5F47" w:rsidP="005A5F47">
      <w:pPr>
        <w:tabs>
          <w:tab w:val="left" w:pos="0"/>
        </w:tabs>
        <w:spacing w:before="60" w:after="60"/>
        <w:jc w:val="both"/>
        <w:rPr>
          <w:color w:val="000000"/>
          <w:spacing w:val="-7"/>
          <w:lang w:val="en-US"/>
        </w:rPr>
      </w:pPr>
      <w:r>
        <w:rPr>
          <w:noProof/>
          <w:lang w:val="ru-RU"/>
        </w:rPr>
        <w:drawing>
          <wp:inline distT="0" distB="0" distL="0" distR="0">
            <wp:extent cx="5937250" cy="293624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7250" cy="2936240"/>
                    </a:xfrm>
                    <a:prstGeom prst="rect">
                      <a:avLst/>
                    </a:prstGeom>
                    <a:noFill/>
                    <a:ln>
                      <a:noFill/>
                    </a:ln>
                  </pic:spPr>
                </pic:pic>
              </a:graphicData>
            </a:graphic>
          </wp:inline>
        </w:drawing>
      </w:r>
    </w:p>
    <w:p w:rsidR="005A5F47" w:rsidRDefault="005A5F47" w:rsidP="005A5F47">
      <w:pPr>
        <w:tabs>
          <w:tab w:val="left" w:pos="426"/>
        </w:tabs>
        <w:spacing w:before="60" w:after="60"/>
        <w:ind w:left="426"/>
        <w:jc w:val="both"/>
        <w:rPr>
          <w:color w:val="000000"/>
          <w:spacing w:val="-7"/>
          <w:lang w:val="en-US"/>
        </w:rPr>
      </w:pPr>
    </w:p>
    <w:p w:rsidR="005A5F47" w:rsidRDefault="005A5F47" w:rsidP="005A5F47">
      <w:pPr>
        <w:tabs>
          <w:tab w:val="left" w:pos="0"/>
          <w:tab w:val="left" w:pos="284"/>
        </w:tabs>
        <w:spacing w:before="60" w:after="60"/>
        <w:jc w:val="both"/>
        <w:rPr>
          <w:color w:val="000000"/>
          <w:spacing w:val="-7"/>
          <w:lang w:val="en-US"/>
        </w:rPr>
      </w:pPr>
      <w:r>
        <w:rPr>
          <w:noProof/>
          <w:lang w:val="ru-RU"/>
        </w:rPr>
        <w:drawing>
          <wp:inline distT="0" distB="0" distL="0" distR="0">
            <wp:extent cx="5937250" cy="2917190"/>
            <wp:effectExtent l="0" t="0" r="635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7250" cy="2917190"/>
                    </a:xfrm>
                    <a:prstGeom prst="rect">
                      <a:avLst/>
                    </a:prstGeom>
                    <a:noFill/>
                    <a:ln>
                      <a:noFill/>
                    </a:ln>
                  </pic:spPr>
                </pic:pic>
              </a:graphicData>
            </a:graphic>
          </wp:inline>
        </w:drawing>
      </w:r>
    </w:p>
    <w:p w:rsidR="005A5F47" w:rsidRDefault="005A5F47" w:rsidP="005A5F47">
      <w:pPr>
        <w:tabs>
          <w:tab w:val="left" w:pos="0"/>
        </w:tabs>
        <w:spacing w:before="60" w:after="60"/>
        <w:jc w:val="both"/>
        <w:rPr>
          <w:color w:val="000000"/>
          <w:spacing w:val="-7"/>
          <w:lang w:val="en-US"/>
        </w:rPr>
      </w:pPr>
      <w:r>
        <w:rPr>
          <w:noProof/>
          <w:lang w:val="ru-RU"/>
        </w:rPr>
        <w:lastRenderedPageBreak/>
        <w:drawing>
          <wp:inline distT="0" distB="0" distL="0" distR="0">
            <wp:extent cx="6033770" cy="2562860"/>
            <wp:effectExtent l="0" t="0" r="5080" b="889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3770" cy="2562860"/>
                    </a:xfrm>
                    <a:prstGeom prst="rect">
                      <a:avLst/>
                    </a:prstGeom>
                    <a:noFill/>
                    <a:ln>
                      <a:noFill/>
                    </a:ln>
                  </pic:spPr>
                </pic:pic>
              </a:graphicData>
            </a:graphic>
          </wp:inline>
        </w:drawing>
      </w:r>
    </w:p>
    <w:p w:rsidR="005A5F47" w:rsidRDefault="005A5F47" w:rsidP="005A5F47">
      <w:pPr>
        <w:tabs>
          <w:tab w:val="left" w:pos="0"/>
        </w:tabs>
        <w:spacing w:before="60" w:after="60"/>
        <w:jc w:val="both"/>
        <w:rPr>
          <w:color w:val="000000"/>
          <w:spacing w:val="-7"/>
          <w:lang w:val="en-US"/>
        </w:rPr>
      </w:pPr>
      <w:r>
        <w:rPr>
          <w:noProof/>
          <w:lang w:val="ru-RU"/>
        </w:rPr>
        <w:drawing>
          <wp:inline distT="0" distB="0" distL="0" distR="0">
            <wp:extent cx="6117590" cy="27432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7590" cy="2743200"/>
                    </a:xfrm>
                    <a:prstGeom prst="rect">
                      <a:avLst/>
                    </a:prstGeom>
                    <a:noFill/>
                    <a:ln>
                      <a:noFill/>
                    </a:ln>
                  </pic:spPr>
                </pic:pic>
              </a:graphicData>
            </a:graphic>
          </wp:inline>
        </w:drawing>
      </w:r>
    </w:p>
    <w:p w:rsidR="005A5F47" w:rsidRDefault="005A5F47" w:rsidP="005A5F47">
      <w:pPr>
        <w:tabs>
          <w:tab w:val="left" w:pos="426"/>
        </w:tabs>
        <w:spacing w:before="60" w:after="60"/>
        <w:ind w:left="426"/>
        <w:jc w:val="center"/>
        <w:rPr>
          <w:spacing w:val="-7"/>
        </w:rPr>
      </w:pPr>
      <w:r w:rsidRPr="00D93643">
        <w:rPr>
          <w:spacing w:val="-7"/>
        </w:rPr>
        <w:t>Фотокопія 5</w:t>
      </w:r>
    </w:p>
    <w:p w:rsidR="00042D8E" w:rsidRPr="00D93643" w:rsidRDefault="00042D8E" w:rsidP="005A5F47">
      <w:pPr>
        <w:tabs>
          <w:tab w:val="left" w:pos="426"/>
        </w:tabs>
        <w:spacing w:before="60" w:after="60"/>
        <w:ind w:left="426"/>
        <w:jc w:val="center"/>
        <w:rPr>
          <w:spacing w:val="-7"/>
        </w:rPr>
      </w:pPr>
    </w:p>
    <w:p w:rsidR="00C021A9" w:rsidRPr="0061658B" w:rsidRDefault="008551C4" w:rsidP="005A5F47">
      <w:pPr>
        <w:numPr>
          <w:ilvl w:val="0"/>
          <w:numId w:val="1"/>
        </w:numPr>
        <w:spacing w:after="120"/>
        <w:ind w:hanging="720"/>
        <w:jc w:val="both"/>
      </w:pPr>
      <w:r w:rsidRPr="0061658B">
        <w:rPr>
          <w:spacing w:val="-7"/>
        </w:rPr>
        <w:t xml:space="preserve">На 22.10.2020 </w:t>
      </w:r>
      <w:r w:rsidR="00C021A9" w:rsidRPr="0061658B">
        <w:rPr>
          <w:spacing w:val="-7"/>
        </w:rPr>
        <w:t>інф</w:t>
      </w:r>
      <w:r w:rsidRPr="0061658B">
        <w:rPr>
          <w:spacing w:val="-7"/>
        </w:rPr>
        <w:t>ормацію зі сторінки Товариства в</w:t>
      </w:r>
      <w:r w:rsidR="00C021A9" w:rsidRPr="0061658B">
        <w:rPr>
          <w:spacing w:val="-7"/>
        </w:rPr>
        <w:t xml:space="preserve"> соціальній мережі  </w:t>
      </w:r>
      <w:r w:rsidR="00C021A9" w:rsidRPr="0061658B">
        <w:t>«Фейсбук»</w:t>
      </w:r>
      <w:r w:rsidR="00C021A9" w:rsidRPr="0061658B">
        <w:rPr>
          <w:spacing w:val="-7"/>
        </w:rPr>
        <w:t xml:space="preserve"> не </w:t>
      </w:r>
      <w:r w:rsidR="00EC7542" w:rsidRPr="0061658B">
        <w:rPr>
          <w:spacing w:val="-7"/>
        </w:rPr>
        <w:t>видалено</w:t>
      </w:r>
      <w:r w:rsidR="00C021A9" w:rsidRPr="0061658B">
        <w:rPr>
          <w:spacing w:val="-7"/>
        </w:rPr>
        <w:t>.</w:t>
      </w:r>
    </w:p>
    <w:p w:rsidR="005A5F47" w:rsidRDefault="005A5F47" w:rsidP="005A5F47">
      <w:pPr>
        <w:numPr>
          <w:ilvl w:val="0"/>
          <w:numId w:val="1"/>
        </w:numPr>
        <w:spacing w:after="120"/>
        <w:ind w:hanging="720"/>
        <w:jc w:val="both"/>
        <w:rPr>
          <w:color w:val="000000"/>
        </w:rPr>
      </w:pPr>
      <w:r w:rsidRPr="00A358E9">
        <w:rPr>
          <w:color w:val="000000"/>
        </w:rPr>
        <w:t>Листо</w:t>
      </w:r>
      <w:r w:rsidR="00561C88">
        <w:rPr>
          <w:color w:val="000000"/>
        </w:rPr>
        <w:t>м</w:t>
      </w:r>
      <w:r w:rsidR="00561C88">
        <w:rPr>
          <w:rStyle w:val="ae"/>
          <w:color w:val="000000"/>
        </w:rPr>
        <w:footnoteReference w:id="5"/>
      </w:r>
      <w:r w:rsidR="00561C88">
        <w:rPr>
          <w:color w:val="000000"/>
        </w:rPr>
        <w:t xml:space="preserve"> </w:t>
      </w:r>
      <w:r w:rsidRPr="00A358E9">
        <w:rPr>
          <w:color w:val="000000"/>
        </w:rPr>
        <w:t>Товариство повідомило Комітет</w:t>
      </w:r>
      <w:r>
        <w:rPr>
          <w:color w:val="000000"/>
        </w:rPr>
        <w:t xml:space="preserve">, що </w:t>
      </w:r>
      <w:r w:rsidRPr="00652244">
        <w:rPr>
          <w:color w:val="000000"/>
        </w:rPr>
        <w:t>ПП «МЦ «Альтернатива</w:t>
      </w:r>
      <w:r w:rsidR="00561C88">
        <w:rPr>
          <w:color w:val="000000"/>
        </w:rPr>
        <w:t>»</w:t>
      </w:r>
      <w:r w:rsidR="00D43042">
        <w:rPr>
          <w:color w:val="000000"/>
        </w:rPr>
        <w:t xml:space="preserve"> не розміщувало інформації</w:t>
      </w:r>
      <w:r>
        <w:rPr>
          <w:color w:val="000000"/>
        </w:rPr>
        <w:t xml:space="preserve"> </w:t>
      </w:r>
      <w:r w:rsidRPr="00A358E9">
        <w:rPr>
          <w:color w:val="000000"/>
        </w:rPr>
        <w:t xml:space="preserve">щодо профілактики саме гострої респіраторної хвороби COVID-19 </w:t>
      </w:r>
      <w:r>
        <w:rPr>
          <w:color w:val="000000"/>
        </w:rPr>
        <w:t xml:space="preserve"> на інших джерелах</w:t>
      </w:r>
      <w:r w:rsidR="00D43042">
        <w:rPr>
          <w:color w:val="000000"/>
        </w:rPr>
        <w:t xml:space="preserve"> поширення масової інформації, </w:t>
      </w:r>
      <w:r>
        <w:rPr>
          <w:color w:val="000000"/>
        </w:rPr>
        <w:t xml:space="preserve">крім </w:t>
      </w:r>
      <w:r w:rsidR="00D43042">
        <w:rPr>
          <w:color w:val="000000"/>
        </w:rPr>
        <w:t>і</w:t>
      </w:r>
      <w:r>
        <w:rPr>
          <w:color w:val="000000"/>
        </w:rPr>
        <w:t>нтернет</w:t>
      </w:r>
      <w:r w:rsidR="00E70921">
        <w:rPr>
          <w:color w:val="000000"/>
        </w:rPr>
        <w:t>-</w:t>
      </w:r>
      <w:r w:rsidRPr="00A358E9">
        <w:rPr>
          <w:color w:val="000000"/>
        </w:rPr>
        <w:t>сайт</w:t>
      </w:r>
      <w:r>
        <w:rPr>
          <w:color w:val="000000"/>
        </w:rPr>
        <w:t>у</w:t>
      </w:r>
      <w:r w:rsidRPr="00A358E9">
        <w:rPr>
          <w:color w:val="000000"/>
        </w:rPr>
        <w:t xml:space="preserve"> ПП «Медичний Центр «Альтернатива» за посиланням </w:t>
      </w:r>
      <w:hyperlink r:id="rId60" w:history="1">
        <w:r w:rsidRPr="00A358E9">
          <w:rPr>
            <w:rStyle w:val="af3"/>
            <w:color w:val="000000"/>
          </w:rPr>
          <w:t>https://mc-alternativa.com.ua/</w:t>
        </w:r>
      </w:hyperlink>
      <w:r w:rsidRPr="00A358E9">
        <w:rPr>
          <w:rStyle w:val="af3"/>
          <w:color w:val="000000"/>
        </w:rPr>
        <w:t xml:space="preserve">, на сторінці Відповідача </w:t>
      </w:r>
      <w:r>
        <w:rPr>
          <w:rStyle w:val="af3"/>
          <w:color w:val="000000"/>
        </w:rPr>
        <w:t xml:space="preserve"> в соціальній мережі  «Фейсбук»</w:t>
      </w:r>
      <w:r w:rsidRPr="00A358E9">
        <w:rPr>
          <w:rStyle w:val="af3"/>
          <w:color w:val="000000"/>
        </w:rPr>
        <w:t xml:space="preserve">  та в мережі  «Ютуб»</w:t>
      </w:r>
      <w:r>
        <w:rPr>
          <w:rStyle w:val="af3"/>
          <w:color w:val="000000"/>
        </w:rPr>
        <w:t>.</w:t>
      </w:r>
    </w:p>
    <w:p w:rsidR="005A5F47" w:rsidRDefault="00D43042" w:rsidP="005A5F47">
      <w:pPr>
        <w:numPr>
          <w:ilvl w:val="0"/>
          <w:numId w:val="1"/>
        </w:numPr>
        <w:spacing w:after="120"/>
        <w:ind w:hanging="720"/>
        <w:jc w:val="both"/>
        <w:rPr>
          <w:color w:val="000000"/>
        </w:rPr>
      </w:pPr>
      <w:r>
        <w:rPr>
          <w:color w:val="000000"/>
        </w:rPr>
        <w:t>Водночас</w:t>
      </w:r>
      <w:r w:rsidR="005A5F47" w:rsidRPr="008F75E9">
        <w:rPr>
          <w:color w:val="000000"/>
        </w:rPr>
        <w:t xml:space="preserve"> Комітетом виявлено інформацію (Акт фіксації № 5 від </w:t>
      </w:r>
      <w:r w:rsidR="005A5F47" w:rsidRPr="00022226">
        <w:rPr>
          <w:color w:val="000000"/>
        </w:rPr>
        <w:t>03.07.2020</w:t>
      </w:r>
      <w:r w:rsidR="005A5F47" w:rsidRPr="008F75E9">
        <w:rPr>
          <w:color w:val="000000"/>
        </w:rPr>
        <w:t xml:space="preserve">) на медичному ресурсі </w:t>
      </w:r>
      <w:hyperlink r:id="rId61" w:history="1">
        <w:r w:rsidR="005A5F47" w:rsidRPr="00A358E9">
          <w:rPr>
            <w:color w:val="000000"/>
          </w:rPr>
          <w:t>https://itmed.org/</w:t>
        </w:r>
      </w:hyperlink>
      <w:r w:rsidR="005A5F47" w:rsidRPr="00022226">
        <w:rPr>
          <w:color w:val="000000"/>
        </w:rPr>
        <w:t xml:space="preserve">, на якому зазначено, що ця інформація </w:t>
      </w:r>
      <w:r w:rsidR="005A5F47">
        <w:rPr>
          <w:color w:val="000000"/>
        </w:rPr>
        <w:t>підготовлена Товариством</w:t>
      </w:r>
    </w:p>
    <w:p w:rsidR="005A5F47" w:rsidRPr="00A358E9" w:rsidRDefault="005A5F47" w:rsidP="005A5F47">
      <w:pPr>
        <w:spacing w:after="120"/>
        <w:ind w:left="720"/>
        <w:jc w:val="both"/>
        <w:rPr>
          <w:color w:val="000000"/>
        </w:rPr>
      </w:pPr>
      <w:r w:rsidRPr="00A358E9">
        <w:rPr>
          <w:color w:val="000000"/>
        </w:rPr>
        <w:t xml:space="preserve"> (</w:t>
      </w:r>
      <w:hyperlink r:id="rId62" w:history="1">
        <w:r w:rsidRPr="00A358E9">
          <w:rPr>
            <w:color w:val="000000"/>
          </w:rPr>
          <w:t>https://itmed.org/clinik_articles/koronavirus_profilaktika_prezhde_vsego/</w:t>
        </w:r>
      </w:hyperlink>
      <w:r w:rsidRPr="00A358E9">
        <w:rPr>
          <w:color w:val="000000"/>
        </w:rPr>
        <w:t>)</w:t>
      </w:r>
      <w:r w:rsidRPr="00A358E9">
        <w:rPr>
          <w:color w:val="000000"/>
        </w:rPr>
        <w:br/>
        <w:t xml:space="preserve"> (мовою оригіналу):</w:t>
      </w:r>
    </w:p>
    <w:p w:rsidR="005A5F47" w:rsidRDefault="005A5F47" w:rsidP="005A5F47">
      <w:pPr>
        <w:tabs>
          <w:tab w:val="left" w:pos="426"/>
        </w:tabs>
        <w:spacing w:before="60" w:after="60"/>
        <w:jc w:val="center"/>
        <w:rPr>
          <w:color w:val="FF0000"/>
          <w:spacing w:val="-7"/>
        </w:rPr>
      </w:pPr>
      <w:r>
        <w:rPr>
          <w:noProof/>
          <w:color w:val="FF0000"/>
          <w:spacing w:val="-7"/>
          <w:lang w:val="ru-RU"/>
        </w:rPr>
        <w:lastRenderedPageBreak/>
        <w:drawing>
          <wp:inline distT="0" distB="0" distL="0" distR="0">
            <wp:extent cx="4488287" cy="3277673"/>
            <wp:effectExtent l="0" t="0" r="7620" b="0"/>
            <wp:docPr id="78" name="Рисунок 78" descr="Описание: Screenshot_20200703-140352_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Screenshot_20200703-140352_Chrom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88180" cy="3277595"/>
                    </a:xfrm>
                    <a:prstGeom prst="rect">
                      <a:avLst/>
                    </a:prstGeom>
                    <a:noFill/>
                    <a:ln>
                      <a:noFill/>
                    </a:ln>
                  </pic:spPr>
                </pic:pic>
              </a:graphicData>
            </a:graphic>
          </wp:inline>
        </w:drawing>
      </w:r>
    </w:p>
    <w:p w:rsidR="005A5F47" w:rsidRDefault="005A5F47" w:rsidP="005A5F47">
      <w:pPr>
        <w:tabs>
          <w:tab w:val="left" w:pos="426"/>
        </w:tabs>
        <w:spacing w:before="60" w:after="60"/>
        <w:jc w:val="center"/>
        <w:rPr>
          <w:color w:val="FF0000"/>
          <w:spacing w:val="-7"/>
        </w:rPr>
      </w:pPr>
      <w:r>
        <w:rPr>
          <w:noProof/>
          <w:color w:val="FF0000"/>
          <w:spacing w:val="-7"/>
          <w:lang w:val="ru-RU"/>
        </w:rPr>
        <w:drawing>
          <wp:inline distT="0" distB="0" distL="0" distR="0">
            <wp:extent cx="4005329" cy="5969357"/>
            <wp:effectExtent l="0" t="0" r="0" b="0"/>
            <wp:docPr id="77" name="Рисунок 77" descr="Описание: Screenshot_20200703-140405_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Screenshot_20200703-140405_Chrom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05580" cy="5969731"/>
                    </a:xfrm>
                    <a:prstGeom prst="rect">
                      <a:avLst/>
                    </a:prstGeom>
                    <a:noFill/>
                    <a:ln>
                      <a:noFill/>
                    </a:ln>
                  </pic:spPr>
                </pic:pic>
              </a:graphicData>
            </a:graphic>
          </wp:inline>
        </w:drawing>
      </w:r>
    </w:p>
    <w:p w:rsidR="005A5F47" w:rsidRDefault="005A5F47" w:rsidP="005A5F47">
      <w:pPr>
        <w:tabs>
          <w:tab w:val="left" w:pos="426"/>
        </w:tabs>
        <w:spacing w:before="60" w:after="60"/>
        <w:jc w:val="center"/>
        <w:rPr>
          <w:color w:val="FF0000"/>
          <w:spacing w:val="-7"/>
        </w:rPr>
      </w:pPr>
      <w:r>
        <w:rPr>
          <w:noProof/>
          <w:color w:val="FF0000"/>
          <w:spacing w:val="-7"/>
          <w:lang w:val="ru-RU"/>
        </w:rPr>
        <w:lastRenderedPageBreak/>
        <w:drawing>
          <wp:inline distT="0" distB="0" distL="0" distR="0">
            <wp:extent cx="3766847" cy="5718220"/>
            <wp:effectExtent l="0" t="0" r="5080" b="0"/>
            <wp:docPr id="76" name="Рисунок 76" descr="Описание: Screenshot_20200703-140417_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Screenshot_20200703-140417_Chrom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66820" cy="5718178"/>
                    </a:xfrm>
                    <a:prstGeom prst="rect">
                      <a:avLst/>
                    </a:prstGeom>
                    <a:noFill/>
                    <a:ln>
                      <a:noFill/>
                    </a:ln>
                  </pic:spPr>
                </pic:pic>
              </a:graphicData>
            </a:graphic>
          </wp:inline>
        </w:drawing>
      </w:r>
    </w:p>
    <w:p w:rsidR="005A5F47" w:rsidRDefault="005A5F47" w:rsidP="005A5F47">
      <w:pPr>
        <w:tabs>
          <w:tab w:val="left" w:pos="426"/>
        </w:tabs>
        <w:spacing w:before="60" w:after="60"/>
        <w:jc w:val="center"/>
        <w:rPr>
          <w:color w:val="FF0000"/>
          <w:spacing w:val="-7"/>
        </w:rPr>
      </w:pPr>
      <w:r>
        <w:rPr>
          <w:noProof/>
          <w:color w:val="FF0000"/>
          <w:spacing w:val="-7"/>
          <w:lang w:val="ru-RU"/>
        </w:rPr>
        <w:drawing>
          <wp:inline distT="0" distB="0" distL="0" distR="0">
            <wp:extent cx="3947372" cy="3193960"/>
            <wp:effectExtent l="0" t="0" r="0" b="6985"/>
            <wp:docPr id="75" name="Рисунок 75" descr="Описание: Screenshot_20200703-140426_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Screenshot_20200703-140426_Chrom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47160" cy="3193788"/>
                    </a:xfrm>
                    <a:prstGeom prst="rect">
                      <a:avLst/>
                    </a:prstGeom>
                    <a:noFill/>
                    <a:ln>
                      <a:noFill/>
                    </a:ln>
                  </pic:spPr>
                </pic:pic>
              </a:graphicData>
            </a:graphic>
          </wp:inline>
        </w:drawing>
      </w:r>
    </w:p>
    <w:p w:rsidR="005A5F47" w:rsidRDefault="005A5F47" w:rsidP="005A5F47">
      <w:pPr>
        <w:tabs>
          <w:tab w:val="left" w:pos="426"/>
        </w:tabs>
        <w:spacing w:before="60" w:after="60"/>
        <w:jc w:val="center"/>
        <w:rPr>
          <w:color w:val="FF0000"/>
          <w:spacing w:val="-7"/>
        </w:rPr>
      </w:pPr>
      <w:r>
        <w:rPr>
          <w:noProof/>
          <w:color w:val="FF0000"/>
          <w:spacing w:val="-7"/>
          <w:lang w:val="ru-RU"/>
        </w:rPr>
        <w:lastRenderedPageBreak/>
        <w:drawing>
          <wp:inline distT="0" distB="0" distL="0" distR="0">
            <wp:extent cx="4178935" cy="4114800"/>
            <wp:effectExtent l="0" t="0" r="0" b="0"/>
            <wp:docPr id="74" name="Рисунок 74" descr="Описание: Screenshot_20200703-140439_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Screenshot_20200703-140439_Chrom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78935" cy="4114800"/>
                    </a:xfrm>
                    <a:prstGeom prst="rect">
                      <a:avLst/>
                    </a:prstGeom>
                    <a:noFill/>
                    <a:ln>
                      <a:noFill/>
                    </a:ln>
                  </pic:spPr>
                </pic:pic>
              </a:graphicData>
            </a:graphic>
          </wp:inline>
        </w:drawing>
      </w:r>
    </w:p>
    <w:p w:rsidR="005A5F47" w:rsidRDefault="005A5F47" w:rsidP="005A5F47">
      <w:pPr>
        <w:tabs>
          <w:tab w:val="left" w:pos="426"/>
        </w:tabs>
        <w:spacing w:before="60" w:after="60"/>
        <w:jc w:val="center"/>
        <w:rPr>
          <w:color w:val="FF0000"/>
          <w:spacing w:val="-7"/>
        </w:rPr>
      </w:pPr>
      <w:r>
        <w:rPr>
          <w:noProof/>
          <w:color w:val="FF0000"/>
          <w:spacing w:val="-7"/>
          <w:lang w:val="ru-RU"/>
        </w:rPr>
        <w:drawing>
          <wp:inline distT="0" distB="0" distL="0" distR="0">
            <wp:extent cx="4797425" cy="3908425"/>
            <wp:effectExtent l="0" t="0" r="3175" b="0"/>
            <wp:docPr id="73" name="Рисунок 73" descr="Описание: Screenshot_20200703-140446_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Описание: Screenshot_20200703-140446_Chrom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97425" cy="3908425"/>
                    </a:xfrm>
                    <a:prstGeom prst="rect">
                      <a:avLst/>
                    </a:prstGeom>
                    <a:noFill/>
                    <a:ln>
                      <a:noFill/>
                    </a:ln>
                  </pic:spPr>
                </pic:pic>
              </a:graphicData>
            </a:graphic>
          </wp:inline>
        </w:drawing>
      </w:r>
    </w:p>
    <w:p w:rsidR="005A5F47" w:rsidRPr="006856B2" w:rsidRDefault="005A5F47" w:rsidP="005A5F47">
      <w:pPr>
        <w:tabs>
          <w:tab w:val="left" w:pos="426"/>
        </w:tabs>
        <w:spacing w:before="60" w:after="60"/>
        <w:jc w:val="center"/>
        <w:rPr>
          <w:color w:val="000000"/>
          <w:spacing w:val="-7"/>
        </w:rPr>
      </w:pPr>
      <w:r w:rsidRPr="006856B2">
        <w:rPr>
          <w:color w:val="000000"/>
          <w:spacing w:val="-7"/>
        </w:rPr>
        <w:t>Фотокопія 6</w:t>
      </w:r>
    </w:p>
    <w:p w:rsidR="000266F5" w:rsidRPr="0061658B" w:rsidRDefault="00880840" w:rsidP="005A5F47">
      <w:pPr>
        <w:numPr>
          <w:ilvl w:val="0"/>
          <w:numId w:val="1"/>
        </w:numPr>
        <w:spacing w:after="120"/>
        <w:ind w:hanging="720"/>
        <w:jc w:val="both"/>
      </w:pPr>
      <w:r w:rsidRPr="0061658B">
        <w:rPr>
          <w:spacing w:val="-7"/>
        </w:rPr>
        <w:t>Н</w:t>
      </w:r>
      <w:r w:rsidR="000266F5" w:rsidRPr="0061658B">
        <w:rPr>
          <w:spacing w:val="-7"/>
        </w:rPr>
        <w:t>а 22.10.2020 вказану інформацію з</w:t>
      </w:r>
      <w:r w:rsidR="000266F5" w:rsidRPr="0061658B">
        <w:t xml:space="preserve"> медичного ресурсу </w:t>
      </w:r>
      <w:hyperlink r:id="rId69" w:history="1">
        <w:r w:rsidR="000266F5" w:rsidRPr="0061658B">
          <w:t>https://itmed.org/</w:t>
        </w:r>
      </w:hyperlink>
      <w:r w:rsidR="000266F5" w:rsidRPr="0061658B">
        <w:t xml:space="preserve"> не видалено.</w:t>
      </w:r>
    </w:p>
    <w:p w:rsidR="005A5F47" w:rsidRPr="009D438E" w:rsidRDefault="005A5F47" w:rsidP="005A5F47">
      <w:pPr>
        <w:numPr>
          <w:ilvl w:val="0"/>
          <w:numId w:val="1"/>
        </w:numPr>
        <w:spacing w:after="120"/>
        <w:ind w:hanging="720"/>
        <w:jc w:val="both"/>
        <w:rPr>
          <w:color w:val="000000"/>
        </w:rPr>
      </w:pPr>
      <w:r>
        <w:rPr>
          <w:color w:val="000000"/>
        </w:rPr>
        <w:t xml:space="preserve">Одночасно Комітетом  </w:t>
      </w:r>
      <w:r w:rsidRPr="009D438E">
        <w:rPr>
          <w:color w:val="000000"/>
        </w:rPr>
        <w:t>виявлено, що на сайті Товариства (</w:t>
      </w:r>
      <w:hyperlink r:id="rId70" w:history="1">
        <w:r w:rsidRPr="009D438E">
          <w:rPr>
            <w:color w:val="000000"/>
          </w:rPr>
          <w:t>https://mc-alternativa.com.ua/</w:t>
        </w:r>
      </w:hyperlink>
      <w:r w:rsidRPr="009D438E">
        <w:rPr>
          <w:color w:val="000000"/>
        </w:rPr>
        <w:t xml:space="preserve">) та  в мережі «Ютуб» (https://youtu.be/cZwLCGbFHKY) розміщено відеозапис (Акт фіксації № 6 від </w:t>
      </w:r>
      <w:r w:rsidRPr="00022226">
        <w:rPr>
          <w:color w:val="000000"/>
        </w:rPr>
        <w:t>03.07.2020</w:t>
      </w:r>
      <w:r w:rsidRPr="009D438E">
        <w:rPr>
          <w:color w:val="000000"/>
        </w:rPr>
        <w:t>):</w:t>
      </w:r>
    </w:p>
    <w:p w:rsidR="005A5F47" w:rsidRPr="00022226" w:rsidRDefault="005A5F47" w:rsidP="005A5F47">
      <w:pPr>
        <w:tabs>
          <w:tab w:val="left" w:pos="426"/>
        </w:tabs>
        <w:spacing w:before="60" w:after="60"/>
        <w:ind w:left="426"/>
        <w:jc w:val="both"/>
        <w:rPr>
          <w:noProof/>
          <w:color w:val="000000"/>
        </w:rPr>
      </w:pPr>
      <w:r>
        <w:rPr>
          <w:noProof/>
          <w:color w:val="000000"/>
          <w:lang w:val="ru-RU"/>
        </w:rPr>
        <w:lastRenderedPageBreak/>
        <w:drawing>
          <wp:inline distT="0" distB="0" distL="0" distR="0">
            <wp:extent cx="5499279" cy="2736761"/>
            <wp:effectExtent l="0" t="0" r="635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99100" cy="2736672"/>
                    </a:xfrm>
                    <a:prstGeom prst="rect">
                      <a:avLst/>
                    </a:prstGeom>
                    <a:noFill/>
                    <a:ln>
                      <a:noFill/>
                    </a:ln>
                  </pic:spPr>
                </pic:pic>
              </a:graphicData>
            </a:graphic>
          </wp:inline>
        </w:drawing>
      </w:r>
    </w:p>
    <w:p w:rsidR="005A5F47" w:rsidRPr="00022226" w:rsidRDefault="005A5F47" w:rsidP="005A5F47">
      <w:pPr>
        <w:tabs>
          <w:tab w:val="left" w:pos="426"/>
        </w:tabs>
        <w:spacing w:before="60" w:after="60"/>
        <w:ind w:left="426"/>
        <w:jc w:val="center"/>
        <w:rPr>
          <w:color w:val="000000"/>
          <w:spacing w:val="-7"/>
        </w:rPr>
      </w:pPr>
      <w:r w:rsidRPr="00022226">
        <w:rPr>
          <w:noProof/>
          <w:color w:val="000000"/>
        </w:rPr>
        <w:t>Фотокопія 7</w:t>
      </w:r>
    </w:p>
    <w:p w:rsidR="005A5F47" w:rsidRDefault="005A5F47" w:rsidP="005A5F47">
      <w:pPr>
        <w:numPr>
          <w:ilvl w:val="0"/>
          <w:numId w:val="1"/>
        </w:numPr>
        <w:spacing w:after="120"/>
        <w:ind w:hanging="720"/>
        <w:jc w:val="both"/>
        <w:rPr>
          <w:color w:val="000000"/>
        </w:rPr>
      </w:pPr>
      <w:r w:rsidRPr="009D438E">
        <w:rPr>
          <w:color w:val="000000"/>
        </w:rPr>
        <w:t>На 37-й секунді відеозапису озонотерапевт Товариства Мирошниченко Миколай Васильович розповідає, зокрема, про таке: «…Кроме этого мы имеем прекрасную возможность губительно воздействовать на вирусы, бактерии и грибки, в том числе и корон</w:t>
      </w:r>
      <w:r w:rsidR="00407FCD">
        <w:rPr>
          <w:color w:val="000000"/>
        </w:rPr>
        <w:t>а</w:t>
      </w:r>
      <w:r w:rsidRPr="009D438E">
        <w:rPr>
          <w:color w:val="000000"/>
        </w:rPr>
        <w:t>вирусы…» (мовою оригіналу).</w:t>
      </w:r>
    </w:p>
    <w:p w:rsidR="00407FCD" w:rsidRPr="0061658B" w:rsidRDefault="00880840" w:rsidP="00407FCD">
      <w:pPr>
        <w:numPr>
          <w:ilvl w:val="0"/>
          <w:numId w:val="1"/>
        </w:numPr>
        <w:spacing w:after="120"/>
        <w:ind w:hanging="720"/>
        <w:jc w:val="both"/>
      </w:pPr>
      <w:r w:rsidRPr="0061658B">
        <w:t>Водночас</w:t>
      </w:r>
      <w:r w:rsidR="00407FCD" w:rsidRPr="0061658B">
        <w:t xml:space="preserve"> </w:t>
      </w:r>
      <w:r w:rsidR="00407FCD" w:rsidRPr="0061658B">
        <w:rPr>
          <w:spacing w:val="-7"/>
        </w:rPr>
        <w:t>на 22.10.2020 зазначений відеозапис змінений, будь-яка інформація щодо корон</w:t>
      </w:r>
      <w:r w:rsidRPr="0061658B">
        <w:rPr>
          <w:spacing w:val="-7"/>
        </w:rPr>
        <w:t xml:space="preserve">а вірусу в </w:t>
      </w:r>
      <w:r w:rsidR="00407FCD" w:rsidRPr="0061658B">
        <w:rPr>
          <w:spacing w:val="-7"/>
        </w:rPr>
        <w:t>ньому відсутня</w:t>
      </w:r>
      <w:r w:rsidR="00407FCD" w:rsidRPr="0061658B">
        <w:t>.</w:t>
      </w:r>
    </w:p>
    <w:p w:rsidR="005A5F47" w:rsidRPr="009D438E" w:rsidRDefault="00407FCD" w:rsidP="005A5F47">
      <w:pPr>
        <w:numPr>
          <w:ilvl w:val="0"/>
          <w:numId w:val="1"/>
        </w:numPr>
        <w:spacing w:after="120"/>
        <w:ind w:hanging="720"/>
        <w:jc w:val="both"/>
        <w:rPr>
          <w:color w:val="000000"/>
        </w:rPr>
      </w:pPr>
      <w:r>
        <w:rPr>
          <w:color w:val="000000"/>
        </w:rPr>
        <w:t>Проте, з</w:t>
      </w:r>
      <w:r w:rsidR="005A5F47" w:rsidRPr="00022226">
        <w:rPr>
          <w:color w:val="000000"/>
        </w:rPr>
        <w:t xml:space="preserve"> огляду на наведені способи поширення інформації про озонотерапію, вона </w:t>
      </w:r>
      <w:r w:rsidR="005A5F47" w:rsidRPr="00022226">
        <w:rPr>
          <w:color w:val="000000"/>
        </w:rPr>
        <w:br/>
        <w:t>формулює твердження з чітким акцентом дієвості озонотерапії як профілактики гостро</w:t>
      </w:r>
      <w:r w:rsidR="005A5F47">
        <w:rPr>
          <w:color w:val="000000"/>
        </w:rPr>
        <w:t>ї</w:t>
      </w:r>
      <w:r w:rsidR="005A5F47" w:rsidRPr="00022226">
        <w:rPr>
          <w:color w:val="000000"/>
        </w:rPr>
        <w:t xml:space="preserve"> респіраторно</w:t>
      </w:r>
      <w:r w:rsidR="005A5F47">
        <w:rPr>
          <w:color w:val="000000"/>
        </w:rPr>
        <w:t>ї</w:t>
      </w:r>
      <w:r w:rsidR="005A5F47" w:rsidRPr="00022226">
        <w:rPr>
          <w:color w:val="000000"/>
        </w:rPr>
        <w:t xml:space="preserve"> хвороб</w:t>
      </w:r>
      <w:r w:rsidR="005A5F47">
        <w:rPr>
          <w:color w:val="000000"/>
        </w:rPr>
        <w:t>и</w:t>
      </w:r>
      <w:r w:rsidR="005A5F47" w:rsidRPr="00022226">
        <w:rPr>
          <w:color w:val="000000"/>
        </w:rPr>
        <w:t>, спричиненої коронавірусом.</w:t>
      </w:r>
    </w:p>
    <w:p w:rsidR="005A5F47" w:rsidRPr="009D438E" w:rsidRDefault="005A5F47" w:rsidP="005A5F47">
      <w:pPr>
        <w:numPr>
          <w:ilvl w:val="0"/>
          <w:numId w:val="1"/>
        </w:numPr>
        <w:spacing w:after="120"/>
        <w:ind w:hanging="720"/>
        <w:jc w:val="both"/>
        <w:rPr>
          <w:color w:val="000000"/>
        </w:rPr>
      </w:pPr>
      <w:r w:rsidRPr="00022226">
        <w:rPr>
          <w:color w:val="000000"/>
        </w:rPr>
        <w:t>Тобто, можна д</w:t>
      </w:r>
      <w:r>
        <w:rPr>
          <w:color w:val="000000"/>
        </w:rPr>
        <w:t xml:space="preserve">ійти висновку, що озонотерапія </w:t>
      </w:r>
      <w:r w:rsidRPr="00022226">
        <w:rPr>
          <w:color w:val="000000"/>
        </w:rPr>
        <w:t xml:space="preserve">має доведену ефективність та/або застосовується безпосередньо при </w:t>
      </w:r>
      <w:r w:rsidR="00880840">
        <w:rPr>
          <w:color w:val="000000"/>
        </w:rPr>
        <w:t>боротьбі з вірусами, зокрема</w:t>
      </w:r>
      <w:r>
        <w:rPr>
          <w:color w:val="000000"/>
        </w:rPr>
        <w:t xml:space="preserve"> коронавірусами</w:t>
      </w:r>
      <w:r w:rsidRPr="00022226">
        <w:rPr>
          <w:color w:val="000000"/>
        </w:rPr>
        <w:t>.</w:t>
      </w:r>
    </w:p>
    <w:p w:rsidR="005A5F47" w:rsidRPr="009D438E" w:rsidRDefault="005A5F47" w:rsidP="005A5F47">
      <w:pPr>
        <w:numPr>
          <w:ilvl w:val="0"/>
          <w:numId w:val="1"/>
        </w:numPr>
        <w:spacing w:after="120"/>
        <w:ind w:hanging="720"/>
        <w:jc w:val="both"/>
        <w:rPr>
          <w:color w:val="000000"/>
        </w:rPr>
      </w:pPr>
      <w:r w:rsidRPr="009D438E">
        <w:rPr>
          <w:color w:val="000000"/>
        </w:rPr>
        <w:t xml:space="preserve">Проте відсутні будь-які </w:t>
      </w:r>
      <w:r>
        <w:rPr>
          <w:color w:val="000000"/>
        </w:rPr>
        <w:t>відомості</w:t>
      </w:r>
      <w:r w:rsidRPr="009D438E">
        <w:rPr>
          <w:color w:val="000000"/>
        </w:rPr>
        <w:t xml:space="preserve">, підтверджені компетентними органами, що озонотерапія є профілактикою </w:t>
      </w:r>
      <w:r w:rsidRPr="0058403A">
        <w:rPr>
          <w:color w:val="000000"/>
        </w:rPr>
        <w:t xml:space="preserve">при </w:t>
      </w:r>
      <w:r>
        <w:rPr>
          <w:color w:val="000000"/>
        </w:rPr>
        <w:t>інфекціях, викликаних коронавірусом.</w:t>
      </w:r>
    </w:p>
    <w:p w:rsidR="005A5F47" w:rsidRPr="009D438E" w:rsidRDefault="005A5F47" w:rsidP="005A5F47">
      <w:pPr>
        <w:numPr>
          <w:ilvl w:val="0"/>
          <w:numId w:val="1"/>
        </w:numPr>
        <w:spacing w:after="120"/>
        <w:ind w:hanging="720"/>
        <w:jc w:val="both"/>
        <w:rPr>
          <w:color w:val="000000"/>
        </w:rPr>
      </w:pPr>
      <w:r>
        <w:rPr>
          <w:color w:val="000000"/>
        </w:rPr>
        <w:t>Отже, Товариство поширює неправдиву інформацію про властивості озонотерапії.</w:t>
      </w:r>
    </w:p>
    <w:p w:rsidR="005A5F47" w:rsidRPr="009D438E" w:rsidRDefault="005A5F47" w:rsidP="005A5F47">
      <w:pPr>
        <w:numPr>
          <w:ilvl w:val="0"/>
          <w:numId w:val="1"/>
        </w:numPr>
        <w:spacing w:after="120"/>
        <w:ind w:hanging="720"/>
        <w:jc w:val="both"/>
        <w:rPr>
          <w:color w:val="000000"/>
        </w:rPr>
      </w:pPr>
      <w:r w:rsidRPr="009D438E">
        <w:rPr>
          <w:color w:val="000000"/>
        </w:rPr>
        <w:t>Крім того, за інформац</w:t>
      </w:r>
      <w:r>
        <w:rPr>
          <w:color w:val="000000"/>
        </w:rPr>
        <w:t>ією з відкритих джерел</w:t>
      </w:r>
      <w:r w:rsidR="00561C88">
        <w:rPr>
          <w:rStyle w:val="ae"/>
          <w:color w:val="000000"/>
        </w:rPr>
        <w:footnoteReference w:id="6"/>
      </w:r>
      <w:r>
        <w:rPr>
          <w:color w:val="000000"/>
        </w:rPr>
        <w:t xml:space="preserve">: </w:t>
      </w:r>
      <w:r w:rsidRPr="009D438E">
        <w:rPr>
          <w:color w:val="000000"/>
        </w:rPr>
        <w:t>«У соцмережах продовжується поширення нових панацей, методів лікування та профілактики нового коронавірусу Covid-19. Зокрема також є інформація щодо нібито ефективності процедури озонотерапії. Втім, цей метод не є науково підтвердженим і не було проведено доказових досліджень на його підтримку. Він не внесений у протоколи лікування пацієнтів із виявленим COVID-19, а також не значиться серед рекомендацій </w:t>
      </w:r>
      <w:hyperlink r:id="rId72" w:history="1">
        <w:r w:rsidRPr="009D438E">
          <w:rPr>
            <w:color w:val="000000"/>
          </w:rPr>
          <w:t>МОЗ України</w:t>
        </w:r>
      </w:hyperlink>
      <w:r w:rsidRPr="009D438E">
        <w:rPr>
          <w:color w:val="000000"/>
        </w:rPr>
        <w:t>, </w:t>
      </w:r>
      <w:hyperlink r:id="rId73" w:history="1">
        <w:r w:rsidRPr="009D438E">
          <w:rPr>
            <w:color w:val="000000"/>
          </w:rPr>
          <w:t>ВООЗ</w:t>
        </w:r>
      </w:hyperlink>
      <w:r w:rsidRPr="009D438E">
        <w:rPr>
          <w:color w:val="000000"/>
        </w:rPr>
        <w:t> та американського </w:t>
      </w:r>
      <w:hyperlink r:id="rId74" w:history="1">
        <w:r w:rsidRPr="009D438E">
          <w:rPr>
            <w:color w:val="000000"/>
          </w:rPr>
          <w:t>CDC</w:t>
        </w:r>
      </w:hyperlink>
      <w:r w:rsidRPr="009D438E">
        <w:rPr>
          <w:color w:val="000000"/>
        </w:rPr>
        <w:t>».</w:t>
      </w:r>
    </w:p>
    <w:p w:rsidR="005A5F47" w:rsidRPr="009D438E" w:rsidRDefault="005A5F47" w:rsidP="005A5F47">
      <w:pPr>
        <w:numPr>
          <w:ilvl w:val="0"/>
          <w:numId w:val="1"/>
        </w:numPr>
        <w:spacing w:after="120"/>
        <w:ind w:hanging="720"/>
        <w:jc w:val="both"/>
        <w:rPr>
          <w:color w:val="000000"/>
        </w:rPr>
      </w:pPr>
      <w:r w:rsidRPr="009D438E">
        <w:rPr>
          <w:color w:val="000000"/>
        </w:rPr>
        <w:t xml:space="preserve">Також у цій статті зазначається: «Озонотерапія є фізіотерапевтичною процедурою у нетрадиційній медицині. Також її використовують з косметологічною метою. Існує низка різних способів використання озону – від озонування повітря до збагачення крові озоном. У березні цього року </w:t>
      </w:r>
      <w:hyperlink r:id="rId75" w:history="1">
        <w:r w:rsidRPr="009D438E">
          <w:rPr>
            <w:color w:val="000000"/>
          </w:rPr>
          <w:t>“Journal of Infectious Diseases and Epidemiology”</w:t>
        </w:r>
      </w:hyperlink>
      <w:r w:rsidRPr="009D438E">
        <w:rPr>
          <w:color w:val="000000"/>
        </w:rPr>
        <w:t xml:space="preserve"> опублікував статтю, де йдеться про можливий дешевий спосіб лікування пацієнтів із COVID-19 озонотерапією. Однак автори статті, які є апологетами такого нетрадиційного способу лікування, самі визнають, що клінічних науково підтверджених досліджень не було, і ситуація з епідемією лише могла би забезпечити проведення таких досліджень серед пацієнтів із важкою та більш легкою формами хвороби».</w:t>
      </w:r>
    </w:p>
    <w:p w:rsidR="005A5F47" w:rsidRPr="009D438E" w:rsidRDefault="005A5F47" w:rsidP="005A5F47">
      <w:pPr>
        <w:numPr>
          <w:ilvl w:val="0"/>
          <w:numId w:val="1"/>
        </w:numPr>
        <w:spacing w:after="120"/>
        <w:ind w:hanging="720"/>
        <w:jc w:val="both"/>
        <w:rPr>
          <w:color w:val="000000"/>
        </w:rPr>
      </w:pPr>
      <w:r w:rsidRPr="009D438E">
        <w:rPr>
          <w:color w:val="000000"/>
        </w:rPr>
        <w:lastRenderedPageBreak/>
        <w:t>Крім того, у статті наведено таке: «Крім цього на сайті іспанської поліклініки </w:t>
      </w:r>
      <w:hyperlink r:id="rId76" w:history="1">
        <w:r w:rsidRPr="009D438E">
          <w:rPr>
            <w:color w:val="000000"/>
          </w:rPr>
          <w:t>Nuestra Señora del Rosario, що розташована на Ібіці</w:t>
        </w:r>
      </w:hyperlink>
      <w:r w:rsidRPr="009D438E">
        <w:rPr>
          <w:color w:val="000000"/>
        </w:rPr>
        <w:t xml:space="preserve">, у розділі “Блог” повідомили про перший кейс застосування озонотерапії у пацієнта з Covid-19. У тексті зазначається, що лише 4 квітня клініка отримала дозвіл на застосування такого методу щодо 49-річного пацієнта, якому вдалось уникнути підключення до апарату штучної вентиляції легень. Однак мова йде лише про один клінічний випадок. При цьому інші закордонні видання звертають увагу на непідтвердженість озонотерапії як ефективного методу лікування пацієнтів з COVID-19. Зокрема </w:t>
      </w:r>
      <w:hyperlink r:id="rId77" w:history="1">
        <w:r w:rsidRPr="009D438E">
          <w:rPr>
            <w:color w:val="000000"/>
          </w:rPr>
          <w:t>New York Post</w:t>
        </w:r>
      </w:hyperlink>
      <w:r w:rsidRPr="009D438E">
        <w:rPr>
          <w:color w:val="000000"/>
        </w:rPr>
        <w:t xml:space="preserve"> згадує цей метод в одному з оглядів присвячених міфам про новий коронавірус. Видання вказує на ризики для здоров’я використання озонових очищувачів повітря, нагадуючи, що деякі з них навіть є забороненими для продажу у американському штаті Каліфорнія».</w:t>
      </w:r>
      <w:r w:rsidRPr="009845EF">
        <w:rPr>
          <w:vertAlign w:val="superscript"/>
        </w:rPr>
        <w:footnoteReference w:id="7"/>
      </w:r>
    </w:p>
    <w:p w:rsidR="005A5F47" w:rsidRDefault="005A5F47" w:rsidP="005A5F47">
      <w:pPr>
        <w:numPr>
          <w:ilvl w:val="0"/>
          <w:numId w:val="1"/>
        </w:numPr>
        <w:spacing w:after="120"/>
        <w:ind w:hanging="720"/>
        <w:jc w:val="both"/>
        <w:rPr>
          <w:color w:val="000000"/>
        </w:rPr>
      </w:pPr>
      <w:r w:rsidRPr="00022226">
        <w:rPr>
          <w:color w:val="000000"/>
        </w:rPr>
        <w:t xml:space="preserve">Враховуючи </w:t>
      </w:r>
      <w:r>
        <w:rPr>
          <w:color w:val="000000"/>
        </w:rPr>
        <w:t>зазначене</w:t>
      </w:r>
      <w:r w:rsidRPr="00022226">
        <w:rPr>
          <w:color w:val="000000"/>
        </w:rPr>
        <w:t>, озонотерапія, як альтернативний метод лікування</w:t>
      </w:r>
      <w:r>
        <w:rPr>
          <w:color w:val="000000"/>
        </w:rPr>
        <w:t>,</w:t>
      </w:r>
      <w:r w:rsidRPr="00022226">
        <w:rPr>
          <w:color w:val="000000"/>
        </w:rPr>
        <w:t xml:space="preserve"> не є у списку рекомендаці</w:t>
      </w:r>
      <w:r>
        <w:rPr>
          <w:color w:val="000000"/>
        </w:rPr>
        <w:t>й</w:t>
      </w:r>
      <w:r w:rsidRPr="00022226">
        <w:rPr>
          <w:color w:val="000000"/>
        </w:rPr>
        <w:t xml:space="preserve"> ані </w:t>
      </w:r>
      <w:hyperlink r:id="rId78" w:history="1">
        <w:r w:rsidRPr="00022226">
          <w:rPr>
            <w:color w:val="000000"/>
          </w:rPr>
          <w:t>МОЗ</w:t>
        </w:r>
      </w:hyperlink>
      <w:r w:rsidRPr="00022226">
        <w:rPr>
          <w:color w:val="000000"/>
        </w:rPr>
        <w:t>, ані</w:t>
      </w:r>
      <w:r>
        <w:rPr>
          <w:color w:val="000000"/>
        </w:rPr>
        <w:t xml:space="preserve"> </w:t>
      </w:r>
      <w:hyperlink r:id="rId79" w:history="1">
        <w:r w:rsidRPr="00022226">
          <w:rPr>
            <w:color w:val="000000"/>
          </w:rPr>
          <w:t>ВООЗ</w:t>
        </w:r>
      </w:hyperlink>
      <w:r w:rsidRPr="00022226">
        <w:rPr>
          <w:color w:val="000000"/>
        </w:rPr>
        <w:t xml:space="preserve">, ані </w:t>
      </w:r>
      <w:hyperlink r:id="rId80" w:history="1">
        <w:r w:rsidRPr="00022226">
          <w:rPr>
            <w:color w:val="000000"/>
          </w:rPr>
          <w:t>CDC</w:t>
        </w:r>
      </w:hyperlink>
      <w:r w:rsidRPr="00022226">
        <w:rPr>
          <w:color w:val="000000"/>
        </w:rPr>
        <w:t xml:space="preserve"> щодо</w:t>
      </w:r>
      <w:r>
        <w:rPr>
          <w:color w:val="000000"/>
        </w:rPr>
        <w:t xml:space="preserve"> коронавірусних інфекцій, зокрема</w:t>
      </w:r>
      <w:r w:rsidRPr="00022226">
        <w:rPr>
          <w:color w:val="000000"/>
        </w:rPr>
        <w:t xml:space="preserve"> </w:t>
      </w:r>
      <w:r w:rsidRPr="009D438E">
        <w:rPr>
          <w:color w:val="000000"/>
        </w:rPr>
        <w:t>COVID-19</w:t>
      </w:r>
      <w:r w:rsidRPr="00022226">
        <w:rPr>
          <w:color w:val="000000"/>
        </w:rPr>
        <w:t xml:space="preserve">. </w:t>
      </w:r>
    </w:p>
    <w:p w:rsidR="005A5F47" w:rsidRDefault="005A5F47" w:rsidP="005A5F47">
      <w:pPr>
        <w:numPr>
          <w:ilvl w:val="0"/>
          <w:numId w:val="1"/>
        </w:numPr>
        <w:spacing w:after="120"/>
        <w:ind w:hanging="720"/>
        <w:jc w:val="both"/>
        <w:rPr>
          <w:color w:val="000000"/>
        </w:rPr>
      </w:pPr>
      <w:r w:rsidRPr="00C32472">
        <w:rPr>
          <w:color w:val="000000"/>
        </w:rPr>
        <w:t xml:space="preserve">Отже,  рекомендації </w:t>
      </w:r>
      <w:r>
        <w:rPr>
          <w:color w:val="000000"/>
        </w:rPr>
        <w:t xml:space="preserve">Комітету </w:t>
      </w:r>
      <w:r w:rsidRPr="009D438E">
        <w:rPr>
          <w:color w:val="000000"/>
        </w:rPr>
        <w:t>№ 19-рк від 09.04.2020 не виконано.</w:t>
      </w:r>
    </w:p>
    <w:p w:rsidR="00042D8E" w:rsidRPr="00D7642C" w:rsidRDefault="00042D8E" w:rsidP="00042D8E">
      <w:pPr>
        <w:pStyle w:val="1"/>
        <w:numPr>
          <w:ilvl w:val="0"/>
          <w:numId w:val="18"/>
        </w:numPr>
        <w:spacing w:after="240"/>
        <w:ind w:left="709" w:hanging="709"/>
        <w:rPr>
          <w:rFonts w:ascii="Times New Roman" w:hAnsi="Times New Roman"/>
          <w:color w:val="000000"/>
          <w:sz w:val="24"/>
          <w:szCs w:val="24"/>
        </w:rPr>
      </w:pPr>
      <w:r w:rsidRPr="00D7642C">
        <w:rPr>
          <w:rFonts w:ascii="Times New Roman" w:hAnsi="Times New Roman"/>
          <w:color w:val="000000"/>
          <w:sz w:val="24"/>
          <w:szCs w:val="24"/>
        </w:rPr>
        <w:t xml:space="preserve">Обставини справи, встановлені за результатами дослідження діяльності інших суб’єктів господарювання, </w:t>
      </w:r>
      <w:r w:rsidR="00880840">
        <w:rPr>
          <w:rFonts w:ascii="Times New Roman" w:hAnsi="Times New Roman"/>
          <w:color w:val="000000"/>
          <w:sz w:val="24"/>
          <w:szCs w:val="24"/>
        </w:rPr>
        <w:t>що надають послуги озонотерапії</w:t>
      </w:r>
    </w:p>
    <w:p w:rsidR="00042D8E" w:rsidRDefault="00042D8E" w:rsidP="00042D8E">
      <w:pPr>
        <w:numPr>
          <w:ilvl w:val="0"/>
          <w:numId w:val="1"/>
        </w:numPr>
        <w:spacing w:after="120"/>
        <w:ind w:hanging="720"/>
        <w:jc w:val="both"/>
        <w:rPr>
          <w:color w:val="000000"/>
        </w:rPr>
      </w:pPr>
      <w:r>
        <w:rPr>
          <w:color w:val="000000"/>
        </w:rPr>
        <w:t>Ринок н</w:t>
      </w:r>
      <w:r w:rsidRPr="00D7642C">
        <w:rPr>
          <w:color w:val="000000"/>
        </w:rPr>
        <w:t xml:space="preserve">адання послуг озонотерапії в Україні, на якому діє Товариство, є конкурентним. Зокрема, серед основних закладів, які надають такі послуги в Україні,  є товариство з обмеженою відповідальністю «Клініка Оксфорд Медікал» (ідентифікаційний код юридичної особи 36158586) (ціна до 440 грн </w:t>
      </w:r>
      <w:r>
        <w:rPr>
          <w:color w:val="000000"/>
        </w:rPr>
        <w:t xml:space="preserve">за </w:t>
      </w:r>
      <w:r w:rsidRPr="00D7642C">
        <w:rPr>
          <w:color w:val="000000"/>
        </w:rPr>
        <w:t>одн</w:t>
      </w:r>
      <w:r>
        <w:rPr>
          <w:color w:val="000000"/>
        </w:rPr>
        <w:t>у</w:t>
      </w:r>
      <w:r w:rsidRPr="00D7642C">
        <w:rPr>
          <w:color w:val="000000"/>
        </w:rPr>
        <w:t xml:space="preserve"> процедур</w:t>
      </w:r>
      <w:r>
        <w:rPr>
          <w:color w:val="000000"/>
        </w:rPr>
        <w:t>у</w:t>
      </w:r>
      <w:r w:rsidRPr="00D7642C">
        <w:rPr>
          <w:color w:val="000000"/>
        </w:rPr>
        <w:t xml:space="preserve">), товариство з обмеженою відповідальністю «Неомед 2007» (ідентифікаційний код юридичної особи 34818539) (ціна 315 грн </w:t>
      </w:r>
      <w:r>
        <w:rPr>
          <w:color w:val="000000"/>
        </w:rPr>
        <w:t xml:space="preserve">за </w:t>
      </w:r>
      <w:r w:rsidRPr="00D7642C">
        <w:rPr>
          <w:color w:val="000000"/>
        </w:rPr>
        <w:t>одн</w:t>
      </w:r>
      <w:r>
        <w:rPr>
          <w:color w:val="000000"/>
        </w:rPr>
        <w:t>у</w:t>
      </w:r>
      <w:r w:rsidRPr="00D7642C">
        <w:rPr>
          <w:color w:val="000000"/>
        </w:rPr>
        <w:t xml:space="preserve"> процедур</w:t>
      </w:r>
      <w:r>
        <w:rPr>
          <w:color w:val="000000"/>
        </w:rPr>
        <w:t>у</w:t>
      </w:r>
      <w:r w:rsidRPr="00D7642C">
        <w:rPr>
          <w:color w:val="000000"/>
        </w:rPr>
        <w:t xml:space="preserve">), товариство з обмеженою відповідальністю «Медичний Центр «Юбіай» </w:t>
      </w:r>
      <w:r w:rsidRPr="003C6262">
        <w:rPr>
          <w:color w:val="000000"/>
        </w:rPr>
        <w:t xml:space="preserve">(ідентифікаційний код юридичної особи </w:t>
      </w:r>
      <w:r>
        <w:rPr>
          <w:color w:val="000000"/>
        </w:rPr>
        <w:t>36184401) (ціна 250 грн за одну процедуру).</w:t>
      </w:r>
    </w:p>
    <w:p w:rsidR="00042D8E" w:rsidRPr="00C57E40" w:rsidRDefault="00880840" w:rsidP="00042D8E">
      <w:pPr>
        <w:numPr>
          <w:ilvl w:val="0"/>
          <w:numId w:val="1"/>
        </w:numPr>
        <w:spacing w:after="120"/>
        <w:ind w:hanging="720"/>
        <w:jc w:val="both"/>
      </w:pPr>
      <w:r>
        <w:t>Водночас</w:t>
      </w:r>
      <w:r w:rsidR="00042D8E" w:rsidRPr="00C57E40">
        <w:t xml:space="preserve"> на сайтах цих суб’єктів господарювання відсутня інформація, що озонотерапія є профілактикою коронавірусних інфекцій, зокрема COVID-19.</w:t>
      </w:r>
    </w:p>
    <w:p w:rsidR="00042D8E" w:rsidRPr="003E75DD" w:rsidRDefault="00042D8E" w:rsidP="00042D8E">
      <w:pPr>
        <w:numPr>
          <w:ilvl w:val="0"/>
          <w:numId w:val="1"/>
        </w:numPr>
        <w:spacing w:after="120"/>
        <w:ind w:hanging="720"/>
        <w:jc w:val="both"/>
      </w:pPr>
      <w:r w:rsidRPr="00C57E40">
        <w:t xml:space="preserve">Отже, стимулювання зацікавленості споживачів шляхом поширення неправдивої  </w:t>
      </w:r>
      <w:r w:rsidRPr="003E75DD">
        <w:t xml:space="preserve">інформації про озонотерапію, як профілактику коронавірусних інфекцій, може надати неправомірних переваг на ринку надання послуг озонотерапії та поставити Відповідача у більш вигідне становище порівняно з іншими суб’єктами господарювання, які діють на відповідному ринку. </w:t>
      </w:r>
    </w:p>
    <w:p w:rsidR="00042D8E" w:rsidRPr="00305F81" w:rsidRDefault="00042D8E" w:rsidP="00042D8E">
      <w:pPr>
        <w:numPr>
          <w:ilvl w:val="0"/>
          <w:numId w:val="1"/>
        </w:numPr>
        <w:spacing w:after="120"/>
        <w:ind w:hanging="720"/>
        <w:jc w:val="both"/>
      </w:pPr>
      <w:r w:rsidRPr="003E75DD">
        <w:t>Тобто, ПП «Медичний Центр «Альтернатива» мож</w:t>
      </w:r>
      <w:r>
        <w:t>е</w:t>
      </w:r>
      <w:r w:rsidRPr="003E75DD">
        <w:t xml:space="preserve"> посилити свою конкурентну </w:t>
      </w:r>
      <w:r w:rsidRPr="00305F81">
        <w:t>позицію не завдяки власним досягненням, а шляхом поширення неправдивих відомостей про те, що озонотерапія є профілактикою коронавірусних інфекцій, зокрема COVID-19, без належного обґрунтування відповідно до чинного законодавства, зокрема, без офіційних рекомендацій Міністерства охорони здоров’я України».</w:t>
      </w:r>
    </w:p>
    <w:p w:rsidR="00042D8E" w:rsidRPr="00305F81" w:rsidRDefault="00042D8E" w:rsidP="00042D8E">
      <w:pPr>
        <w:numPr>
          <w:ilvl w:val="0"/>
          <w:numId w:val="1"/>
        </w:numPr>
        <w:spacing w:after="120"/>
        <w:ind w:hanging="720"/>
        <w:jc w:val="both"/>
      </w:pPr>
      <w:r w:rsidRPr="00305F81">
        <w:t>Отже, поширення ПП «Медичний Центр «Альтернатива» інформації, що вводить в оману, може вплинути на наміри споживачів щодо придбання послуги з профілактики коронавірусних інфекцій, зокрема COVID-19</w:t>
      </w:r>
      <w:r>
        <w:t>,</w:t>
      </w:r>
      <w:r w:rsidRPr="00305F81">
        <w:t xml:space="preserve"> саме </w:t>
      </w:r>
      <w:r w:rsidR="00880840">
        <w:t>в</w:t>
      </w:r>
      <w:r>
        <w:t xml:space="preserve"> </w:t>
      </w:r>
      <w:r w:rsidRPr="00305F81">
        <w:t>Товариства, завдяки чому конкуренти можуть втратити своїх введених в оману потенційних споживачів, а Відповідач, у свою чергу, отримати  переваги в конкуренції при реалізації послуги.</w:t>
      </w:r>
    </w:p>
    <w:p w:rsidR="00042D8E" w:rsidRPr="00D97375" w:rsidRDefault="00042D8E" w:rsidP="00042D8E">
      <w:pPr>
        <w:pStyle w:val="1"/>
        <w:numPr>
          <w:ilvl w:val="0"/>
          <w:numId w:val="18"/>
        </w:numPr>
        <w:spacing w:after="240"/>
        <w:ind w:left="709" w:hanging="709"/>
        <w:rPr>
          <w:rFonts w:ascii="Times New Roman" w:hAnsi="Times New Roman"/>
          <w:sz w:val="24"/>
          <w:szCs w:val="24"/>
          <w:lang w:val="en-US"/>
        </w:rPr>
      </w:pPr>
      <w:r w:rsidRPr="00D97375">
        <w:rPr>
          <w:rFonts w:ascii="Times New Roman" w:hAnsi="Times New Roman"/>
          <w:sz w:val="24"/>
          <w:szCs w:val="24"/>
        </w:rPr>
        <w:lastRenderedPageBreak/>
        <w:t>Висновки Комітету</w:t>
      </w:r>
    </w:p>
    <w:p w:rsidR="00042D8E" w:rsidRPr="00D97375" w:rsidRDefault="00042D8E" w:rsidP="00042D8E">
      <w:pPr>
        <w:numPr>
          <w:ilvl w:val="0"/>
          <w:numId w:val="1"/>
        </w:numPr>
        <w:spacing w:after="120"/>
        <w:ind w:hanging="720"/>
        <w:jc w:val="both"/>
      </w:pPr>
      <w:r w:rsidRPr="00D97375">
        <w:t>Згідно зі статтею 3 Закону України «Про Антимонопольний комітет України» основним завданням Комітету є участь у формуванні та реалізації конкурентної політики, зокрема, в частині здійснення державного контролю за дотриманням законодавства про захист економічної конкуренції.</w:t>
      </w:r>
    </w:p>
    <w:p w:rsidR="00042D8E" w:rsidRPr="00A44848" w:rsidRDefault="00042D8E" w:rsidP="00042D8E">
      <w:pPr>
        <w:numPr>
          <w:ilvl w:val="0"/>
          <w:numId w:val="1"/>
        </w:numPr>
        <w:spacing w:after="120"/>
        <w:ind w:hanging="720"/>
        <w:jc w:val="both"/>
      </w:pPr>
      <w:r w:rsidRPr="00D97375">
        <w:t>Відповідно до частини першої статті 7 Закону України «Про Антимонопольний комітет України» у сфері здійснення</w:t>
      </w:r>
      <w:r w:rsidRPr="00A44848">
        <w:t xml:space="preserve"> контролю за дотриманням законодавства про захист економічної конкуренції Комітет має повноваження розглядати заяви і справи про порушення законодавства про захист економічної конкуренції та проводити розслідування за цими заявами і справами; при розгляді заяв і справ про порушення законодавства про захист економічної конкуренції, проведенні перевірки та в інших передбачених законом випадках вимагати від суб'єктів господарювання, об'єднань, органів влади, органів місцевого самоврядування, органів адміністративно-господарського управління та контролю, їх посадових осіб і працівників, інших фізичних та юридичних осіб інформацію, в тому числі з обмеженим доступом.</w:t>
      </w:r>
    </w:p>
    <w:p w:rsidR="00042D8E" w:rsidRDefault="00042D8E" w:rsidP="00042D8E">
      <w:pPr>
        <w:numPr>
          <w:ilvl w:val="0"/>
          <w:numId w:val="1"/>
        </w:numPr>
        <w:spacing w:after="120"/>
        <w:ind w:hanging="720"/>
        <w:jc w:val="both"/>
      </w:pPr>
      <w:r w:rsidRPr="00A44848">
        <w:t>Відповідно до вимог статті 15</w:t>
      </w:r>
      <w:r w:rsidRPr="00A44848">
        <w:rPr>
          <w:vertAlign w:val="superscript"/>
        </w:rPr>
        <w:t>1</w:t>
      </w:r>
      <w:r w:rsidRPr="00A44848">
        <w:t xml:space="preserve"> Закону України «Про захист від недобросовісної конкуренції» поширенням інформації, що вводить в оману, є повідомлення суб’єктом господарювання, безпосередньо або через іншу особу, одній, кільком особам або невизначеному колу осіб, у тому числі в рекламі, неповних, неточних, неправдивих відомостей, зокрема, внаслідок обраного способу їх викладення, замовчування окремих фактів чи нечіткості формулювань, що вплинули або можуть вплинути на намір  цих осіб щодо придбання (замовлення) чи реалізації (продажу, поставки, виконання, надання) товарів, послуг цього суб’єкта господарювання.</w:t>
      </w:r>
    </w:p>
    <w:p w:rsidR="00042D8E" w:rsidRPr="00A44848" w:rsidRDefault="00042D8E" w:rsidP="00042D8E">
      <w:pPr>
        <w:numPr>
          <w:ilvl w:val="0"/>
          <w:numId w:val="1"/>
        </w:numPr>
        <w:spacing w:after="120"/>
        <w:ind w:hanging="720"/>
        <w:jc w:val="both"/>
      </w:pPr>
      <w:r w:rsidRPr="00A44848">
        <w:t xml:space="preserve">Інформацією, що вводить в оману, є, зокрема, відомості, які: </w:t>
      </w:r>
    </w:p>
    <w:p w:rsidR="00042D8E" w:rsidRPr="00A44848" w:rsidRDefault="00042D8E" w:rsidP="00042D8E">
      <w:pPr>
        <w:pStyle w:val="ab"/>
        <w:numPr>
          <w:ilvl w:val="0"/>
          <w:numId w:val="20"/>
        </w:numPr>
        <w:tabs>
          <w:tab w:val="left" w:pos="1260"/>
        </w:tabs>
        <w:jc w:val="both"/>
      </w:pPr>
      <w:r w:rsidRPr="00A44848">
        <w:t xml:space="preserve">містять неповні, неточні або  неправдиві дані про походження товару, виробника, продавця, спосіб виготовлення, джерела та спосіб придбання, реалізації, кількість, споживчі властивості, якість, комплектність, придатність до застосування, стандарти, характеристики, особливості реалізації товарів, робіт, послуг, ціну і знижки на них, а також про істотні умови договору; </w:t>
      </w:r>
    </w:p>
    <w:p w:rsidR="00042D8E" w:rsidRPr="00A44848" w:rsidRDefault="00042D8E" w:rsidP="00042D8E">
      <w:pPr>
        <w:pStyle w:val="ab"/>
        <w:numPr>
          <w:ilvl w:val="0"/>
          <w:numId w:val="20"/>
        </w:numPr>
        <w:tabs>
          <w:tab w:val="left" w:pos="1260"/>
        </w:tabs>
        <w:jc w:val="both"/>
      </w:pPr>
      <w:r w:rsidRPr="00A44848">
        <w:t xml:space="preserve">містять неповні, неточні або неправдиві дані про фінансовий стан чи господарську діяльність суб'єкта господарювання; </w:t>
      </w:r>
    </w:p>
    <w:p w:rsidR="00042D8E" w:rsidRPr="00A44848" w:rsidRDefault="00042D8E" w:rsidP="00042D8E">
      <w:pPr>
        <w:pStyle w:val="ab"/>
        <w:numPr>
          <w:ilvl w:val="0"/>
          <w:numId w:val="20"/>
        </w:numPr>
        <w:tabs>
          <w:tab w:val="left" w:pos="1260"/>
        </w:tabs>
        <w:jc w:val="both"/>
      </w:pPr>
      <w:r w:rsidRPr="00A44848">
        <w:t xml:space="preserve">приписують повноваження та права, яких не мають, або відносини, в яких не перебувають; </w:t>
      </w:r>
    </w:p>
    <w:p w:rsidR="00042D8E" w:rsidRDefault="00042D8E" w:rsidP="00042D8E">
      <w:pPr>
        <w:pStyle w:val="ab"/>
        <w:numPr>
          <w:ilvl w:val="0"/>
          <w:numId w:val="20"/>
        </w:numPr>
        <w:tabs>
          <w:tab w:val="left" w:pos="1260"/>
        </w:tabs>
        <w:jc w:val="both"/>
      </w:pPr>
      <w:r w:rsidRPr="00A44848">
        <w:t>містять посилання на обсяги виробництва, придбання, продажу чи поставки товарів, виконання робіт, надання послуг, яких фактично не було на день поширення інформації.</w:t>
      </w:r>
    </w:p>
    <w:p w:rsidR="00042D8E" w:rsidRPr="00B37677" w:rsidRDefault="00042D8E" w:rsidP="00042D8E">
      <w:pPr>
        <w:numPr>
          <w:ilvl w:val="0"/>
          <w:numId w:val="1"/>
        </w:numPr>
        <w:spacing w:after="120"/>
        <w:ind w:hanging="720"/>
        <w:jc w:val="both"/>
      </w:pPr>
      <w:r w:rsidRPr="003073F3">
        <w:t xml:space="preserve">Дії </w:t>
      </w:r>
      <w:r w:rsidRPr="00A44848">
        <w:t>приватного підприємства «Медичний Центр «Альтернатива»</w:t>
      </w:r>
      <w:r w:rsidRPr="003073F3">
        <w:t xml:space="preserve">, які полягають у </w:t>
      </w:r>
      <w:r w:rsidRPr="00A44848">
        <w:t xml:space="preserve">поширенні інформації на власному сайті, у соціальних мережах тощо, </w:t>
      </w:r>
      <w:r>
        <w:t>є</w:t>
      </w:r>
      <w:r w:rsidRPr="00A44848">
        <w:t xml:space="preserve"> порушення</w:t>
      </w:r>
      <w:r>
        <w:t>м</w:t>
      </w:r>
      <w:r w:rsidRPr="00A44848">
        <w:t xml:space="preserve"> законодавства про захист економічної конкуренції, передбачен</w:t>
      </w:r>
      <w:r>
        <w:t>им</w:t>
      </w:r>
      <w:r w:rsidRPr="00A44848">
        <w:t xml:space="preserve"> статтею 15</w:t>
      </w:r>
      <w:r w:rsidRPr="00A44848">
        <w:rPr>
          <w:vertAlign w:val="superscript"/>
        </w:rPr>
        <w:t>1</w:t>
      </w:r>
      <w:r w:rsidRPr="00A44848">
        <w:t xml:space="preserve"> Закону України «Про захист від недобросовісної конкуренції», у вигляді поширення інформації, що вводить в оману, шляхом повідомлення суб’єктом господарювання невизначеному колу осіб неправдивих відомостей щодо ефективності профілактики захворювань, спричинених коронавірусами, озонотерапією, </w:t>
      </w:r>
      <w:r w:rsidRPr="00B37677">
        <w:t>без належного обґрунтування відповідно до чинного законодавства, зокрема без офіційних рекомендацій Міністерства охорони здоров’я України щодо їх застосува</w:t>
      </w:r>
      <w:r>
        <w:t>ння,</w:t>
      </w:r>
      <w:r w:rsidRPr="009845EF">
        <w:t xml:space="preserve"> </w:t>
      </w:r>
      <w:r w:rsidRPr="00A44848">
        <w:t xml:space="preserve">що може </w:t>
      </w:r>
      <w:r w:rsidRPr="00B37677">
        <w:t>вплинути на наміри цих осіб щодо придбання послу</w:t>
      </w:r>
      <w:r>
        <w:t>г цього суб’єкта господарювання.</w:t>
      </w:r>
    </w:p>
    <w:p w:rsidR="00042D8E" w:rsidRPr="00B37677" w:rsidRDefault="00042D8E" w:rsidP="00042D8E">
      <w:pPr>
        <w:pStyle w:val="1"/>
        <w:numPr>
          <w:ilvl w:val="0"/>
          <w:numId w:val="18"/>
        </w:numPr>
        <w:spacing w:after="240"/>
        <w:ind w:left="709" w:hanging="709"/>
        <w:rPr>
          <w:rFonts w:ascii="Times New Roman" w:hAnsi="Times New Roman"/>
          <w:sz w:val="24"/>
          <w:szCs w:val="24"/>
        </w:rPr>
      </w:pPr>
      <w:r w:rsidRPr="00B37677">
        <w:rPr>
          <w:rFonts w:ascii="Times New Roman" w:hAnsi="Times New Roman"/>
          <w:sz w:val="24"/>
          <w:szCs w:val="24"/>
        </w:rPr>
        <w:lastRenderedPageBreak/>
        <w:t>Визначення відповідальності Відповідача</w:t>
      </w:r>
    </w:p>
    <w:p w:rsidR="00042D8E" w:rsidRPr="00B37677" w:rsidRDefault="00042D8E" w:rsidP="00042D8E">
      <w:pPr>
        <w:numPr>
          <w:ilvl w:val="0"/>
          <w:numId w:val="1"/>
        </w:numPr>
        <w:spacing w:beforeLines="20" w:before="48" w:afterLines="20" w:after="48"/>
        <w:ind w:left="709" w:hanging="720"/>
        <w:jc w:val="both"/>
      </w:pPr>
      <w:r w:rsidRPr="00B37677">
        <w:t>Згідно зі статтею 30 Закону органи Комітету у справах про недобросовісну конкуренцію приймають обов’язкові для виконання рішення, зокрема, про визнання факту недобросовісної конкуренції; припинення недобросовісної конкуренції; накладання штрафів.</w:t>
      </w:r>
    </w:p>
    <w:p w:rsidR="00042D8E" w:rsidRDefault="00042D8E" w:rsidP="00042D8E">
      <w:pPr>
        <w:numPr>
          <w:ilvl w:val="0"/>
          <w:numId w:val="1"/>
        </w:numPr>
        <w:spacing w:beforeLines="20" w:before="48" w:afterLines="20" w:after="48"/>
        <w:ind w:left="709" w:hanging="720"/>
        <w:jc w:val="both"/>
      </w:pPr>
      <w:r w:rsidRPr="00B37677">
        <w:t xml:space="preserve">Відповідно до статті 21 Закону вчинення суб’єктами господарювання дій, визначених цим Законом як недобросовісна конкуренція, тягне за собою накладення штрафу у розмірі до п’яти відсотків доходу (виручки) від реалізації продукції (товарів, робіт, послуг) суб’єкта господарювання за останній звітний рік, що передував року, в якому накладається штраф. </w:t>
      </w:r>
    </w:p>
    <w:p w:rsidR="00042D8E" w:rsidRPr="00042D8E" w:rsidRDefault="00880840" w:rsidP="00042D8E">
      <w:pPr>
        <w:numPr>
          <w:ilvl w:val="0"/>
          <w:numId w:val="1"/>
        </w:numPr>
        <w:spacing w:beforeLines="20" w:before="48" w:afterLines="20" w:after="48"/>
        <w:ind w:left="709" w:hanging="720"/>
        <w:jc w:val="both"/>
        <w:rPr>
          <w:color w:val="000000" w:themeColor="text1"/>
        </w:rPr>
      </w:pPr>
      <w:r>
        <w:t xml:space="preserve">З </w:t>
      </w:r>
      <w:r w:rsidR="00042D8E" w:rsidRPr="00526CDC">
        <w:t xml:space="preserve">листа Державної податкової служби України  від 06.07.2020 </w:t>
      </w:r>
      <w:r w:rsidR="00042D8E" w:rsidRPr="00526CDC">
        <w:br/>
        <w:t>№  65/0/5/99-</w:t>
      </w:r>
      <w:r w:rsidR="00042D8E" w:rsidRPr="00042D8E">
        <w:rPr>
          <w:color w:val="000000" w:themeColor="text1"/>
        </w:rPr>
        <w:t xml:space="preserve">00-04-02-01-05 (вх. Комітету </w:t>
      </w:r>
      <w:r w:rsidRPr="00042D8E">
        <w:rPr>
          <w:color w:val="000000" w:themeColor="text1"/>
        </w:rPr>
        <w:t>№ 7-04/8718</w:t>
      </w:r>
      <w:r>
        <w:rPr>
          <w:color w:val="000000" w:themeColor="text1"/>
        </w:rPr>
        <w:t xml:space="preserve"> </w:t>
      </w:r>
      <w:r w:rsidR="00042D8E" w:rsidRPr="00042D8E">
        <w:rPr>
          <w:color w:val="000000" w:themeColor="text1"/>
        </w:rPr>
        <w:t>від 07.07.2020)</w:t>
      </w:r>
      <w:r>
        <w:rPr>
          <w:color w:val="000000" w:themeColor="text1"/>
        </w:rPr>
        <w:t>,</w:t>
      </w:r>
      <w:r w:rsidR="00042D8E" w:rsidRPr="00042D8E">
        <w:rPr>
          <w:color w:val="000000" w:themeColor="text1"/>
        </w:rPr>
        <w:t xml:space="preserve"> відповідно до форми 2 «Звіт про фінансові результати» за 2019 рік чистий </w:t>
      </w:r>
      <w:r w:rsidR="00042D8E" w:rsidRPr="00042D8E">
        <w:rPr>
          <w:color w:val="000000" w:themeColor="text1"/>
        </w:rPr>
        <w:br/>
        <w:t>дохід Відповідача від реалізації продукції (товарів, робіт, послуг) у 2019 році становив 559 600 (п’ятсот п’ятдесят дев’ять  тисяч шістсот)</w:t>
      </w:r>
      <w:r>
        <w:rPr>
          <w:color w:val="000000" w:themeColor="text1"/>
        </w:rPr>
        <w:t xml:space="preserve"> грн</w:t>
      </w:r>
      <w:r w:rsidR="00042D8E" w:rsidRPr="00042D8E">
        <w:rPr>
          <w:color w:val="000000" w:themeColor="text1"/>
        </w:rPr>
        <w:t>.</w:t>
      </w:r>
    </w:p>
    <w:p w:rsidR="00042D8E" w:rsidRPr="002132DE" w:rsidRDefault="00042D8E" w:rsidP="00042D8E">
      <w:pPr>
        <w:spacing w:beforeLines="20" w:before="48" w:afterLines="20" w:after="48"/>
        <w:ind w:left="709"/>
        <w:jc w:val="both"/>
        <w:rPr>
          <w:color w:val="000000" w:themeColor="text1"/>
          <w:sz w:val="16"/>
          <w:szCs w:val="16"/>
        </w:rPr>
      </w:pPr>
    </w:p>
    <w:p w:rsidR="000C1554" w:rsidRPr="00042D8E" w:rsidRDefault="00880840" w:rsidP="00760628">
      <w:pPr>
        <w:spacing w:beforeLines="20" w:before="48" w:afterLines="20" w:after="48"/>
        <w:ind w:left="-11" w:firstLine="720"/>
        <w:jc w:val="both"/>
        <w:rPr>
          <w:color w:val="000000" w:themeColor="text1"/>
        </w:rPr>
      </w:pPr>
      <w:r>
        <w:rPr>
          <w:color w:val="000000" w:themeColor="text1"/>
        </w:rPr>
        <w:t>Враховуючи викла</w:t>
      </w:r>
      <w:r w:rsidR="000C1554" w:rsidRPr="00042D8E">
        <w:rPr>
          <w:color w:val="000000" w:themeColor="text1"/>
        </w:rPr>
        <w:t>дене, керуючись статтею 7 Закону України «Про Ант</w:t>
      </w:r>
      <w:r w:rsidR="006A1F05" w:rsidRPr="00042D8E">
        <w:rPr>
          <w:color w:val="000000" w:themeColor="text1"/>
        </w:rPr>
        <w:t xml:space="preserve">имонопольний комітет України», </w:t>
      </w:r>
      <w:r w:rsidR="000C1554" w:rsidRPr="00042D8E">
        <w:rPr>
          <w:color w:val="000000" w:themeColor="text1"/>
        </w:rPr>
        <w:t xml:space="preserve">статтями 21, 27 і 30 Закону України «Про захист </w:t>
      </w:r>
      <w:r w:rsidR="000C1554" w:rsidRPr="00042D8E">
        <w:rPr>
          <w:color w:val="000000" w:themeColor="text1"/>
        </w:rPr>
        <w:br/>
        <w:t>в</w:t>
      </w:r>
      <w:r>
        <w:rPr>
          <w:color w:val="000000" w:themeColor="text1"/>
        </w:rPr>
        <w:t>ід недобросовісної конкуренції» та</w:t>
      </w:r>
      <w:r w:rsidR="000C1554" w:rsidRPr="00042D8E">
        <w:rPr>
          <w:color w:val="000000" w:themeColor="text1"/>
        </w:rPr>
        <w:t xml:space="preserve"> пунктом 32 Правил розгляду заяв і справ про порушення законодавства про захист економічної конкуренції, затверджених розпорядженням Антимонопольного комітету України від 19 квітня 1994 року № 5, зареєстрованих у Міністерстві юстиції України 6 травня 1994 року за № 90/299 (у редакції розпорядження Антимонопольного комітету України від 29 червня 1998 року № 169-р) </w:t>
      </w:r>
      <w:r w:rsidR="000C1554" w:rsidRPr="00042D8E">
        <w:rPr>
          <w:color w:val="000000" w:themeColor="text1"/>
        </w:rPr>
        <w:br/>
        <w:t>(із змінами), Антимонопольний комітет України</w:t>
      </w:r>
    </w:p>
    <w:p w:rsidR="007B2C48" w:rsidRDefault="007B2C48" w:rsidP="007458D1">
      <w:pPr>
        <w:spacing w:before="240" w:after="240"/>
        <w:jc w:val="center"/>
        <w:outlineLvl w:val="0"/>
        <w:rPr>
          <w:b/>
          <w:color w:val="000000" w:themeColor="text1"/>
          <w:sz w:val="26"/>
          <w:szCs w:val="26"/>
        </w:rPr>
      </w:pPr>
      <w:r w:rsidRPr="00042D8E">
        <w:rPr>
          <w:b/>
          <w:color w:val="000000" w:themeColor="text1"/>
          <w:sz w:val="26"/>
          <w:szCs w:val="26"/>
        </w:rPr>
        <w:t>ПОСТАНОВИВ:</w:t>
      </w:r>
    </w:p>
    <w:p w:rsidR="00D66A1A" w:rsidRPr="00042D8E" w:rsidRDefault="00D66A1A" w:rsidP="007458D1">
      <w:pPr>
        <w:spacing w:before="240" w:after="240"/>
        <w:jc w:val="center"/>
        <w:outlineLvl w:val="0"/>
        <w:rPr>
          <w:b/>
          <w:color w:val="000000" w:themeColor="text1"/>
          <w:sz w:val="26"/>
          <w:szCs w:val="26"/>
        </w:rPr>
      </w:pPr>
    </w:p>
    <w:p w:rsidR="00042D8E" w:rsidRPr="00042D8E" w:rsidRDefault="00042D8E" w:rsidP="00042D8E">
      <w:pPr>
        <w:pStyle w:val="31"/>
        <w:numPr>
          <w:ilvl w:val="0"/>
          <w:numId w:val="11"/>
        </w:numPr>
        <w:shd w:val="clear" w:color="auto" w:fill="FFFFFF"/>
        <w:tabs>
          <w:tab w:val="left" w:pos="1134"/>
        </w:tabs>
        <w:ind w:left="0" w:right="-21" w:firstLine="709"/>
        <w:jc w:val="both"/>
        <w:rPr>
          <w:b/>
          <w:bCs/>
          <w:color w:val="000000" w:themeColor="text1"/>
        </w:rPr>
      </w:pPr>
      <w:r w:rsidRPr="00D97375">
        <w:t xml:space="preserve">Визнати, що приватне підприємство «Медичний Центр «Альтернатива» </w:t>
      </w:r>
      <w:r w:rsidR="00310269">
        <w:br/>
      </w:r>
      <w:r w:rsidRPr="00D97375">
        <w:t>(м. Київ, ідентифікаційний код юридичної особи 38266077) вчинило порушення, передбачене статтею 15</w:t>
      </w:r>
      <w:r w:rsidRPr="00D97375">
        <w:rPr>
          <w:vertAlign w:val="superscript"/>
        </w:rPr>
        <w:t>1</w:t>
      </w:r>
      <w:r w:rsidRPr="00D97375">
        <w:t xml:space="preserve"> Закону України «Про захист від недобросовісної конкуренції», у вигляді поширення інформації, що вводить в оману, шляхом повідомлення невизначеному колу осіб </w:t>
      </w:r>
      <w:r w:rsidRPr="00042D8E">
        <w:rPr>
          <w:color w:val="000000" w:themeColor="text1"/>
        </w:rPr>
        <w:t>неправдивих відомостей щодо ефективності профілактики захворювань, спричинених коронавірусами, озонотерапією, без належного обґрунтування відповідно до чинного законодавства, зокрема без офіційних рекомендацій Міністерства охорони здоров’я України щодо їх застосування, що може вплинути на наміри цих осіб щодо придбання послуг цього суб’єкта господарювання.</w:t>
      </w:r>
    </w:p>
    <w:p w:rsidR="00D66A1A" w:rsidRPr="00D66A1A" w:rsidRDefault="00D66A1A" w:rsidP="00E107DA">
      <w:pPr>
        <w:pStyle w:val="21"/>
        <w:numPr>
          <w:ilvl w:val="0"/>
          <w:numId w:val="11"/>
        </w:numPr>
        <w:shd w:val="clear" w:color="auto" w:fill="FFFFFF"/>
        <w:tabs>
          <w:tab w:val="left" w:pos="1134"/>
        </w:tabs>
        <w:ind w:left="0" w:right="-21" w:firstLine="709"/>
        <w:jc w:val="both"/>
        <w:rPr>
          <w:bCs/>
          <w:color w:val="000000" w:themeColor="text1"/>
        </w:rPr>
      </w:pPr>
      <w:r w:rsidRPr="00D66A1A">
        <w:rPr>
          <w:bCs/>
          <w:color w:val="000000" w:themeColor="text1"/>
        </w:rPr>
        <w:t>За порушення, зазначене в пункті 1 резолютивної частини цього рішення,</w:t>
      </w:r>
      <w:r w:rsidRPr="00D66A1A">
        <w:rPr>
          <w:bCs/>
          <w:color w:val="000000" w:themeColor="text1"/>
        </w:rPr>
        <w:br/>
        <w:t>накласти на</w:t>
      </w:r>
      <w:r w:rsidRPr="00D66A1A">
        <w:rPr>
          <w:color w:val="000000" w:themeColor="text1"/>
        </w:rPr>
        <w:t xml:space="preserve"> приватне підприємство «Медичний Центр «Альтернатива» </w:t>
      </w:r>
      <w:r w:rsidRPr="00D66A1A">
        <w:rPr>
          <w:bCs/>
          <w:color w:val="000000" w:themeColor="text1"/>
        </w:rPr>
        <w:t xml:space="preserve"> штраф у розмірі 20 985 (двадцять тисяч дев’ятсот вісімдесят п’ять) гривні.</w:t>
      </w:r>
    </w:p>
    <w:p w:rsidR="00E107DA" w:rsidRPr="00042D8E" w:rsidRDefault="00042D8E" w:rsidP="00E107DA">
      <w:pPr>
        <w:pStyle w:val="21"/>
        <w:numPr>
          <w:ilvl w:val="0"/>
          <w:numId w:val="11"/>
        </w:numPr>
        <w:shd w:val="clear" w:color="auto" w:fill="FFFFFF"/>
        <w:tabs>
          <w:tab w:val="left" w:pos="1134"/>
        </w:tabs>
        <w:ind w:left="0" w:right="-21" w:firstLine="709"/>
        <w:jc w:val="both"/>
        <w:rPr>
          <w:b/>
          <w:bCs/>
          <w:color w:val="000000" w:themeColor="text1"/>
        </w:rPr>
      </w:pPr>
      <w:r w:rsidRPr="00042D8E">
        <w:rPr>
          <w:color w:val="000000" w:themeColor="text1"/>
        </w:rPr>
        <w:t xml:space="preserve">Зобов’язати приватне підприємство «Медичний Центр «Альтернатива» </w:t>
      </w:r>
      <w:r w:rsidRPr="00042D8E">
        <w:rPr>
          <w:bCs/>
          <w:color w:val="000000" w:themeColor="text1"/>
        </w:rPr>
        <w:t>припини</w:t>
      </w:r>
      <w:r w:rsidR="00880840">
        <w:rPr>
          <w:bCs/>
          <w:color w:val="000000" w:themeColor="text1"/>
        </w:rPr>
        <w:t>ти поширення інформації, визнане</w:t>
      </w:r>
      <w:r w:rsidRPr="00042D8E">
        <w:rPr>
          <w:bCs/>
          <w:color w:val="000000" w:themeColor="text1"/>
        </w:rPr>
        <w:t xml:space="preserve"> згідно з пунктом 1 резолютивної частини цього рішення порушенням, шляхом вилучення інформації </w:t>
      </w:r>
      <w:r w:rsidRPr="00042D8E">
        <w:rPr>
          <w:color w:val="000000" w:themeColor="text1"/>
        </w:rPr>
        <w:t>щодо ефективності профілактики захворювань, спричинених коронавірусами, озонотерапією з інформаційних ресурсів</w:t>
      </w:r>
      <w:r w:rsidR="00E107DA" w:rsidRPr="00042D8E">
        <w:rPr>
          <w:color w:val="000000" w:themeColor="text1"/>
        </w:rPr>
        <w:t>.</w:t>
      </w:r>
    </w:p>
    <w:p w:rsidR="00237855" w:rsidRPr="00135738" w:rsidRDefault="00237855" w:rsidP="00D87BD5">
      <w:pPr>
        <w:ind w:firstLine="720"/>
        <w:jc w:val="both"/>
        <w:rPr>
          <w:color w:val="000000" w:themeColor="text1"/>
          <w:sz w:val="16"/>
          <w:szCs w:val="16"/>
        </w:rPr>
      </w:pPr>
    </w:p>
    <w:p w:rsidR="007B2C48" w:rsidRPr="00042D8E" w:rsidRDefault="007B2C48" w:rsidP="00D87BD5">
      <w:pPr>
        <w:ind w:firstLine="720"/>
        <w:jc w:val="both"/>
        <w:rPr>
          <w:color w:val="000000" w:themeColor="text1"/>
        </w:rPr>
      </w:pPr>
      <w:r w:rsidRPr="00042D8E">
        <w:rPr>
          <w:color w:val="000000" w:themeColor="text1"/>
        </w:rPr>
        <w:t>Штраф підлягає сплаті у двомісячний строк з дня одержання рішення.</w:t>
      </w:r>
    </w:p>
    <w:p w:rsidR="007B2C48" w:rsidRPr="00135738" w:rsidRDefault="007B2C48" w:rsidP="007B2C48">
      <w:pPr>
        <w:ind w:firstLine="720"/>
        <w:jc w:val="both"/>
        <w:rPr>
          <w:color w:val="000000" w:themeColor="text1"/>
          <w:sz w:val="16"/>
          <w:szCs w:val="16"/>
        </w:rPr>
      </w:pPr>
    </w:p>
    <w:p w:rsidR="007B2C48" w:rsidRPr="001C70E6" w:rsidRDefault="007B2C48" w:rsidP="007B2C48">
      <w:pPr>
        <w:ind w:firstLine="720"/>
        <w:jc w:val="both"/>
      </w:pPr>
      <w:r w:rsidRPr="00042D8E">
        <w:rPr>
          <w:color w:val="000000" w:themeColor="text1"/>
        </w:rPr>
        <w:t xml:space="preserve">Відповідно до статті 56 Закону України «Про захист </w:t>
      </w:r>
      <w:r w:rsidRPr="001C70E6">
        <w:t>економічної конкуренції» протягом п’яти днів з дня сплати штрафу суб’єкт господарювання зобов’язаний надіслати до Антимонопольного комітету України документи, що підтверджують сплату штрафу.</w:t>
      </w:r>
    </w:p>
    <w:p w:rsidR="007B2C48" w:rsidRPr="001C70E6" w:rsidRDefault="007B2C48" w:rsidP="007B2C48">
      <w:pPr>
        <w:ind w:firstLine="720"/>
        <w:jc w:val="both"/>
        <w:rPr>
          <w:sz w:val="16"/>
          <w:szCs w:val="16"/>
        </w:rPr>
      </w:pPr>
    </w:p>
    <w:p w:rsidR="00880840" w:rsidRDefault="00880840" w:rsidP="007B2C48">
      <w:pPr>
        <w:ind w:firstLine="720"/>
        <w:jc w:val="both"/>
      </w:pPr>
    </w:p>
    <w:p w:rsidR="007B2C48" w:rsidRPr="001C70E6" w:rsidRDefault="007B2C48" w:rsidP="00DF4406">
      <w:pPr>
        <w:ind w:firstLine="720"/>
        <w:jc w:val="both"/>
      </w:pPr>
      <w:r w:rsidRPr="001C70E6">
        <w:lastRenderedPageBreak/>
        <w:t>Рішення може бути оскаржене до господарського суду міста Києва у двомісячний строк з дня його одержання.</w:t>
      </w:r>
    </w:p>
    <w:p w:rsidR="007B2C48" w:rsidRPr="001C70E6" w:rsidRDefault="007B2C48" w:rsidP="007B2C48">
      <w:pPr>
        <w:pStyle w:val="a3"/>
        <w:tabs>
          <w:tab w:val="left" w:pos="7110"/>
        </w:tabs>
        <w:spacing w:before="0" w:beforeAutospacing="0" w:after="0" w:afterAutospacing="0"/>
        <w:jc w:val="both"/>
      </w:pPr>
    </w:p>
    <w:p w:rsidR="00EC4731" w:rsidRPr="001C70E6" w:rsidRDefault="00EC4731" w:rsidP="007B2C48">
      <w:pPr>
        <w:pStyle w:val="a3"/>
        <w:tabs>
          <w:tab w:val="left" w:pos="7110"/>
        </w:tabs>
        <w:spacing w:before="0" w:beforeAutospacing="0" w:after="0" w:afterAutospacing="0"/>
        <w:jc w:val="both"/>
      </w:pPr>
    </w:p>
    <w:p w:rsidR="00EA1952" w:rsidRPr="00662B06" w:rsidRDefault="006A1F05" w:rsidP="006A1F05">
      <w:pPr>
        <w:jc w:val="both"/>
      </w:pPr>
      <w:r w:rsidRPr="001C70E6">
        <w:t>Голова Комітету</w:t>
      </w:r>
      <w:r w:rsidRPr="001C70E6">
        <w:tab/>
      </w:r>
      <w:r w:rsidRPr="001C70E6">
        <w:tab/>
      </w:r>
      <w:r w:rsidRPr="0039467D">
        <w:rPr>
          <w:color w:val="000000"/>
        </w:rPr>
        <w:tab/>
      </w:r>
      <w:r w:rsidRPr="0039467D">
        <w:rPr>
          <w:color w:val="000000"/>
        </w:rPr>
        <w:tab/>
      </w:r>
      <w:r w:rsidRPr="0039467D">
        <w:rPr>
          <w:color w:val="000000"/>
        </w:rPr>
        <w:tab/>
      </w:r>
      <w:r w:rsidRPr="0039467D">
        <w:rPr>
          <w:color w:val="000000"/>
        </w:rPr>
        <w:tab/>
      </w:r>
      <w:r w:rsidRPr="0039467D">
        <w:rPr>
          <w:color w:val="000000"/>
        </w:rPr>
        <w:tab/>
      </w:r>
      <w:r w:rsidRPr="0039467D">
        <w:rPr>
          <w:color w:val="000000"/>
        </w:rPr>
        <w:tab/>
      </w:r>
      <w:r w:rsidR="004118CC">
        <w:rPr>
          <w:color w:val="000000"/>
        </w:rPr>
        <w:t>О</w:t>
      </w:r>
      <w:r w:rsidRPr="0039467D">
        <w:rPr>
          <w:color w:val="000000"/>
        </w:rPr>
        <w:t xml:space="preserve">. </w:t>
      </w:r>
      <w:r w:rsidR="004118CC">
        <w:rPr>
          <w:color w:val="000000"/>
        </w:rPr>
        <w:t>ПІЩАНСЬКА</w:t>
      </w:r>
    </w:p>
    <w:sectPr w:rsidR="00EA1952" w:rsidRPr="00662B06" w:rsidSect="00181C31">
      <w:headerReference w:type="default" r:id="rId81"/>
      <w:headerReference w:type="first" r:id="rId82"/>
      <w:pgSz w:w="11906" w:h="16838"/>
      <w:pgMar w:top="850" w:right="850" w:bottom="850"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49CB" w:rsidRDefault="005849CB" w:rsidP="00DB6F36">
      <w:r>
        <w:separator/>
      </w:r>
    </w:p>
  </w:endnote>
  <w:endnote w:type="continuationSeparator" w:id="0">
    <w:p w:rsidR="005849CB" w:rsidRDefault="005849CB" w:rsidP="00DB6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49CB" w:rsidRDefault="005849CB" w:rsidP="00DB6F36">
      <w:r>
        <w:separator/>
      </w:r>
    </w:p>
  </w:footnote>
  <w:footnote w:type="continuationSeparator" w:id="0">
    <w:p w:rsidR="005849CB" w:rsidRDefault="005849CB" w:rsidP="00DB6F36">
      <w:r>
        <w:continuationSeparator/>
      </w:r>
    </w:p>
  </w:footnote>
  <w:footnote w:id="1">
    <w:p w:rsidR="00561C88" w:rsidRDefault="00561C88">
      <w:pPr>
        <w:pStyle w:val="ac"/>
      </w:pPr>
      <w:r>
        <w:rPr>
          <w:rStyle w:val="ae"/>
        </w:rPr>
        <w:footnoteRef/>
      </w:r>
      <w:r>
        <w:t xml:space="preserve"> </w:t>
      </w:r>
      <w:r w:rsidRPr="000F165F">
        <w:t>Листом від 16.06.2020 № 18/06-1 (вх. Комітету №  8-04/7988</w:t>
      </w:r>
      <w:r w:rsidR="008551C4" w:rsidRPr="008551C4">
        <w:t xml:space="preserve"> </w:t>
      </w:r>
      <w:r w:rsidR="008551C4" w:rsidRPr="000F165F">
        <w:t>від 22.06.2020</w:t>
      </w:r>
      <w:r w:rsidRPr="000F165F">
        <w:t>)</w:t>
      </w:r>
      <w:r w:rsidR="008551C4">
        <w:t>.</w:t>
      </w:r>
    </w:p>
  </w:footnote>
  <w:footnote w:id="2">
    <w:p w:rsidR="00644439" w:rsidRDefault="00644439" w:rsidP="00644439">
      <w:pPr>
        <w:pStyle w:val="ac"/>
      </w:pPr>
      <w:r>
        <w:rPr>
          <w:rStyle w:val="ae"/>
        </w:rPr>
        <w:footnoteRef/>
      </w:r>
      <w:hyperlink r:id="rId1" w:history="1">
        <w:r w:rsidRPr="00F608E4">
          <w:rPr>
            <w:rStyle w:val="af3"/>
          </w:rPr>
          <w:t>https://uk.wikipedia.org/wiki/%D0%9E%D0%B7%D0%BE%D0%BD%D0%BE%D1%82%D0%B5%D1%80%D0%B0%D0%BF%D1%96%D1%8F</w:t>
        </w:r>
      </w:hyperlink>
    </w:p>
  </w:footnote>
  <w:footnote w:id="3">
    <w:p w:rsidR="006E340E" w:rsidRDefault="006E340E" w:rsidP="006E340E">
      <w:pPr>
        <w:pStyle w:val="ac"/>
      </w:pPr>
      <w:r>
        <w:rPr>
          <w:rStyle w:val="ae"/>
        </w:rPr>
        <w:footnoteRef/>
      </w:r>
      <w:r>
        <w:t xml:space="preserve"> Ли</w:t>
      </w:r>
      <w:r w:rsidR="00561C88">
        <w:t xml:space="preserve">ст  ПП «МЦ «Альтернатива» </w:t>
      </w:r>
      <w:r>
        <w:t xml:space="preserve">(вх. Комітету </w:t>
      </w:r>
      <w:r w:rsidR="008551C4" w:rsidRPr="00652244">
        <w:rPr>
          <w:color w:val="000000"/>
        </w:rPr>
        <w:t>№ 8-04/6925</w:t>
      </w:r>
      <w:r w:rsidR="008551C4">
        <w:rPr>
          <w:color w:val="000000"/>
        </w:rPr>
        <w:t xml:space="preserve"> </w:t>
      </w:r>
      <w:r w:rsidR="008551C4">
        <w:t xml:space="preserve">від </w:t>
      </w:r>
      <w:r w:rsidRPr="00652244">
        <w:rPr>
          <w:color w:val="000000"/>
        </w:rPr>
        <w:t>01.06.2020</w:t>
      </w:r>
      <w:r>
        <w:rPr>
          <w:color w:val="000000"/>
        </w:rPr>
        <w:t>)</w:t>
      </w:r>
      <w:r w:rsidR="008551C4">
        <w:rPr>
          <w:color w:val="000000"/>
        </w:rPr>
        <w:t>.</w:t>
      </w:r>
    </w:p>
  </w:footnote>
  <w:footnote w:id="4">
    <w:p w:rsidR="006E340E" w:rsidRDefault="006E340E" w:rsidP="006E340E">
      <w:pPr>
        <w:pStyle w:val="ac"/>
      </w:pPr>
      <w:r>
        <w:rPr>
          <w:rStyle w:val="ae"/>
        </w:rPr>
        <w:footnoteRef/>
      </w:r>
      <w:r>
        <w:t xml:space="preserve"> Лист </w:t>
      </w:r>
      <w:r w:rsidR="00561C88">
        <w:t xml:space="preserve"> ПП «МЦ «Альтернатива» </w:t>
      </w:r>
      <w:r>
        <w:t xml:space="preserve">(вх. Комітету </w:t>
      </w:r>
      <w:r w:rsidR="008551C4">
        <w:rPr>
          <w:color w:val="000000"/>
        </w:rPr>
        <w:t>№</w:t>
      </w:r>
      <w:r w:rsidR="008551C4" w:rsidRPr="00BA5C04">
        <w:rPr>
          <w:color w:val="000000"/>
        </w:rPr>
        <w:t xml:space="preserve"> 8-04/7988</w:t>
      </w:r>
      <w:r w:rsidR="008551C4">
        <w:rPr>
          <w:color w:val="000000"/>
        </w:rPr>
        <w:t xml:space="preserve"> </w:t>
      </w:r>
      <w:r w:rsidRPr="00BA5C04">
        <w:rPr>
          <w:color w:val="000000"/>
        </w:rPr>
        <w:t>від 22.06.2020</w:t>
      </w:r>
      <w:r>
        <w:rPr>
          <w:color w:val="000000"/>
        </w:rPr>
        <w:t>)</w:t>
      </w:r>
      <w:r w:rsidR="008551C4">
        <w:rPr>
          <w:color w:val="000000"/>
        </w:rPr>
        <w:t>.</w:t>
      </w:r>
    </w:p>
  </w:footnote>
  <w:footnote w:id="5">
    <w:p w:rsidR="00561C88" w:rsidRDefault="00561C88" w:rsidP="00561C88">
      <w:pPr>
        <w:pStyle w:val="ac"/>
      </w:pPr>
      <w:r>
        <w:rPr>
          <w:rStyle w:val="ae"/>
        </w:rPr>
        <w:footnoteRef/>
      </w:r>
      <w:r>
        <w:t xml:space="preserve"> Лист  ПП «МЦ «Альтернатива» (вх. Комітету </w:t>
      </w:r>
      <w:r w:rsidR="00D43042" w:rsidRPr="00BA5C04">
        <w:rPr>
          <w:color w:val="000000"/>
        </w:rPr>
        <w:t>№  8-04/7988</w:t>
      </w:r>
      <w:r w:rsidR="00D43042">
        <w:rPr>
          <w:color w:val="000000"/>
        </w:rPr>
        <w:t xml:space="preserve"> </w:t>
      </w:r>
      <w:r w:rsidRPr="00BA5C04">
        <w:rPr>
          <w:color w:val="000000"/>
        </w:rPr>
        <w:t>від 22.06.2020</w:t>
      </w:r>
      <w:r>
        <w:rPr>
          <w:color w:val="000000"/>
        </w:rPr>
        <w:t>)</w:t>
      </w:r>
      <w:r w:rsidR="00D43042">
        <w:rPr>
          <w:color w:val="000000"/>
        </w:rPr>
        <w:t>.</w:t>
      </w:r>
    </w:p>
  </w:footnote>
  <w:footnote w:id="6">
    <w:p w:rsidR="00561C88" w:rsidRDefault="00561C88">
      <w:pPr>
        <w:pStyle w:val="ac"/>
      </w:pPr>
      <w:r>
        <w:rPr>
          <w:rStyle w:val="ae"/>
        </w:rPr>
        <w:footnoteRef/>
      </w:r>
      <w:r>
        <w:t xml:space="preserve"> </w:t>
      </w:r>
      <w:r w:rsidR="00193C01">
        <w:rPr>
          <w:color w:val="000000"/>
        </w:rPr>
        <w:t>С</w:t>
      </w:r>
      <w:r>
        <w:rPr>
          <w:color w:val="000000"/>
        </w:rPr>
        <w:t xml:space="preserve">таття </w:t>
      </w:r>
      <w:r w:rsidR="00880840">
        <w:rPr>
          <w:color w:val="000000"/>
        </w:rPr>
        <w:t>і</w:t>
      </w:r>
      <w:r w:rsidRPr="009D438E">
        <w:rPr>
          <w:color w:val="000000"/>
        </w:rPr>
        <w:t>з са</w:t>
      </w:r>
      <w:r>
        <w:rPr>
          <w:color w:val="000000"/>
        </w:rPr>
        <w:t>йту https://www.stopfake.org</w:t>
      </w:r>
    </w:p>
  </w:footnote>
  <w:footnote w:id="7">
    <w:p w:rsidR="005A5F47" w:rsidRDefault="005A5F47" w:rsidP="005A5F47">
      <w:pPr>
        <w:pStyle w:val="ac"/>
      </w:pPr>
      <w:r>
        <w:rPr>
          <w:rStyle w:val="ae"/>
        </w:rPr>
        <w:footnoteRef/>
      </w:r>
      <w:r>
        <w:t xml:space="preserve"> </w:t>
      </w:r>
      <w:hyperlink r:id="rId2" w:history="1">
        <w:r>
          <w:rPr>
            <w:rStyle w:val="af3"/>
          </w:rPr>
          <w:t>https://www.stopfake.org/uk/fejk-covid-19-mozhna-vilikuvati-za-dopomogoyu-ozonoterapiyi/</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1277209"/>
      <w:docPartObj>
        <w:docPartGallery w:val="Page Numbers (Bottom of Page)"/>
        <w:docPartUnique/>
      </w:docPartObj>
    </w:sdtPr>
    <w:sdtEndPr/>
    <w:sdtContent>
      <w:p w:rsidR="00193C01" w:rsidRDefault="00193C01" w:rsidP="00193C01">
        <w:pPr>
          <w:pStyle w:val="af1"/>
          <w:jc w:val="center"/>
        </w:pPr>
        <w:r>
          <w:fldChar w:fldCharType="begin"/>
        </w:r>
        <w:r>
          <w:instrText>PAGE   \* MERGEFORMAT</w:instrText>
        </w:r>
        <w:r>
          <w:fldChar w:fldCharType="separate"/>
        </w:r>
        <w:r w:rsidR="000D2B90">
          <w:rPr>
            <w:noProof/>
          </w:rPr>
          <w:t>20</w:t>
        </w:r>
        <w:r>
          <w:fldChar w:fldCharType="end"/>
        </w:r>
      </w:p>
    </w:sdtContent>
  </w:sdt>
  <w:p w:rsidR="00193C01" w:rsidRDefault="00193C01">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C31" w:rsidRPr="00181C31" w:rsidRDefault="00181C31" w:rsidP="00181C31">
    <w:pPr>
      <w:pStyle w:val="af"/>
      <w:jc w:val="right"/>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849BB"/>
    <w:multiLevelType w:val="hybridMultilevel"/>
    <w:tmpl w:val="B2E458D2"/>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
    <w:nsid w:val="0C35794F"/>
    <w:multiLevelType w:val="multilevel"/>
    <w:tmpl w:val="2EEC7328"/>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
    <w:nsid w:val="1229716C"/>
    <w:multiLevelType w:val="hybridMultilevel"/>
    <w:tmpl w:val="E5686128"/>
    <w:lvl w:ilvl="0" w:tplc="BBA64510">
      <w:start w:val="1"/>
      <w:numFmt w:val="russianLower"/>
      <w:lvlText w:val="%1)"/>
      <w:lvlJc w:val="left"/>
      <w:pPr>
        <w:ind w:left="720" w:hanging="360"/>
      </w:pPr>
      <w:rPr>
        <w:rFonts w:hint="default"/>
      </w:rPr>
    </w:lvl>
    <w:lvl w:ilvl="1" w:tplc="04220019">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18455475"/>
    <w:multiLevelType w:val="hybridMultilevel"/>
    <w:tmpl w:val="DDC0C440"/>
    <w:lvl w:ilvl="0" w:tplc="6016B9AA">
      <w:start w:val="1"/>
      <w:numFmt w:val="decimal"/>
      <w:lvlText w:val="%1."/>
      <w:lvlJc w:val="left"/>
      <w:pPr>
        <w:ind w:left="720" w:hanging="360"/>
      </w:pPr>
      <w:rPr>
        <w:rFonts w:hint="default"/>
      </w:rPr>
    </w:lvl>
    <w:lvl w:ilvl="1" w:tplc="3E1073C6">
      <w:start w:val="1"/>
      <w:numFmt w:val="decimal"/>
      <w:lvlText w:val="(%2)"/>
      <w:lvlJc w:val="left"/>
      <w:pPr>
        <w:ind w:left="1440" w:hanging="360"/>
      </w:pPr>
      <w:rPr>
        <w:rFonts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297F2809"/>
    <w:multiLevelType w:val="hybridMultilevel"/>
    <w:tmpl w:val="501A89F2"/>
    <w:lvl w:ilvl="0" w:tplc="04220001">
      <w:start w:val="1"/>
      <w:numFmt w:val="bullet"/>
      <w:lvlText w:val=""/>
      <w:lvlJc w:val="left"/>
      <w:pPr>
        <w:ind w:left="720" w:hanging="360"/>
      </w:pPr>
      <w:rPr>
        <w:rFonts w:ascii="Symbol" w:hAnsi="Symbol"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2C236CD0"/>
    <w:multiLevelType w:val="hybridMultilevel"/>
    <w:tmpl w:val="79FE6E86"/>
    <w:lvl w:ilvl="0" w:tplc="7DCC64EE">
      <w:numFmt w:val="bullet"/>
      <w:lvlText w:val="-"/>
      <w:lvlJc w:val="left"/>
      <w:pPr>
        <w:ind w:left="1202"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30847E03"/>
    <w:multiLevelType w:val="hybridMultilevel"/>
    <w:tmpl w:val="3CC4784A"/>
    <w:lvl w:ilvl="0" w:tplc="BAD4E98C">
      <w:start w:val="1"/>
      <w:numFmt w:val="bullet"/>
      <w:lvlText w:val="-"/>
      <w:lvlJc w:val="left"/>
      <w:pPr>
        <w:ind w:left="1425" w:hanging="360"/>
      </w:pPr>
      <w:rPr>
        <w:rFonts w:ascii="Times New Roman" w:eastAsia="Calibri" w:hAnsi="Times New Roman" w:cs="Times New Roman"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7">
    <w:nsid w:val="30EC79ED"/>
    <w:multiLevelType w:val="hybridMultilevel"/>
    <w:tmpl w:val="13D672CE"/>
    <w:lvl w:ilvl="0" w:tplc="54EA17A0">
      <w:start w:val="1"/>
      <w:numFmt w:val="decimal"/>
      <w:lvlText w:val="(%1)"/>
      <w:lvlJc w:val="left"/>
      <w:pPr>
        <w:ind w:left="720" w:hanging="360"/>
      </w:pPr>
      <w:rPr>
        <w:rFonts w:hint="default"/>
      </w:rPr>
    </w:lvl>
    <w:lvl w:ilvl="1" w:tplc="04220019">
      <w:start w:val="1"/>
      <w:numFmt w:val="lowerLetter"/>
      <w:lvlText w:val="%2."/>
      <w:lvlJc w:val="left"/>
      <w:pPr>
        <w:ind w:left="1440" w:hanging="360"/>
      </w:pPr>
    </w:lvl>
    <w:lvl w:ilvl="2" w:tplc="A4306168">
      <w:start w:val="1"/>
      <w:numFmt w:val="decimal"/>
      <w:lvlText w:val="%3."/>
      <w:lvlJc w:val="left"/>
      <w:pPr>
        <w:ind w:left="3000" w:hanging="1020"/>
      </w:pPr>
      <w:rPr>
        <w:rFonts w:hint="default"/>
      </w:r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nsid w:val="310D0C33"/>
    <w:multiLevelType w:val="hybridMultilevel"/>
    <w:tmpl w:val="41BC5DD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3897285F"/>
    <w:multiLevelType w:val="hybridMultilevel"/>
    <w:tmpl w:val="0E12061E"/>
    <w:lvl w:ilvl="0" w:tplc="15ACD700">
      <w:start w:val="1"/>
      <w:numFmt w:val="bullet"/>
      <w:lvlText w:val=""/>
      <w:lvlJc w:val="left"/>
      <w:pPr>
        <w:ind w:left="720" w:hanging="360"/>
      </w:pPr>
      <w:rPr>
        <w:rFonts w:ascii="Symbol" w:hAnsi="Symbol"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nsid w:val="3F916938"/>
    <w:multiLevelType w:val="hybridMultilevel"/>
    <w:tmpl w:val="97D428E4"/>
    <w:lvl w:ilvl="0" w:tplc="5F46846A">
      <w:start w:val="14"/>
      <w:numFmt w:val="bullet"/>
      <w:lvlText w:val=""/>
      <w:lvlJc w:val="left"/>
      <w:pPr>
        <w:ind w:left="720" w:hanging="360"/>
      </w:pPr>
      <w:rPr>
        <w:rFonts w:ascii="Symbol" w:eastAsia="Times New Roman" w:hAnsi="Symbol" w:cs="Times New Roman" w:hint="default"/>
        <w:sz w:val="22"/>
        <w:szCs w:val="22"/>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486D39DE"/>
    <w:multiLevelType w:val="hybridMultilevel"/>
    <w:tmpl w:val="762CE10C"/>
    <w:lvl w:ilvl="0" w:tplc="9C0C1CA6">
      <w:start w:val="1"/>
      <w:numFmt w:val="decimal"/>
      <w:lvlText w:val="(%1)"/>
      <w:lvlJc w:val="left"/>
      <w:pPr>
        <w:tabs>
          <w:tab w:val="num" w:pos="720"/>
        </w:tabs>
        <w:ind w:left="720" w:hanging="360"/>
      </w:pPr>
      <w:rPr>
        <w:rFonts w:cs="Times New Roman" w:hint="default"/>
        <w:b/>
        <w:bCs/>
      </w:rPr>
    </w:lvl>
    <w:lvl w:ilvl="1" w:tplc="04220019">
      <w:start w:val="1"/>
      <w:numFmt w:val="lowerLetter"/>
      <w:lvlText w:val="%2."/>
      <w:lvlJc w:val="left"/>
      <w:pPr>
        <w:tabs>
          <w:tab w:val="num" w:pos="2520"/>
        </w:tabs>
        <w:ind w:left="2520" w:hanging="360"/>
      </w:pPr>
      <w:rPr>
        <w:rFonts w:cs="Times New Roman"/>
      </w:rPr>
    </w:lvl>
    <w:lvl w:ilvl="2" w:tplc="0422001B">
      <w:start w:val="1"/>
      <w:numFmt w:val="lowerRoman"/>
      <w:lvlText w:val="%3."/>
      <w:lvlJc w:val="right"/>
      <w:pPr>
        <w:tabs>
          <w:tab w:val="num" w:pos="3240"/>
        </w:tabs>
        <w:ind w:left="3240" w:hanging="180"/>
      </w:pPr>
      <w:rPr>
        <w:rFonts w:cs="Times New Roman"/>
      </w:rPr>
    </w:lvl>
    <w:lvl w:ilvl="3" w:tplc="0422000F">
      <w:start w:val="1"/>
      <w:numFmt w:val="decimal"/>
      <w:lvlText w:val="%4."/>
      <w:lvlJc w:val="left"/>
      <w:pPr>
        <w:tabs>
          <w:tab w:val="num" w:pos="3960"/>
        </w:tabs>
        <w:ind w:left="3960" w:hanging="360"/>
      </w:pPr>
      <w:rPr>
        <w:rFonts w:cs="Times New Roman"/>
      </w:rPr>
    </w:lvl>
    <w:lvl w:ilvl="4" w:tplc="04220019">
      <w:start w:val="1"/>
      <w:numFmt w:val="lowerLetter"/>
      <w:lvlText w:val="%5."/>
      <w:lvlJc w:val="left"/>
      <w:pPr>
        <w:tabs>
          <w:tab w:val="num" w:pos="4680"/>
        </w:tabs>
        <w:ind w:left="4680" w:hanging="360"/>
      </w:pPr>
      <w:rPr>
        <w:rFonts w:cs="Times New Roman"/>
      </w:rPr>
    </w:lvl>
    <w:lvl w:ilvl="5" w:tplc="0422001B">
      <w:start w:val="1"/>
      <w:numFmt w:val="lowerRoman"/>
      <w:lvlText w:val="%6."/>
      <w:lvlJc w:val="right"/>
      <w:pPr>
        <w:tabs>
          <w:tab w:val="num" w:pos="5400"/>
        </w:tabs>
        <w:ind w:left="5400" w:hanging="180"/>
      </w:pPr>
      <w:rPr>
        <w:rFonts w:cs="Times New Roman"/>
      </w:rPr>
    </w:lvl>
    <w:lvl w:ilvl="6" w:tplc="0422000F">
      <w:start w:val="1"/>
      <w:numFmt w:val="decimal"/>
      <w:lvlText w:val="%7."/>
      <w:lvlJc w:val="left"/>
      <w:pPr>
        <w:tabs>
          <w:tab w:val="num" w:pos="6120"/>
        </w:tabs>
        <w:ind w:left="6120" w:hanging="360"/>
      </w:pPr>
      <w:rPr>
        <w:rFonts w:cs="Times New Roman"/>
      </w:rPr>
    </w:lvl>
    <w:lvl w:ilvl="7" w:tplc="04220019">
      <w:start w:val="1"/>
      <w:numFmt w:val="lowerLetter"/>
      <w:lvlText w:val="%8."/>
      <w:lvlJc w:val="left"/>
      <w:pPr>
        <w:tabs>
          <w:tab w:val="num" w:pos="6840"/>
        </w:tabs>
        <w:ind w:left="6840" w:hanging="360"/>
      </w:pPr>
      <w:rPr>
        <w:rFonts w:cs="Times New Roman"/>
      </w:rPr>
    </w:lvl>
    <w:lvl w:ilvl="8" w:tplc="0422001B">
      <w:start w:val="1"/>
      <w:numFmt w:val="lowerRoman"/>
      <w:lvlText w:val="%9."/>
      <w:lvlJc w:val="right"/>
      <w:pPr>
        <w:tabs>
          <w:tab w:val="num" w:pos="7560"/>
        </w:tabs>
        <w:ind w:left="7560" w:hanging="180"/>
      </w:pPr>
      <w:rPr>
        <w:rFonts w:cs="Times New Roman"/>
      </w:rPr>
    </w:lvl>
  </w:abstractNum>
  <w:abstractNum w:abstractNumId="12">
    <w:nsid w:val="4DFC7DDE"/>
    <w:multiLevelType w:val="hybridMultilevel"/>
    <w:tmpl w:val="0780F990"/>
    <w:lvl w:ilvl="0" w:tplc="87B0EC3E">
      <w:start w:val="1"/>
      <w:numFmt w:val="decimal"/>
      <w:lvlText w:val="%1."/>
      <w:lvlJc w:val="left"/>
      <w:pPr>
        <w:ind w:left="1440" w:hanging="360"/>
      </w:pPr>
      <w:rPr>
        <w:rFonts w:ascii="Times New Roman" w:hAnsi="Times New Roman" w:hint="default"/>
        <w:b/>
        <w:i w:val="0"/>
        <w:color w:val="auto"/>
        <w:sz w:val="24"/>
      </w:rPr>
    </w:lvl>
    <w:lvl w:ilvl="1" w:tplc="04220019" w:tentative="1">
      <w:start w:val="1"/>
      <w:numFmt w:val="lowerLetter"/>
      <w:lvlText w:val="%2."/>
      <w:lvlJc w:val="left"/>
      <w:pPr>
        <w:ind w:left="2160" w:hanging="360"/>
      </w:pPr>
    </w:lvl>
    <w:lvl w:ilvl="2" w:tplc="0422001B">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13">
    <w:nsid w:val="4E6C57C1"/>
    <w:multiLevelType w:val="hybridMultilevel"/>
    <w:tmpl w:val="575CDB1C"/>
    <w:lvl w:ilvl="0" w:tplc="3A72714E">
      <w:start w:val="1"/>
      <w:numFmt w:val="lowerRoman"/>
      <w:lvlText w:val="(%1)"/>
      <w:lvlJc w:val="left"/>
      <w:pPr>
        <w:ind w:left="360" w:hanging="360"/>
      </w:pPr>
      <w:rPr>
        <w:rFonts w:cs="Times New Roman" w:hint="default"/>
      </w:rPr>
    </w:lvl>
    <w:lvl w:ilvl="1" w:tplc="04220019" w:tentative="1">
      <w:start w:val="1"/>
      <w:numFmt w:val="lowerLetter"/>
      <w:lvlText w:val="%2."/>
      <w:lvlJc w:val="left"/>
      <w:pPr>
        <w:ind w:left="1080" w:hanging="360"/>
      </w:pPr>
      <w:rPr>
        <w:rFonts w:cs="Times New Roman"/>
      </w:rPr>
    </w:lvl>
    <w:lvl w:ilvl="2" w:tplc="0422001B" w:tentative="1">
      <w:start w:val="1"/>
      <w:numFmt w:val="lowerRoman"/>
      <w:lvlText w:val="%3."/>
      <w:lvlJc w:val="right"/>
      <w:pPr>
        <w:ind w:left="1800" w:hanging="180"/>
      </w:pPr>
      <w:rPr>
        <w:rFonts w:cs="Times New Roman"/>
      </w:rPr>
    </w:lvl>
    <w:lvl w:ilvl="3" w:tplc="0422000F" w:tentative="1">
      <w:start w:val="1"/>
      <w:numFmt w:val="decimal"/>
      <w:lvlText w:val="%4."/>
      <w:lvlJc w:val="left"/>
      <w:pPr>
        <w:ind w:left="2520" w:hanging="360"/>
      </w:pPr>
      <w:rPr>
        <w:rFonts w:cs="Times New Roman"/>
      </w:rPr>
    </w:lvl>
    <w:lvl w:ilvl="4" w:tplc="04220019" w:tentative="1">
      <w:start w:val="1"/>
      <w:numFmt w:val="lowerLetter"/>
      <w:lvlText w:val="%5."/>
      <w:lvlJc w:val="left"/>
      <w:pPr>
        <w:ind w:left="3240" w:hanging="360"/>
      </w:pPr>
      <w:rPr>
        <w:rFonts w:cs="Times New Roman"/>
      </w:rPr>
    </w:lvl>
    <w:lvl w:ilvl="5" w:tplc="0422001B" w:tentative="1">
      <w:start w:val="1"/>
      <w:numFmt w:val="lowerRoman"/>
      <w:lvlText w:val="%6."/>
      <w:lvlJc w:val="right"/>
      <w:pPr>
        <w:ind w:left="3960" w:hanging="180"/>
      </w:pPr>
      <w:rPr>
        <w:rFonts w:cs="Times New Roman"/>
      </w:rPr>
    </w:lvl>
    <w:lvl w:ilvl="6" w:tplc="0422000F" w:tentative="1">
      <w:start w:val="1"/>
      <w:numFmt w:val="decimal"/>
      <w:lvlText w:val="%7."/>
      <w:lvlJc w:val="left"/>
      <w:pPr>
        <w:ind w:left="4680" w:hanging="360"/>
      </w:pPr>
      <w:rPr>
        <w:rFonts w:cs="Times New Roman"/>
      </w:rPr>
    </w:lvl>
    <w:lvl w:ilvl="7" w:tplc="04220019" w:tentative="1">
      <w:start w:val="1"/>
      <w:numFmt w:val="lowerLetter"/>
      <w:lvlText w:val="%8."/>
      <w:lvlJc w:val="left"/>
      <w:pPr>
        <w:ind w:left="5400" w:hanging="360"/>
      </w:pPr>
      <w:rPr>
        <w:rFonts w:cs="Times New Roman"/>
      </w:rPr>
    </w:lvl>
    <w:lvl w:ilvl="8" w:tplc="0422001B" w:tentative="1">
      <w:start w:val="1"/>
      <w:numFmt w:val="lowerRoman"/>
      <w:lvlText w:val="%9."/>
      <w:lvlJc w:val="right"/>
      <w:pPr>
        <w:ind w:left="6120" w:hanging="180"/>
      </w:pPr>
      <w:rPr>
        <w:rFonts w:cs="Times New Roman"/>
      </w:rPr>
    </w:lvl>
  </w:abstractNum>
  <w:abstractNum w:abstractNumId="14">
    <w:nsid w:val="55544BDD"/>
    <w:multiLevelType w:val="hybridMultilevel"/>
    <w:tmpl w:val="3558E3FC"/>
    <w:lvl w:ilvl="0" w:tplc="5F46846A">
      <w:start w:val="14"/>
      <w:numFmt w:val="bullet"/>
      <w:lvlText w:val=""/>
      <w:lvlJc w:val="left"/>
      <w:pPr>
        <w:ind w:left="720" w:hanging="360"/>
      </w:pPr>
      <w:rPr>
        <w:rFonts w:ascii="Symbol" w:eastAsia="Times New Roman" w:hAnsi="Symbol" w:cs="Times New Roman" w:hint="default"/>
        <w:sz w:val="22"/>
        <w:szCs w:val="22"/>
      </w:rPr>
    </w:lvl>
    <w:lvl w:ilvl="1" w:tplc="04220005">
      <w:start w:val="1"/>
      <w:numFmt w:val="bullet"/>
      <w:lvlText w:val=""/>
      <w:lvlJc w:val="left"/>
      <w:pPr>
        <w:ind w:left="1440" w:hanging="360"/>
      </w:pPr>
      <w:rPr>
        <w:rFonts w:ascii="Wingdings" w:hAnsi="Wingdings"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6F67204C"/>
    <w:multiLevelType w:val="hybridMultilevel"/>
    <w:tmpl w:val="C6F66038"/>
    <w:lvl w:ilvl="0" w:tplc="54EA17A0">
      <w:start w:val="1"/>
      <w:numFmt w:val="decimal"/>
      <w:lvlText w:val="(%1)"/>
      <w:lvlJc w:val="left"/>
      <w:pPr>
        <w:ind w:left="360" w:hanging="360"/>
      </w:pPr>
      <w:rPr>
        <w:rFonts w:cs="Times New Roman" w:hint="default"/>
      </w:rPr>
    </w:lvl>
    <w:lvl w:ilvl="1" w:tplc="C4F6B5F6">
      <w:start w:val="1"/>
      <w:numFmt w:val="bullet"/>
      <w:lvlText w:val="-"/>
      <w:lvlJc w:val="left"/>
      <w:pPr>
        <w:ind w:left="2359" w:hanging="570"/>
      </w:pPr>
      <w:rPr>
        <w:rFonts w:ascii="Times New Roman" w:eastAsia="Times New Roman" w:hAnsi="Times New Roman" w:hint="default"/>
      </w:rPr>
    </w:lvl>
    <w:lvl w:ilvl="2" w:tplc="0422001B" w:tentative="1">
      <w:start w:val="1"/>
      <w:numFmt w:val="lowerRoman"/>
      <w:lvlText w:val="%3."/>
      <w:lvlJc w:val="right"/>
      <w:pPr>
        <w:ind w:left="2869" w:hanging="180"/>
      </w:pPr>
      <w:rPr>
        <w:rFonts w:cs="Times New Roman"/>
      </w:rPr>
    </w:lvl>
    <w:lvl w:ilvl="3" w:tplc="0422000F" w:tentative="1">
      <w:start w:val="1"/>
      <w:numFmt w:val="decimal"/>
      <w:lvlText w:val="%4."/>
      <w:lvlJc w:val="left"/>
      <w:pPr>
        <w:ind w:left="3589" w:hanging="360"/>
      </w:pPr>
      <w:rPr>
        <w:rFonts w:cs="Times New Roman"/>
      </w:rPr>
    </w:lvl>
    <w:lvl w:ilvl="4" w:tplc="04220019" w:tentative="1">
      <w:start w:val="1"/>
      <w:numFmt w:val="lowerLetter"/>
      <w:lvlText w:val="%5."/>
      <w:lvlJc w:val="left"/>
      <w:pPr>
        <w:ind w:left="4309" w:hanging="360"/>
      </w:pPr>
      <w:rPr>
        <w:rFonts w:cs="Times New Roman"/>
      </w:rPr>
    </w:lvl>
    <w:lvl w:ilvl="5" w:tplc="0422001B" w:tentative="1">
      <w:start w:val="1"/>
      <w:numFmt w:val="lowerRoman"/>
      <w:lvlText w:val="%6."/>
      <w:lvlJc w:val="right"/>
      <w:pPr>
        <w:ind w:left="5029" w:hanging="180"/>
      </w:pPr>
      <w:rPr>
        <w:rFonts w:cs="Times New Roman"/>
      </w:rPr>
    </w:lvl>
    <w:lvl w:ilvl="6" w:tplc="0422000F" w:tentative="1">
      <w:start w:val="1"/>
      <w:numFmt w:val="decimal"/>
      <w:lvlText w:val="%7."/>
      <w:lvlJc w:val="left"/>
      <w:pPr>
        <w:ind w:left="5749" w:hanging="360"/>
      </w:pPr>
      <w:rPr>
        <w:rFonts w:cs="Times New Roman"/>
      </w:rPr>
    </w:lvl>
    <w:lvl w:ilvl="7" w:tplc="04220019" w:tentative="1">
      <w:start w:val="1"/>
      <w:numFmt w:val="lowerLetter"/>
      <w:lvlText w:val="%8."/>
      <w:lvlJc w:val="left"/>
      <w:pPr>
        <w:ind w:left="6469" w:hanging="360"/>
      </w:pPr>
      <w:rPr>
        <w:rFonts w:cs="Times New Roman"/>
      </w:rPr>
    </w:lvl>
    <w:lvl w:ilvl="8" w:tplc="0422001B" w:tentative="1">
      <w:start w:val="1"/>
      <w:numFmt w:val="lowerRoman"/>
      <w:lvlText w:val="%9."/>
      <w:lvlJc w:val="right"/>
      <w:pPr>
        <w:ind w:left="7189" w:hanging="180"/>
      </w:pPr>
      <w:rPr>
        <w:rFonts w:cs="Times New Roman"/>
      </w:rPr>
    </w:lvl>
  </w:abstractNum>
  <w:abstractNum w:abstractNumId="16">
    <w:nsid w:val="6FB553DF"/>
    <w:multiLevelType w:val="multilevel"/>
    <w:tmpl w:val="A64A1940"/>
    <w:lvl w:ilvl="0">
      <w:start w:val="1"/>
      <w:numFmt w:val="decimal"/>
      <w:lvlText w:val="%1."/>
      <w:lvlJc w:val="left"/>
      <w:pPr>
        <w:ind w:left="360" w:hanging="360"/>
      </w:pPr>
      <w:rPr>
        <w:rFonts w:hint="default"/>
      </w:rPr>
    </w:lvl>
    <w:lvl w:ilvl="1">
      <w:start w:val="1"/>
      <w:numFmt w:val="decimal"/>
      <w:pStyle w:val="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712B4EEE"/>
    <w:multiLevelType w:val="hybridMultilevel"/>
    <w:tmpl w:val="A5729148"/>
    <w:lvl w:ilvl="0" w:tplc="54EA17A0">
      <w:start w:val="1"/>
      <w:numFmt w:val="decimal"/>
      <w:lvlText w:val="(%1)"/>
      <w:lvlJc w:val="left"/>
      <w:pPr>
        <w:ind w:left="720" w:hanging="360"/>
      </w:pPr>
      <w:rPr>
        <w:rFonts w:hint="default"/>
      </w:rPr>
    </w:lvl>
    <w:lvl w:ilvl="1" w:tplc="54EA17A0">
      <w:start w:val="1"/>
      <w:numFmt w:val="decimal"/>
      <w:lvlText w:val="(%2)"/>
      <w:lvlJc w:val="left"/>
      <w:pPr>
        <w:ind w:left="1440" w:hanging="360"/>
      </w:pPr>
      <w:rPr>
        <w:rFonts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nsid w:val="7341542E"/>
    <w:multiLevelType w:val="multilevel"/>
    <w:tmpl w:val="0422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7D7E315F"/>
    <w:multiLevelType w:val="hybridMultilevel"/>
    <w:tmpl w:val="72EEA490"/>
    <w:lvl w:ilvl="0" w:tplc="FFFFFFFF">
      <w:start w:val="1"/>
      <w:numFmt w:val="decimal"/>
      <w:lvlText w:val="%1."/>
      <w:lvlJc w:val="left"/>
      <w:pPr>
        <w:ind w:left="1080" w:hanging="360"/>
      </w:pPr>
    </w:lvl>
    <w:lvl w:ilvl="1" w:tplc="FFFFFFFF">
      <w:start w:val="1"/>
      <w:numFmt w:val="lowerLetter"/>
      <w:lvlText w:val="%2."/>
      <w:lvlJc w:val="left"/>
      <w:pPr>
        <w:ind w:left="502"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abstractNumId w:val="7"/>
  </w:num>
  <w:num w:numId="2">
    <w:abstractNumId w:val="3"/>
  </w:num>
  <w:num w:numId="3">
    <w:abstractNumId w:val="2"/>
  </w:num>
  <w:num w:numId="4">
    <w:abstractNumId w:val="15"/>
  </w:num>
  <w:num w:numId="5">
    <w:abstractNumId w:val="16"/>
  </w:num>
  <w:num w:numId="6">
    <w:abstractNumId w:val="13"/>
  </w:num>
  <w:num w:numId="7">
    <w:abstractNumId w:val="4"/>
  </w:num>
  <w:num w:numId="8">
    <w:abstractNumId w:val="9"/>
  </w:num>
  <w:num w:numId="9">
    <w:abstractNumId w:val="10"/>
  </w:num>
  <w:num w:numId="10">
    <w:abstractNumId w:val="17"/>
  </w:num>
  <w:num w:numId="11">
    <w:abstractNumId w:val="12"/>
  </w:num>
  <w:num w:numId="12">
    <w:abstractNumId w:val="8"/>
  </w:num>
  <w:num w:numId="13">
    <w:abstractNumId w:val="14"/>
  </w:num>
  <w:num w:numId="14">
    <w:abstractNumId w:val="18"/>
  </w:num>
  <w:num w:numId="15">
    <w:abstractNumId w:val="16"/>
  </w:num>
  <w:num w:numId="16">
    <w:abstractNumId w:val="16"/>
  </w:num>
  <w:num w:numId="17">
    <w:abstractNumId w:val="11"/>
  </w:num>
  <w:num w:numId="18">
    <w:abstractNumId w:val="19"/>
  </w:num>
  <w:num w:numId="19">
    <w:abstractNumId w:val="6"/>
  </w:num>
  <w:num w:numId="20">
    <w:abstractNumId w:val="5"/>
  </w:num>
  <w:num w:numId="21">
    <w:abstractNumId w:val="0"/>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1"/>
  <w:doNotTrackFormatting/>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2C48"/>
    <w:rsid w:val="000109C9"/>
    <w:rsid w:val="0001231B"/>
    <w:rsid w:val="0001584A"/>
    <w:rsid w:val="00015DE9"/>
    <w:rsid w:val="00017A70"/>
    <w:rsid w:val="000266F5"/>
    <w:rsid w:val="00042D8E"/>
    <w:rsid w:val="00044295"/>
    <w:rsid w:val="00047B98"/>
    <w:rsid w:val="00061F68"/>
    <w:rsid w:val="00065C28"/>
    <w:rsid w:val="000764F6"/>
    <w:rsid w:val="00084256"/>
    <w:rsid w:val="000A10A0"/>
    <w:rsid w:val="000A7725"/>
    <w:rsid w:val="000B0670"/>
    <w:rsid w:val="000B2EA2"/>
    <w:rsid w:val="000C126B"/>
    <w:rsid w:val="000C1554"/>
    <w:rsid w:val="000C1A84"/>
    <w:rsid w:val="000C3211"/>
    <w:rsid w:val="000D1A32"/>
    <w:rsid w:val="000D2B90"/>
    <w:rsid w:val="000D5E25"/>
    <w:rsid w:val="000D6C35"/>
    <w:rsid w:val="000E2D5F"/>
    <w:rsid w:val="000E4803"/>
    <w:rsid w:val="00101E5D"/>
    <w:rsid w:val="001037CC"/>
    <w:rsid w:val="00107B7E"/>
    <w:rsid w:val="00121CE2"/>
    <w:rsid w:val="00135738"/>
    <w:rsid w:val="00141417"/>
    <w:rsid w:val="00144F24"/>
    <w:rsid w:val="00160973"/>
    <w:rsid w:val="001742AF"/>
    <w:rsid w:val="00181C31"/>
    <w:rsid w:val="00191B6B"/>
    <w:rsid w:val="00193C01"/>
    <w:rsid w:val="001C70E6"/>
    <w:rsid w:val="001E0977"/>
    <w:rsid w:val="001E0C19"/>
    <w:rsid w:val="001E184D"/>
    <w:rsid w:val="001E2580"/>
    <w:rsid w:val="001E5124"/>
    <w:rsid w:val="001F70E9"/>
    <w:rsid w:val="002132DE"/>
    <w:rsid w:val="0022064B"/>
    <w:rsid w:val="0023415D"/>
    <w:rsid w:val="00237855"/>
    <w:rsid w:val="00247CDD"/>
    <w:rsid w:val="00250954"/>
    <w:rsid w:val="00250D07"/>
    <w:rsid w:val="002518AC"/>
    <w:rsid w:val="0026250C"/>
    <w:rsid w:val="00263F77"/>
    <w:rsid w:val="00286B24"/>
    <w:rsid w:val="00293493"/>
    <w:rsid w:val="002964E7"/>
    <w:rsid w:val="00296CE1"/>
    <w:rsid w:val="002A6C1D"/>
    <w:rsid w:val="002B0FB0"/>
    <w:rsid w:val="002B4B3F"/>
    <w:rsid w:val="002B6C72"/>
    <w:rsid w:val="002C0333"/>
    <w:rsid w:val="002C16A9"/>
    <w:rsid w:val="002C2693"/>
    <w:rsid w:val="00310269"/>
    <w:rsid w:val="003322B6"/>
    <w:rsid w:val="00346BF3"/>
    <w:rsid w:val="0036401A"/>
    <w:rsid w:val="00376472"/>
    <w:rsid w:val="003841B8"/>
    <w:rsid w:val="003913E4"/>
    <w:rsid w:val="003A51C5"/>
    <w:rsid w:val="003B4651"/>
    <w:rsid w:val="003C5CBE"/>
    <w:rsid w:val="003C6688"/>
    <w:rsid w:val="003C7567"/>
    <w:rsid w:val="003D5548"/>
    <w:rsid w:val="003E0B74"/>
    <w:rsid w:val="00407FCD"/>
    <w:rsid w:val="004118CC"/>
    <w:rsid w:val="00412F09"/>
    <w:rsid w:val="00430C3A"/>
    <w:rsid w:val="004456C2"/>
    <w:rsid w:val="004469AC"/>
    <w:rsid w:val="00453C49"/>
    <w:rsid w:val="00462144"/>
    <w:rsid w:val="00472EA0"/>
    <w:rsid w:val="004746E1"/>
    <w:rsid w:val="004A5841"/>
    <w:rsid w:val="004B1DE4"/>
    <w:rsid w:val="004B3135"/>
    <w:rsid w:val="004C2388"/>
    <w:rsid w:val="004D234F"/>
    <w:rsid w:val="004F10F8"/>
    <w:rsid w:val="005226B7"/>
    <w:rsid w:val="005565B1"/>
    <w:rsid w:val="00560A60"/>
    <w:rsid w:val="00561C88"/>
    <w:rsid w:val="00562C7A"/>
    <w:rsid w:val="005700D7"/>
    <w:rsid w:val="005807A8"/>
    <w:rsid w:val="005849CB"/>
    <w:rsid w:val="00592D5D"/>
    <w:rsid w:val="00595EE1"/>
    <w:rsid w:val="005A21EA"/>
    <w:rsid w:val="005A5F47"/>
    <w:rsid w:val="005B6F6D"/>
    <w:rsid w:val="005F1FD5"/>
    <w:rsid w:val="005F5533"/>
    <w:rsid w:val="006057F5"/>
    <w:rsid w:val="00606BEC"/>
    <w:rsid w:val="006079A6"/>
    <w:rsid w:val="0061658B"/>
    <w:rsid w:val="006212CB"/>
    <w:rsid w:val="00633042"/>
    <w:rsid w:val="00633A7C"/>
    <w:rsid w:val="00644439"/>
    <w:rsid w:val="00662B06"/>
    <w:rsid w:val="00674530"/>
    <w:rsid w:val="006A1C0B"/>
    <w:rsid w:val="006A1F05"/>
    <w:rsid w:val="006B0102"/>
    <w:rsid w:val="006B5190"/>
    <w:rsid w:val="006D5467"/>
    <w:rsid w:val="006E340E"/>
    <w:rsid w:val="006F3B1B"/>
    <w:rsid w:val="006F5788"/>
    <w:rsid w:val="00701470"/>
    <w:rsid w:val="00703CC9"/>
    <w:rsid w:val="00705399"/>
    <w:rsid w:val="00711ADC"/>
    <w:rsid w:val="007217C4"/>
    <w:rsid w:val="00724842"/>
    <w:rsid w:val="00744CE1"/>
    <w:rsid w:val="007458D1"/>
    <w:rsid w:val="0074602C"/>
    <w:rsid w:val="00760628"/>
    <w:rsid w:val="007723D5"/>
    <w:rsid w:val="007964D2"/>
    <w:rsid w:val="007B2C48"/>
    <w:rsid w:val="007C04E5"/>
    <w:rsid w:val="007C05BB"/>
    <w:rsid w:val="007C29FB"/>
    <w:rsid w:val="007C3546"/>
    <w:rsid w:val="007C6E28"/>
    <w:rsid w:val="007D3FEC"/>
    <w:rsid w:val="007E2E84"/>
    <w:rsid w:val="007F145A"/>
    <w:rsid w:val="008042D5"/>
    <w:rsid w:val="00807913"/>
    <w:rsid w:val="008123E4"/>
    <w:rsid w:val="00824429"/>
    <w:rsid w:val="00831B62"/>
    <w:rsid w:val="00836F3D"/>
    <w:rsid w:val="0085292E"/>
    <w:rsid w:val="008551C4"/>
    <w:rsid w:val="00856723"/>
    <w:rsid w:val="0086062C"/>
    <w:rsid w:val="00870A0E"/>
    <w:rsid w:val="008732C5"/>
    <w:rsid w:val="00880840"/>
    <w:rsid w:val="008A038F"/>
    <w:rsid w:val="008B5CDD"/>
    <w:rsid w:val="008D045A"/>
    <w:rsid w:val="008D4698"/>
    <w:rsid w:val="008E5459"/>
    <w:rsid w:val="00901E03"/>
    <w:rsid w:val="00913CC8"/>
    <w:rsid w:val="00962B8D"/>
    <w:rsid w:val="009C7226"/>
    <w:rsid w:val="009E6857"/>
    <w:rsid w:val="009F5558"/>
    <w:rsid w:val="00A049A3"/>
    <w:rsid w:val="00A16414"/>
    <w:rsid w:val="00A23FCC"/>
    <w:rsid w:val="00A51211"/>
    <w:rsid w:val="00A51C9B"/>
    <w:rsid w:val="00A55449"/>
    <w:rsid w:val="00A6214D"/>
    <w:rsid w:val="00A6714F"/>
    <w:rsid w:val="00A76F9D"/>
    <w:rsid w:val="00A77A4C"/>
    <w:rsid w:val="00A85A46"/>
    <w:rsid w:val="00A9651D"/>
    <w:rsid w:val="00AA27C9"/>
    <w:rsid w:val="00AB72FE"/>
    <w:rsid w:val="00AD0090"/>
    <w:rsid w:val="00AD0658"/>
    <w:rsid w:val="00AE1713"/>
    <w:rsid w:val="00AE3AE5"/>
    <w:rsid w:val="00AF299F"/>
    <w:rsid w:val="00B06E81"/>
    <w:rsid w:val="00B171BA"/>
    <w:rsid w:val="00B171D5"/>
    <w:rsid w:val="00B403D0"/>
    <w:rsid w:val="00B7677E"/>
    <w:rsid w:val="00B803D1"/>
    <w:rsid w:val="00B84E4B"/>
    <w:rsid w:val="00B8704D"/>
    <w:rsid w:val="00BA16F9"/>
    <w:rsid w:val="00BA45B5"/>
    <w:rsid w:val="00BC2E52"/>
    <w:rsid w:val="00BD6046"/>
    <w:rsid w:val="00BE6E1D"/>
    <w:rsid w:val="00BF4DFF"/>
    <w:rsid w:val="00C021A9"/>
    <w:rsid w:val="00C11053"/>
    <w:rsid w:val="00C1123C"/>
    <w:rsid w:val="00C16611"/>
    <w:rsid w:val="00C17541"/>
    <w:rsid w:val="00C44CFA"/>
    <w:rsid w:val="00C538DC"/>
    <w:rsid w:val="00C678BC"/>
    <w:rsid w:val="00C70879"/>
    <w:rsid w:val="00CD295A"/>
    <w:rsid w:val="00CE03AB"/>
    <w:rsid w:val="00CE3566"/>
    <w:rsid w:val="00CE5EAB"/>
    <w:rsid w:val="00D00344"/>
    <w:rsid w:val="00D02CE3"/>
    <w:rsid w:val="00D03D95"/>
    <w:rsid w:val="00D33F9F"/>
    <w:rsid w:val="00D34F08"/>
    <w:rsid w:val="00D43042"/>
    <w:rsid w:val="00D45AF1"/>
    <w:rsid w:val="00D52991"/>
    <w:rsid w:val="00D66A1A"/>
    <w:rsid w:val="00D87BD5"/>
    <w:rsid w:val="00D90B6B"/>
    <w:rsid w:val="00D90E18"/>
    <w:rsid w:val="00DA23E8"/>
    <w:rsid w:val="00DB0F0E"/>
    <w:rsid w:val="00DB6F36"/>
    <w:rsid w:val="00DC53EC"/>
    <w:rsid w:val="00DE6201"/>
    <w:rsid w:val="00DF4406"/>
    <w:rsid w:val="00DF782C"/>
    <w:rsid w:val="00E107DA"/>
    <w:rsid w:val="00E13D1B"/>
    <w:rsid w:val="00E40B48"/>
    <w:rsid w:val="00E4455F"/>
    <w:rsid w:val="00E66BC7"/>
    <w:rsid w:val="00E70921"/>
    <w:rsid w:val="00E70AFD"/>
    <w:rsid w:val="00E73D6B"/>
    <w:rsid w:val="00E81EB0"/>
    <w:rsid w:val="00E836F5"/>
    <w:rsid w:val="00E947C3"/>
    <w:rsid w:val="00EA1952"/>
    <w:rsid w:val="00EA1DD1"/>
    <w:rsid w:val="00EB0AA1"/>
    <w:rsid w:val="00EB4FF2"/>
    <w:rsid w:val="00EB5A36"/>
    <w:rsid w:val="00EC2285"/>
    <w:rsid w:val="00EC4731"/>
    <w:rsid w:val="00EC7542"/>
    <w:rsid w:val="00ED0016"/>
    <w:rsid w:val="00ED15B2"/>
    <w:rsid w:val="00EE6C82"/>
    <w:rsid w:val="00EF333E"/>
    <w:rsid w:val="00EF648B"/>
    <w:rsid w:val="00F101D7"/>
    <w:rsid w:val="00F132BB"/>
    <w:rsid w:val="00F139F4"/>
    <w:rsid w:val="00F26D5F"/>
    <w:rsid w:val="00F330BE"/>
    <w:rsid w:val="00F349F6"/>
    <w:rsid w:val="00F44878"/>
    <w:rsid w:val="00F9422C"/>
    <w:rsid w:val="00FA0E26"/>
    <w:rsid w:val="00FA3E28"/>
    <w:rsid w:val="00FB12CD"/>
    <w:rsid w:val="00FB2DB4"/>
    <w:rsid w:val="00FB2DC1"/>
    <w:rsid w:val="00FB5411"/>
    <w:rsid w:val="00FB7DB4"/>
    <w:rsid w:val="00FC579B"/>
    <w:rsid w:val="00FC68E5"/>
    <w:rsid w:val="00FC79D2"/>
    <w:rsid w:val="00FF5BE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2C4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8704D"/>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831B62"/>
    <w:pPr>
      <w:keepNext/>
      <w:keepLines/>
      <w:numPr>
        <w:ilvl w:val="1"/>
        <w:numId w:val="5"/>
      </w:numPr>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6B010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831B62"/>
    <w:pPr>
      <w:keepNext/>
      <w:spacing w:before="240" w:after="60"/>
      <w:ind w:left="1728" w:hanging="648"/>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7B2C48"/>
    <w:pPr>
      <w:spacing w:before="100" w:beforeAutospacing="1" w:after="100" w:afterAutospacing="1"/>
    </w:pPr>
    <w:rPr>
      <w:lang w:eastAsia="uk-UA"/>
    </w:rPr>
  </w:style>
  <w:style w:type="paragraph" w:styleId="a4">
    <w:name w:val="Balloon Text"/>
    <w:basedOn w:val="a"/>
    <w:link w:val="a5"/>
    <w:uiPriority w:val="99"/>
    <w:semiHidden/>
    <w:unhideWhenUsed/>
    <w:rsid w:val="007B2C48"/>
    <w:rPr>
      <w:rFonts w:ascii="Tahoma" w:hAnsi="Tahoma" w:cs="Tahoma"/>
      <w:sz w:val="16"/>
      <w:szCs w:val="16"/>
    </w:rPr>
  </w:style>
  <w:style w:type="character" w:customStyle="1" w:styleId="a5">
    <w:name w:val="Текст выноски Знак"/>
    <w:basedOn w:val="a0"/>
    <w:link w:val="a4"/>
    <w:uiPriority w:val="99"/>
    <w:semiHidden/>
    <w:rsid w:val="007B2C48"/>
    <w:rPr>
      <w:rFonts w:ascii="Tahoma" w:eastAsia="Times New Roman" w:hAnsi="Tahoma" w:cs="Tahoma"/>
      <w:sz w:val="16"/>
      <w:szCs w:val="16"/>
      <w:lang w:val="ru-RU" w:eastAsia="ru-RU"/>
    </w:rPr>
  </w:style>
  <w:style w:type="character" w:customStyle="1" w:styleId="10">
    <w:name w:val="Заголовок 1 Знак"/>
    <w:basedOn w:val="a0"/>
    <w:link w:val="1"/>
    <w:rsid w:val="00B8704D"/>
    <w:rPr>
      <w:rFonts w:ascii="Cambria" w:eastAsia="Times New Roman" w:hAnsi="Cambria" w:cs="Times New Roman"/>
      <w:b/>
      <w:bCs/>
      <w:kern w:val="32"/>
      <w:sz w:val="32"/>
      <w:szCs w:val="32"/>
      <w:lang w:val="ru-RU" w:eastAsia="ru-RU"/>
    </w:rPr>
  </w:style>
  <w:style w:type="paragraph" w:customStyle="1" w:styleId="11">
    <w:name w:val="Абзац списка1"/>
    <w:basedOn w:val="a"/>
    <w:rsid w:val="00B8704D"/>
    <w:pPr>
      <w:ind w:left="720"/>
      <w:contextualSpacing/>
    </w:pPr>
    <w:rPr>
      <w:rFonts w:eastAsia="Calibri"/>
    </w:rPr>
  </w:style>
  <w:style w:type="character" w:customStyle="1" w:styleId="30">
    <w:name w:val="Заголовок 3 Знак"/>
    <w:basedOn w:val="a0"/>
    <w:link w:val="3"/>
    <w:uiPriority w:val="9"/>
    <w:semiHidden/>
    <w:rsid w:val="006B0102"/>
    <w:rPr>
      <w:rFonts w:asciiTheme="majorHAnsi" w:eastAsiaTheme="majorEastAsia" w:hAnsiTheme="majorHAnsi" w:cstheme="majorBidi"/>
      <w:b/>
      <w:bCs/>
      <w:color w:val="4F81BD" w:themeColor="accent1"/>
      <w:sz w:val="24"/>
      <w:szCs w:val="24"/>
      <w:lang w:val="ru-RU" w:eastAsia="ru-RU"/>
    </w:rPr>
  </w:style>
  <w:style w:type="character" w:styleId="a6">
    <w:name w:val="annotation reference"/>
    <w:basedOn w:val="a0"/>
    <w:uiPriority w:val="99"/>
    <w:semiHidden/>
    <w:unhideWhenUsed/>
    <w:rsid w:val="00CD295A"/>
    <w:rPr>
      <w:sz w:val="16"/>
      <w:szCs w:val="16"/>
    </w:rPr>
  </w:style>
  <w:style w:type="paragraph" w:styleId="a7">
    <w:name w:val="annotation text"/>
    <w:basedOn w:val="a"/>
    <w:link w:val="a8"/>
    <w:uiPriority w:val="99"/>
    <w:semiHidden/>
    <w:unhideWhenUsed/>
    <w:rsid w:val="00CD295A"/>
    <w:rPr>
      <w:sz w:val="20"/>
      <w:szCs w:val="20"/>
    </w:rPr>
  </w:style>
  <w:style w:type="character" w:customStyle="1" w:styleId="a8">
    <w:name w:val="Текст примечания Знак"/>
    <w:basedOn w:val="a0"/>
    <w:link w:val="a7"/>
    <w:uiPriority w:val="99"/>
    <w:semiHidden/>
    <w:rsid w:val="00CD295A"/>
    <w:rPr>
      <w:rFonts w:ascii="Times New Roman" w:eastAsia="Times New Roman" w:hAnsi="Times New Roman" w:cs="Times New Roman"/>
      <w:sz w:val="20"/>
      <w:szCs w:val="20"/>
      <w:lang w:val="ru-RU" w:eastAsia="ru-RU"/>
    </w:rPr>
  </w:style>
  <w:style w:type="paragraph" w:styleId="a9">
    <w:name w:val="annotation subject"/>
    <w:basedOn w:val="a7"/>
    <w:next w:val="a7"/>
    <w:link w:val="aa"/>
    <w:uiPriority w:val="99"/>
    <w:semiHidden/>
    <w:unhideWhenUsed/>
    <w:rsid w:val="00CD295A"/>
    <w:rPr>
      <w:b/>
      <w:bCs/>
    </w:rPr>
  </w:style>
  <w:style w:type="character" w:customStyle="1" w:styleId="aa">
    <w:name w:val="Тема примечания Знак"/>
    <w:basedOn w:val="a8"/>
    <w:link w:val="a9"/>
    <w:uiPriority w:val="99"/>
    <w:semiHidden/>
    <w:rsid w:val="00CD295A"/>
    <w:rPr>
      <w:rFonts w:ascii="Times New Roman" w:eastAsia="Times New Roman" w:hAnsi="Times New Roman" w:cs="Times New Roman"/>
      <w:b/>
      <w:bCs/>
      <w:sz w:val="20"/>
      <w:szCs w:val="20"/>
      <w:lang w:val="ru-RU" w:eastAsia="ru-RU"/>
    </w:rPr>
  </w:style>
  <w:style w:type="paragraph" w:styleId="ab">
    <w:name w:val="List Paragraph"/>
    <w:basedOn w:val="a"/>
    <w:uiPriority w:val="99"/>
    <w:qFormat/>
    <w:rsid w:val="00744CE1"/>
    <w:pPr>
      <w:ind w:left="720"/>
      <w:contextualSpacing/>
    </w:pPr>
  </w:style>
  <w:style w:type="paragraph" w:styleId="ac">
    <w:name w:val="footnote text"/>
    <w:basedOn w:val="a"/>
    <w:link w:val="ad"/>
    <w:uiPriority w:val="99"/>
    <w:unhideWhenUsed/>
    <w:rsid w:val="00DB6F36"/>
    <w:rPr>
      <w:sz w:val="20"/>
      <w:szCs w:val="20"/>
    </w:rPr>
  </w:style>
  <w:style w:type="character" w:customStyle="1" w:styleId="ad">
    <w:name w:val="Текст сноски Знак"/>
    <w:basedOn w:val="a0"/>
    <w:link w:val="ac"/>
    <w:uiPriority w:val="99"/>
    <w:rsid w:val="00DB6F36"/>
    <w:rPr>
      <w:rFonts w:ascii="Times New Roman" w:eastAsia="Times New Roman" w:hAnsi="Times New Roman" w:cs="Times New Roman"/>
      <w:sz w:val="20"/>
      <w:szCs w:val="20"/>
      <w:lang w:val="ru-RU" w:eastAsia="ru-RU"/>
    </w:rPr>
  </w:style>
  <w:style w:type="character" w:styleId="ae">
    <w:name w:val="footnote reference"/>
    <w:basedOn w:val="a0"/>
    <w:uiPriority w:val="99"/>
    <w:unhideWhenUsed/>
    <w:rsid w:val="00DB6F36"/>
    <w:rPr>
      <w:vertAlign w:val="superscript"/>
    </w:rPr>
  </w:style>
  <w:style w:type="paragraph" w:styleId="af">
    <w:name w:val="header"/>
    <w:basedOn w:val="a"/>
    <w:link w:val="af0"/>
    <w:uiPriority w:val="99"/>
    <w:unhideWhenUsed/>
    <w:rsid w:val="00AA27C9"/>
    <w:pPr>
      <w:tabs>
        <w:tab w:val="center" w:pos="4819"/>
        <w:tab w:val="right" w:pos="9639"/>
      </w:tabs>
    </w:pPr>
  </w:style>
  <w:style w:type="character" w:customStyle="1" w:styleId="af0">
    <w:name w:val="Верхний колонтитул Знак"/>
    <w:basedOn w:val="a0"/>
    <w:link w:val="af"/>
    <w:uiPriority w:val="99"/>
    <w:rsid w:val="00AA27C9"/>
    <w:rPr>
      <w:rFonts w:ascii="Times New Roman" w:eastAsia="Times New Roman" w:hAnsi="Times New Roman" w:cs="Times New Roman"/>
      <w:sz w:val="24"/>
      <w:szCs w:val="24"/>
      <w:lang w:val="ru-RU" w:eastAsia="ru-RU"/>
    </w:rPr>
  </w:style>
  <w:style w:type="paragraph" w:styleId="af1">
    <w:name w:val="footer"/>
    <w:basedOn w:val="a"/>
    <w:link w:val="af2"/>
    <w:uiPriority w:val="99"/>
    <w:unhideWhenUsed/>
    <w:rsid w:val="00AA27C9"/>
    <w:pPr>
      <w:tabs>
        <w:tab w:val="center" w:pos="4819"/>
        <w:tab w:val="right" w:pos="9639"/>
      </w:tabs>
    </w:pPr>
  </w:style>
  <w:style w:type="character" w:customStyle="1" w:styleId="af2">
    <w:name w:val="Нижний колонтитул Знак"/>
    <w:basedOn w:val="a0"/>
    <w:link w:val="af1"/>
    <w:uiPriority w:val="99"/>
    <w:rsid w:val="00AA27C9"/>
    <w:rPr>
      <w:rFonts w:ascii="Times New Roman" w:eastAsia="Times New Roman" w:hAnsi="Times New Roman" w:cs="Times New Roman"/>
      <w:sz w:val="24"/>
      <w:szCs w:val="24"/>
      <w:lang w:val="ru-RU" w:eastAsia="ru-RU"/>
    </w:rPr>
  </w:style>
  <w:style w:type="paragraph" w:styleId="HTML">
    <w:name w:val="HTML Preformatted"/>
    <w:basedOn w:val="a"/>
    <w:link w:val="HTML0"/>
    <w:uiPriority w:val="99"/>
    <w:unhideWhenUsed/>
    <w:rsid w:val="00ED0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uk-UA"/>
    </w:rPr>
  </w:style>
  <w:style w:type="character" w:customStyle="1" w:styleId="HTML0">
    <w:name w:val="Стандартный HTML Знак"/>
    <w:basedOn w:val="a0"/>
    <w:link w:val="HTML"/>
    <w:uiPriority w:val="99"/>
    <w:rsid w:val="00ED0016"/>
    <w:rPr>
      <w:rFonts w:ascii="Courier New" w:eastAsia="Times New Roman" w:hAnsi="Courier New" w:cs="Courier New"/>
      <w:sz w:val="20"/>
      <w:szCs w:val="20"/>
      <w:lang w:eastAsia="uk-UA"/>
    </w:rPr>
  </w:style>
  <w:style w:type="character" w:customStyle="1" w:styleId="20">
    <w:name w:val="Заголовок 2 Знак"/>
    <w:basedOn w:val="a0"/>
    <w:link w:val="2"/>
    <w:rsid w:val="00831B62"/>
    <w:rPr>
      <w:rFonts w:asciiTheme="majorHAnsi" w:eastAsiaTheme="majorEastAsia" w:hAnsiTheme="majorHAnsi" w:cstheme="majorBidi"/>
      <w:b/>
      <w:bCs/>
      <w:color w:val="4F81BD" w:themeColor="accent1"/>
      <w:sz w:val="26"/>
      <w:szCs w:val="26"/>
      <w:lang w:val="ru-RU" w:eastAsia="ru-RU"/>
    </w:rPr>
  </w:style>
  <w:style w:type="character" w:customStyle="1" w:styleId="40">
    <w:name w:val="Заголовок 4 Знак"/>
    <w:basedOn w:val="a0"/>
    <w:link w:val="4"/>
    <w:rsid w:val="00831B62"/>
    <w:rPr>
      <w:rFonts w:ascii="Calibri" w:eastAsia="Times New Roman" w:hAnsi="Calibri" w:cs="Times New Roman"/>
      <w:b/>
      <w:bCs/>
      <w:sz w:val="28"/>
      <w:szCs w:val="28"/>
      <w:lang w:val="ru-RU" w:eastAsia="ru-RU"/>
    </w:rPr>
  </w:style>
  <w:style w:type="character" w:styleId="af3">
    <w:name w:val="Hyperlink"/>
    <w:uiPriority w:val="99"/>
    <w:rsid w:val="00F9422C"/>
    <w:rPr>
      <w:rFonts w:cs="Times New Roman"/>
      <w:color w:val="0000FF"/>
      <w:u w:val="single"/>
    </w:rPr>
  </w:style>
  <w:style w:type="paragraph" w:styleId="af4">
    <w:name w:val="endnote text"/>
    <w:basedOn w:val="a"/>
    <w:link w:val="af5"/>
    <w:uiPriority w:val="99"/>
    <w:semiHidden/>
    <w:unhideWhenUsed/>
    <w:rsid w:val="00FB7DB4"/>
    <w:rPr>
      <w:sz w:val="20"/>
      <w:szCs w:val="20"/>
    </w:rPr>
  </w:style>
  <w:style w:type="character" w:customStyle="1" w:styleId="af5">
    <w:name w:val="Текст концевой сноски Знак"/>
    <w:basedOn w:val="a0"/>
    <w:link w:val="af4"/>
    <w:uiPriority w:val="99"/>
    <w:semiHidden/>
    <w:rsid w:val="00FB7DB4"/>
    <w:rPr>
      <w:rFonts w:ascii="Times New Roman" w:eastAsia="Times New Roman" w:hAnsi="Times New Roman" w:cs="Times New Roman"/>
      <w:sz w:val="20"/>
      <w:szCs w:val="20"/>
      <w:lang w:eastAsia="ru-RU"/>
    </w:rPr>
  </w:style>
  <w:style w:type="character" w:styleId="af6">
    <w:name w:val="endnote reference"/>
    <w:basedOn w:val="a0"/>
    <w:uiPriority w:val="99"/>
    <w:semiHidden/>
    <w:unhideWhenUsed/>
    <w:rsid w:val="00FB7DB4"/>
    <w:rPr>
      <w:vertAlign w:val="superscript"/>
    </w:rPr>
  </w:style>
  <w:style w:type="paragraph" w:customStyle="1" w:styleId="21">
    <w:name w:val="Абзац списка2"/>
    <w:basedOn w:val="a"/>
    <w:rsid w:val="00E107DA"/>
    <w:pPr>
      <w:ind w:left="708"/>
    </w:pPr>
  </w:style>
  <w:style w:type="paragraph" w:customStyle="1" w:styleId="31">
    <w:name w:val="Абзац списка3"/>
    <w:basedOn w:val="a"/>
    <w:rsid w:val="00042D8E"/>
    <w:pPr>
      <w:ind w:left="708"/>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2C4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8704D"/>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831B62"/>
    <w:pPr>
      <w:keepNext/>
      <w:keepLines/>
      <w:numPr>
        <w:ilvl w:val="1"/>
        <w:numId w:val="5"/>
      </w:numPr>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6B010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831B62"/>
    <w:pPr>
      <w:keepNext/>
      <w:spacing w:before="240" w:after="60"/>
      <w:ind w:left="1728" w:hanging="648"/>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7B2C48"/>
    <w:pPr>
      <w:spacing w:before="100" w:beforeAutospacing="1" w:after="100" w:afterAutospacing="1"/>
    </w:pPr>
    <w:rPr>
      <w:lang w:eastAsia="uk-UA"/>
    </w:rPr>
  </w:style>
  <w:style w:type="paragraph" w:styleId="a4">
    <w:name w:val="Balloon Text"/>
    <w:basedOn w:val="a"/>
    <w:link w:val="a5"/>
    <w:uiPriority w:val="99"/>
    <w:semiHidden/>
    <w:unhideWhenUsed/>
    <w:rsid w:val="007B2C48"/>
    <w:rPr>
      <w:rFonts w:ascii="Tahoma" w:hAnsi="Tahoma" w:cs="Tahoma"/>
      <w:sz w:val="16"/>
      <w:szCs w:val="16"/>
    </w:rPr>
  </w:style>
  <w:style w:type="character" w:customStyle="1" w:styleId="a5">
    <w:name w:val="Текст выноски Знак"/>
    <w:basedOn w:val="a0"/>
    <w:link w:val="a4"/>
    <w:uiPriority w:val="99"/>
    <w:semiHidden/>
    <w:rsid w:val="007B2C48"/>
    <w:rPr>
      <w:rFonts w:ascii="Tahoma" w:eastAsia="Times New Roman" w:hAnsi="Tahoma" w:cs="Tahoma"/>
      <w:sz w:val="16"/>
      <w:szCs w:val="16"/>
      <w:lang w:val="ru-RU" w:eastAsia="ru-RU"/>
    </w:rPr>
  </w:style>
  <w:style w:type="character" w:customStyle="1" w:styleId="10">
    <w:name w:val="Заголовок 1 Знак"/>
    <w:basedOn w:val="a0"/>
    <w:link w:val="1"/>
    <w:rsid w:val="00B8704D"/>
    <w:rPr>
      <w:rFonts w:ascii="Cambria" w:eastAsia="Times New Roman" w:hAnsi="Cambria" w:cs="Times New Roman"/>
      <w:b/>
      <w:bCs/>
      <w:kern w:val="32"/>
      <w:sz w:val="32"/>
      <w:szCs w:val="32"/>
      <w:lang w:val="ru-RU" w:eastAsia="ru-RU"/>
    </w:rPr>
  </w:style>
  <w:style w:type="paragraph" w:customStyle="1" w:styleId="11">
    <w:name w:val="Абзац списка1"/>
    <w:basedOn w:val="a"/>
    <w:rsid w:val="00B8704D"/>
    <w:pPr>
      <w:ind w:left="720"/>
      <w:contextualSpacing/>
    </w:pPr>
    <w:rPr>
      <w:rFonts w:eastAsia="Calibri"/>
    </w:rPr>
  </w:style>
  <w:style w:type="character" w:customStyle="1" w:styleId="30">
    <w:name w:val="Заголовок 3 Знак"/>
    <w:basedOn w:val="a0"/>
    <w:link w:val="3"/>
    <w:uiPriority w:val="9"/>
    <w:semiHidden/>
    <w:rsid w:val="006B0102"/>
    <w:rPr>
      <w:rFonts w:asciiTheme="majorHAnsi" w:eastAsiaTheme="majorEastAsia" w:hAnsiTheme="majorHAnsi" w:cstheme="majorBidi"/>
      <w:b/>
      <w:bCs/>
      <w:color w:val="4F81BD" w:themeColor="accent1"/>
      <w:sz w:val="24"/>
      <w:szCs w:val="24"/>
      <w:lang w:val="ru-RU" w:eastAsia="ru-RU"/>
    </w:rPr>
  </w:style>
  <w:style w:type="character" w:styleId="a6">
    <w:name w:val="annotation reference"/>
    <w:basedOn w:val="a0"/>
    <w:uiPriority w:val="99"/>
    <w:semiHidden/>
    <w:unhideWhenUsed/>
    <w:rsid w:val="00CD295A"/>
    <w:rPr>
      <w:sz w:val="16"/>
      <w:szCs w:val="16"/>
    </w:rPr>
  </w:style>
  <w:style w:type="paragraph" w:styleId="a7">
    <w:name w:val="annotation text"/>
    <w:basedOn w:val="a"/>
    <w:link w:val="a8"/>
    <w:uiPriority w:val="99"/>
    <w:semiHidden/>
    <w:unhideWhenUsed/>
    <w:rsid w:val="00CD295A"/>
    <w:rPr>
      <w:sz w:val="20"/>
      <w:szCs w:val="20"/>
    </w:rPr>
  </w:style>
  <w:style w:type="character" w:customStyle="1" w:styleId="a8">
    <w:name w:val="Текст примечания Знак"/>
    <w:basedOn w:val="a0"/>
    <w:link w:val="a7"/>
    <w:uiPriority w:val="99"/>
    <w:semiHidden/>
    <w:rsid w:val="00CD295A"/>
    <w:rPr>
      <w:rFonts w:ascii="Times New Roman" w:eastAsia="Times New Roman" w:hAnsi="Times New Roman" w:cs="Times New Roman"/>
      <w:sz w:val="20"/>
      <w:szCs w:val="20"/>
      <w:lang w:val="ru-RU" w:eastAsia="ru-RU"/>
    </w:rPr>
  </w:style>
  <w:style w:type="paragraph" w:styleId="a9">
    <w:name w:val="annotation subject"/>
    <w:basedOn w:val="a7"/>
    <w:next w:val="a7"/>
    <w:link w:val="aa"/>
    <w:uiPriority w:val="99"/>
    <w:semiHidden/>
    <w:unhideWhenUsed/>
    <w:rsid w:val="00CD295A"/>
    <w:rPr>
      <w:b/>
      <w:bCs/>
    </w:rPr>
  </w:style>
  <w:style w:type="character" w:customStyle="1" w:styleId="aa">
    <w:name w:val="Тема примечания Знак"/>
    <w:basedOn w:val="a8"/>
    <w:link w:val="a9"/>
    <w:uiPriority w:val="99"/>
    <w:semiHidden/>
    <w:rsid w:val="00CD295A"/>
    <w:rPr>
      <w:rFonts w:ascii="Times New Roman" w:eastAsia="Times New Roman" w:hAnsi="Times New Roman" w:cs="Times New Roman"/>
      <w:b/>
      <w:bCs/>
      <w:sz w:val="20"/>
      <w:szCs w:val="20"/>
      <w:lang w:val="ru-RU" w:eastAsia="ru-RU"/>
    </w:rPr>
  </w:style>
  <w:style w:type="paragraph" w:styleId="ab">
    <w:name w:val="List Paragraph"/>
    <w:basedOn w:val="a"/>
    <w:uiPriority w:val="99"/>
    <w:qFormat/>
    <w:rsid w:val="00744CE1"/>
    <w:pPr>
      <w:ind w:left="720"/>
      <w:contextualSpacing/>
    </w:pPr>
  </w:style>
  <w:style w:type="paragraph" w:styleId="ac">
    <w:name w:val="footnote text"/>
    <w:basedOn w:val="a"/>
    <w:link w:val="ad"/>
    <w:uiPriority w:val="99"/>
    <w:unhideWhenUsed/>
    <w:rsid w:val="00DB6F36"/>
    <w:rPr>
      <w:sz w:val="20"/>
      <w:szCs w:val="20"/>
    </w:rPr>
  </w:style>
  <w:style w:type="character" w:customStyle="1" w:styleId="ad">
    <w:name w:val="Текст сноски Знак"/>
    <w:basedOn w:val="a0"/>
    <w:link w:val="ac"/>
    <w:uiPriority w:val="99"/>
    <w:rsid w:val="00DB6F36"/>
    <w:rPr>
      <w:rFonts w:ascii="Times New Roman" w:eastAsia="Times New Roman" w:hAnsi="Times New Roman" w:cs="Times New Roman"/>
      <w:sz w:val="20"/>
      <w:szCs w:val="20"/>
      <w:lang w:val="ru-RU" w:eastAsia="ru-RU"/>
    </w:rPr>
  </w:style>
  <w:style w:type="character" w:styleId="ae">
    <w:name w:val="footnote reference"/>
    <w:basedOn w:val="a0"/>
    <w:uiPriority w:val="99"/>
    <w:unhideWhenUsed/>
    <w:rsid w:val="00DB6F36"/>
    <w:rPr>
      <w:vertAlign w:val="superscript"/>
    </w:rPr>
  </w:style>
  <w:style w:type="paragraph" w:styleId="af">
    <w:name w:val="header"/>
    <w:basedOn w:val="a"/>
    <w:link w:val="af0"/>
    <w:uiPriority w:val="99"/>
    <w:unhideWhenUsed/>
    <w:rsid w:val="00AA27C9"/>
    <w:pPr>
      <w:tabs>
        <w:tab w:val="center" w:pos="4819"/>
        <w:tab w:val="right" w:pos="9639"/>
      </w:tabs>
    </w:pPr>
  </w:style>
  <w:style w:type="character" w:customStyle="1" w:styleId="af0">
    <w:name w:val="Верхний колонтитул Знак"/>
    <w:basedOn w:val="a0"/>
    <w:link w:val="af"/>
    <w:uiPriority w:val="99"/>
    <w:rsid w:val="00AA27C9"/>
    <w:rPr>
      <w:rFonts w:ascii="Times New Roman" w:eastAsia="Times New Roman" w:hAnsi="Times New Roman" w:cs="Times New Roman"/>
      <w:sz w:val="24"/>
      <w:szCs w:val="24"/>
      <w:lang w:val="ru-RU" w:eastAsia="ru-RU"/>
    </w:rPr>
  </w:style>
  <w:style w:type="paragraph" w:styleId="af1">
    <w:name w:val="footer"/>
    <w:basedOn w:val="a"/>
    <w:link w:val="af2"/>
    <w:uiPriority w:val="99"/>
    <w:unhideWhenUsed/>
    <w:rsid w:val="00AA27C9"/>
    <w:pPr>
      <w:tabs>
        <w:tab w:val="center" w:pos="4819"/>
        <w:tab w:val="right" w:pos="9639"/>
      </w:tabs>
    </w:pPr>
  </w:style>
  <w:style w:type="character" w:customStyle="1" w:styleId="af2">
    <w:name w:val="Нижний колонтитул Знак"/>
    <w:basedOn w:val="a0"/>
    <w:link w:val="af1"/>
    <w:uiPriority w:val="99"/>
    <w:rsid w:val="00AA27C9"/>
    <w:rPr>
      <w:rFonts w:ascii="Times New Roman" w:eastAsia="Times New Roman" w:hAnsi="Times New Roman" w:cs="Times New Roman"/>
      <w:sz w:val="24"/>
      <w:szCs w:val="24"/>
      <w:lang w:val="ru-RU" w:eastAsia="ru-RU"/>
    </w:rPr>
  </w:style>
  <w:style w:type="paragraph" w:styleId="HTML">
    <w:name w:val="HTML Preformatted"/>
    <w:basedOn w:val="a"/>
    <w:link w:val="HTML0"/>
    <w:uiPriority w:val="99"/>
    <w:unhideWhenUsed/>
    <w:rsid w:val="00ED0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uk-UA"/>
    </w:rPr>
  </w:style>
  <w:style w:type="character" w:customStyle="1" w:styleId="HTML0">
    <w:name w:val="Стандартный HTML Знак"/>
    <w:basedOn w:val="a0"/>
    <w:link w:val="HTML"/>
    <w:uiPriority w:val="99"/>
    <w:rsid w:val="00ED0016"/>
    <w:rPr>
      <w:rFonts w:ascii="Courier New" w:eastAsia="Times New Roman" w:hAnsi="Courier New" w:cs="Courier New"/>
      <w:sz w:val="20"/>
      <w:szCs w:val="20"/>
      <w:lang w:eastAsia="uk-UA"/>
    </w:rPr>
  </w:style>
  <w:style w:type="character" w:customStyle="1" w:styleId="20">
    <w:name w:val="Заголовок 2 Знак"/>
    <w:basedOn w:val="a0"/>
    <w:link w:val="2"/>
    <w:rsid w:val="00831B62"/>
    <w:rPr>
      <w:rFonts w:asciiTheme="majorHAnsi" w:eastAsiaTheme="majorEastAsia" w:hAnsiTheme="majorHAnsi" w:cstheme="majorBidi"/>
      <w:b/>
      <w:bCs/>
      <w:color w:val="4F81BD" w:themeColor="accent1"/>
      <w:sz w:val="26"/>
      <w:szCs w:val="26"/>
      <w:lang w:val="ru-RU" w:eastAsia="ru-RU"/>
    </w:rPr>
  </w:style>
  <w:style w:type="character" w:customStyle="1" w:styleId="40">
    <w:name w:val="Заголовок 4 Знак"/>
    <w:basedOn w:val="a0"/>
    <w:link w:val="4"/>
    <w:rsid w:val="00831B62"/>
    <w:rPr>
      <w:rFonts w:ascii="Calibri" w:eastAsia="Times New Roman" w:hAnsi="Calibri" w:cs="Times New Roman"/>
      <w:b/>
      <w:bCs/>
      <w:sz w:val="28"/>
      <w:szCs w:val="28"/>
      <w:lang w:val="ru-RU" w:eastAsia="ru-RU"/>
    </w:rPr>
  </w:style>
  <w:style w:type="character" w:styleId="af3">
    <w:name w:val="Hyperlink"/>
    <w:uiPriority w:val="99"/>
    <w:rsid w:val="00F9422C"/>
    <w:rPr>
      <w:rFonts w:cs="Times New Roman"/>
      <w:color w:val="0000FF"/>
      <w:u w:val="single"/>
    </w:rPr>
  </w:style>
  <w:style w:type="paragraph" w:styleId="af4">
    <w:name w:val="endnote text"/>
    <w:basedOn w:val="a"/>
    <w:link w:val="af5"/>
    <w:uiPriority w:val="99"/>
    <w:semiHidden/>
    <w:unhideWhenUsed/>
    <w:rsid w:val="00FB7DB4"/>
    <w:rPr>
      <w:sz w:val="20"/>
      <w:szCs w:val="20"/>
    </w:rPr>
  </w:style>
  <w:style w:type="character" w:customStyle="1" w:styleId="af5">
    <w:name w:val="Текст концевой сноски Знак"/>
    <w:basedOn w:val="a0"/>
    <w:link w:val="af4"/>
    <w:uiPriority w:val="99"/>
    <w:semiHidden/>
    <w:rsid w:val="00FB7DB4"/>
    <w:rPr>
      <w:rFonts w:ascii="Times New Roman" w:eastAsia="Times New Roman" w:hAnsi="Times New Roman" w:cs="Times New Roman"/>
      <w:sz w:val="20"/>
      <w:szCs w:val="20"/>
      <w:lang w:eastAsia="ru-RU"/>
    </w:rPr>
  </w:style>
  <w:style w:type="character" w:styleId="af6">
    <w:name w:val="endnote reference"/>
    <w:basedOn w:val="a0"/>
    <w:uiPriority w:val="99"/>
    <w:semiHidden/>
    <w:unhideWhenUsed/>
    <w:rsid w:val="00FB7DB4"/>
    <w:rPr>
      <w:vertAlign w:val="superscript"/>
    </w:rPr>
  </w:style>
  <w:style w:type="paragraph" w:customStyle="1" w:styleId="21">
    <w:name w:val="Абзац списка2"/>
    <w:basedOn w:val="a"/>
    <w:rsid w:val="00E107DA"/>
    <w:pPr>
      <w:ind w:left="708"/>
    </w:pPr>
  </w:style>
  <w:style w:type="paragraph" w:customStyle="1" w:styleId="31">
    <w:name w:val="Абзац списка3"/>
    <w:basedOn w:val="a"/>
    <w:rsid w:val="00042D8E"/>
    <w:pPr>
      <w:ind w:left="7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171505">
      <w:bodyDiv w:val="1"/>
      <w:marLeft w:val="0"/>
      <w:marRight w:val="0"/>
      <w:marTop w:val="0"/>
      <w:marBottom w:val="0"/>
      <w:divBdr>
        <w:top w:val="none" w:sz="0" w:space="0" w:color="auto"/>
        <w:left w:val="none" w:sz="0" w:space="0" w:color="auto"/>
        <w:bottom w:val="none" w:sz="0" w:space="0" w:color="auto"/>
        <w:right w:val="none" w:sz="0" w:space="0" w:color="auto"/>
      </w:divBdr>
    </w:div>
    <w:div w:id="443044074">
      <w:bodyDiv w:val="1"/>
      <w:marLeft w:val="0"/>
      <w:marRight w:val="0"/>
      <w:marTop w:val="0"/>
      <w:marBottom w:val="0"/>
      <w:divBdr>
        <w:top w:val="none" w:sz="0" w:space="0" w:color="auto"/>
        <w:left w:val="none" w:sz="0" w:space="0" w:color="auto"/>
        <w:bottom w:val="none" w:sz="0" w:space="0" w:color="auto"/>
        <w:right w:val="none" w:sz="0" w:space="0" w:color="auto"/>
      </w:divBdr>
    </w:div>
    <w:div w:id="900596811">
      <w:bodyDiv w:val="1"/>
      <w:marLeft w:val="0"/>
      <w:marRight w:val="0"/>
      <w:marTop w:val="0"/>
      <w:marBottom w:val="0"/>
      <w:divBdr>
        <w:top w:val="none" w:sz="0" w:space="0" w:color="auto"/>
        <w:left w:val="none" w:sz="0" w:space="0" w:color="auto"/>
        <w:bottom w:val="none" w:sz="0" w:space="0" w:color="auto"/>
        <w:right w:val="none" w:sz="0" w:space="0" w:color="auto"/>
      </w:divBdr>
    </w:div>
    <w:div w:id="1467353846">
      <w:bodyDiv w:val="1"/>
      <w:marLeft w:val="0"/>
      <w:marRight w:val="0"/>
      <w:marTop w:val="0"/>
      <w:marBottom w:val="0"/>
      <w:divBdr>
        <w:top w:val="none" w:sz="0" w:space="0" w:color="auto"/>
        <w:left w:val="none" w:sz="0" w:space="0" w:color="auto"/>
        <w:bottom w:val="none" w:sz="0" w:space="0" w:color="auto"/>
        <w:right w:val="none" w:sz="0" w:space="0" w:color="auto"/>
      </w:divBdr>
    </w:div>
    <w:div w:id="1713992102">
      <w:bodyDiv w:val="1"/>
      <w:marLeft w:val="0"/>
      <w:marRight w:val="0"/>
      <w:marTop w:val="0"/>
      <w:marBottom w:val="0"/>
      <w:divBdr>
        <w:top w:val="none" w:sz="0" w:space="0" w:color="auto"/>
        <w:left w:val="none" w:sz="0" w:space="0" w:color="auto"/>
        <w:bottom w:val="none" w:sz="0" w:space="0" w:color="auto"/>
        <w:right w:val="none" w:sz="0" w:space="0" w:color="auto"/>
      </w:divBdr>
    </w:div>
    <w:div w:id="1745446410">
      <w:bodyDiv w:val="1"/>
      <w:marLeft w:val="0"/>
      <w:marRight w:val="0"/>
      <w:marTop w:val="0"/>
      <w:marBottom w:val="0"/>
      <w:divBdr>
        <w:top w:val="none" w:sz="0" w:space="0" w:color="auto"/>
        <w:left w:val="none" w:sz="0" w:space="0" w:color="auto"/>
        <w:bottom w:val="none" w:sz="0" w:space="0" w:color="auto"/>
        <w:right w:val="none" w:sz="0" w:space="0" w:color="auto"/>
      </w:divBdr>
    </w:div>
    <w:div w:id="1998457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c-alternativa.com.ua/" TargetMode="External"/><Relationship Id="rId21" Type="http://schemas.openxmlformats.org/officeDocument/2006/relationships/image" Target="media/image11.jpeg"/><Relationship Id="rId42" Type="http://schemas.openxmlformats.org/officeDocument/2006/relationships/hyperlink" Target="https://uk.wikipedia.org/wiki/%D0%A5%D1%80%D0%BE%D0%BD%D1%96%D1%87%D0%BD%D0%B8%D0%B9_%D0%B3%D0%B5%D0%BF%D0%B0%D1%82%D0%B8%D1%82" TargetMode="External"/><Relationship Id="rId47" Type="http://schemas.openxmlformats.org/officeDocument/2006/relationships/hyperlink" Target="https://uk.wikipedia.org/wiki/%D0%93%D1%80%D0%B8%D0%BF" TargetMode="External"/><Relationship Id="rId63" Type="http://schemas.openxmlformats.org/officeDocument/2006/relationships/image" Target="media/image23.jpeg"/><Relationship Id="rId68" Type="http://schemas.openxmlformats.org/officeDocument/2006/relationships/image" Target="media/image28.jpeg"/><Relationship Id="rId84" Type="http://schemas.openxmlformats.org/officeDocument/2006/relationships/theme" Target="theme/theme1.xml"/><Relationship Id="rId16" Type="http://schemas.openxmlformats.org/officeDocument/2006/relationships/hyperlink" Target="https://www.facebook.com/alternativaclinic/" TargetMode="External"/><Relationship Id="rId11" Type="http://schemas.openxmlformats.org/officeDocument/2006/relationships/image" Target="media/image2.jpeg"/><Relationship Id="rId32" Type="http://schemas.openxmlformats.org/officeDocument/2006/relationships/hyperlink" Target="https://uk.wikipedia.org/wiki/%D0%A5%D1%80%D0%BE%D0%BD%D1%96%D1%87%D0%BD%D0%B8%D0%B9_%D0%B1%D1%80%D0%BE%D0%BD%D1%85%D1%96%D1%82" TargetMode="External"/><Relationship Id="rId37" Type="http://schemas.openxmlformats.org/officeDocument/2006/relationships/hyperlink" Target="https://uk.wikipedia.org/wiki/%D0%92%D0%B5%D0%B3%D0%B5%D1%82%D0%BE-%D1%81%D1%83%D0%B4%D0%B8%D0%BD%D0%BD%D0%B0_%D0%B4%D0%B8%D1%81%D1%82%D0%BE%D0%BD%D1%96%D1%8F" TargetMode="External"/><Relationship Id="rId53" Type="http://schemas.openxmlformats.org/officeDocument/2006/relationships/hyperlink" Target="https://www.facebook.com/alternativaclinic/" TargetMode="External"/><Relationship Id="rId58" Type="http://schemas.openxmlformats.org/officeDocument/2006/relationships/image" Target="media/image21.png"/><Relationship Id="rId74" Type="http://schemas.openxmlformats.org/officeDocument/2006/relationships/hyperlink" Target="https://www.cdc.gov/coronavirus/2019-ncov/prevent-getting-sick/prevention.html" TargetMode="External"/><Relationship Id="rId79" Type="http://schemas.openxmlformats.org/officeDocument/2006/relationships/hyperlink" Target="https://www.who.int/ru/emergencies/diseases/novel-coronavirus-2019/advice-for-public" TargetMode="External"/><Relationship Id="rId5" Type="http://schemas.openxmlformats.org/officeDocument/2006/relationships/settings" Target="settings.xml"/><Relationship Id="rId61" Type="http://schemas.openxmlformats.org/officeDocument/2006/relationships/hyperlink" Target="https://itmed.org/" TargetMode="External"/><Relationship Id="rId82" Type="http://schemas.openxmlformats.org/officeDocument/2006/relationships/header" Target="header2.xml"/><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hyperlink" Target="https://uk.wikipedia.org/wiki/%D0%A6%D1%83%D0%BA%D1%80%D0%BE%D0%B2%D0%B8%D0%B9_%D0%B4%D1%96%D0%B0%D0%B1%D0%B5%D1%82" TargetMode="External"/><Relationship Id="rId30" Type="http://schemas.openxmlformats.org/officeDocument/2006/relationships/hyperlink" Target="https://uk.wikipedia.org/w/index.php?title=%D0%A0%D0%B5%D1%82%D0%B8%D0%BD%D0%BE%D0%BF%D0%B0%D1%82%D1%96%D1%8F&amp;action=edit&amp;redlink=1" TargetMode="External"/><Relationship Id="rId35" Type="http://schemas.openxmlformats.org/officeDocument/2006/relationships/hyperlink" Target="https://uk.wikipedia.org/wiki/%D0%93%D1%96%D0%BF%D0%B5%D1%80%D1%82%D0%BE%D0%BD%D1%96%D1%87%D0%BD%D0%B0_%D1%85%D0%B2%D0%BE%D1%80%D0%BE%D0%B1%D0%B0" TargetMode="External"/><Relationship Id="rId43" Type="http://schemas.openxmlformats.org/officeDocument/2006/relationships/hyperlink" Target="https://uk.wikipedia.org/wiki/%D0%A6%D0%B8%D1%80%D0%BE%D0%B7_%D0%BF%D0%B5%D1%87%D1%96%D0%BD%D0%BA%D0%B8" TargetMode="External"/><Relationship Id="rId48" Type="http://schemas.openxmlformats.org/officeDocument/2006/relationships/hyperlink" Target="https://www.who.int/ru/emergencies/diseases/novel-coronavirus-2019/advice-for-public/q-a-coronaviruses" TargetMode="External"/><Relationship Id="rId56" Type="http://schemas.openxmlformats.org/officeDocument/2006/relationships/image" Target="media/image19.png"/><Relationship Id="rId64" Type="http://schemas.openxmlformats.org/officeDocument/2006/relationships/image" Target="media/image24.jpeg"/><Relationship Id="rId69" Type="http://schemas.openxmlformats.org/officeDocument/2006/relationships/hyperlink" Target="https://itmed.org/" TargetMode="External"/><Relationship Id="rId77" Type="http://schemas.openxmlformats.org/officeDocument/2006/relationships/hyperlink" Target="https://nypost.com/2020/03/18/every-coronavirus-myth-and-fact-you-need-to-pay-attention-to-right-now/" TargetMode="External"/><Relationship Id="rId8" Type="http://schemas.openxmlformats.org/officeDocument/2006/relationships/endnotes" Target="endnotes.xml"/><Relationship Id="rId51" Type="http://schemas.openxmlformats.org/officeDocument/2006/relationships/hyperlink" Target="https://mc-alternativa.com.ua/" TargetMode="External"/><Relationship Id="rId72" Type="http://schemas.openxmlformats.org/officeDocument/2006/relationships/hyperlink" Target="https://moz.gov.ua/koronavirus-2019-ncov" TargetMode="External"/><Relationship Id="rId80" Type="http://schemas.openxmlformats.org/officeDocument/2006/relationships/hyperlink" Target="https://www.cdc.gov/coronavirus/2019-ncov/prevent-getting-sick/prevention.html"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s://uk.wikipedia.org/wiki/%D0%9F%D0%BD%D0%B5%D0%B2%D0%BC%D0%BE%D0%BD%D1%96%D1%8F" TargetMode="External"/><Relationship Id="rId38" Type="http://schemas.openxmlformats.org/officeDocument/2006/relationships/hyperlink" Target="https://uk.wikipedia.org/wiki/%D0%9C%D1%96%D0%B3%D1%80%D0%B5%D0%BD%D1%8C" TargetMode="External"/><Relationship Id="rId46" Type="http://schemas.openxmlformats.org/officeDocument/2006/relationships/hyperlink" Target="https://uk.wikipedia.org/wiki/%D0%95%D0%BA%D0%B7%D0%B5%D0%BC%D0%B0" TargetMode="External"/><Relationship Id="rId59" Type="http://schemas.openxmlformats.org/officeDocument/2006/relationships/image" Target="media/image22.png"/><Relationship Id="rId67" Type="http://schemas.openxmlformats.org/officeDocument/2006/relationships/image" Target="media/image27.jpeg"/><Relationship Id="rId20" Type="http://schemas.openxmlformats.org/officeDocument/2006/relationships/image" Target="media/image10.jpeg"/><Relationship Id="rId41" Type="http://schemas.openxmlformats.org/officeDocument/2006/relationships/hyperlink" Target="https://uk.wikipedia.org/wiki/%D0%9A%D0%BE%D0%BB%D1%96%D1%82" TargetMode="External"/><Relationship Id="rId54" Type="http://schemas.openxmlformats.org/officeDocument/2006/relationships/image" Target="media/image17.png"/><Relationship Id="rId62" Type="http://schemas.openxmlformats.org/officeDocument/2006/relationships/hyperlink" Target="https://itmed.org/clinik_articles/koronavirus_profilaktika_prezhde_vsego/" TargetMode="External"/><Relationship Id="rId70" Type="http://schemas.openxmlformats.org/officeDocument/2006/relationships/hyperlink" Target="https://mc-alternativa.com.ua/" TargetMode="External"/><Relationship Id="rId75" Type="http://schemas.openxmlformats.org/officeDocument/2006/relationships/hyperlink" Target="https://ozonewithoutborders.ngo/wp-content/uploads/2020/03/Corona-Published.pdf?fbclid=IwAR08AT62SBYDKdP5NsklaVHKuXpZTRpSe0tPFxcRYU1bRmR1VjHB1LMLjsM"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hyperlink" Target="https://uk.wikipedia.org/wiki/%D0%90%D0%BD%D0%B3%D1%96%D0%BE%D0%BF%D0%B0%D1%82%D1%96%D1%8F" TargetMode="External"/><Relationship Id="rId36" Type="http://schemas.openxmlformats.org/officeDocument/2006/relationships/hyperlink" Target="https://uk.wikipedia.org/wiki/%D0%A0%D0%BE%D0%B7%D1%81%D1%96%D1%8F%D0%BD%D0%B8%D0%B9_%D1%81%D0%BA%D0%BB%D0%B5%D1%80%D0%BE%D0%B7" TargetMode="External"/><Relationship Id="rId49" Type="http://schemas.openxmlformats.org/officeDocument/2006/relationships/hyperlink" Target="https://www.who.int/ru/emergencies/diseases/novel-coronavirus-2019/advice-for-public/myth-busters" TargetMode="External"/><Relationship Id="rId57" Type="http://schemas.openxmlformats.org/officeDocument/2006/relationships/image" Target="media/image20.png"/><Relationship Id="rId10" Type="http://schemas.openxmlformats.org/officeDocument/2006/relationships/hyperlink" Target="https://mc-alternativa.com.ua/" TargetMode="External"/><Relationship Id="rId31" Type="http://schemas.openxmlformats.org/officeDocument/2006/relationships/hyperlink" Target="https://uk.wikipedia.org/wiki/%D0%91%D1%80%D0%BE%D0%BD%D1%85%D1%96%D0%B0%D0%BB%D1%8C%D0%BD%D0%B0_%D0%B0%D1%81%D1%82%D0%BC%D0%B0" TargetMode="External"/><Relationship Id="rId44" Type="http://schemas.openxmlformats.org/officeDocument/2006/relationships/hyperlink" Target="https://uk.wikipedia.org/wiki/%D0%9F%D1%81%D0%BE%D1%80%D1%96%D0%B0%D0%B7" TargetMode="External"/><Relationship Id="rId52" Type="http://schemas.openxmlformats.org/officeDocument/2006/relationships/image" Target="media/image16.png"/><Relationship Id="rId60" Type="http://schemas.openxmlformats.org/officeDocument/2006/relationships/hyperlink" Target="https://mc-alternativa.com.ua/" TargetMode="External"/><Relationship Id="rId65" Type="http://schemas.openxmlformats.org/officeDocument/2006/relationships/image" Target="media/image25.jpeg"/><Relationship Id="rId73" Type="http://schemas.openxmlformats.org/officeDocument/2006/relationships/hyperlink" Target="https://www.who.int/ru/emergencies/diseases/novel-coronavirus-2019/advice-for-public" TargetMode="External"/><Relationship Id="rId78" Type="http://schemas.openxmlformats.org/officeDocument/2006/relationships/hyperlink" Target="https://moz.gov.ua/koronavirus-2019-ncov" TargetMode="External"/><Relationship Id="rId8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hyperlink" Target="https://uk.wikipedia.org/wiki/%D0%92%D0%B8%D1%80%D0%B0%D0%B7%D0%BA%D0%BE%D0%B2%D0%B0_%D1%85%D0%B2%D0%BE%D1%80%D0%BE%D0%B1%D0%B0_%D1%88%D0%BB%D1%83%D0%BD%D0%BA%D0%B0" TargetMode="External"/><Relationship Id="rId34" Type="http://schemas.openxmlformats.org/officeDocument/2006/relationships/hyperlink" Target="https://uk.wikipedia.org/wiki/%D0%86%D1%88%D0%B5%D0%BC%D1%96%D1%87%D0%BD%D0%B0_%D1%85%D0%B2%D0%BE%D1%80%D0%BE%D0%B1%D0%B0_%D1%81%D0%B5%D1%80%D1%86%D1%8F" TargetMode="External"/><Relationship Id="rId50" Type="http://schemas.openxmlformats.org/officeDocument/2006/relationships/hyperlink" Target="https://mc-alternativa.com.ua/" TargetMode="External"/><Relationship Id="rId55" Type="http://schemas.openxmlformats.org/officeDocument/2006/relationships/image" Target="media/image18.png"/><Relationship Id="rId76" Type="http://schemas.openxmlformats.org/officeDocument/2006/relationships/hyperlink" Target="https://www.grupopoliclinica.es/exito-del-primer-ensayo-clinico-espanol-con-ozonoterapia-para-pacientes-covid-19-en-grupo-policlinica/" TargetMode="External"/><Relationship Id="rId7" Type="http://schemas.openxmlformats.org/officeDocument/2006/relationships/footnotes" Target="footnotes.xml"/><Relationship Id="rId71" Type="http://schemas.openxmlformats.org/officeDocument/2006/relationships/image" Target="media/image29.png"/><Relationship Id="rId2" Type="http://schemas.openxmlformats.org/officeDocument/2006/relationships/numbering" Target="numbering.xml"/><Relationship Id="rId29" Type="http://schemas.openxmlformats.org/officeDocument/2006/relationships/hyperlink" Target="https://uk.wikipedia.org/wiki/%D0%9F%D0%BE%D0%BB%D1%96%D0%BD%D0%B5%D0%B9%D1%80%D0%BE%D0%BF%D0%B0%D1%82%D1%96%D1%8F" TargetMode="External"/><Relationship Id="rId24" Type="http://schemas.openxmlformats.org/officeDocument/2006/relationships/image" Target="media/image14.jpeg"/><Relationship Id="rId40" Type="http://schemas.openxmlformats.org/officeDocument/2006/relationships/hyperlink" Target="https://uk.wikipedia.org/wiki/%D0%A5%D1%80%D0%BE%D0%BD%D1%96%D1%87%D0%BD%D0%B8%D0%B9_%D0%B3%D0%B0%D1%81%D1%82%D1%80%D0%B8%D1%82" TargetMode="External"/><Relationship Id="rId45" Type="http://schemas.openxmlformats.org/officeDocument/2006/relationships/hyperlink" Target="https://uk.wikipedia.org/wiki/%D0%9D%D0%B5%D0%B9%D1%80%D0%BE%D0%B4%D0%B5%D1%80%D0%BC%D1%96%D1%82" TargetMode="External"/><Relationship Id="rId66" Type="http://schemas.openxmlformats.org/officeDocument/2006/relationships/image" Target="media/image26.jpeg"/></Relationships>
</file>

<file path=word/_rels/footnotes.xml.rels><?xml version="1.0" encoding="UTF-8" standalone="yes"?>
<Relationships xmlns="http://schemas.openxmlformats.org/package/2006/relationships"><Relationship Id="rId2" Type="http://schemas.openxmlformats.org/officeDocument/2006/relationships/hyperlink" Target="https://www.stopfake.org/uk/fejk-covid-19-mozhna-vilikuvati-za-dopomogoyu-ozonoterapiyi/" TargetMode="External"/><Relationship Id="rId1" Type="http://schemas.openxmlformats.org/officeDocument/2006/relationships/hyperlink" Target="https://uk.wikipedia.org/wiki/%D0%9E%D0%B7%D0%BE%D0%BD%D0%BE%D1%82%D0%B5%D1%80%D0%B0%D0%BF%D1%96%D1%8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E13A87-A6BF-48F7-B899-F6599A4A8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4980</Words>
  <Characters>28386</Characters>
  <Application>Microsoft Office Word</Application>
  <DocSecurity>0</DocSecurity>
  <Lines>236</Lines>
  <Paragraphs>66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33300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Федорчук Даніїл Едуардович</dc:creator>
  <cp:lastModifiedBy>Тітенко Вікторія Ігорівна</cp:lastModifiedBy>
  <cp:revision>2</cp:revision>
  <cp:lastPrinted>2020-10-27T08:15:00Z</cp:lastPrinted>
  <dcterms:created xsi:type="dcterms:W3CDTF">2020-10-28T11:58:00Z</dcterms:created>
  <dcterms:modified xsi:type="dcterms:W3CDTF">2020-10-28T11:58:00Z</dcterms:modified>
</cp:coreProperties>
</file>