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6A769F" w:rsidRPr="006A769F" w14:paraId="258F0D22" w14:textId="77777777" w:rsidTr="0001192E">
        <w:trPr>
          <w:trHeight w:val="707"/>
        </w:trPr>
        <w:tc>
          <w:tcPr>
            <w:tcW w:w="9747" w:type="dxa"/>
          </w:tcPr>
          <w:p w14:paraId="4F3EE577" w14:textId="77777777" w:rsidR="000D2DAF" w:rsidRPr="006A769F" w:rsidRDefault="00BE02A9" w:rsidP="00D60A9F">
            <w:pPr>
              <w:spacing w:after="0" w:line="240" w:lineRule="auto"/>
              <w:ind w:right="-143"/>
              <w:jc w:val="center"/>
              <w:rPr>
                <w:rFonts w:ascii="Times New Roman" w:eastAsia="Times New Roman" w:hAnsi="Times New Roman" w:cs="Times New Roman"/>
                <w:sz w:val="32"/>
                <w:szCs w:val="32"/>
                <w:lang w:val="uk-UA"/>
              </w:rPr>
            </w:pPr>
            <w:bookmarkStart w:id="0" w:name="_GoBack"/>
            <w:bookmarkEnd w:id="0"/>
            <w:r>
              <w:rPr>
                <w:rFonts w:ascii="Times New Roman" w:eastAsia="Times New Roman" w:hAnsi="Times New Roman" w:cs="Times New Roman"/>
                <w:sz w:val="32"/>
                <w:szCs w:val="32"/>
                <w:lang w:val="uk-UA"/>
              </w:rPr>
              <w:t xml:space="preserve">  </w:t>
            </w:r>
            <w:r w:rsidR="000D2DAF" w:rsidRPr="006A769F">
              <w:rPr>
                <w:rFonts w:ascii="Times New Roman" w:eastAsia="Times New Roman" w:hAnsi="Times New Roman" w:cs="Times New Roman"/>
                <w:noProof/>
                <w:sz w:val="32"/>
                <w:szCs w:val="32"/>
              </w:rPr>
              <w:drawing>
                <wp:inline distT="0" distB="0" distL="0" distR="0" wp14:anchorId="0F730877" wp14:editId="4B186A0A">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3AF5D4AE" w14:textId="77777777" w:rsidR="000D2DAF" w:rsidRPr="006A769F" w:rsidRDefault="000D2DAF" w:rsidP="00D60A9F">
            <w:pPr>
              <w:spacing w:after="0" w:line="240" w:lineRule="auto"/>
              <w:ind w:right="-143"/>
              <w:jc w:val="center"/>
              <w:rPr>
                <w:rFonts w:ascii="Times New Roman" w:eastAsia="Times New Roman" w:hAnsi="Times New Roman" w:cs="Times New Roman"/>
                <w:sz w:val="16"/>
                <w:szCs w:val="16"/>
                <w:lang w:val="uk-UA" w:eastAsia="uk-UA"/>
              </w:rPr>
            </w:pPr>
          </w:p>
          <w:p w14:paraId="03ECF7DF" w14:textId="77777777" w:rsidR="000D2DAF" w:rsidRPr="006A769F" w:rsidRDefault="000D2DAF" w:rsidP="00D60A9F">
            <w:pPr>
              <w:spacing w:after="0" w:line="240" w:lineRule="auto"/>
              <w:ind w:right="-143"/>
              <w:jc w:val="center"/>
              <w:rPr>
                <w:rFonts w:ascii="Times New Roman" w:eastAsia="Times New Roman" w:hAnsi="Times New Roman" w:cs="Times New Roman"/>
                <w:sz w:val="32"/>
                <w:szCs w:val="32"/>
                <w:lang w:val="uk-UA" w:eastAsia="uk-UA"/>
              </w:rPr>
            </w:pPr>
            <w:r w:rsidRPr="006A769F">
              <w:rPr>
                <w:rFonts w:ascii="Times New Roman" w:eastAsia="Times New Roman" w:hAnsi="Times New Roman" w:cs="Times New Roman"/>
                <w:b/>
                <w:sz w:val="32"/>
                <w:szCs w:val="32"/>
                <w:lang w:val="uk-UA" w:eastAsia="uk-UA"/>
              </w:rPr>
              <w:t>АНТИМОНОПОЛЬНИЙ   КОМІТЕТ   УКРАЇНИ</w:t>
            </w:r>
          </w:p>
        </w:tc>
        <w:tc>
          <w:tcPr>
            <w:tcW w:w="5925" w:type="dxa"/>
          </w:tcPr>
          <w:p w14:paraId="34EDE5A0" w14:textId="77777777" w:rsidR="000D2DAF" w:rsidRPr="006A769F" w:rsidRDefault="000D2DAF" w:rsidP="00D60A9F">
            <w:pPr>
              <w:spacing w:after="0" w:line="240" w:lineRule="auto"/>
              <w:ind w:right="-143"/>
              <w:jc w:val="both"/>
              <w:rPr>
                <w:rFonts w:ascii="Times New Roman" w:eastAsia="Times New Roman" w:hAnsi="Times New Roman" w:cs="Times New Roman"/>
                <w:sz w:val="32"/>
                <w:szCs w:val="32"/>
                <w:lang w:val="uk-UA" w:eastAsia="uk-UA"/>
              </w:rPr>
            </w:pPr>
          </w:p>
        </w:tc>
      </w:tr>
    </w:tbl>
    <w:p w14:paraId="7BF79B4D" w14:textId="77777777" w:rsidR="000D2DAF" w:rsidRPr="006A769F" w:rsidRDefault="000D2DAF" w:rsidP="00D60A9F">
      <w:pPr>
        <w:spacing w:after="0" w:line="240" w:lineRule="auto"/>
        <w:ind w:right="-143"/>
        <w:jc w:val="center"/>
        <w:rPr>
          <w:rFonts w:ascii="Times New Roman" w:eastAsia="Times New Roman" w:hAnsi="Times New Roman" w:cs="Times New Roman"/>
          <w:b/>
          <w:sz w:val="28"/>
          <w:szCs w:val="32"/>
          <w:lang w:val="uk-UA" w:eastAsia="uk-UA"/>
        </w:rPr>
      </w:pPr>
    </w:p>
    <w:p w14:paraId="650DE3E3" w14:textId="77777777" w:rsidR="000D2DAF" w:rsidRPr="006A769F" w:rsidRDefault="000D2DAF" w:rsidP="00D60A9F">
      <w:pPr>
        <w:spacing w:after="0" w:line="240" w:lineRule="auto"/>
        <w:ind w:right="-143"/>
        <w:jc w:val="center"/>
        <w:rPr>
          <w:rFonts w:ascii="Times New Roman" w:eastAsia="Times New Roman" w:hAnsi="Times New Roman" w:cs="Times New Roman"/>
          <w:b/>
          <w:sz w:val="32"/>
          <w:szCs w:val="32"/>
          <w:lang w:val="uk-UA" w:eastAsia="uk-UA"/>
        </w:rPr>
      </w:pPr>
      <w:r w:rsidRPr="006A769F">
        <w:rPr>
          <w:rFonts w:ascii="Times New Roman" w:eastAsia="Times New Roman" w:hAnsi="Times New Roman" w:cs="Times New Roman"/>
          <w:b/>
          <w:sz w:val="32"/>
          <w:szCs w:val="32"/>
          <w:lang w:val="uk-UA" w:eastAsia="uk-UA"/>
        </w:rPr>
        <w:t>РІШЕННЯ</w:t>
      </w:r>
    </w:p>
    <w:p w14:paraId="60EC72AD" w14:textId="77777777" w:rsidR="00A93495" w:rsidRDefault="00A93495" w:rsidP="00D60A9F">
      <w:pPr>
        <w:spacing w:after="0" w:line="240" w:lineRule="auto"/>
        <w:ind w:right="-143"/>
        <w:jc w:val="both"/>
        <w:rPr>
          <w:rFonts w:ascii="Times New Roman" w:eastAsia="Times New Roman" w:hAnsi="Times New Roman" w:cs="Times New Roman"/>
          <w:sz w:val="28"/>
          <w:szCs w:val="28"/>
          <w:lang w:val="uk-UA" w:eastAsia="uk-UA"/>
        </w:rPr>
      </w:pPr>
    </w:p>
    <w:p w14:paraId="69F8304F" w14:textId="0E008393" w:rsidR="000D2DAF" w:rsidRPr="006A769F" w:rsidRDefault="002F3595" w:rsidP="00D60A9F">
      <w:pPr>
        <w:spacing w:after="0" w:line="240" w:lineRule="auto"/>
        <w:ind w:right="-143"/>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08 жовтня </w:t>
      </w:r>
      <w:r w:rsidR="000D2DAF" w:rsidRPr="006A769F">
        <w:rPr>
          <w:rFonts w:ascii="Times New Roman" w:eastAsia="Times New Roman" w:hAnsi="Times New Roman" w:cs="Times New Roman"/>
          <w:sz w:val="24"/>
          <w:szCs w:val="24"/>
          <w:lang w:val="uk-UA" w:eastAsia="uk-UA"/>
        </w:rPr>
        <w:t>20</w:t>
      </w:r>
      <w:r w:rsidR="00507C62">
        <w:rPr>
          <w:rFonts w:ascii="Times New Roman" w:eastAsia="Times New Roman" w:hAnsi="Times New Roman" w:cs="Times New Roman"/>
          <w:sz w:val="24"/>
          <w:szCs w:val="24"/>
          <w:lang w:val="uk-UA" w:eastAsia="uk-UA"/>
        </w:rPr>
        <w:t>20</w:t>
      </w:r>
      <w:r w:rsidR="00050631">
        <w:rPr>
          <w:rFonts w:ascii="Times New Roman" w:eastAsia="Times New Roman" w:hAnsi="Times New Roman" w:cs="Times New Roman"/>
          <w:sz w:val="24"/>
          <w:szCs w:val="24"/>
          <w:lang w:val="uk-UA" w:eastAsia="uk-UA"/>
        </w:rPr>
        <w:t xml:space="preserve"> р.</w:t>
      </w:r>
      <w:r w:rsidR="00050631">
        <w:rPr>
          <w:rFonts w:ascii="Times New Roman" w:eastAsia="Times New Roman" w:hAnsi="Times New Roman" w:cs="Times New Roman"/>
          <w:sz w:val="24"/>
          <w:szCs w:val="24"/>
          <w:lang w:val="uk-UA" w:eastAsia="uk-UA"/>
        </w:rPr>
        <w:tab/>
      </w:r>
      <w:r w:rsidR="00050631">
        <w:rPr>
          <w:rFonts w:ascii="Times New Roman" w:eastAsia="Times New Roman" w:hAnsi="Times New Roman" w:cs="Times New Roman"/>
          <w:sz w:val="24"/>
          <w:szCs w:val="24"/>
          <w:lang w:val="uk-UA" w:eastAsia="uk-UA"/>
        </w:rPr>
        <w:tab/>
        <w:t xml:space="preserve">                            </w:t>
      </w:r>
      <w:r w:rsidR="000D2DAF" w:rsidRPr="006A769F">
        <w:rPr>
          <w:rFonts w:ascii="Times New Roman" w:eastAsia="Times New Roman" w:hAnsi="Times New Roman" w:cs="Times New Roman"/>
          <w:sz w:val="24"/>
          <w:szCs w:val="24"/>
          <w:lang w:val="uk-UA" w:eastAsia="uk-UA"/>
        </w:rPr>
        <w:t>Київ</w:t>
      </w:r>
      <w:r w:rsidR="000D2DAF" w:rsidRPr="006A769F">
        <w:rPr>
          <w:rFonts w:ascii="Times New Roman" w:eastAsia="Times New Roman" w:hAnsi="Times New Roman" w:cs="Times New Roman"/>
          <w:sz w:val="24"/>
          <w:szCs w:val="24"/>
          <w:lang w:val="uk-UA" w:eastAsia="uk-UA"/>
        </w:rPr>
        <w:tab/>
      </w:r>
      <w:r w:rsidR="000D2DAF" w:rsidRPr="006A769F">
        <w:rPr>
          <w:rFonts w:ascii="Times New Roman" w:eastAsia="Times New Roman" w:hAnsi="Times New Roman" w:cs="Times New Roman"/>
          <w:sz w:val="24"/>
          <w:szCs w:val="24"/>
          <w:lang w:val="uk-UA" w:eastAsia="uk-UA"/>
        </w:rPr>
        <w:tab/>
      </w:r>
      <w:r w:rsidR="000D2DAF" w:rsidRPr="006A769F">
        <w:rPr>
          <w:rFonts w:ascii="Times New Roman" w:eastAsia="Times New Roman" w:hAnsi="Times New Roman" w:cs="Times New Roman"/>
          <w:sz w:val="24"/>
          <w:szCs w:val="24"/>
          <w:lang w:val="uk-UA" w:eastAsia="uk-UA"/>
        </w:rPr>
        <w:tab/>
        <w:t xml:space="preserve">        </w:t>
      </w:r>
      <w:r w:rsidR="00716A99" w:rsidRPr="006A769F">
        <w:rPr>
          <w:rFonts w:ascii="Times New Roman" w:eastAsia="Times New Roman" w:hAnsi="Times New Roman" w:cs="Times New Roman"/>
          <w:sz w:val="24"/>
          <w:szCs w:val="24"/>
          <w:lang w:val="uk-UA" w:eastAsia="uk-UA"/>
        </w:rPr>
        <w:t xml:space="preserve">  </w:t>
      </w:r>
      <w:r w:rsidR="00050631">
        <w:rPr>
          <w:rFonts w:ascii="Times New Roman" w:eastAsia="Times New Roman" w:hAnsi="Times New Roman" w:cs="Times New Roman"/>
          <w:sz w:val="24"/>
          <w:szCs w:val="24"/>
          <w:lang w:val="uk-UA" w:eastAsia="uk-UA"/>
        </w:rPr>
        <w:t xml:space="preserve">            </w:t>
      </w:r>
      <w:r w:rsidR="000D2DAF" w:rsidRPr="006A769F">
        <w:rPr>
          <w:rFonts w:ascii="Times New Roman" w:eastAsia="Times New Roman" w:hAnsi="Times New Roman" w:cs="Times New Roman"/>
          <w:sz w:val="24"/>
          <w:szCs w:val="24"/>
          <w:lang w:val="uk-UA" w:eastAsia="uk-UA"/>
        </w:rPr>
        <w:t xml:space="preserve"> № </w:t>
      </w:r>
      <w:r w:rsidR="00E50A7D">
        <w:rPr>
          <w:rFonts w:ascii="Times New Roman" w:eastAsia="Times New Roman" w:hAnsi="Times New Roman" w:cs="Times New Roman"/>
          <w:sz w:val="24"/>
          <w:szCs w:val="24"/>
          <w:lang w:val="uk-UA" w:eastAsia="uk-UA"/>
        </w:rPr>
        <w:t xml:space="preserve"> 633</w:t>
      </w:r>
      <w:r w:rsidR="000D2DAF" w:rsidRPr="006A769F">
        <w:rPr>
          <w:rFonts w:ascii="Times New Roman" w:eastAsia="Times New Roman" w:hAnsi="Times New Roman" w:cs="Times New Roman"/>
          <w:sz w:val="24"/>
          <w:szCs w:val="24"/>
          <w:lang w:val="uk-UA" w:eastAsia="uk-UA"/>
        </w:rPr>
        <w:t>-р</w:t>
      </w:r>
    </w:p>
    <w:p w14:paraId="71624241" w14:textId="77777777" w:rsidR="00E47D0E" w:rsidRPr="006A769F" w:rsidRDefault="00716A99" w:rsidP="00D60A9F">
      <w:pPr>
        <w:spacing w:after="0" w:line="240" w:lineRule="auto"/>
        <w:ind w:right="-143"/>
        <w:rPr>
          <w:rFonts w:ascii="Times New Roman" w:eastAsia="Times New Roman" w:hAnsi="Times New Roman" w:cs="Times New Roman"/>
          <w:sz w:val="24"/>
          <w:szCs w:val="24"/>
          <w:lang w:val="uk-UA" w:eastAsia="uk-UA"/>
        </w:rPr>
      </w:pPr>
      <w:r w:rsidRPr="006A769F">
        <w:rPr>
          <w:rFonts w:ascii="Times New Roman" w:eastAsia="Times New Roman" w:hAnsi="Times New Roman" w:cs="Times New Roman"/>
          <w:b/>
          <w:sz w:val="24"/>
          <w:szCs w:val="24"/>
          <w:lang w:val="uk-UA" w:eastAsia="uk-UA"/>
        </w:rPr>
        <w:t xml:space="preserve"> </w:t>
      </w:r>
    </w:p>
    <w:p w14:paraId="6194A59B" w14:textId="77777777" w:rsidR="006B2091" w:rsidRPr="009817D5" w:rsidRDefault="006B2091" w:rsidP="00D60A9F">
      <w:pPr>
        <w:spacing w:after="0" w:line="240" w:lineRule="auto"/>
        <w:ind w:right="-143"/>
        <w:rPr>
          <w:rFonts w:ascii="Times New Roman" w:eastAsia="Times New Roman" w:hAnsi="Times New Roman" w:cs="Times New Roman"/>
          <w:color w:val="000000"/>
          <w:sz w:val="24"/>
          <w:szCs w:val="24"/>
          <w:shd w:val="clear" w:color="auto" w:fill="FFFFFF"/>
          <w:lang w:val="uk-UA" w:eastAsia="uk-UA"/>
        </w:rPr>
      </w:pPr>
      <w:r w:rsidRPr="009817D5">
        <w:rPr>
          <w:rFonts w:ascii="Times New Roman" w:eastAsia="Times New Roman" w:hAnsi="Times New Roman" w:cs="Times New Roman"/>
          <w:sz w:val="24"/>
          <w:szCs w:val="24"/>
          <w:lang w:val="uk-UA" w:eastAsia="uk-UA"/>
        </w:rPr>
        <w:t xml:space="preserve">Про </w:t>
      </w:r>
      <w:r w:rsidRPr="009817D5">
        <w:rPr>
          <w:rFonts w:ascii="Times New Roman" w:eastAsia="Times New Roman" w:hAnsi="Times New Roman" w:cs="Times New Roman"/>
          <w:color w:val="000000"/>
          <w:sz w:val="24"/>
          <w:szCs w:val="24"/>
          <w:shd w:val="clear" w:color="auto" w:fill="FFFFFF"/>
          <w:lang w:val="uk-UA" w:eastAsia="uk-UA"/>
        </w:rPr>
        <w:t xml:space="preserve">допустимість нової державної </w:t>
      </w:r>
    </w:p>
    <w:p w14:paraId="1EA21E07" w14:textId="77777777" w:rsidR="006B2091" w:rsidRPr="006B2091" w:rsidRDefault="006B2091" w:rsidP="00D60A9F">
      <w:pPr>
        <w:spacing w:after="0" w:line="240" w:lineRule="auto"/>
        <w:ind w:right="-143"/>
        <w:rPr>
          <w:rFonts w:ascii="Times New Roman" w:eastAsia="Times New Roman" w:hAnsi="Times New Roman" w:cs="Times New Roman"/>
          <w:color w:val="000000"/>
          <w:sz w:val="24"/>
          <w:szCs w:val="24"/>
          <w:shd w:val="clear" w:color="auto" w:fill="FFFFFF"/>
          <w:lang w:val="uk-UA" w:eastAsia="uk-UA"/>
        </w:rPr>
      </w:pPr>
      <w:r w:rsidRPr="009817D5">
        <w:rPr>
          <w:rFonts w:ascii="Times New Roman" w:eastAsia="Times New Roman" w:hAnsi="Times New Roman" w:cs="Times New Roman"/>
          <w:color w:val="000000"/>
          <w:sz w:val="24"/>
          <w:szCs w:val="24"/>
          <w:shd w:val="clear" w:color="auto" w:fill="FFFFFF"/>
          <w:lang w:val="uk-UA" w:eastAsia="uk-UA"/>
        </w:rPr>
        <w:t>допомоги для конкуренції</w:t>
      </w:r>
    </w:p>
    <w:p w14:paraId="4C66A98A" w14:textId="77777777" w:rsidR="00E47D0E" w:rsidRPr="006A769F" w:rsidRDefault="00E47D0E" w:rsidP="00D60A9F">
      <w:pPr>
        <w:spacing w:after="0" w:line="240" w:lineRule="auto"/>
        <w:ind w:right="-143" w:firstLine="709"/>
        <w:jc w:val="both"/>
        <w:rPr>
          <w:rFonts w:ascii="Times New Roman" w:eastAsia="Times New Roman" w:hAnsi="Times New Roman" w:cs="Times New Roman"/>
          <w:sz w:val="24"/>
          <w:szCs w:val="24"/>
          <w:lang w:val="uk-UA" w:eastAsia="uk-UA"/>
        </w:rPr>
      </w:pPr>
    </w:p>
    <w:p w14:paraId="1982F96A" w14:textId="507088DD" w:rsidR="00E26020" w:rsidRPr="006A769F" w:rsidRDefault="00CF4119" w:rsidP="00D60A9F">
      <w:pPr>
        <w:spacing w:after="0" w:line="240" w:lineRule="auto"/>
        <w:ind w:right="-143" w:firstLine="709"/>
        <w:jc w:val="both"/>
        <w:rPr>
          <w:rFonts w:ascii="Times New Roman" w:hAnsi="Times New Roman" w:cs="Times New Roman"/>
          <w:sz w:val="24"/>
          <w:szCs w:val="24"/>
          <w:lang w:val="uk-UA" w:eastAsia="uk-UA"/>
        </w:rPr>
      </w:pPr>
      <w:r w:rsidRPr="006A769F">
        <w:rPr>
          <w:rFonts w:ascii="Times New Roman" w:eastAsia="Times New Roman" w:hAnsi="Times New Roman" w:cs="Times New Roman"/>
          <w:sz w:val="24"/>
          <w:szCs w:val="24"/>
          <w:lang w:val="uk-UA" w:eastAsia="uk-UA"/>
        </w:rPr>
        <w:t xml:space="preserve">Антимонопольний комітет України (далі </w:t>
      </w:r>
      <w:r w:rsidR="00A93495" w:rsidRPr="006A769F">
        <w:rPr>
          <w:sz w:val="24"/>
          <w:szCs w:val="24"/>
          <w:lang w:val="uk-UA" w:eastAsia="uk-UA"/>
        </w:rPr>
        <w:t>–</w:t>
      </w:r>
      <w:r w:rsidRPr="006A769F">
        <w:rPr>
          <w:rFonts w:ascii="Times New Roman" w:eastAsia="Times New Roman" w:hAnsi="Times New Roman" w:cs="Times New Roman"/>
          <w:sz w:val="24"/>
          <w:szCs w:val="24"/>
          <w:lang w:val="uk-UA" w:eastAsia="uk-UA"/>
        </w:rPr>
        <w:t xml:space="preserve"> Комітет), р</w:t>
      </w:r>
      <w:r w:rsidR="000D2DAF" w:rsidRPr="006A769F">
        <w:rPr>
          <w:rFonts w:ascii="Times New Roman" w:eastAsia="Times New Roman" w:hAnsi="Times New Roman" w:cs="Times New Roman"/>
          <w:sz w:val="24"/>
          <w:szCs w:val="24"/>
          <w:lang w:val="uk-UA" w:eastAsia="uk-UA"/>
        </w:rPr>
        <w:t xml:space="preserve">озглянувши </w:t>
      </w:r>
      <w:r w:rsidR="008E0949" w:rsidRPr="006A769F">
        <w:rPr>
          <w:rFonts w:ascii="Times New Roman" w:hAnsi="Times New Roman" w:cs="Times New Roman"/>
          <w:sz w:val="24"/>
          <w:szCs w:val="24"/>
          <w:lang w:val="uk-UA"/>
        </w:rPr>
        <w:t>подання Департаменту моніторингу і контролю державної допомоги від</w:t>
      </w:r>
      <w:r w:rsidR="00A3663B">
        <w:rPr>
          <w:rFonts w:ascii="Times New Roman" w:hAnsi="Times New Roman" w:cs="Times New Roman"/>
          <w:sz w:val="24"/>
          <w:szCs w:val="24"/>
          <w:lang w:val="uk-UA"/>
        </w:rPr>
        <w:t xml:space="preserve"> </w:t>
      </w:r>
      <w:r w:rsidR="002F3595" w:rsidRPr="002F3595">
        <w:rPr>
          <w:rFonts w:ascii="Times New Roman" w:hAnsi="Times New Roman" w:cs="Times New Roman"/>
          <w:sz w:val="24"/>
          <w:szCs w:val="24"/>
          <w:lang w:val="uk-UA"/>
        </w:rPr>
        <w:t>07</w:t>
      </w:r>
      <w:r w:rsidR="008E0949" w:rsidRPr="002F3595">
        <w:rPr>
          <w:rFonts w:ascii="Times New Roman" w:hAnsi="Times New Roman" w:cs="Times New Roman"/>
          <w:sz w:val="24"/>
          <w:szCs w:val="24"/>
          <w:lang w:val="uk-UA"/>
        </w:rPr>
        <w:t>.</w:t>
      </w:r>
      <w:r w:rsidR="002F3595" w:rsidRPr="002F3595">
        <w:rPr>
          <w:rFonts w:ascii="Times New Roman" w:hAnsi="Times New Roman" w:cs="Times New Roman"/>
          <w:sz w:val="24"/>
          <w:szCs w:val="24"/>
          <w:lang w:val="uk-UA"/>
        </w:rPr>
        <w:t>10</w:t>
      </w:r>
      <w:r w:rsidR="008E0949" w:rsidRPr="006A769F">
        <w:rPr>
          <w:rFonts w:ascii="Times New Roman" w:hAnsi="Times New Roman" w:cs="Times New Roman"/>
          <w:sz w:val="24"/>
          <w:szCs w:val="24"/>
          <w:lang w:val="uk-UA"/>
        </w:rPr>
        <w:t>.20</w:t>
      </w:r>
      <w:r w:rsidR="00A3663B">
        <w:rPr>
          <w:rFonts w:ascii="Times New Roman" w:hAnsi="Times New Roman" w:cs="Times New Roman"/>
          <w:sz w:val="24"/>
          <w:szCs w:val="24"/>
          <w:lang w:val="uk-UA"/>
        </w:rPr>
        <w:t>20</w:t>
      </w:r>
      <w:r w:rsidR="008E0949" w:rsidRPr="006A769F">
        <w:rPr>
          <w:rFonts w:ascii="Times New Roman" w:hAnsi="Times New Roman" w:cs="Times New Roman"/>
          <w:sz w:val="24"/>
          <w:szCs w:val="24"/>
          <w:lang w:val="uk-UA"/>
        </w:rPr>
        <w:t xml:space="preserve">                                     № 500-01/</w:t>
      </w:r>
      <w:r w:rsidR="002F3595">
        <w:rPr>
          <w:rFonts w:ascii="Times New Roman" w:hAnsi="Times New Roman" w:cs="Times New Roman"/>
          <w:sz w:val="24"/>
          <w:szCs w:val="24"/>
          <w:lang w:val="uk-UA"/>
        </w:rPr>
        <w:t>395</w:t>
      </w:r>
      <w:r w:rsidR="008E0949" w:rsidRPr="006A769F">
        <w:rPr>
          <w:rFonts w:ascii="Times New Roman" w:hAnsi="Times New Roman" w:cs="Times New Roman"/>
          <w:sz w:val="24"/>
          <w:szCs w:val="24"/>
          <w:lang w:val="uk-UA"/>
        </w:rPr>
        <w:t>-п</w:t>
      </w:r>
      <w:r w:rsidR="008E0949" w:rsidRPr="006A769F">
        <w:rPr>
          <w:rFonts w:ascii="Times New Roman" w:eastAsia="Times New Roman" w:hAnsi="Times New Roman" w:cs="Times New Roman"/>
          <w:sz w:val="24"/>
          <w:szCs w:val="24"/>
          <w:lang w:val="uk-UA" w:eastAsia="uk-UA"/>
        </w:rPr>
        <w:t xml:space="preserve"> та </w:t>
      </w:r>
      <w:r w:rsidR="000D2DAF" w:rsidRPr="006A769F">
        <w:rPr>
          <w:rFonts w:ascii="Times New Roman" w:eastAsia="Times New Roman" w:hAnsi="Times New Roman" w:cs="Times New Roman"/>
          <w:sz w:val="24"/>
          <w:szCs w:val="24"/>
          <w:lang w:val="uk-UA" w:eastAsia="uk-UA"/>
        </w:rPr>
        <w:t>повідомлення про державну</w:t>
      </w:r>
      <w:r w:rsidR="00A93495" w:rsidRPr="006A769F">
        <w:rPr>
          <w:rFonts w:ascii="Times New Roman" w:eastAsia="Times New Roman" w:hAnsi="Times New Roman" w:cs="Times New Roman"/>
          <w:sz w:val="24"/>
          <w:szCs w:val="24"/>
          <w:lang w:val="uk-UA" w:eastAsia="uk-UA"/>
        </w:rPr>
        <w:t xml:space="preserve"> допомогу</w:t>
      </w:r>
      <w:r w:rsidR="000D2DAF" w:rsidRPr="006A769F">
        <w:rPr>
          <w:rFonts w:ascii="Times New Roman" w:eastAsia="Times New Roman" w:hAnsi="Times New Roman" w:cs="Times New Roman"/>
          <w:sz w:val="24"/>
          <w:szCs w:val="24"/>
          <w:lang w:val="uk-UA" w:eastAsia="uk-UA"/>
        </w:rPr>
        <w:t xml:space="preserve"> </w:t>
      </w:r>
      <w:r w:rsidR="00507C62">
        <w:rPr>
          <w:rFonts w:ascii="Times New Roman" w:hAnsi="Times New Roman"/>
          <w:sz w:val="24"/>
          <w:szCs w:val="24"/>
          <w:lang w:val="uk-UA"/>
        </w:rPr>
        <w:t>Департаменту енергетики, транспорту та зв’язку Вінницької міської ради</w:t>
      </w:r>
      <w:r w:rsidR="0001192E" w:rsidRPr="00507C62">
        <w:rPr>
          <w:rFonts w:ascii="Times New Roman" w:hAnsi="Times New Roman" w:cs="Times New Roman"/>
          <w:sz w:val="24"/>
          <w:szCs w:val="24"/>
          <w:lang w:val="uk-UA" w:eastAsia="uk-UA"/>
        </w:rPr>
        <w:t xml:space="preserve">, яке надійшло на Портал державної допомоги за реєстраційним номером </w:t>
      </w:r>
      <w:r w:rsidR="00050631">
        <w:rPr>
          <w:rFonts w:ascii="Times New Roman" w:hAnsi="Times New Roman" w:cs="Times New Roman"/>
          <w:sz w:val="24"/>
          <w:szCs w:val="24"/>
          <w:lang w:val="uk-UA" w:eastAsia="uk-UA"/>
        </w:rPr>
        <w:t>у</w:t>
      </w:r>
      <w:r w:rsidR="0001192E" w:rsidRPr="00507C62">
        <w:rPr>
          <w:rFonts w:ascii="Times New Roman" w:hAnsi="Times New Roman" w:cs="Times New Roman"/>
          <w:sz w:val="24"/>
          <w:szCs w:val="24"/>
          <w:lang w:val="uk-UA" w:eastAsia="uk-UA"/>
        </w:rPr>
        <w:t xml:space="preserve"> базі даних </w:t>
      </w:r>
      <w:r w:rsidR="00A3663B">
        <w:rPr>
          <w:rFonts w:ascii="Times New Roman" w:hAnsi="Times New Roman" w:cs="Times New Roman"/>
          <w:sz w:val="24"/>
          <w:szCs w:val="24"/>
          <w:lang w:val="uk-UA" w:eastAsia="uk-UA"/>
        </w:rPr>
        <w:t>35378</w:t>
      </w:r>
      <w:r w:rsidR="0001192E" w:rsidRPr="00507C62">
        <w:rPr>
          <w:rFonts w:ascii="Times New Roman" w:hAnsi="Times New Roman" w:cs="Times New Roman"/>
          <w:sz w:val="24"/>
          <w:szCs w:val="24"/>
          <w:lang w:val="uk-UA" w:eastAsia="uk-UA"/>
        </w:rPr>
        <w:t xml:space="preserve"> (вх. </w:t>
      </w:r>
      <w:r w:rsidR="0001192E" w:rsidRPr="00A3663B">
        <w:rPr>
          <w:rFonts w:ascii="Times New Roman" w:hAnsi="Times New Roman" w:cs="Times New Roman"/>
          <w:sz w:val="24"/>
          <w:szCs w:val="24"/>
          <w:lang w:val="uk-UA" w:eastAsia="uk-UA"/>
        </w:rPr>
        <w:t xml:space="preserve">№ </w:t>
      </w:r>
      <w:r w:rsidR="00A3663B">
        <w:rPr>
          <w:rFonts w:ascii="Times New Roman" w:hAnsi="Times New Roman" w:cs="Times New Roman"/>
          <w:sz w:val="24"/>
          <w:szCs w:val="24"/>
          <w:lang w:val="uk-UA" w:eastAsia="uk-UA"/>
        </w:rPr>
        <w:t>1451-</w:t>
      </w:r>
      <w:r w:rsidR="0001192E" w:rsidRPr="00A3663B">
        <w:rPr>
          <w:rFonts w:ascii="Times New Roman" w:hAnsi="Times New Roman" w:cs="Times New Roman"/>
          <w:sz w:val="24"/>
          <w:szCs w:val="24"/>
          <w:lang w:val="uk-UA" w:eastAsia="uk-UA"/>
        </w:rPr>
        <w:t>ПДД</w:t>
      </w:r>
      <w:r w:rsidR="00E41EA3" w:rsidRPr="00E41EA3">
        <w:rPr>
          <w:rFonts w:ascii="Times New Roman" w:hAnsi="Times New Roman" w:cs="Times New Roman"/>
          <w:sz w:val="24"/>
          <w:szCs w:val="24"/>
          <w:lang w:val="uk-UA" w:eastAsia="uk-UA"/>
        </w:rPr>
        <w:t xml:space="preserve">/1                                    </w:t>
      </w:r>
      <w:r w:rsidR="0001192E" w:rsidRPr="00A3663B">
        <w:rPr>
          <w:rFonts w:ascii="Times New Roman" w:hAnsi="Times New Roman" w:cs="Times New Roman"/>
          <w:sz w:val="24"/>
          <w:szCs w:val="24"/>
          <w:lang w:val="uk-UA" w:eastAsia="uk-UA"/>
        </w:rPr>
        <w:t xml:space="preserve"> від </w:t>
      </w:r>
      <w:r w:rsidR="00A3663B">
        <w:rPr>
          <w:rFonts w:ascii="Times New Roman" w:hAnsi="Times New Roman" w:cs="Times New Roman"/>
          <w:sz w:val="24"/>
          <w:szCs w:val="24"/>
          <w:lang w:val="uk-UA" w:eastAsia="uk-UA"/>
        </w:rPr>
        <w:t>04</w:t>
      </w:r>
      <w:r w:rsidR="0001192E" w:rsidRPr="00A3663B">
        <w:rPr>
          <w:rFonts w:ascii="Times New Roman" w:hAnsi="Times New Roman" w:cs="Times New Roman"/>
          <w:sz w:val="24"/>
          <w:szCs w:val="24"/>
          <w:lang w:val="uk-UA" w:eastAsia="uk-UA"/>
        </w:rPr>
        <w:t>.</w:t>
      </w:r>
      <w:r w:rsidR="00A3663B">
        <w:rPr>
          <w:rFonts w:ascii="Times New Roman" w:hAnsi="Times New Roman" w:cs="Times New Roman"/>
          <w:sz w:val="24"/>
          <w:szCs w:val="24"/>
          <w:lang w:val="uk-UA" w:eastAsia="uk-UA"/>
        </w:rPr>
        <w:t>05</w:t>
      </w:r>
      <w:r w:rsidR="0001192E" w:rsidRPr="00A3663B">
        <w:rPr>
          <w:rFonts w:ascii="Times New Roman" w:hAnsi="Times New Roman" w:cs="Times New Roman"/>
          <w:sz w:val="24"/>
          <w:szCs w:val="24"/>
          <w:lang w:val="uk-UA" w:eastAsia="uk-UA"/>
        </w:rPr>
        <w:t>.20</w:t>
      </w:r>
      <w:r w:rsidR="00A3663B">
        <w:rPr>
          <w:rFonts w:ascii="Times New Roman" w:hAnsi="Times New Roman" w:cs="Times New Roman"/>
          <w:sz w:val="24"/>
          <w:szCs w:val="24"/>
          <w:lang w:val="uk-UA" w:eastAsia="uk-UA"/>
        </w:rPr>
        <w:t>20</w:t>
      </w:r>
      <w:r w:rsidR="0001192E" w:rsidRPr="00A3663B">
        <w:rPr>
          <w:rFonts w:ascii="Times New Roman" w:hAnsi="Times New Roman" w:cs="Times New Roman"/>
          <w:sz w:val="24"/>
          <w:szCs w:val="24"/>
          <w:lang w:val="uk-UA" w:eastAsia="uk-UA"/>
        </w:rPr>
        <w:t>)</w:t>
      </w:r>
      <w:r w:rsidR="00741FED" w:rsidRPr="006A769F">
        <w:rPr>
          <w:rFonts w:ascii="Times New Roman" w:hAnsi="Times New Roman" w:cs="Times New Roman"/>
          <w:sz w:val="24"/>
          <w:szCs w:val="24"/>
          <w:lang w:val="uk-UA" w:eastAsia="uk-UA"/>
        </w:rPr>
        <w:t>, яке було подан</w:t>
      </w:r>
      <w:r w:rsidR="002763AD" w:rsidRPr="006A769F">
        <w:rPr>
          <w:rFonts w:ascii="Times New Roman" w:hAnsi="Times New Roman" w:cs="Times New Roman"/>
          <w:sz w:val="24"/>
          <w:szCs w:val="24"/>
          <w:lang w:val="uk-UA" w:eastAsia="uk-UA"/>
        </w:rPr>
        <w:t>о</w:t>
      </w:r>
      <w:r w:rsidR="00741FED" w:rsidRPr="006A769F">
        <w:rPr>
          <w:rFonts w:ascii="Times New Roman" w:hAnsi="Times New Roman" w:cs="Times New Roman"/>
          <w:sz w:val="24"/>
          <w:szCs w:val="24"/>
          <w:lang w:val="uk-UA" w:eastAsia="uk-UA"/>
        </w:rPr>
        <w:t xml:space="preserve">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w:t>
      </w:r>
      <w:r w:rsidR="00A3663B">
        <w:rPr>
          <w:rFonts w:ascii="Times New Roman" w:hAnsi="Times New Roman" w:cs="Times New Roman"/>
          <w:sz w:val="24"/>
          <w:szCs w:val="24"/>
          <w:lang w:val="uk-UA" w:eastAsia="uk-UA"/>
        </w:rPr>
        <w:t xml:space="preserve">комітету України від 04.03.2016 </w:t>
      </w:r>
      <w:r w:rsidR="00741FED" w:rsidRPr="006A769F">
        <w:rPr>
          <w:rFonts w:ascii="Times New Roman" w:hAnsi="Times New Roman" w:cs="Times New Roman"/>
          <w:sz w:val="24"/>
          <w:szCs w:val="24"/>
          <w:lang w:val="uk-UA" w:eastAsia="uk-UA"/>
        </w:rPr>
        <w:t>№ 2-рп та зареєстрованого</w:t>
      </w:r>
      <w:r w:rsidR="00583DD9" w:rsidRPr="006A769F">
        <w:rPr>
          <w:rFonts w:ascii="Times New Roman" w:hAnsi="Times New Roman" w:cs="Times New Roman"/>
          <w:sz w:val="24"/>
          <w:szCs w:val="24"/>
          <w:lang w:val="uk-UA" w:eastAsia="uk-UA"/>
        </w:rPr>
        <w:t xml:space="preserve"> в Міністерстві юстиції України </w:t>
      </w:r>
      <w:r w:rsidR="00741FED" w:rsidRPr="006A769F">
        <w:rPr>
          <w:rFonts w:ascii="Times New Roman" w:hAnsi="Times New Roman" w:cs="Times New Roman"/>
          <w:sz w:val="24"/>
          <w:szCs w:val="24"/>
          <w:lang w:val="uk-UA" w:eastAsia="uk-UA"/>
        </w:rPr>
        <w:t>04.04.2016 за</w:t>
      </w:r>
      <w:r w:rsidR="00741FED" w:rsidRPr="006A769F">
        <w:rPr>
          <w:rFonts w:ascii="Times New Roman" w:hAnsi="Times New Roman" w:cs="Times New Roman"/>
          <w:sz w:val="24"/>
          <w:szCs w:val="24"/>
          <w:lang w:eastAsia="uk-UA"/>
        </w:rPr>
        <w:t> </w:t>
      </w:r>
      <w:r w:rsidR="000E0F60">
        <w:rPr>
          <w:rFonts w:ascii="Times New Roman" w:hAnsi="Times New Roman" w:cs="Times New Roman"/>
          <w:sz w:val="24"/>
          <w:szCs w:val="24"/>
          <w:lang w:val="uk-UA" w:eastAsia="uk-UA"/>
        </w:rPr>
        <w:t xml:space="preserve">№ </w:t>
      </w:r>
      <w:r w:rsidR="00A3663B">
        <w:rPr>
          <w:rFonts w:ascii="Times New Roman" w:hAnsi="Times New Roman" w:cs="Times New Roman"/>
          <w:sz w:val="24"/>
          <w:szCs w:val="24"/>
          <w:lang w:val="uk-UA" w:eastAsia="uk-UA"/>
        </w:rPr>
        <w:t xml:space="preserve">501/28631, </w:t>
      </w:r>
      <w:r w:rsidR="00741FED" w:rsidRPr="006A769F">
        <w:rPr>
          <w:rFonts w:ascii="Times New Roman" w:hAnsi="Times New Roman" w:cs="Times New Roman"/>
          <w:sz w:val="24"/>
          <w:szCs w:val="24"/>
          <w:lang w:val="uk-UA" w:eastAsia="uk-UA"/>
        </w:rPr>
        <w:t>зі змінам</w:t>
      </w:r>
      <w:r w:rsidR="00583DD9" w:rsidRPr="006A769F">
        <w:rPr>
          <w:rFonts w:ascii="Times New Roman" w:hAnsi="Times New Roman" w:cs="Times New Roman"/>
          <w:sz w:val="24"/>
          <w:szCs w:val="24"/>
          <w:lang w:val="uk-UA" w:eastAsia="uk-UA"/>
        </w:rPr>
        <w:t xml:space="preserve">и, затвердженими розпорядженням </w:t>
      </w:r>
      <w:r w:rsidR="00741FED" w:rsidRPr="006A769F">
        <w:rPr>
          <w:rFonts w:ascii="Times New Roman" w:hAnsi="Times New Roman" w:cs="Times New Roman"/>
          <w:sz w:val="24"/>
          <w:szCs w:val="24"/>
          <w:lang w:val="uk-UA" w:eastAsia="uk-UA"/>
        </w:rPr>
        <w:t xml:space="preserve">Антимонопольного комітету </w:t>
      </w:r>
      <w:r w:rsidR="008C25DD" w:rsidRPr="006A769F">
        <w:rPr>
          <w:rFonts w:ascii="Times New Roman" w:hAnsi="Times New Roman" w:cs="Times New Roman"/>
          <w:sz w:val="24"/>
          <w:szCs w:val="24"/>
          <w:lang w:val="uk-UA" w:eastAsia="uk-UA"/>
        </w:rPr>
        <w:t>України</w:t>
      </w:r>
      <w:r w:rsidR="00A3663B">
        <w:rPr>
          <w:rFonts w:ascii="Times New Roman" w:hAnsi="Times New Roman" w:cs="Times New Roman"/>
          <w:sz w:val="24"/>
          <w:szCs w:val="24"/>
          <w:lang w:val="uk-UA" w:eastAsia="uk-UA"/>
        </w:rPr>
        <w:t xml:space="preserve"> </w:t>
      </w:r>
      <w:r w:rsidR="008C25DD" w:rsidRPr="006A769F">
        <w:rPr>
          <w:rFonts w:ascii="Times New Roman" w:hAnsi="Times New Roman" w:cs="Times New Roman"/>
          <w:sz w:val="24"/>
          <w:szCs w:val="24"/>
          <w:lang w:val="uk-UA" w:eastAsia="uk-UA"/>
        </w:rPr>
        <w:t xml:space="preserve">від 13.09.2018 № 18-рп, </w:t>
      </w:r>
      <w:r w:rsidR="00741FED" w:rsidRPr="006A769F">
        <w:rPr>
          <w:rFonts w:ascii="Times New Roman" w:hAnsi="Times New Roman" w:cs="Times New Roman"/>
          <w:sz w:val="24"/>
          <w:szCs w:val="24"/>
          <w:lang w:val="uk-UA" w:eastAsia="uk-UA"/>
        </w:rPr>
        <w:t>зареєстрованим у Міністер</w:t>
      </w:r>
      <w:r w:rsidR="00A3663B">
        <w:rPr>
          <w:rFonts w:ascii="Times New Roman" w:hAnsi="Times New Roman" w:cs="Times New Roman"/>
          <w:sz w:val="24"/>
          <w:szCs w:val="24"/>
          <w:lang w:val="uk-UA" w:eastAsia="uk-UA"/>
        </w:rPr>
        <w:t xml:space="preserve">стві юстиції України 27.11.2018 </w:t>
      </w:r>
      <w:r w:rsidR="00741FED" w:rsidRPr="006A769F">
        <w:rPr>
          <w:rFonts w:ascii="Times New Roman" w:hAnsi="Times New Roman" w:cs="Times New Roman"/>
          <w:sz w:val="24"/>
          <w:szCs w:val="24"/>
          <w:lang w:val="uk-UA" w:eastAsia="uk-UA"/>
        </w:rPr>
        <w:t>за № 1337/32789</w:t>
      </w:r>
      <w:r w:rsidR="00E26020" w:rsidRPr="006A769F">
        <w:rPr>
          <w:rFonts w:ascii="Times New Roman" w:hAnsi="Times New Roman" w:cs="Times New Roman"/>
          <w:sz w:val="24"/>
          <w:szCs w:val="24"/>
          <w:lang w:val="uk-UA" w:eastAsia="uk-UA"/>
        </w:rPr>
        <w:t>,</w:t>
      </w:r>
    </w:p>
    <w:p w14:paraId="50A708A9" w14:textId="77777777" w:rsidR="00A3663B" w:rsidRDefault="00A3663B" w:rsidP="00D60A9F">
      <w:pPr>
        <w:spacing w:after="0"/>
        <w:ind w:right="-143" w:firstLine="708"/>
        <w:jc w:val="center"/>
        <w:rPr>
          <w:rFonts w:ascii="Times New Roman" w:hAnsi="Times New Roman" w:cs="Times New Roman"/>
          <w:b/>
          <w:sz w:val="24"/>
          <w:szCs w:val="24"/>
          <w:lang w:val="uk-UA" w:eastAsia="uk-UA"/>
        </w:rPr>
      </w:pPr>
    </w:p>
    <w:p w14:paraId="33041B3B" w14:textId="77777777" w:rsidR="0087608F" w:rsidRDefault="000D2DAF" w:rsidP="00D60A9F">
      <w:pPr>
        <w:ind w:right="-143" w:firstLine="708"/>
        <w:jc w:val="center"/>
        <w:rPr>
          <w:rFonts w:ascii="Times New Roman" w:hAnsi="Times New Roman" w:cs="Times New Roman"/>
          <w:b/>
          <w:sz w:val="24"/>
          <w:szCs w:val="24"/>
          <w:lang w:val="uk-UA" w:eastAsia="uk-UA"/>
        </w:rPr>
      </w:pPr>
      <w:r w:rsidRPr="006A769F">
        <w:rPr>
          <w:rFonts w:ascii="Times New Roman" w:hAnsi="Times New Roman" w:cs="Times New Roman"/>
          <w:b/>
          <w:sz w:val="24"/>
          <w:szCs w:val="24"/>
          <w:lang w:val="uk-UA" w:eastAsia="uk-UA"/>
        </w:rPr>
        <w:t>ВСТАНОВИВ:</w:t>
      </w:r>
    </w:p>
    <w:p w14:paraId="3F95661F" w14:textId="77777777" w:rsidR="00773FB8" w:rsidRPr="00F51EAA" w:rsidRDefault="00773FB8" w:rsidP="00D60A9F">
      <w:pPr>
        <w:pStyle w:val="rvps2"/>
        <w:numPr>
          <w:ilvl w:val="0"/>
          <w:numId w:val="1"/>
        </w:numPr>
        <w:shd w:val="clear" w:color="auto" w:fill="FFFFFF" w:themeFill="background1"/>
        <w:spacing w:before="0" w:beforeAutospacing="0" w:after="0" w:afterAutospacing="0"/>
        <w:ind w:left="567" w:right="-143" w:hanging="567"/>
        <w:jc w:val="both"/>
        <w:rPr>
          <w:b/>
          <w:lang w:val="uk-UA" w:eastAsia="uk-UA"/>
        </w:rPr>
      </w:pPr>
      <w:r w:rsidRPr="00F51EAA">
        <w:rPr>
          <w:b/>
          <w:lang w:val="uk-UA" w:eastAsia="uk-UA"/>
        </w:rPr>
        <w:t>ПОРЯДОК ПОВІДОМЛЕННЯ ПРО ПІДТРИМКУ</w:t>
      </w:r>
    </w:p>
    <w:p w14:paraId="617B9C3C" w14:textId="77777777" w:rsidR="00773FB8" w:rsidRPr="00F51EAA" w:rsidRDefault="00773FB8" w:rsidP="00D60A9F">
      <w:pPr>
        <w:pStyle w:val="rvps2"/>
        <w:shd w:val="clear" w:color="auto" w:fill="FFFFFF" w:themeFill="background1"/>
        <w:spacing w:before="0" w:beforeAutospacing="0" w:after="0" w:afterAutospacing="0"/>
        <w:ind w:left="567" w:right="-143" w:hanging="567"/>
        <w:jc w:val="both"/>
        <w:rPr>
          <w:b/>
          <w:lang w:val="uk-UA" w:eastAsia="uk-UA"/>
        </w:rPr>
      </w:pPr>
    </w:p>
    <w:p w14:paraId="5E2595FE" w14:textId="54E8F6AC" w:rsidR="00773FB8" w:rsidRPr="00F51EAA"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F51EAA">
        <w:rPr>
          <w:lang w:val="uk-UA" w:eastAsia="uk-UA"/>
        </w:rPr>
        <w:t>На Портал державної допомоги за реєстра</w:t>
      </w:r>
      <w:r w:rsidRPr="00F51EAA">
        <w:rPr>
          <w:lang w:val="uk-UA"/>
        </w:rPr>
        <w:t xml:space="preserve">ційним номером </w:t>
      </w:r>
      <w:r w:rsidR="00050631" w:rsidRPr="00F51EAA">
        <w:rPr>
          <w:lang w:val="uk-UA"/>
        </w:rPr>
        <w:t>у</w:t>
      </w:r>
      <w:r w:rsidRPr="00F51EAA">
        <w:rPr>
          <w:lang w:val="uk-UA"/>
        </w:rPr>
        <w:t xml:space="preserve"> базі даних </w:t>
      </w:r>
      <w:r w:rsidR="00A3663B" w:rsidRPr="00F51EAA">
        <w:rPr>
          <w:lang w:val="uk-UA" w:eastAsia="uk-UA"/>
        </w:rPr>
        <w:t>35378                         (вх. № 1451-ПДД</w:t>
      </w:r>
      <w:r w:rsidR="00557F1D" w:rsidRPr="00F51EAA">
        <w:rPr>
          <w:lang w:val="uk-UA" w:eastAsia="uk-UA"/>
        </w:rPr>
        <w:t>/1</w:t>
      </w:r>
      <w:r w:rsidR="00A3663B" w:rsidRPr="00F51EAA">
        <w:rPr>
          <w:lang w:val="uk-UA" w:eastAsia="uk-UA"/>
        </w:rPr>
        <w:t xml:space="preserve"> від 04.05.2020)</w:t>
      </w:r>
      <w:r w:rsidRPr="00F51EAA">
        <w:rPr>
          <w:lang w:val="uk-UA" w:eastAsia="uk-UA"/>
        </w:rPr>
        <w:t xml:space="preserve"> </w:t>
      </w:r>
      <w:r w:rsidR="00A3663B" w:rsidRPr="00F51EAA">
        <w:rPr>
          <w:lang w:val="uk-UA"/>
        </w:rPr>
        <w:t>Департаментом енергетики, транспорту та зв’язку Вінницької міської ради</w:t>
      </w:r>
      <w:r w:rsidRPr="00F51EAA">
        <w:rPr>
          <w:lang w:val="uk-UA" w:eastAsia="uk-UA"/>
        </w:rPr>
        <w:t xml:space="preserve"> </w:t>
      </w:r>
      <w:r w:rsidR="00A3663B" w:rsidRPr="00F51EAA">
        <w:rPr>
          <w:lang w:val="uk-UA" w:eastAsia="uk-UA"/>
        </w:rPr>
        <w:t xml:space="preserve">(далі – Вінницька міська рада, Надавач) відповідно до пункту </w:t>
      </w:r>
      <w:r w:rsidRPr="00F51EAA">
        <w:rPr>
          <w:lang w:val="uk-UA" w:eastAsia="uk-UA"/>
        </w:rPr>
        <w:t>2 розділу 9 Закону України «Про державну допомогу суб’єктам господарювання» було подано повідомле</w:t>
      </w:r>
      <w:r w:rsidR="00D60A9F">
        <w:rPr>
          <w:lang w:val="uk-UA" w:eastAsia="uk-UA"/>
        </w:rPr>
        <w:t xml:space="preserve">ння про нову державну допомогу </w:t>
      </w:r>
      <w:r w:rsidRPr="00F51EAA">
        <w:rPr>
          <w:lang w:val="uk-UA" w:eastAsia="uk-UA"/>
        </w:rPr>
        <w:t>(далі – Повідомлення 1).</w:t>
      </w:r>
      <w:r w:rsidR="00B73AE3" w:rsidRPr="00F51EAA">
        <w:rPr>
          <w:lang w:val="uk-UA" w:eastAsia="uk-UA"/>
        </w:rPr>
        <w:t xml:space="preserve"> </w:t>
      </w:r>
    </w:p>
    <w:p w14:paraId="62F81633" w14:textId="77777777" w:rsidR="00773FB8" w:rsidRPr="00F51EAA" w:rsidRDefault="00773FB8" w:rsidP="00D60A9F">
      <w:pPr>
        <w:pStyle w:val="rvps2"/>
        <w:shd w:val="clear" w:color="auto" w:fill="FFFFFF" w:themeFill="background1"/>
        <w:spacing w:before="0" w:beforeAutospacing="0" w:after="0" w:afterAutospacing="0"/>
        <w:ind w:left="567" w:right="-143"/>
        <w:jc w:val="both"/>
        <w:rPr>
          <w:lang w:val="uk-UA" w:eastAsia="uk-UA"/>
        </w:rPr>
      </w:pPr>
    </w:p>
    <w:p w14:paraId="62789611" w14:textId="77777777" w:rsidR="00852769" w:rsidRPr="00F51EAA" w:rsidRDefault="00852769" w:rsidP="00D60A9F">
      <w:pPr>
        <w:pStyle w:val="a5"/>
        <w:numPr>
          <w:ilvl w:val="0"/>
          <w:numId w:val="2"/>
        </w:numPr>
        <w:ind w:left="567" w:right="-143" w:hanging="567"/>
        <w:jc w:val="both"/>
      </w:pPr>
      <w:r w:rsidRPr="00F51EAA">
        <w:rPr>
          <w:lang w:eastAsia="uk-UA"/>
        </w:rPr>
        <w:t xml:space="preserve">Листом від 07.05.2020 № 500-29/02-6743 Повідомлення залишено без руху та запитано додаткову інформацію. </w:t>
      </w:r>
    </w:p>
    <w:p w14:paraId="4721E776" w14:textId="77777777" w:rsidR="00852769" w:rsidRDefault="00852769" w:rsidP="00D60A9F">
      <w:pPr>
        <w:pStyle w:val="a5"/>
        <w:ind w:right="-143"/>
      </w:pPr>
    </w:p>
    <w:p w14:paraId="7AB9792C" w14:textId="77777777" w:rsidR="00F428F1" w:rsidRDefault="009817D5" w:rsidP="00D60A9F">
      <w:pPr>
        <w:pStyle w:val="a5"/>
        <w:numPr>
          <w:ilvl w:val="0"/>
          <w:numId w:val="2"/>
        </w:numPr>
        <w:ind w:left="567" w:right="-143" w:hanging="567"/>
        <w:jc w:val="both"/>
      </w:pPr>
      <w:r>
        <w:t>Р</w:t>
      </w:r>
      <w:r w:rsidR="00F428F1">
        <w:t>озглянувши клопотання Вінницької міської ради від 12.06</w:t>
      </w:r>
      <w:r w:rsidR="00F428F1" w:rsidRPr="00F428F1">
        <w:t xml:space="preserve">.2020 </w:t>
      </w:r>
      <w:r w:rsidR="00F428F1" w:rsidRPr="00F428F1">
        <w:br/>
        <w:t>№ 21-00-002-</w:t>
      </w:r>
      <w:r w:rsidR="00F428F1">
        <w:t>27185</w:t>
      </w:r>
      <w:r w:rsidR="00A64A3E">
        <w:t xml:space="preserve"> </w:t>
      </w:r>
      <w:r w:rsidR="00441714">
        <w:t xml:space="preserve">Комітет </w:t>
      </w:r>
      <w:r w:rsidR="00F428F1" w:rsidRPr="00F428F1">
        <w:t>повідом</w:t>
      </w:r>
      <w:r w:rsidR="00A64A3E">
        <w:t>ив Надавача</w:t>
      </w:r>
      <w:r w:rsidR="00F428F1" w:rsidRPr="00F428F1">
        <w:t xml:space="preserve"> про подовження терміну надання інформації на лист Комітету від 07.05.2020 № 500-29/02-6743 </w:t>
      </w:r>
      <w:r w:rsidR="00F428F1">
        <w:t>до 13.07.2020.</w:t>
      </w:r>
    </w:p>
    <w:p w14:paraId="386A8EFC" w14:textId="77777777" w:rsidR="009B657B" w:rsidRDefault="009B657B" w:rsidP="00D60A9F">
      <w:pPr>
        <w:pStyle w:val="a5"/>
        <w:ind w:right="-143"/>
      </w:pPr>
    </w:p>
    <w:p w14:paraId="7A4EB359" w14:textId="77777777" w:rsidR="00A75DCF" w:rsidRDefault="009817D5" w:rsidP="00D60A9F">
      <w:pPr>
        <w:pStyle w:val="a5"/>
        <w:numPr>
          <w:ilvl w:val="0"/>
          <w:numId w:val="2"/>
        </w:numPr>
        <w:ind w:left="567" w:right="-143" w:hanging="567"/>
        <w:jc w:val="both"/>
      </w:pPr>
      <w:r>
        <w:t>Р</w:t>
      </w:r>
      <w:r w:rsidR="00F428F1">
        <w:t xml:space="preserve">озглянувши клопотання </w:t>
      </w:r>
      <w:r w:rsidR="00F428F1" w:rsidRPr="00F428F1">
        <w:t xml:space="preserve">Вінницької міської ради від 13.07.2020 </w:t>
      </w:r>
      <w:r w:rsidR="00F428F1" w:rsidRPr="00F428F1">
        <w:br/>
        <w:t>№ 21-00-002-35197</w:t>
      </w:r>
      <w:r w:rsidR="00A64A3E" w:rsidRPr="00A64A3E">
        <w:t xml:space="preserve"> </w:t>
      </w:r>
      <w:r>
        <w:t xml:space="preserve">Комітет </w:t>
      </w:r>
      <w:r w:rsidR="00A64A3E" w:rsidRPr="00F428F1">
        <w:t>повідом</w:t>
      </w:r>
      <w:r w:rsidR="00A64A3E">
        <w:t>ив Надавача</w:t>
      </w:r>
      <w:r w:rsidR="00A64A3E" w:rsidRPr="00F428F1">
        <w:t xml:space="preserve"> </w:t>
      </w:r>
      <w:r w:rsidR="00F428F1" w:rsidRPr="00F428F1">
        <w:t xml:space="preserve">про подовження терміну надання інформації на лист Комітету від 07.05.2020 № 500-29/02-6743 </w:t>
      </w:r>
      <w:r w:rsidR="00F428F1">
        <w:t>до 13.08.2020.</w:t>
      </w:r>
    </w:p>
    <w:p w14:paraId="0B9060B6" w14:textId="77777777" w:rsidR="00A75DCF" w:rsidRPr="00A75DCF" w:rsidRDefault="00A75DCF" w:rsidP="00D60A9F">
      <w:pPr>
        <w:pStyle w:val="a5"/>
        <w:ind w:right="-143"/>
        <w:rPr>
          <w:lang w:eastAsia="uk-UA"/>
        </w:rPr>
      </w:pPr>
    </w:p>
    <w:p w14:paraId="0A8D6C73" w14:textId="73A84C93" w:rsidR="009B657B" w:rsidRPr="00A75DCF" w:rsidRDefault="009B657B" w:rsidP="00D60A9F">
      <w:pPr>
        <w:pStyle w:val="a5"/>
        <w:numPr>
          <w:ilvl w:val="0"/>
          <w:numId w:val="2"/>
        </w:numPr>
        <w:ind w:left="567" w:right="-143" w:hanging="567"/>
        <w:jc w:val="both"/>
      </w:pPr>
      <w:r w:rsidRPr="00A75DCF">
        <w:rPr>
          <w:lang w:eastAsia="uk-UA"/>
        </w:rPr>
        <w:t xml:space="preserve">Вінницька міська рада надала додаткову інформацію, яка надійшла на Портал державної допомоги за реєстраційним номером у базі даних </w:t>
      </w:r>
      <w:r w:rsidRPr="00A75DCF">
        <w:t>б/н</w:t>
      </w:r>
      <w:r w:rsidRPr="00A75DCF">
        <w:rPr>
          <w:lang w:eastAsia="uk-UA"/>
        </w:rPr>
        <w:t>,</w:t>
      </w:r>
      <w:r w:rsidRPr="00A75DCF">
        <w:t xml:space="preserve"> б/д</w:t>
      </w:r>
      <w:r w:rsidRPr="00A75DCF">
        <w:rPr>
          <w:lang w:eastAsia="uk-UA"/>
        </w:rPr>
        <w:t xml:space="preserve"> </w:t>
      </w:r>
      <w:r w:rsidR="004E40B6">
        <w:rPr>
          <w:lang w:eastAsia="uk-UA"/>
        </w:rPr>
        <w:t xml:space="preserve">                                            </w:t>
      </w:r>
      <w:r w:rsidRPr="00A75DCF">
        <w:rPr>
          <w:lang w:eastAsia="uk-UA"/>
        </w:rPr>
        <w:lastRenderedPageBreak/>
        <w:t>(вх. № 1688-ПДД/4 від 14.08.2020) (далі – Повідомленн</w:t>
      </w:r>
      <w:r w:rsidR="004E40B6">
        <w:rPr>
          <w:lang w:eastAsia="uk-UA"/>
        </w:rPr>
        <w:t>я 2) та 41959 (вх. № 1690-ПДД/1</w:t>
      </w:r>
      <w:r w:rsidR="00A75DCF" w:rsidRPr="00A75DCF">
        <w:rPr>
          <w:lang w:eastAsia="uk-UA"/>
        </w:rPr>
        <w:t xml:space="preserve"> </w:t>
      </w:r>
      <w:r w:rsidRPr="00A75DCF">
        <w:rPr>
          <w:lang w:eastAsia="uk-UA"/>
        </w:rPr>
        <w:t>від 14.08.2020) (далі – Повідомлення 3).</w:t>
      </w:r>
    </w:p>
    <w:p w14:paraId="48F3E6D4" w14:textId="77777777" w:rsidR="00A75DCF" w:rsidRPr="009B657B" w:rsidRDefault="00A75DCF" w:rsidP="00D60A9F">
      <w:pPr>
        <w:pStyle w:val="rvps2"/>
        <w:shd w:val="clear" w:color="auto" w:fill="FFFFFF" w:themeFill="background1"/>
        <w:spacing w:before="0" w:beforeAutospacing="0" w:after="0" w:afterAutospacing="0"/>
        <w:ind w:left="567" w:right="-143"/>
        <w:jc w:val="both"/>
        <w:rPr>
          <w:highlight w:val="yellow"/>
          <w:lang w:val="uk-UA" w:eastAsia="uk-UA"/>
        </w:rPr>
      </w:pPr>
    </w:p>
    <w:p w14:paraId="6E8623AF" w14:textId="77777777" w:rsidR="00773FB8" w:rsidRDefault="00A64A3E"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Pr>
          <w:lang w:val="uk-UA" w:eastAsia="uk-UA"/>
        </w:rPr>
        <w:t>Надавачем</w:t>
      </w:r>
      <w:r w:rsidR="00773FB8" w:rsidRPr="00773FB8">
        <w:rPr>
          <w:lang w:val="uk-UA" w:eastAsia="uk-UA"/>
        </w:rPr>
        <w:t xml:space="preserve"> надано додаткову інформацію лист</w:t>
      </w:r>
      <w:r w:rsidR="009642F8">
        <w:rPr>
          <w:lang w:val="uk-UA" w:eastAsia="uk-UA"/>
        </w:rPr>
        <w:t>ом</w:t>
      </w:r>
      <w:r w:rsidR="00773FB8" w:rsidRPr="00773FB8">
        <w:rPr>
          <w:lang w:val="uk-UA" w:eastAsia="uk-UA"/>
        </w:rPr>
        <w:t xml:space="preserve"> </w:t>
      </w:r>
      <w:r w:rsidR="00773FB8">
        <w:rPr>
          <w:lang w:val="uk-UA" w:eastAsia="uk-UA"/>
        </w:rPr>
        <w:t xml:space="preserve"> </w:t>
      </w:r>
      <w:r w:rsidR="00773FB8" w:rsidRPr="00773FB8">
        <w:rPr>
          <w:lang w:val="uk-UA" w:eastAsia="uk-UA"/>
        </w:rPr>
        <w:t xml:space="preserve">від </w:t>
      </w:r>
      <w:r w:rsidR="00CA7FFA" w:rsidRPr="00A306EB">
        <w:rPr>
          <w:lang w:val="uk-UA" w:eastAsia="uk-UA"/>
        </w:rPr>
        <w:t xml:space="preserve">09.09.2020 № 21-00-002-49617                                              </w:t>
      </w:r>
      <w:r w:rsidR="00CA7FFA" w:rsidRPr="00304D1C">
        <w:rPr>
          <w:lang w:val="uk-UA" w:eastAsia="uk-UA"/>
        </w:rPr>
        <w:t>(вх. № 5-01/</w:t>
      </w:r>
      <w:r w:rsidR="00A4434B" w:rsidRPr="00A4434B">
        <w:rPr>
          <w:lang w:val="uk-UA" w:eastAsia="uk-UA"/>
        </w:rPr>
        <w:t xml:space="preserve">12639  </w:t>
      </w:r>
      <w:r w:rsidR="00A4434B">
        <w:rPr>
          <w:lang w:val="uk-UA" w:eastAsia="uk-UA"/>
        </w:rPr>
        <w:t>від 30</w:t>
      </w:r>
      <w:r w:rsidR="00CA7FFA" w:rsidRPr="00304D1C">
        <w:rPr>
          <w:lang w:val="uk-UA" w:eastAsia="uk-UA"/>
        </w:rPr>
        <w:t>.09.2020)</w:t>
      </w:r>
      <w:r w:rsidR="00CA7FFA" w:rsidRPr="00304D1C">
        <w:rPr>
          <w:lang w:eastAsia="uk-UA"/>
        </w:rPr>
        <w:t>.</w:t>
      </w:r>
    </w:p>
    <w:p w14:paraId="2B13DB59" w14:textId="77777777" w:rsidR="00F428F1" w:rsidRPr="00773FB8" w:rsidRDefault="00F428F1" w:rsidP="00D60A9F">
      <w:pPr>
        <w:pStyle w:val="rvps2"/>
        <w:shd w:val="clear" w:color="auto" w:fill="FFFFFF" w:themeFill="background1"/>
        <w:spacing w:before="0" w:beforeAutospacing="0" w:after="0" w:afterAutospacing="0"/>
        <w:ind w:right="-143"/>
        <w:jc w:val="both"/>
        <w:rPr>
          <w:lang w:val="uk-UA" w:eastAsia="uk-UA"/>
        </w:rPr>
      </w:pPr>
    </w:p>
    <w:p w14:paraId="33D2B907" w14:textId="77777777" w:rsidR="00773FB8" w:rsidRPr="00773FB8" w:rsidRDefault="00773FB8" w:rsidP="00D60A9F">
      <w:pPr>
        <w:pStyle w:val="rvps2"/>
        <w:numPr>
          <w:ilvl w:val="0"/>
          <w:numId w:val="1"/>
        </w:numPr>
        <w:shd w:val="clear" w:color="auto" w:fill="FFFFFF" w:themeFill="background1"/>
        <w:spacing w:before="0" w:beforeAutospacing="0" w:after="0" w:afterAutospacing="0"/>
        <w:ind w:left="567" w:right="-143" w:hanging="567"/>
        <w:jc w:val="both"/>
        <w:rPr>
          <w:b/>
          <w:lang w:val="uk-UA" w:eastAsia="uk-UA"/>
        </w:rPr>
      </w:pPr>
      <w:r w:rsidRPr="00773FB8">
        <w:rPr>
          <w:b/>
          <w:lang w:val="uk-UA" w:eastAsia="uk-UA"/>
        </w:rPr>
        <w:t>ВІДОМОСТІ ТА ІНФОРМАЦІЯ ВІД НАДАВАЧА ПІДТРИМКИ</w:t>
      </w:r>
    </w:p>
    <w:p w14:paraId="36111743" w14:textId="77777777" w:rsidR="00773FB8" w:rsidRPr="00773FB8" w:rsidRDefault="00773FB8" w:rsidP="00D60A9F">
      <w:pPr>
        <w:pStyle w:val="rvps2"/>
        <w:shd w:val="clear" w:color="auto" w:fill="FFFFFF" w:themeFill="background1"/>
        <w:spacing w:before="0" w:beforeAutospacing="0" w:after="0" w:afterAutospacing="0"/>
        <w:ind w:left="567" w:right="-143"/>
        <w:jc w:val="both"/>
        <w:rPr>
          <w:b/>
          <w:lang w:val="uk-UA" w:eastAsia="uk-UA"/>
        </w:rPr>
      </w:pPr>
    </w:p>
    <w:p w14:paraId="48B63763" w14:textId="77777777" w:rsidR="00773FB8" w:rsidRPr="00773FB8" w:rsidRDefault="00773FB8" w:rsidP="00D60A9F">
      <w:pPr>
        <w:pStyle w:val="rvps2"/>
        <w:numPr>
          <w:ilvl w:val="1"/>
          <w:numId w:val="1"/>
        </w:numPr>
        <w:shd w:val="clear" w:color="auto" w:fill="FFFFFF" w:themeFill="background1"/>
        <w:spacing w:before="0" w:beforeAutospacing="0" w:after="0" w:afterAutospacing="0"/>
        <w:ind w:left="567" w:right="-143" w:hanging="567"/>
        <w:jc w:val="both"/>
        <w:rPr>
          <w:b/>
          <w:lang w:val="uk-UA" w:eastAsia="uk-UA"/>
        </w:rPr>
      </w:pPr>
      <w:r w:rsidRPr="00773FB8">
        <w:rPr>
          <w:b/>
          <w:lang w:val="uk-UA" w:eastAsia="uk-UA"/>
        </w:rPr>
        <w:t>Надавач підтримки</w:t>
      </w:r>
    </w:p>
    <w:p w14:paraId="1177A6D6" w14:textId="77777777" w:rsidR="00773FB8" w:rsidRPr="00773FB8" w:rsidRDefault="00773FB8" w:rsidP="00D60A9F">
      <w:pPr>
        <w:pStyle w:val="a5"/>
        <w:shd w:val="clear" w:color="auto" w:fill="FFFFFF" w:themeFill="background1"/>
        <w:ind w:left="567" w:right="-143" w:hanging="567"/>
        <w:rPr>
          <w:lang w:eastAsia="uk-UA"/>
        </w:rPr>
      </w:pPr>
    </w:p>
    <w:p w14:paraId="3648195D" w14:textId="77777777" w:rsidR="00773FB8" w:rsidRPr="00773FB8" w:rsidRDefault="00A64A3E" w:rsidP="00D60A9F">
      <w:pPr>
        <w:pStyle w:val="rvps2"/>
        <w:numPr>
          <w:ilvl w:val="0"/>
          <w:numId w:val="2"/>
        </w:numPr>
        <w:shd w:val="clear" w:color="auto" w:fill="FFFFFF" w:themeFill="background1"/>
        <w:spacing w:before="0" w:beforeAutospacing="0" w:after="0" w:afterAutospacing="0"/>
        <w:ind w:left="567" w:right="-143" w:hanging="567"/>
        <w:jc w:val="both"/>
        <w:rPr>
          <w:lang w:val="uk-UA"/>
        </w:rPr>
      </w:pPr>
      <w:r>
        <w:rPr>
          <w:lang w:val="uk-UA" w:eastAsia="uk-UA"/>
        </w:rPr>
        <w:t>Вінницька міська рада</w:t>
      </w:r>
      <w:r w:rsidRPr="00773FB8">
        <w:rPr>
          <w:lang w:val="uk-UA" w:eastAsia="uk-UA"/>
        </w:rPr>
        <w:t xml:space="preserve"> </w:t>
      </w:r>
      <w:r w:rsidR="00773FB8" w:rsidRPr="00773FB8">
        <w:rPr>
          <w:lang w:val="uk-UA" w:eastAsia="uk-UA"/>
        </w:rPr>
        <w:t>(</w:t>
      </w:r>
      <w:r w:rsidRPr="00FD2426">
        <w:rPr>
          <w:color w:val="000000" w:themeColor="text1"/>
          <w:shd w:val="clear" w:color="auto" w:fill="FAFCFF"/>
          <w:lang w:val="uk-UA"/>
        </w:rPr>
        <w:t>21050</w:t>
      </w:r>
      <w:r w:rsidR="00773FB8" w:rsidRPr="00FD2426">
        <w:rPr>
          <w:color w:val="000000" w:themeColor="text1"/>
          <w:lang w:val="uk-UA" w:eastAsia="uk-UA"/>
        </w:rPr>
        <w:t xml:space="preserve">, </w:t>
      </w:r>
      <w:r w:rsidR="00773FB8" w:rsidRPr="00FD2426">
        <w:rPr>
          <w:color w:val="000000" w:themeColor="text1"/>
          <w:shd w:val="clear" w:color="auto" w:fill="FAFCFF"/>
          <w:lang w:val="uk-UA"/>
        </w:rPr>
        <w:t xml:space="preserve">м. </w:t>
      </w:r>
      <w:r w:rsidRPr="00FD2426">
        <w:rPr>
          <w:color w:val="000000" w:themeColor="text1"/>
          <w:shd w:val="clear" w:color="auto" w:fill="FAFCFF"/>
          <w:lang w:val="uk-UA"/>
        </w:rPr>
        <w:t>Вінниця</w:t>
      </w:r>
      <w:r w:rsidR="00773FB8" w:rsidRPr="00FD2426">
        <w:rPr>
          <w:color w:val="000000" w:themeColor="text1"/>
          <w:lang w:val="uk-UA" w:eastAsia="uk-UA"/>
        </w:rPr>
        <w:t xml:space="preserve">, </w:t>
      </w:r>
      <w:r w:rsidRPr="00FD2426">
        <w:rPr>
          <w:color w:val="000000" w:themeColor="text1"/>
          <w:shd w:val="clear" w:color="auto" w:fill="FAFCFF"/>
          <w:lang w:val="uk-UA"/>
        </w:rPr>
        <w:t>Вінницька</w:t>
      </w:r>
      <w:r w:rsidR="00773FB8" w:rsidRPr="00FD2426">
        <w:rPr>
          <w:color w:val="000000" w:themeColor="text1"/>
          <w:shd w:val="clear" w:color="auto" w:fill="FAFCFF"/>
          <w:lang w:val="uk-UA"/>
        </w:rPr>
        <w:t xml:space="preserve"> обл</w:t>
      </w:r>
      <w:r w:rsidR="00AF7973" w:rsidRPr="00FD2426">
        <w:rPr>
          <w:color w:val="000000" w:themeColor="text1"/>
          <w:shd w:val="clear" w:color="auto" w:fill="FAFCFF"/>
          <w:lang w:val="uk-UA"/>
        </w:rPr>
        <w:t>.</w:t>
      </w:r>
      <w:r w:rsidR="00773FB8" w:rsidRPr="00FD2426">
        <w:rPr>
          <w:color w:val="000000" w:themeColor="text1"/>
          <w:lang w:val="uk-UA" w:eastAsia="uk-UA"/>
        </w:rPr>
        <w:t xml:space="preserve">, </w:t>
      </w:r>
      <w:r w:rsidRPr="00FD2426">
        <w:rPr>
          <w:color w:val="000000" w:themeColor="text1"/>
          <w:shd w:val="clear" w:color="auto" w:fill="FAFCFF"/>
          <w:lang w:val="uk-UA"/>
        </w:rPr>
        <w:t>вул</w:t>
      </w:r>
      <w:r w:rsidR="00773FB8" w:rsidRPr="00FD2426">
        <w:rPr>
          <w:color w:val="000000" w:themeColor="text1"/>
          <w:shd w:val="clear" w:color="auto" w:fill="FAFCFF"/>
          <w:lang w:val="uk-UA"/>
        </w:rPr>
        <w:t xml:space="preserve">. </w:t>
      </w:r>
      <w:r w:rsidRPr="00FD2426">
        <w:rPr>
          <w:color w:val="000000" w:themeColor="text1"/>
          <w:shd w:val="clear" w:color="auto" w:fill="FAFCFF"/>
          <w:lang w:val="uk-UA"/>
        </w:rPr>
        <w:t>Собор</w:t>
      </w:r>
      <w:r w:rsidR="00773FB8" w:rsidRPr="00FD2426">
        <w:rPr>
          <w:color w:val="000000" w:themeColor="text1"/>
          <w:shd w:val="clear" w:color="auto" w:fill="FAFCFF"/>
          <w:lang w:val="uk-UA"/>
        </w:rPr>
        <w:t xml:space="preserve">на, </w:t>
      </w:r>
      <w:r w:rsidRPr="00FD2426">
        <w:rPr>
          <w:color w:val="000000" w:themeColor="text1"/>
          <w:shd w:val="clear" w:color="auto" w:fill="FAFCFF"/>
          <w:lang w:val="uk-UA"/>
        </w:rPr>
        <w:t>59</w:t>
      </w:r>
      <w:r w:rsidR="00773FB8" w:rsidRPr="00FD2426">
        <w:rPr>
          <w:color w:val="000000" w:themeColor="text1"/>
          <w:lang w:val="uk-UA" w:eastAsia="uk-UA"/>
        </w:rPr>
        <w:t>,</w:t>
      </w:r>
      <w:r w:rsidR="00773FB8" w:rsidRPr="00773FB8">
        <w:rPr>
          <w:lang w:val="uk-UA" w:eastAsia="uk-UA"/>
        </w:rPr>
        <w:t xml:space="preserve"> </w:t>
      </w:r>
      <w:r>
        <w:rPr>
          <w:lang w:val="uk-UA" w:eastAsia="uk-UA"/>
        </w:rPr>
        <w:t xml:space="preserve">Ленінський р-н, </w:t>
      </w:r>
      <w:r w:rsidR="00773FB8" w:rsidRPr="00773FB8">
        <w:rPr>
          <w:lang w:val="uk-UA" w:eastAsia="uk-UA"/>
        </w:rPr>
        <w:t xml:space="preserve">ідентифікаційний код юридичної особи </w:t>
      </w:r>
      <w:r>
        <w:rPr>
          <w:lang w:val="uk-UA" w:eastAsia="uk-UA"/>
        </w:rPr>
        <w:t>34849038</w:t>
      </w:r>
      <w:r w:rsidR="00773FB8" w:rsidRPr="00773FB8">
        <w:rPr>
          <w:lang w:val="uk-UA" w:eastAsia="uk-UA"/>
        </w:rPr>
        <w:t>).</w:t>
      </w:r>
    </w:p>
    <w:p w14:paraId="0701D26A" w14:textId="77777777" w:rsidR="00773FB8" w:rsidRPr="00AF7973" w:rsidRDefault="00773FB8" w:rsidP="00D60A9F">
      <w:pPr>
        <w:shd w:val="clear" w:color="auto" w:fill="FFFFFF" w:themeFill="background1"/>
        <w:spacing w:after="0" w:line="240" w:lineRule="auto"/>
        <w:ind w:right="-143"/>
        <w:rPr>
          <w:rFonts w:ascii="Times New Roman" w:hAnsi="Times New Roman" w:cs="Times New Roman"/>
          <w:sz w:val="24"/>
          <w:szCs w:val="24"/>
          <w:lang w:val="uk-UA"/>
        </w:rPr>
      </w:pPr>
    </w:p>
    <w:p w14:paraId="6BF1E6E0" w14:textId="77777777" w:rsidR="00773FB8" w:rsidRPr="00773FB8" w:rsidRDefault="00773FB8" w:rsidP="00D60A9F">
      <w:pPr>
        <w:pStyle w:val="rvps2"/>
        <w:numPr>
          <w:ilvl w:val="1"/>
          <w:numId w:val="3"/>
        </w:numPr>
        <w:shd w:val="clear" w:color="auto" w:fill="FFFFFF" w:themeFill="background1"/>
        <w:spacing w:before="0" w:beforeAutospacing="0" w:after="0" w:afterAutospacing="0"/>
        <w:ind w:left="567" w:right="-143" w:hanging="567"/>
        <w:jc w:val="both"/>
        <w:rPr>
          <w:b/>
          <w:lang w:val="uk-UA" w:eastAsia="uk-UA"/>
        </w:rPr>
      </w:pPr>
      <w:r w:rsidRPr="00773FB8">
        <w:rPr>
          <w:b/>
          <w:lang w:val="uk-UA" w:eastAsia="uk-UA"/>
        </w:rPr>
        <w:t>Отримувач підтримки</w:t>
      </w:r>
    </w:p>
    <w:p w14:paraId="3A330C52" w14:textId="77777777" w:rsidR="00773FB8" w:rsidRPr="00773FB8" w:rsidRDefault="00773FB8" w:rsidP="00D60A9F">
      <w:pPr>
        <w:pStyle w:val="rvps2"/>
        <w:shd w:val="clear" w:color="auto" w:fill="FFFFFF" w:themeFill="background1"/>
        <w:spacing w:before="0" w:beforeAutospacing="0" w:after="0" w:afterAutospacing="0"/>
        <w:ind w:left="567" w:right="-143"/>
        <w:jc w:val="both"/>
        <w:rPr>
          <w:b/>
          <w:lang w:val="uk-UA" w:eastAsia="uk-UA"/>
        </w:rPr>
      </w:pPr>
    </w:p>
    <w:p w14:paraId="536C83D3" w14:textId="77777777" w:rsidR="00773FB8" w:rsidRPr="00773FB8" w:rsidRDefault="00A64A3E" w:rsidP="00D60A9F">
      <w:pPr>
        <w:pStyle w:val="rvps2"/>
        <w:numPr>
          <w:ilvl w:val="0"/>
          <w:numId w:val="2"/>
        </w:numPr>
        <w:shd w:val="clear" w:color="auto" w:fill="FFFFFF" w:themeFill="background1"/>
        <w:tabs>
          <w:tab w:val="num" w:pos="851"/>
        </w:tabs>
        <w:spacing w:before="0" w:beforeAutospacing="0" w:after="0" w:afterAutospacing="0"/>
        <w:ind w:left="567" w:right="-143" w:hanging="567"/>
        <w:jc w:val="both"/>
        <w:rPr>
          <w:lang w:val="uk-UA" w:eastAsia="uk-UA"/>
        </w:rPr>
      </w:pPr>
      <w:r>
        <w:rPr>
          <w:lang w:val="uk-UA" w:eastAsia="uk-UA"/>
        </w:rPr>
        <w:t>К</w:t>
      </w:r>
      <w:r w:rsidR="00773FB8" w:rsidRPr="00773FB8">
        <w:rPr>
          <w:lang w:val="uk-UA" w:eastAsia="uk-UA"/>
        </w:rPr>
        <w:t>омунальне підприємство «</w:t>
      </w:r>
      <w:r>
        <w:rPr>
          <w:lang w:val="uk-UA" w:eastAsia="uk-UA"/>
        </w:rPr>
        <w:t>А</w:t>
      </w:r>
      <w:r w:rsidR="00773FB8" w:rsidRPr="00773FB8">
        <w:rPr>
          <w:lang w:val="uk-UA" w:eastAsia="uk-UA"/>
        </w:rPr>
        <w:t xml:space="preserve">еропорт </w:t>
      </w:r>
      <w:r>
        <w:rPr>
          <w:lang w:val="uk-UA" w:eastAsia="uk-UA"/>
        </w:rPr>
        <w:t xml:space="preserve">Вінниця» (далі – </w:t>
      </w:r>
      <w:r w:rsidR="00773FB8" w:rsidRPr="00773FB8">
        <w:rPr>
          <w:lang w:val="uk-UA" w:eastAsia="uk-UA"/>
        </w:rPr>
        <w:t>КП «</w:t>
      </w:r>
      <w:r>
        <w:rPr>
          <w:lang w:val="uk-UA" w:eastAsia="uk-UA"/>
        </w:rPr>
        <w:t>А</w:t>
      </w:r>
      <w:r w:rsidRPr="00773FB8">
        <w:rPr>
          <w:lang w:val="uk-UA" w:eastAsia="uk-UA"/>
        </w:rPr>
        <w:t xml:space="preserve">еропорт </w:t>
      </w:r>
      <w:r>
        <w:rPr>
          <w:lang w:val="uk-UA" w:eastAsia="uk-UA"/>
        </w:rPr>
        <w:t xml:space="preserve">Вінниця», </w:t>
      </w:r>
      <w:r w:rsidR="00773FB8" w:rsidRPr="00773FB8">
        <w:rPr>
          <w:lang w:val="uk-UA" w:eastAsia="uk-UA"/>
        </w:rPr>
        <w:t>Підпри</w:t>
      </w:r>
      <w:r w:rsidR="00773FB8" w:rsidRPr="00484422">
        <w:rPr>
          <w:lang w:val="uk-UA"/>
        </w:rPr>
        <w:t>ємство) (</w:t>
      </w:r>
      <w:r w:rsidR="00484422" w:rsidRPr="00484422">
        <w:rPr>
          <w:lang w:val="uk-UA"/>
        </w:rPr>
        <w:t>21050</w:t>
      </w:r>
      <w:r w:rsidRPr="00484422">
        <w:rPr>
          <w:lang w:val="uk-UA"/>
        </w:rPr>
        <w:t xml:space="preserve">, </w:t>
      </w:r>
      <w:r w:rsidR="00484422" w:rsidRPr="00484422">
        <w:rPr>
          <w:lang w:val="uk-UA"/>
        </w:rPr>
        <w:t>м</w:t>
      </w:r>
      <w:r w:rsidR="00773FB8" w:rsidRPr="00484422">
        <w:rPr>
          <w:lang w:val="uk-UA"/>
        </w:rPr>
        <w:t xml:space="preserve">. </w:t>
      </w:r>
      <w:r w:rsidR="00484422" w:rsidRPr="00484422">
        <w:rPr>
          <w:lang w:val="uk-UA"/>
        </w:rPr>
        <w:t>Вінниця</w:t>
      </w:r>
      <w:r w:rsidR="00773FB8" w:rsidRPr="00484422">
        <w:rPr>
          <w:lang w:val="uk-UA"/>
        </w:rPr>
        <w:t xml:space="preserve">, </w:t>
      </w:r>
      <w:r w:rsidRPr="00484422">
        <w:rPr>
          <w:lang w:val="uk-UA"/>
        </w:rPr>
        <w:t>Вінницька</w:t>
      </w:r>
      <w:r w:rsidR="00773FB8" w:rsidRPr="00484422">
        <w:rPr>
          <w:lang w:val="uk-UA"/>
        </w:rPr>
        <w:t xml:space="preserve"> </w:t>
      </w:r>
      <w:r w:rsidR="00AF7973" w:rsidRPr="00484422">
        <w:rPr>
          <w:lang w:val="uk-UA"/>
        </w:rPr>
        <w:t>обл.</w:t>
      </w:r>
      <w:r w:rsidR="00484422" w:rsidRPr="00484422">
        <w:rPr>
          <w:lang w:val="uk-UA"/>
        </w:rPr>
        <w:t>,</w:t>
      </w:r>
      <w:r w:rsidR="00484422">
        <w:rPr>
          <w:lang w:val="uk-UA"/>
        </w:rPr>
        <w:t xml:space="preserve"> </w:t>
      </w:r>
      <w:r w:rsidR="00773FB8" w:rsidRPr="00484422">
        <w:rPr>
          <w:lang w:val="uk-UA"/>
        </w:rPr>
        <w:t>вул. Со</w:t>
      </w:r>
      <w:r w:rsidR="00484422" w:rsidRPr="00484422">
        <w:rPr>
          <w:lang w:val="uk-UA"/>
        </w:rPr>
        <w:t>борна</w:t>
      </w:r>
      <w:r w:rsidR="00773FB8" w:rsidRPr="00484422">
        <w:rPr>
          <w:lang w:val="uk-UA"/>
        </w:rPr>
        <w:t xml:space="preserve">, </w:t>
      </w:r>
      <w:r w:rsidR="00484422" w:rsidRPr="00484422">
        <w:rPr>
          <w:lang w:val="uk-UA"/>
        </w:rPr>
        <w:t>59</w:t>
      </w:r>
      <w:r w:rsidR="00773FB8" w:rsidRPr="00484422">
        <w:rPr>
          <w:lang w:val="uk-UA"/>
        </w:rPr>
        <w:t>, ідентифікаційний</w:t>
      </w:r>
      <w:r w:rsidR="00773FB8" w:rsidRPr="00773FB8">
        <w:rPr>
          <w:lang w:val="uk-UA" w:eastAsia="uk-UA"/>
        </w:rPr>
        <w:t xml:space="preserve"> код юридичної особи </w:t>
      </w:r>
      <w:r>
        <w:rPr>
          <w:lang w:val="uk-UA" w:eastAsia="uk-UA"/>
        </w:rPr>
        <w:t>01130532</w:t>
      </w:r>
      <w:r w:rsidR="00773FB8" w:rsidRPr="00773FB8">
        <w:rPr>
          <w:lang w:val="uk-UA" w:eastAsia="uk-UA"/>
        </w:rPr>
        <w:t>).</w:t>
      </w:r>
    </w:p>
    <w:p w14:paraId="050A0DEC" w14:textId="77777777" w:rsidR="00773FB8" w:rsidRPr="00AF7973" w:rsidRDefault="00773FB8" w:rsidP="00D60A9F">
      <w:pPr>
        <w:shd w:val="clear" w:color="auto" w:fill="FFFFFF" w:themeFill="background1"/>
        <w:spacing w:after="0" w:line="240" w:lineRule="auto"/>
        <w:ind w:right="-143"/>
        <w:rPr>
          <w:rFonts w:ascii="Times New Roman" w:hAnsi="Times New Roman" w:cs="Times New Roman"/>
          <w:sz w:val="24"/>
          <w:szCs w:val="24"/>
          <w:lang w:val="uk-UA"/>
        </w:rPr>
      </w:pPr>
    </w:p>
    <w:p w14:paraId="6DC4C929" w14:textId="77777777" w:rsidR="00773FB8" w:rsidRPr="00773FB8" w:rsidRDefault="00773FB8" w:rsidP="00D60A9F">
      <w:pPr>
        <w:pStyle w:val="rvps2"/>
        <w:numPr>
          <w:ilvl w:val="1"/>
          <w:numId w:val="3"/>
        </w:numPr>
        <w:shd w:val="clear" w:color="auto" w:fill="FFFFFF" w:themeFill="background1"/>
        <w:spacing w:before="0" w:beforeAutospacing="0" w:after="0" w:afterAutospacing="0"/>
        <w:ind w:left="567" w:right="-143" w:hanging="567"/>
        <w:jc w:val="both"/>
        <w:rPr>
          <w:b/>
          <w:lang w:val="uk-UA" w:eastAsia="uk-UA"/>
        </w:rPr>
      </w:pPr>
      <w:r w:rsidRPr="00773FB8">
        <w:rPr>
          <w:b/>
          <w:lang w:val="uk-UA" w:eastAsia="uk-UA"/>
        </w:rPr>
        <w:t>Мета (ціль) підтримки</w:t>
      </w:r>
    </w:p>
    <w:p w14:paraId="31660D1A" w14:textId="77777777" w:rsidR="00773FB8" w:rsidRPr="00773FB8" w:rsidRDefault="00773FB8" w:rsidP="00D60A9F">
      <w:pPr>
        <w:pStyle w:val="rvps2"/>
        <w:shd w:val="clear" w:color="auto" w:fill="FFFFFF" w:themeFill="background1"/>
        <w:spacing w:before="0" w:beforeAutospacing="0" w:after="0" w:afterAutospacing="0"/>
        <w:ind w:left="567" w:right="-143" w:hanging="567"/>
        <w:jc w:val="both"/>
        <w:rPr>
          <w:lang w:val="uk-UA" w:eastAsia="uk-UA"/>
        </w:rPr>
      </w:pPr>
    </w:p>
    <w:p w14:paraId="331164CE" w14:textId="77777777" w:rsidR="00773FB8" w:rsidRDefault="00773FB8" w:rsidP="00D60A9F">
      <w:pPr>
        <w:pStyle w:val="rvps2"/>
        <w:numPr>
          <w:ilvl w:val="0"/>
          <w:numId w:val="2"/>
        </w:numPr>
        <w:shd w:val="clear" w:color="auto" w:fill="FFFFFF" w:themeFill="background1"/>
        <w:tabs>
          <w:tab w:val="num" w:pos="709"/>
        </w:tabs>
        <w:spacing w:before="0" w:beforeAutospacing="0" w:after="0" w:afterAutospacing="0"/>
        <w:ind w:left="567" w:right="-143" w:hanging="567"/>
        <w:jc w:val="both"/>
        <w:rPr>
          <w:rFonts w:eastAsiaTheme="minorHAnsi"/>
          <w:lang w:val="uk-UA" w:eastAsia="en-US"/>
        </w:rPr>
      </w:pPr>
      <w:r w:rsidRPr="00773FB8">
        <w:rPr>
          <w:rFonts w:eastAsiaTheme="minorHAnsi"/>
          <w:lang w:val="uk-UA" w:eastAsia="en-US"/>
        </w:rPr>
        <w:t>Метою підтримки є</w:t>
      </w:r>
      <w:r w:rsidR="009D19AD">
        <w:rPr>
          <w:rFonts w:eastAsiaTheme="minorHAnsi"/>
          <w:lang w:val="uk-UA" w:eastAsia="en-US"/>
        </w:rPr>
        <w:t xml:space="preserve"> </w:t>
      </w:r>
      <w:r w:rsidR="009D19AD" w:rsidRPr="009D19AD">
        <w:rPr>
          <w:rFonts w:eastAsiaTheme="minorHAnsi"/>
          <w:lang w:val="uk-UA" w:eastAsia="en-US"/>
        </w:rPr>
        <w:t xml:space="preserve">задоволення потреб в авіаційних перевезеннях пасажирів та вантажів для територіальних громад та окремих громадян Вінниччини й суміжних регіонів, які знаходяться в зоні обслуговування </w:t>
      </w:r>
      <w:r w:rsidR="009D19AD" w:rsidRPr="009D19AD">
        <w:rPr>
          <w:lang w:val="uk-UA" w:eastAsia="uk-UA"/>
        </w:rPr>
        <w:t>КП «Аеропорт Вінниця»</w:t>
      </w:r>
      <w:r w:rsidR="009D19AD">
        <w:rPr>
          <w:rFonts w:eastAsiaTheme="minorHAnsi"/>
          <w:lang w:val="uk-UA" w:eastAsia="en-US"/>
        </w:rPr>
        <w:t>, зокрема, реалізація основних завдань, а саме:</w:t>
      </w:r>
    </w:p>
    <w:p w14:paraId="3D54FBD1" w14:textId="00292C79" w:rsidR="009D19AD" w:rsidRDefault="004B66F7" w:rsidP="00D60A9F">
      <w:pPr>
        <w:pStyle w:val="rvps2"/>
        <w:numPr>
          <w:ilvl w:val="1"/>
          <w:numId w:val="2"/>
        </w:numPr>
        <w:shd w:val="clear" w:color="auto" w:fill="FFFFFF" w:themeFill="background1"/>
        <w:spacing w:before="0" w:beforeAutospacing="0" w:after="0" w:afterAutospacing="0"/>
        <w:ind w:left="567" w:right="-143" w:hanging="567"/>
        <w:jc w:val="both"/>
        <w:rPr>
          <w:rFonts w:eastAsiaTheme="minorHAnsi"/>
          <w:lang w:val="uk-UA" w:eastAsia="en-US"/>
        </w:rPr>
      </w:pPr>
      <w:r>
        <w:rPr>
          <w:rFonts w:eastAsiaTheme="minorHAnsi"/>
          <w:lang w:val="uk-UA" w:eastAsia="en-US"/>
        </w:rPr>
        <w:t>збереження статусу аеропорту</w:t>
      </w:r>
      <w:r w:rsidR="009D19AD">
        <w:rPr>
          <w:rFonts w:eastAsiaTheme="minorHAnsi"/>
          <w:lang w:val="uk-UA" w:eastAsia="en-US"/>
        </w:rPr>
        <w:t xml:space="preserve"> як «Міжнародний»;</w:t>
      </w:r>
    </w:p>
    <w:p w14:paraId="004D579F" w14:textId="090ED614" w:rsidR="009D19AD" w:rsidRDefault="009D19AD" w:rsidP="00D60A9F">
      <w:pPr>
        <w:pStyle w:val="rvps2"/>
        <w:numPr>
          <w:ilvl w:val="1"/>
          <w:numId w:val="2"/>
        </w:numPr>
        <w:shd w:val="clear" w:color="auto" w:fill="FFFFFF" w:themeFill="background1"/>
        <w:spacing w:before="0" w:beforeAutospacing="0" w:after="0" w:afterAutospacing="0"/>
        <w:ind w:left="567" w:right="-143" w:hanging="567"/>
        <w:jc w:val="both"/>
        <w:rPr>
          <w:rFonts w:eastAsiaTheme="minorHAnsi"/>
          <w:lang w:val="uk-UA" w:eastAsia="en-US"/>
        </w:rPr>
      </w:pPr>
      <w:r>
        <w:rPr>
          <w:rFonts w:eastAsiaTheme="minorHAnsi"/>
          <w:lang w:val="uk-UA" w:eastAsia="en-US"/>
        </w:rPr>
        <w:t>забезпечення відповідності</w:t>
      </w:r>
      <w:r w:rsidR="004B66F7">
        <w:rPr>
          <w:rFonts w:eastAsiaTheme="minorHAnsi"/>
          <w:lang w:val="uk-UA" w:eastAsia="en-US"/>
        </w:rPr>
        <w:t xml:space="preserve"> всіх складових інфраструктури П</w:t>
      </w:r>
      <w:r>
        <w:rPr>
          <w:rFonts w:eastAsiaTheme="minorHAnsi"/>
          <w:lang w:val="uk-UA" w:eastAsia="en-US"/>
        </w:rPr>
        <w:t>ідприємства міжнародним стандартам ІСАО (Міжнародна організація цивільної авіації);</w:t>
      </w:r>
    </w:p>
    <w:p w14:paraId="3227284F" w14:textId="77777777" w:rsidR="009D19AD" w:rsidRDefault="009D19AD" w:rsidP="00D60A9F">
      <w:pPr>
        <w:pStyle w:val="rvps2"/>
        <w:numPr>
          <w:ilvl w:val="1"/>
          <w:numId w:val="2"/>
        </w:numPr>
        <w:shd w:val="clear" w:color="auto" w:fill="FFFFFF" w:themeFill="background1"/>
        <w:spacing w:before="0" w:beforeAutospacing="0" w:after="0" w:afterAutospacing="0"/>
        <w:ind w:left="567" w:right="-143" w:hanging="567"/>
        <w:jc w:val="both"/>
        <w:rPr>
          <w:rFonts w:eastAsiaTheme="minorHAnsi"/>
          <w:lang w:val="uk-UA" w:eastAsia="en-US"/>
        </w:rPr>
      </w:pPr>
      <w:r>
        <w:rPr>
          <w:rFonts w:eastAsiaTheme="minorHAnsi"/>
          <w:lang w:val="uk-UA" w:eastAsia="en-US"/>
        </w:rPr>
        <w:t>забезпечення сертифікації аеродрому та служб аеропорту;</w:t>
      </w:r>
    </w:p>
    <w:p w14:paraId="2342255C" w14:textId="77777777" w:rsidR="009D19AD" w:rsidRPr="009D19AD" w:rsidRDefault="009D19AD" w:rsidP="00D60A9F">
      <w:pPr>
        <w:pStyle w:val="rvps2"/>
        <w:numPr>
          <w:ilvl w:val="1"/>
          <w:numId w:val="2"/>
        </w:numPr>
        <w:shd w:val="clear" w:color="auto" w:fill="FFFFFF" w:themeFill="background1"/>
        <w:spacing w:before="0" w:beforeAutospacing="0" w:after="0" w:afterAutospacing="0"/>
        <w:ind w:left="567" w:right="-143" w:hanging="567"/>
        <w:jc w:val="both"/>
        <w:rPr>
          <w:rFonts w:eastAsiaTheme="minorHAnsi"/>
          <w:lang w:val="uk-UA" w:eastAsia="en-US"/>
        </w:rPr>
      </w:pPr>
      <w:r>
        <w:rPr>
          <w:rFonts w:eastAsiaTheme="minorHAnsi"/>
          <w:lang w:val="uk-UA" w:eastAsia="en-US"/>
        </w:rPr>
        <w:t xml:space="preserve">модернізація інфраструктури </w:t>
      </w:r>
      <w:r w:rsidRPr="009D19AD">
        <w:rPr>
          <w:lang w:val="uk-UA" w:eastAsia="uk-UA"/>
        </w:rPr>
        <w:t>КП «Аеропорт Вінниця»</w:t>
      </w:r>
      <w:r>
        <w:rPr>
          <w:lang w:val="uk-UA" w:eastAsia="uk-UA"/>
        </w:rPr>
        <w:t xml:space="preserve"> для необмеженого прийому повітряних суден сімейства А320 та В737-800;</w:t>
      </w:r>
    </w:p>
    <w:p w14:paraId="3BA0074D" w14:textId="77777777" w:rsidR="009D19AD" w:rsidRPr="009D19AD" w:rsidRDefault="009D19AD" w:rsidP="00D60A9F">
      <w:pPr>
        <w:pStyle w:val="rvps2"/>
        <w:numPr>
          <w:ilvl w:val="1"/>
          <w:numId w:val="2"/>
        </w:numPr>
        <w:shd w:val="clear" w:color="auto" w:fill="FFFFFF" w:themeFill="background1"/>
        <w:spacing w:before="0" w:beforeAutospacing="0" w:after="0" w:afterAutospacing="0"/>
        <w:ind w:left="567" w:right="-143" w:hanging="567"/>
        <w:jc w:val="both"/>
        <w:rPr>
          <w:rFonts w:eastAsiaTheme="minorHAnsi"/>
          <w:lang w:val="uk-UA" w:eastAsia="en-US"/>
        </w:rPr>
      </w:pPr>
      <w:r>
        <w:rPr>
          <w:lang w:val="uk-UA" w:eastAsia="uk-UA"/>
        </w:rPr>
        <w:t>збільшення обсягів пасажиро- та вантажопотоків;</w:t>
      </w:r>
    </w:p>
    <w:p w14:paraId="0544D664" w14:textId="3D625F88" w:rsidR="009D19AD" w:rsidRPr="00BE6800" w:rsidRDefault="00BE6800" w:rsidP="00D60A9F">
      <w:pPr>
        <w:pStyle w:val="rvps2"/>
        <w:numPr>
          <w:ilvl w:val="1"/>
          <w:numId w:val="2"/>
        </w:numPr>
        <w:shd w:val="clear" w:color="auto" w:fill="FFFFFF" w:themeFill="background1"/>
        <w:spacing w:before="0" w:beforeAutospacing="0" w:after="0" w:afterAutospacing="0"/>
        <w:ind w:left="567" w:right="-143" w:hanging="567"/>
        <w:jc w:val="both"/>
        <w:rPr>
          <w:rFonts w:eastAsiaTheme="minorHAnsi"/>
          <w:lang w:val="uk-UA" w:eastAsia="en-US"/>
        </w:rPr>
      </w:pPr>
      <w:r>
        <w:rPr>
          <w:lang w:val="uk-UA" w:eastAsia="uk-UA"/>
        </w:rPr>
        <w:t>відновлення та збі</w:t>
      </w:r>
      <w:r w:rsidR="004B66F7">
        <w:rPr>
          <w:lang w:val="uk-UA" w:eastAsia="uk-UA"/>
        </w:rPr>
        <w:t>льшення напрямків авіасполучень</w:t>
      </w:r>
      <w:r>
        <w:rPr>
          <w:lang w:val="uk-UA" w:eastAsia="uk-UA"/>
        </w:rPr>
        <w:t xml:space="preserve"> як по Україні, так і за її межі на регулярній </w:t>
      </w:r>
      <w:r w:rsidR="004B66F7">
        <w:rPr>
          <w:lang w:val="uk-UA" w:eastAsia="uk-UA"/>
        </w:rPr>
        <w:t>основі та нерегулярно</w:t>
      </w:r>
      <w:r>
        <w:rPr>
          <w:lang w:val="uk-UA" w:eastAsia="uk-UA"/>
        </w:rPr>
        <w:t>;</w:t>
      </w:r>
    </w:p>
    <w:p w14:paraId="3CE15D65" w14:textId="77777777" w:rsidR="00BE6800" w:rsidRPr="00BE6800" w:rsidRDefault="00BE6800" w:rsidP="00D60A9F">
      <w:pPr>
        <w:pStyle w:val="rvps2"/>
        <w:numPr>
          <w:ilvl w:val="1"/>
          <w:numId w:val="2"/>
        </w:numPr>
        <w:shd w:val="clear" w:color="auto" w:fill="FFFFFF" w:themeFill="background1"/>
        <w:spacing w:before="0" w:beforeAutospacing="0" w:after="0" w:afterAutospacing="0"/>
        <w:ind w:left="567" w:right="-143" w:hanging="567"/>
        <w:jc w:val="both"/>
        <w:rPr>
          <w:rFonts w:eastAsiaTheme="minorHAnsi"/>
          <w:lang w:val="uk-UA" w:eastAsia="en-US"/>
        </w:rPr>
      </w:pPr>
      <w:r>
        <w:rPr>
          <w:lang w:val="uk-UA" w:eastAsia="uk-UA"/>
        </w:rPr>
        <w:t>покращення інвестиційної привабливості міста в цілому;</w:t>
      </w:r>
    </w:p>
    <w:p w14:paraId="2CC8C5D5" w14:textId="1A1BF39C" w:rsidR="00BE6800" w:rsidRPr="00BE6800" w:rsidRDefault="00BE6800" w:rsidP="00D60A9F">
      <w:pPr>
        <w:pStyle w:val="rvps2"/>
        <w:numPr>
          <w:ilvl w:val="1"/>
          <w:numId w:val="2"/>
        </w:numPr>
        <w:shd w:val="clear" w:color="auto" w:fill="FFFFFF" w:themeFill="background1"/>
        <w:spacing w:before="0" w:beforeAutospacing="0" w:after="0" w:afterAutospacing="0"/>
        <w:ind w:left="567" w:right="-143" w:hanging="567"/>
        <w:jc w:val="both"/>
        <w:rPr>
          <w:rFonts w:eastAsiaTheme="minorHAnsi"/>
          <w:lang w:val="uk-UA" w:eastAsia="en-US"/>
        </w:rPr>
      </w:pPr>
      <w:r>
        <w:rPr>
          <w:lang w:val="uk-UA" w:eastAsia="uk-UA"/>
        </w:rPr>
        <w:t xml:space="preserve">маркетингова активність в Україні та за її межами для просування туристичної привабливості Вінниччини </w:t>
      </w:r>
      <w:r w:rsidR="004B66F7">
        <w:rPr>
          <w:lang w:val="uk-UA" w:eastAsia="uk-UA"/>
        </w:rPr>
        <w:t>й</w:t>
      </w:r>
      <w:r>
        <w:rPr>
          <w:lang w:val="uk-UA" w:eastAsia="uk-UA"/>
        </w:rPr>
        <w:t xml:space="preserve"> залучення нових авіакомпаній;</w:t>
      </w:r>
    </w:p>
    <w:p w14:paraId="2D5A4390" w14:textId="1A8E9C44" w:rsidR="009D19AD" w:rsidRPr="00BE6800" w:rsidRDefault="00BE6800" w:rsidP="00D60A9F">
      <w:pPr>
        <w:pStyle w:val="rvps2"/>
        <w:numPr>
          <w:ilvl w:val="1"/>
          <w:numId w:val="2"/>
        </w:numPr>
        <w:shd w:val="clear" w:color="auto" w:fill="FFFFFF" w:themeFill="background1"/>
        <w:spacing w:before="0" w:beforeAutospacing="0" w:after="0" w:afterAutospacing="0"/>
        <w:ind w:left="567" w:right="-143" w:hanging="567"/>
        <w:jc w:val="both"/>
        <w:rPr>
          <w:rFonts w:eastAsiaTheme="minorHAnsi"/>
          <w:lang w:val="uk-UA" w:eastAsia="en-US"/>
        </w:rPr>
      </w:pPr>
      <w:r>
        <w:rPr>
          <w:lang w:val="uk-UA" w:eastAsia="uk-UA"/>
        </w:rPr>
        <w:t>проведення сертифікації діяльності служб та своєчасне отримання сертифікатів.</w:t>
      </w:r>
    </w:p>
    <w:p w14:paraId="7ADEB437" w14:textId="77777777" w:rsidR="00773FB8" w:rsidRPr="00773FB8" w:rsidRDefault="00773FB8" w:rsidP="00D60A9F">
      <w:pPr>
        <w:pStyle w:val="rvps2"/>
        <w:shd w:val="clear" w:color="auto" w:fill="FFFFFF" w:themeFill="background1"/>
        <w:spacing w:before="0" w:beforeAutospacing="0" w:after="0" w:afterAutospacing="0"/>
        <w:ind w:left="142" w:right="-143"/>
        <w:jc w:val="both"/>
        <w:rPr>
          <w:rFonts w:eastAsiaTheme="minorHAnsi"/>
          <w:lang w:val="uk-UA" w:eastAsia="en-US"/>
        </w:rPr>
      </w:pPr>
    </w:p>
    <w:p w14:paraId="4CB49811" w14:textId="77777777" w:rsidR="00773FB8" w:rsidRPr="00773FB8" w:rsidRDefault="00773FB8" w:rsidP="00D60A9F">
      <w:pPr>
        <w:pStyle w:val="rvps2"/>
        <w:numPr>
          <w:ilvl w:val="1"/>
          <w:numId w:val="3"/>
        </w:numPr>
        <w:shd w:val="clear" w:color="auto" w:fill="FFFFFF" w:themeFill="background1"/>
        <w:spacing w:before="0" w:beforeAutospacing="0" w:after="0" w:afterAutospacing="0"/>
        <w:ind w:left="567" w:right="-143" w:hanging="567"/>
        <w:jc w:val="both"/>
        <w:rPr>
          <w:b/>
          <w:lang w:val="uk-UA" w:eastAsia="uk-UA"/>
        </w:rPr>
      </w:pPr>
      <w:r w:rsidRPr="00773FB8">
        <w:rPr>
          <w:b/>
          <w:lang w:val="uk-UA" w:eastAsia="uk-UA"/>
        </w:rPr>
        <w:t>Очікуваний результат</w:t>
      </w:r>
    </w:p>
    <w:p w14:paraId="473AA834" w14:textId="77777777" w:rsidR="00773FB8" w:rsidRPr="00773FB8" w:rsidRDefault="00773FB8" w:rsidP="00D60A9F">
      <w:pPr>
        <w:pStyle w:val="rvps2"/>
        <w:shd w:val="clear" w:color="auto" w:fill="FFFFFF" w:themeFill="background1"/>
        <w:spacing w:before="0" w:beforeAutospacing="0" w:after="0" w:afterAutospacing="0"/>
        <w:ind w:left="426" w:right="-143"/>
        <w:jc w:val="both"/>
        <w:rPr>
          <w:b/>
          <w:lang w:val="uk-UA" w:eastAsia="uk-UA"/>
        </w:rPr>
      </w:pPr>
    </w:p>
    <w:p w14:paraId="3053BF8A" w14:textId="77777777" w:rsidR="00F55797" w:rsidRDefault="00F55797" w:rsidP="00D60A9F">
      <w:pPr>
        <w:pStyle w:val="rvps2"/>
        <w:numPr>
          <w:ilvl w:val="0"/>
          <w:numId w:val="2"/>
        </w:numPr>
        <w:spacing w:before="0" w:beforeAutospacing="0" w:after="0" w:afterAutospacing="0"/>
        <w:ind w:left="567" w:right="-143" w:hanging="567"/>
        <w:jc w:val="both"/>
        <w:rPr>
          <w:lang w:val="uk-UA" w:eastAsia="uk-UA"/>
        </w:rPr>
      </w:pPr>
      <w:r w:rsidRPr="00950F00">
        <w:rPr>
          <w:lang w:val="uk-UA" w:eastAsia="uk-UA"/>
        </w:rPr>
        <w:t>Очікуваним результатом є:</w:t>
      </w:r>
    </w:p>
    <w:p w14:paraId="17E7D326" w14:textId="77777777" w:rsidR="00E61056" w:rsidRPr="00E61056" w:rsidRDefault="00F55797" w:rsidP="00D60A9F">
      <w:pPr>
        <w:pStyle w:val="a5"/>
        <w:numPr>
          <w:ilvl w:val="1"/>
          <w:numId w:val="2"/>
        </w:numPr>
        <w:shd w:val="clear" w:color="auto" w:fill="FFFFFF" w:themeFill="background1"/>
        <w:autoSpaceDE w:val="0"/>
        <w:autoSpaceDN w:val="0"/>
        <w:adjustRightInd w:val="0"/>
        <w:ind w:left="567" w:right="-143" w:hanging="567"/>
        <w:jc w:val="both"/>
        <w:rPr>
          <w:rFonts w:eastAsiaTheme="minorHAnsi"/>
          <w:lang w:eastAsia="en-US"/>
        </w:rPr>
      </w:pPr>
      <w:r>
        <w:rPr>
          <w:lang w:eastAsia="uk-UA"/>
        </w:rPr>
        <w:t>створення належної бази для відновлення та відкриття нових регулярних та чартерних рейсів в інші регіони України та європейські країни</w:t>
      </w:r>
      <w:r w:rsidR="00E61056">
        <w:rPr>
          <w:lang w:eastAsia="uk-UA"/>
        </w:rPr>
        <w:t>;</w:t>
      </w:r>
    </w:p>
    <w:p w14:paraId="339C0D41" w14:textId="5A4D9C50" w:rsidR="00E61056" w:rsidRDefault="00E61056" w:rsidP="00D60A9F">
      <w:pPr>
        <w:pStyle w:val="a5"/>
        <w:numPr>
          <w:ilvl w:val="1"/>
          <w:numId w:val="2"/>
        </w:numPr>
        <w:shd w:val="clear" w:color="auto" w:fill="FFFFFF" w:themeFill="background1"/>
        <w:autoSpaceDE w:val="0"/>
        <w:autoSpaceDN w:val="0"/>
        <w:adjustRightInd w:val="0"/>
        <w:ind w:left="567" w:right="-143" w:hanging="567"/>
        <w:jc w:val="both"/>
        <w:rPr>
          <w:rFonts w:eastAsiaTheme="minorHAnsi"/>
          <w:lang w:eastAsia="en-US"/>
        </w:rPr>
      </w:pPr>
      <w:r>
        <w:rPr>
          <w:lang w:eastAsia="uk-UA"/>
        </w:rPr>
        <w:t xml:space="preserve">залучення для </w:t>
      </w:r>
      <w:r w:rsidR="005A3B04" w:rsidRPr="00E61056">
        <w:rPr>
          <w:lang w:eastAsia="uk-UA"/>
        </w:rPr>
        <w:t>КП «Аеропорт Вінниця»</w:t>
      </w:r>
      <w:r w:rsidR="00773FB8" w:rsidRPr="00E61056">
        <w:rPr>
          <w:rFonts w:eastAsiaTheme="minorHAnsi"/>
          <w:lang w:eastAsia="en-US"/>
        </w:rPr>
        <w:t xml:space="preserve"> </w:t>
      </w:r>
      <w:r>
        <w:rPr>
          <w:rFonts w:eastAsiaTheme="minorHAnsi"/>
          <w:lang w:eastAsia="en-US"/>
        </w:rPr>
        <w:t>більш</w:t>
      </w:r>
      <w:r w:rsidR="004B66F7">
        <w:rPr>
          <w:rFonts w:eastAsiaTheme="minorHAnsi"/>
          <w:lang w:eastAsia="en-US"/>
        </w:rPr>
        <w:t>ої кількості</w:t>
      </w:r>
      <w:r>
        <w:rPr>
          <w:rFonts w:eastAsiaTheme="minorHAnsi"/>
          <w:lang w:eastAsia="en-US"/>
        </w:rPr>
        <w:t xml:space="preserve"> авіаперевізників, забезпечення належного рівня безпеки польотів та обслуговування пасажирів і літакі</w:t>
      </w:r>
      <w:r w:rsidR="003F3913">
        <w:rPr>
          <w:rFonts w:eastAsiaTheme="minorHAnsi"/>
          <w:lang w:eastAsia="en-US"/>
        </w:rPr>
        <w:t>в, що дасть можливість П</w:t>
      </w:r>
      <w:r>
        <w:rPr>
          <w:rFonts w:eastAsiaTheme="minorHAnsi"/>
          <w:lang w:eastAsia="en-US"/>
        </w:rPr>
        <w:t xml:space="preserve">ідприємству вийти на прибутковий режим роботи, що у свою чергу </w:t>
      </w:r>
      <w:r w:rsidR="003F3913">
        <w:rPr>
          <w:rFonts w:eastAsiaTheme="minorHAnsi"/>
          <w:lang w:eastAsia="en-US"/>
        </w:rPr>
        <w:t>покращить</w:t>
      </w:r>
      <w:r>
        <w:rPr>
          <w:rFonts w:eastAsiaTheme="minorHAnsi"/>
          <w:lang w:eastAsia="en-US"/>
        </w:rPr>
        <w:t xml:space="preserve"> імідж регіону і міста в Україні та закордоном;</w:t>
      </w:r>
    </w:p>
    <w:p w14:paraId="04B55627" w14:textId="77777777" w:rsidR="00E61056" w:rsidRDefault="00E61056" w:rsidP="00D60A9F">
      <w:pPr>
        <w:pStyle w:val="a5"/>
        <w:numPr>
          <w:ilvl w:val="1"/>
          <w:numId w:val="2"/>
        </w:numPr>
        <w:shd w:val="clear" w:color="auto" w:fill="FFFFFF" w:themeFill="background1"/>
        <w:autoSpaceDE w:val="0"/>
        <w:autoSpaceDN w:val="0"/>
        <w:adjustRightInd w:val="0"/>
        <w:ind w:left="567" w:right="-143" w:hanging="567"/>
        <w:jc w:val="both"/>
        <w:rPr>
          <w:rFonts w:eastAsiaTheme="minorHAnsi"/>
          <w:lang w:eastAsia="en-US"/>
        </w:rPr>
      </w:pPr>
      <w:r>
        <w:rPr>
          <w:rFonts w:eastAsiaTheme="minorHAnsi"/>
          <w:lang w:eastAsia="en-US"/>
        </w:rPr>
        <w:t>збільшення загального пасажиропотоку;</w:t>
      </w:r>
    </w:p>
    <w:p w14:paraId="3BB6B9FC" w14:textId="3B0BDE78" w:rsidR="00E61056" w:rsidRDefault="00E61056" w:rsidP="00D60A9F">
      <w:pPr>
        <w:pStyle w:val="a5"/>
        <w:numPr>
          <w:ilvl w:val="1"/>
          <w:numId w:val="2"/>
        </w:numPr>
        <w:shd w:val="clear" w:color="auto" w:fill="FFFFFF" w:themeFill="background1"/>
        <w:autoSpaceDE w:val="0"/>
        <w:autoSpaceDN w:val="0"/>
        <w:adjustRightInd w:val="0"/>
        <w:ind w:left="567" w:right="-143" w:hanging="567"/>
        <w:jc w:val="both"/>
        <w:rPr>
          <w:rFonts w:eastAsiaTheme="minorHAnsi"/>
          <w:lang w:eastAsia="en-US"/>
        </w:rPr>
      </w:pPr>
      <w:r>
        <w:rPr>
          <w:rFonts w:eastAsiaTheme="minorHAnsi"/>
          <w:lang w:eastAsia="en-US"/>
        </w:rPr>
        <w:t>зменшення часу на обслуговування кожного повітряного судна до 35</w:t>
      </w:r>
      <w:r w:rsidR="003F3913">
        <w:rPr>
          <w:rFonts w:eastAsiaTheme="minorHAnsi"/>
          <w:lang w:eastAsia="en-US"/>
        </w:rPr>
        <w:t xml:space="preserve"> </w:t>
      </w:r>
      <w:r>
        <w:rPr>
          <w:rFonts w:eastAsiaTheme="minorHAnsi"/>
          <w:lang w:eastAsia="en-US"/>
        </w:rPr>
        <w:t>-</w:t>
      </w:r>
      <w:r w:rsidR="003F3913">
        <w:rPr>
          <w:rFonts w:eastAsiaTheme="minorHAnsi"/>
          <w:lang w:eastAsia="en-US"/>
        </w:rPr>
        <w:t xml:space="preserve"> </w:t>
      </w:r>
      <w:r>
        <w:rPr>
          <w:rFonts w:eastAsiaTheme="minorHAnsi"/>
          <w:lang w:eastAsia="en-US"/>
        </w:rPr>
        <w:t>40 хвилин;</w:t>
      </w:r>
    </w:p>
    <w:p w14:paraId="6C09CBA4" w14:textId="77777777" w:rsidR="00E61056" w:rsidRDefault="00E61056" w:rsidP="00D60A9F">
      <w:pPr>
        <w:pStyle w:val="a5"/>
        <w:numPr>
          <w:ilvl w:val="1"/>
          <w:numId w:val="2"/>
        </w:numPr>
        <w:shd w:val="clear" w:color="auto" w:fill="FFFFFF" w:themeFill="background1"/>
        <w:autoSpaceDE w:val="0"/>
        <w:autoSpaceDN w:val="0"/>
        <w:adjustRightInd w:val="0"/>
        <w:ind w:left="567" w:right="-143" w:hanging="567"/>
        <w:jc w:val="both"/>
        <w:rPr>
          <w:rFonts w:eastAsiaTheme="minorHAnsi"/>
          <w:lang w:eastAsia="en-US"/>
        </w:rPr>
      </w:pPr>
      <w:r>
        <w:rPr>
          <w:rFonts w:eastAsiaTheme="minorHAnsi"/>
          <w:lang w:eastAsia="en-US"/>
        </w:rPr>
        <w:t>підвищення транзитного потенціалу головних міжнародних авіаційних транспортних вузлів країни як запоруки успішного розвитку аеропорту;</w:t>
      </w:r>
    </w:p>
    <w:p w14:paraId="4ED63D47" w14:textId="77777777" w:rsidR="00773FB8" w:rsidRPr="009D70E8" w:rsidRDefault="00E61056" w:rsidP="00D60A9F">
      <w:pPr>
        <w:pStyle w:val="a5"/>
        <w:numPr>
          <w:ilvl w:val="1"/>
          <w:numId w:val="2"/>
        </w:numPr>
        <w:shd w:val="clear" w:color="auto" w:fill="FFFFFF" w:themeFill="background1"/>
        <w:autoSpaceDE w:val="0"/>
        <w:autoSpaceDN w:val="0"/>
        <w:adjustRightInd w:val="0"/>
        <w:spacing w:after="240"/>
        <w:ind w:left="567" w:right="-143" w:hanging="567"/>
        <w:jc w:val="both"/>
        <w:rPr>
          <w:rFonts w:eastAsiaTheme="minorHAnsi"/>
          <w:lang w:eastAsia="en-US"/>
        </w:rPr>
      </w:pPr>
      <w:r>
        <w:rPr>
          <w:rFonts w:eastAsiaTheme="minorHAnsi"/>
          <w:lang w:eastAsia="en-US"/>
        </w:rPr>
        <w:lastRenderedPageBreak/>
        <w:t>збільшення частки авіаційних перевізників, що працюють за моделлю «</w:t>
      </w:r>
      <w:proofErr w:type="spellStart"/>
      <w:r>
        <w:rPr>
          <w:rFonts w:eastAsiaTheme="minorHAnsi"/>
          <w:lang w:eastAsia="en-US"/>
        </w:rPr>
        <w:t>лоу-кост</w:t>
      </w:r>
      <w:proofErr w:type="spellEnd"/>
      <w:r>
        <w:rPr>
          <w:rFonts w:eastAsiaTheme="minorHAnsi"/>
          <w:lang w:eastAsia="en-US"/>
        </w:rPr>
        <w:t>», до 50 % загального ринку авіаційних перевезень.</w:t>
      </w:r>
    </w:p>
    <w:p w14:paraId="0BF99973" w14:textId="77777777" w:rsidR="00773FB8" w:rsidRPr="00773FB8" w:rsidRDefault="00773FB8" w:rsidP="00D60A9F">
      <w:pPr>
        <w:pStyle w:val="rvps2"/>
        <w:numPr>
          <w:ilvl w:val="1"/>
          <w:numId w:val="3"/>
        </w:numPr>
        <w:shd w:val="clear" w:color="auto" w:fill="FFFFFF" w:themeFill="background1"/>
        <w:spacing w:before="0" w:beforeAutospacing="0" w:after="0" w:afterAutospacing="0"/>
        <w:ind w:left="567" w:right="-143" w:hanging="567"/>
        <w:jc w:val="both"/>
        <w:rPr>
          <w:b/>
          <w:lang w:val="uk-UA" w:eastAsia="uk-UA"/>
        </w:rPr>
      </w:pPr>
      <w:r w:rsidRPr="00773FB8">
        <w:rPr>
          <w:b/>
          <w:lang w:val="uk-UA" w:eastAsia="uk-UA"/>
        </w:rPr>
        <w:t>Підстава для надання підтримки</w:t>
      </w:r>
    </w:p>
    <w:p w14:paraId="01807D4A"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39532F50" w14:textId="77777777" w:rsidR="00773FB8" w:rsidRDefault="00773FB8" w:rsidP="00D60A9F">
      <w:pPr>
        <w:pStyle w:val="rvps2"/>
        <w:numPr>
          <w:ilvl w:val="0"/>
          <w:numId w:val="2"/>
        </w:numPr>
        <w:shd w:val="clear" w:color="auto" w:fill="FFFFFF" w:themeFill="background1"/>
        <w:tabs>
          <w:tab w:val="num" w:pos="0"/>
        </w:tabs>
        <w:spacing w:before="0" w:beforeAutospacing="0" w:after="0" w:afterAutospacing="0"/>
        <w:ind w:left="567" w:right="-143" w:hanging="567"/>
        <w:jc w:val="both"/>
        <w:rPr>
          <w:lang w:val="uk-UA" w:eastAsia="uk-UA"/>
        </w:rPr>
      </w:pPr>
      <w:r w:rsidRPr="00773FB8">
        <w:rPr>
          <w:lang w:val="uk-UA" w:eastAsia="uk-UA"/>
        </w:rPr>
        <w:t>Повітряний кодекс України.</w:t>
      </w:r>
    </w:p>
    <w:p w14:paraId="474AE914" w14:textId="77777777" w:rsidR="00B73AE3" w:rsidRDefault="00B73AE3" w:rsidP="00D60A9F">
      <w:pPr>
        <w:pStyle w:val="a5"/>
        <w:ind w:right="-143"/>
        <w:rPr>
          <w:lang w:eastAsia="uk-UA"/>
        </w:rPr>
      </w:pPr>
    </w:p>
    <w:p w14:paraId="1FDC817B" w14:textId="77777777" w:rsidR="00B73AE3" w:rsidRDefault="00B73AE3"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B73AE3">
        <w:rPr>
          <w:lang w:val="uk-UA" w:eastAsia="uk-UA"/>
        </w:rPr>
        <w:t>Господарський кодекс України</w:t>
      </w:r>
      <w:r>
        <w:rPr>
          <w:lang w:val="uk-UA" w:eastAsia="uk-UA"/>
        </w:rPr>
        <w:t>.</w:t>
      </w:r>
    </w:p>
    <w:p w14:paraId="695FFDA9" w14:textId="77777777" w:rsidR="00B73AE3" w:rsidRDefault="00B73AE3" w:rsidP="00D60A9F">
      <w:pPr>
        <w:pStyle w:val="a5"/>
        <w:ind w:right="-143"/>
        <w:rPr>
          <w:lang w:eastAsia="uk-UA"/>
        </w:rPr>
      </w:pPr>
    </w:p>
    <w:p w14:paraId="22931C28" w14:textId="77777777" w:rsidR="00B73AE3" w:rsidRDefault="00B73AE3"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Pr>
          <w:lang w:val="uk-UA" w:eastAsia="uk-UA"/>
        </w:rPr>
        <w:t>Закон України «</w:t>
      </w:r>
      <w:r w:rsidRPr="00B73AE3">
        <w:rPr>
          <w:lang w:val="uk-UA" w:eastAsia="uk-UA"/>
        </w:rPr>
        <w:t>Про Державну програму авіац</w:t>
      </w:r>
      <w:r>
        <w:rPr>
          <w:lang w:val="uk-UA" w:eastAsia="uk-UA"/>
        </w:rPr>
        <w:t>ійної безпеки цивільної авіації».</w:t>
      </w:r>
    </w:p>
    <w:p w14:paraId="00ABE342" w14:textId="77777777" w:rsidR="00B73AE3" w:rsidRDefault="00B73AE3" w:rsidP="00D60A9F">
      <w:pPr>
        <w:pStyle w:val="a5"/>
        <w:ind w:right="-143"/>
        <w:rPr>
          <w:lang w:eastAsia="uk-UA"/>
        </w:rPr>
      </w:pPr>
    </w:p>
    <w:p w14:paraId="5D39FB58" w14:textId="77777777" w:rsidR="00B73AE3" w:rsidRDefault="00B73AE3"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B73AE3">
        <w:rPr>
          <w:lang w:val="uk-UA" w:eastAsia="uk-UA"/>
        </w:rPr>
        <w:t>Закон України «Про захист прав споживачів».</w:t>
      </w:r>
    </w:p>
    <w:p w14:paraId="146C4ACB" w14:textId="77777777" w:rsidR="00B73AE3" w:rsidRDefault="00B73AE3" w:rsidP="00D60A9F">
      <w:pPr>
        <w:pStyle w:val="a5"/>
        <w:ind w:right="-143"/>
        <w:rPr>
          <w:lang w:eastAsia="uk-UA"/>
        </w:rPr>
      </w:pPr>
    </w:p>
    <w:p w14:paraId="197E1B4D" w14:textId="77777777" w:rsidR="00C63713" w:rsidRDefault="00B73AE3"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B73AE3">
        <w:rPr>
          <w:lang w:val="uk-UA" w:eastAsia="uk-UA"/>
        </w:rPr>
        <w:t>Постанова Ка</w:t>
      </w:r>
      <w:r w:rsidR="00C63713">
        <w:rPr>
          <w:lang w:val="uk-UA" w:eastAsia="uk-UA"/>
        </w:rPr>
        <w:t>бінету Міністрів України від 24.02.</w:t>
      </w:r>
      <w:r w:rsidRPr="00B73AE3">
        <w:rPr>
          <w:lang w:val="uk-UA" w:eastAsia="uk-UA"/>
        </w:rPr>
        <w:t>2016 № 126 «Про затвердження Державної цільової програми розвитку аеропортів на період до 2023 року»</w:t>
      </w:r>
      <w:r w:rsidR="00492A36">
        <w:rPr>
          <w:lang w:val="uk-UA" w:eastAsia="uk-UA"/>
        </w:rPr>
        <w:t xml:space="preserve">. </w:t>
      </w:r>
    </w:p>
    <w:p w14:paraId="15EA0C60" w14:textId="77777777" w:rsidR="00C63713" w:rsidRDefault="00C63713" w:rsidP="00D60A9F">
      <w:pPr>
        <w:pStyle w:val="a5"/>
        <w:ind w:right="-143"/>
        <w:rPr>
          <w:lang w:eastAsia="uk-UA"/>
        </w:rPr>
      </w:pPr>
    </w:p>
    <w:p w14:paraId="4EE98994" w14:textId="77777777" w:rsidR="00492A36" w:rsidRPr="00C63713" w:rsidRDefault="00C63713"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C63713">
        <w:rPr>
          <w:lang w:val="uk-UA" w:eastAsia="uk-UA"/>
        </w:rPr>
        <w:t>Наказ Державної авіаційної служби України від 26.11.2018 № 1239 «</w:t>
      </w:r>
      <w:r w:rsidR="00492A36" w:rsidRPr="00C63713">
        <w:rPr>
          <w:lang w:val="uk-UA" w:eastAsia="uk-UA"/>
        </w:rPr>
        <w:t>П</w:t>
      </w:r>
      <w:r w:rsidRPr="00C63713">
        <w:rPr>
          <w:lang w:val="uk-UA" w:eastAsia="uk-UA"/>
        </w:rPr>
        <w:t>ро затвердження Авіаційних правил</w:t>
      </w:r>
      <w:r w:rsidR="00492A36" w:rsidRPr="00C63713">
        <w:rPr>
          <w:lang w:val="uk-UA" w:eastAsia="uk-UA"/>
        </w:rPr>
        <w:t xml:space="preserve"> </w:t>
      </w:r>
      <w:r w:rsidR="004F041C">
        <w:rPr>
          <w:lang w:val="uk-UA" w:eastAsia="uk-UA"/>
        </w:rPr>
        <w:t xml:space="preserve">України </w:t>
      </w:r>
      <w:r w:rsidRPr="00C63713">
        <w:rPr>
          <w:lang w:val="uk-UA" w:eastAsia="uk-UA"/>
        </w:rPr>
        <w:t xml:space="preserve">Правила </w:t>
      </w:r>
      <w:r w:rsidR="00492A36" w:rsidRPr="00C63713">
        <w:rPr>
          <w:lang w:val="uk-UA" w:eastAsia="uk-UA"/>
        </w:rPr>
        <w:t>по</w:t>
      </w:r>
      <w:r w:rsidRPr="00C63713">
        <w:rPr>
          <w:lang w:val="uk-UA" w:eastAsia="uk-UA"/>
        </w:rPr>
        <w:t xml:space="preserve">вітряних перевезень та обслуговування пасажирів і </w:t>
      </w:r>
      <w:r w:rsidR="00492A36" w:rsidRPr="00C63713">
        <w:rPr>
          <w:lang w:val="uk-UA" w:eastAsia="uk-UA"/>
        </w:rPr>
        <w:t>багажу</w:t>
      </w:r>
      <w:r w:rsidRPr="00C63713">
        <w:rPr>
          <w:lang w:val="uk-UA" w:eastAsia="uk-UA"/>
        </w:rPr>
        <w:t>»</w:t>
      </w:r>
      <w:r w:rsidR="00492A36" w:rsidRPr="00C63713">
        <w:rPr>
          <w:lang w:val="uk-UA" w:eastAsia="uk-UA"/>
        </w:rPr>
        <w:t>.</w:t>
      </w:r>
    </w:p>
    <w:p w14:paraId="704FD046" w14:textId="77777777" w:rsidR="00492A36" w:rsidRDefault="00492A36" w:rsidP="00D60A9F">
      <w:pPr>
        <w:pStyle w:val="a5"/>
        <w:ind w:right="-143"/>
        <w:rPr>
          <w:lang w:eastAsia="uk-UA"/>
        </w:rPr>
      </w:pPr>
    </w:p>
    <w:p w14:paraId="40F601A5" w14:textId="77777777" w:rsidR="00492A36" w:rsidRDefault="00C63713"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C63713">
        <w:rPr>
          <w:lang w:val="uk-UA" w:eastAsia="uk-UA"/>
        </w:rPr>
        <w:t>Наказ</w:t>
      </w:r>
      <w:r w:rsidRPr="00492A36">
        <w:rPr>
          <w:lang w:val="uk-UA" w:eastAsia="uk-UA"/>
        </w:rPr>
        <w:t xml:space="preserve"> Міністерства інфрас</w:t>
      </w:r>
      <w:r w:rsidR="00854175">
        <w:rPr>
          <w:lang w:val="uk-UA" w:eastAsia="uk-UA"/>
        </w:rPr>
        <w:t xml:space="preserve">труктури України від 07.05.2013 </w:t>
      </w:r>
      <w:r w:rsidRPr="00492A36">
        <w:rPr>
          <w:lang w:val="uk-UA" w:eastAsia="uk-UA"/>
        </w:rPr>
        <w:t xml:space="preserve">№ 286 </w:t>
      </w:r>
      <w:r>
        <w:rPr>
          <w:lang w:val="uk-UA" w:eastAsia="uk-UA"/>
        </w:rPr>
        <w:t>«</w:t>
      </w:r>
      <w:r w:rsidRPr="00C63713">
        <w:rPr>
          <w:lang w:val="uk-UA" w:eastAsia="uk-UA"/>
        </w:rPr>
        <w:t xml:space="preserve">Про затвердження </w:t>
      </w:r>
      <w:r>
        <w:rPr>
          <w:lang w:val="uk-UA" w:eastAsia="uk-UA"/>
        </w:rPr>
        <w:t>Правил</w:t>
      </w:r>
      <w:r w:rsidR="00492A36" w:rsidRPr="00492A36">
        <w:rPr>
          <w:lang w:val="uk-UA" w:eastAsia="uk-UA"/>
        </w:rPr>
        <w:t xml:space="preserve"> аварійно-рятувального та протипожежного забезпечення польотів у цивільній авіації України</w:t>
      </w:r>
      <w:r>
        <w:rPr>
          <w:lang w:val="uk-UA" w:eastAsia="uk-UA"/>
        </w:rPr>
        <w:t>»</w:t>
      </w:r>
      <w:r w:rsidR="00492A36">
        <w:rPr>
          <w:lang w:val="uk-UA" w:eastAsia="uk-UA"/>
        </w:rPr>
        <w:t>.</w:t>
      </w:r>
    </w:p>
    <w:p w14:paraId="38A9E64B" w14:textId="77777777" w:rsidR="00492A36" w:rsidRDefault="00492A36" w:rsidP="00D60A9F">
      <w:pPr>
        <w:pStyle w:val="a5"/>
        <w:ind w:right="-143"/>
        <w:rPr>
          <w:lang w:eastAsia="uk-UA"/>
        </w:rPr>
      </w:pPr>
    </w:p>
    <w:p w14:paraId="68F48C6E" w14:textId="77777777" w:rsidR="00492A36" w:rsidRPr="00492A36" w:rsidRDefault="00492A36"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proofErr w:type="spellStart"/>
      <w:r>
        <w:rPr>
          <w:lang w:val="uk-UA" w:eastAsia="uk-UA"/>
        </w:rPr>
        <w:t>Проє</w:t>
      </w:r>
      <w:r w:rsidRPr="00492A36">
        <w:rPr>
          <w:lang w:val="uk-UA" w:eastAsia="uk-UA"/>
        </w:rPr>
        <w:t>кт</w:t>
      </w:r>
      <w:proofErr w:type="spellEnd"/>
      <w:r>
        <w:rPr>
          <w:lang w:val="uk-UA" w:eastAsia="uk-UA"/>
        </w:rPr>
        <w:t xml:space="preserve"> рішення Виконавчого комітету Вінницької міської ради «Про затвердження</w:t>
      </w:r>
      <w:r w:rsidRPr="00492A36">
        <w:rPr>
          <w:lang w:val="uk-UA" w:eastAsia="uk-UA"/>
        </w:rPr>
        <w:t xml:space="preserve"> комплексної програми підтримки КП «Аеропорт Вінниця», який обслуговує внутрішні та міжнародні перевезення в регіоні,</w:t>
      </w:r>
      <w:r>
        <w:rPr>
          <w:lang w:val="uk-UA" w:eastAsia="uk-UA"/>
        </w:rPr>
        <w:t xml:space="preserve"> </w:t>
      </w:r>
      <w:r w:rsidRPr="00492A36">
        <w:rPr>
          <w:lang w:val="uk-UA" w:eastAsia="uk-UA"/>
        </w:rPr>
        <w:t>на 2020-2024 роки</w:t>
      </w:r>
      <w:r>
        <w:rPr>
          <w:lang w:val="uk-UA" w:eastAsia="uk-UA"/>
        </w:rPr>
        <w:t>»</w:t>
      </w:r>
      <w:r w:rsidR="009D70E8">
        <w:rPr>
          <w:lang w:val="uk-UA" w:eastAsia="uk-UA"/>
        </w:rPr>
        <w:t xml:space="preserve">                                       (далі – Програма)</w:t>
      </w:r>
      <w:r>
        <w:rPr>
          <w:lang w:val="uk-UA" w:eastAsia="uk-UA"/>
        </w:rPr>
        <w:t>.</w:t>
      </w:r>
    </w:p>
    <w:p w14:paraId="08BC5937" w14:textId="77777777" w:rsidR="00773FB8" w:rsidRPr="00773FB8" w:rsidRDefault="00773FB8" w:rsidP="00D60A9F">
      <w:pPr>
        <w:pStyle w:val="rvps2"/>
        <w:shd w:val="clear" w:color="auto" w:fill="FFFFFF" w:themeFill="background1"/>
        <w:spacing w:before="0" w:beforeAutospacing="0" w:after="0" w:afterAutospacing="0"/>
        <w:ind w:left="567" w:right="-143"/>
        <w:jc w:val="both"/>
        <w:rPr>
          <w:b/>
          <w:lang w:val="uk-UA" w:eastAsia="uk-UA"/>
        </w:rPr>
      </w:pPr>
    </w:p>
    <w:p w14:paraId="3CB7531F" w14:textId="77777777" w:rsidR="00773FB8" w:rsidRPr="00773FB8" w:rsidRDefault="00773FB8" w:rsidP="00D60A9F">
      <w:pPr>
        <w:pStyle w:val="rvps2"/>
        <w:numPr>
          <w:ilvl w:val="1"/>
          <w:numId w:val="5"/>
        </w:numPr>
        <w:shd w:val="clear" w:color="auto" w:fill="FFFFFF" w:themeFill="background1"/>
        <w:tabs>
          <w:tab w:val="num" w:pos="0"/>
        </w:tabs>
        <w:spacing w:before="0" w:beforeAutospacing="0" w:after="0" w:afterAutospacing="0"/>
        <w:ind w:left="567" w:right="-143" w:hanging="567"/>
        <w:jc w:val="both"/>
        <w:rPr>
          <w:b/>
          <w:lang w:val="uk-UA" w:eastAsia="uk-UA"/>
        </w:rPr>
      </w:pPr>
      <w:r w:rsidRPr="00773FB8">
        <w:rPr>
          <w:b/>
          <w:lang w:val="uk-UA" w:eastAsia="uk-UA"/>
        </w:rPr>
        <w:t xml:space="preserve">Форма підтримки </w:t>
      </w:r>
    </w:p>
    <w:p w14:paraId="5FFC9251" w14:textId="77777777" w:rsidR="00773FB8" w:rsidRPr="00773FB8" w:rsidRDefault="00773FB8" w:rsidP="00D60A9F">
      <w:pPr>
        <w:pStyle w:val="rvps2"/>
        <w:shd w:val="clear" w:color="auto" w:fill="FFFFFF" w:themeFill="background1"/>
        <w:tabs>
          <w:tab w:val="num" w:pos="0"/>
        </w:tabs>
        <w:spacing w:before="0" w:beforeAutospacing="0" w:after="0" w:afterAutospacing="0"/>
        <w:ind w:left="567" w:right="-143" w:hanging="567"/>
        <w:jc w:val="both"/>
        <w:rPr>
          <w:b/>
          <w:lang w:val="uk-UA" w:eastAsia="uk-UA"/>
        </w:rPr>
      </w:pPr>
    </w:p>
    <w:p w14:paraId="77862742" w14:textId="77777777" w:rsidR="00773FB8" w:rsidRPr="009817D5" w:rsidRDefault="00A50416" w:rsidP="00D60A9F">
      <w:pPr>
        <w:pStyle w:val="a5"/>
        <w:numPr>
          <w:ilvl w:val="0"/>
          <w:numId w:val="2"/>
        </w:numPr>
        <w:shd w:val="clear" w:color="auto" w:fill="FFFFFF" w:themeFill="background1"/>
        <w:autoSpaceDE w:val="0"/>
        <w:autoSpaceDN w:val="0"/>
        <w:adjustRightInd w:val="0"/>
        <w:ind w:left="567" w:right="-143" w:hanging="567"/>
        <w:rPr>
          <w:rFonts w:eastAsiaTheme="minorHAnsi"/>
          <w:lang w:val="ru-RU" w:eastAsia="en-US"/>
        </w:rPr>
      </w:pPr>
      <w:r w:rsidRPr="009817D5">
        <w:rPr>
          <w:rFonts w:eastAsiaTheme="minorHAnsi"/>
          <w:lang w:eastAsia="en-US"/>
        </w:rPr>
        <w:t xml:space="preserve">Державна </w:t>
      </w:r>
      <w:r w:rsidR="00854175">
        <w:rPr>
          <w:rFonts w:eastAsiaTheme="minorHAnsi"/>
          <w:lang w:eastAsia="en-US"/>
        </w:rPr>
        <w:t>підтримка</w:t>
      </w:r>
      <w:r w:rsidRPr="009817D5">
        <w:rPr>
          <w:rFonts w:eastAsiaTheme="minorHAnsi"/>
          <w:lang w:eastAsia="en-US"/>
        </w:rPr>
        <w:t xml:space="preserve"> надається </w:t>
      </w:r>
      <w:r w:rsidR="00B94575" w:rsidRPr="009817D5">
        <w:rPr>
          <w:rFonts w:eastAsiaTheme="minorHAnsi"/>
          <w:lang w:eastAsia="en-US"/>
        </w:rPr>
        <w:t xml:space="preserve">у вигляді фінансової підтримки </w:t>
      </w:r>
      <w:r w:rsidRPr="009817D5">
        <w:rPr>
          <w:rFonts w:eastAsiaTheme="minorHAnsi"/>
          <w:lang w:eastAsia="en-US"/>
        </w:rPr>
        <w:t>(</w:t>
      </w:r>
      <w:r w:rsidR="00B94575" w:rsidRPr="009817D5">
        <w:rPr>
          <w:rFonts w:eastAsiaTheme="minorHAnsi"/>
          <w:lang w:eastAsia="en-US"/>
        </w:rPr>
        <w:t>дотації</w:t>
      </w:r>
      <w:r w:rsidRPr="009817D5">
        <w:rPr>
          <w:rFonts w:eastAsiaTheme="minorHAnsi"/>
          <w:lang w:eastAsia="en-US"/>
        </w:rPr>
        <w:t>) на покриття збитків та поповнення статутного капіталу</w:t>
      </w:r>
      <w:r w:rsidR="000F42FD" w:rsidRPr="009817D5">
        <w:rPr>
          <w:lang w:eastAsia="uk-UA"/>
        </w:rPr>
        <w:t>.</w:t>
      </w:r>
      <w:r w:rsidRPr="009817D5">
        <w:rPr>
          <w:rFonts w:eastAsiaTheme="minorHAnsi"/>
          <w:lang w:eastAsia="en-US"/>
        </w:rPr>
        <w:t xml:space="preserve">   </w:t>
      </w:r>
    </w:p>
    <w:p w14:paraId="709CF626" w14:textId="77777777" w:rsidR="00773FB8" w:rsidRPr="00773FB8" w:rsidRDefault="00773FB8" w:rsidP="00D60A9F">
      <w:pPr>
        <w:pStyle w:val="a5"/>
        <w:shd w:val="clear" w:color="auto" w:fill="FFFFFF" w:themeFill="background1"/>
        <w:autoSpaceDE w:val="0"/>
        <w:autoSpaceDN w:val="0"/>
        <w:adjustRightInd w:val="0"/>
        <w:ind w:left="567" w:right="-143"/>
        <w:rPr>
          <w:rFonts w:eastAsiaTheme="minorHAnsi"/>
          <w:lang w:val="ru-RU" w:eastAsia="en-US"/>
        </w:rPr>
      </w:pPr>
    </w:p>
    <w:p w14:paraId="509C14A7" w14:textId="77777777" w:rsidR="00773FB8" w:rsidRDefault="00773FB8" w:rsidP="00D60A9F">
      <w:pPr>
        <w:pStyle w:val="rvps2"/>
        <w:numPr>
          <w:ilvl w:val="1"/>
          <w:numId w:val="3"/>
        </w:numPr>
        <w:shd w:val="clear" w:color="auto" w:fill="FFFFFF" w:themeFill="background1"/>
        <w:tabs>
          <w:tab w:val="num" w:pos="0"/>
        </w:tabs>
        <w:spacing w:before="0" w:beforeAutospacing="0" w:after="0" w:afterAutospacing="0"/>
        <w:ind w:left="567" w:right="-143" w:hanging="567"/>
        <w:jc w:val="both"/>
        <w:rPr>
          <w:b/>
          <w:lang w:val="uk-UA" w:eastAsia="uk-UA"/>
        </w:rPr>
      </w:pPr>
      <w:r w:rsidRPr="00773FB8">
        <w:rPr>
          <w:b/>
          <w:lang w:val="uk-UA" w:eastAsia="uk-UA"/>
        </w:rPr>
        <w:t>Обсяг підтримки</w:t>
      </w:r>
    </w:p>
    <w:p w14:paraId="0ED12675" w14:textId="77777777" w:rsidR="00851530" w:rsidRPr="00773FB8" w:rsidRDefault="00851530" w:rsidP="00D60A9F">
      <w:pPr>
        <w:pStyle w:val="rvps2"/>
        <w:shd w:val="clear" w:color="auto" w:fill="FFFFFF" w:themeFill="background1"/>
        <w:spacing w:before="0" w:beforeAutospacing="0" w:after="0" w:afterAutospacing="0"/>
        <w:ind w:left="567" w:right="-143"/>
        <w:jc w:val="both"/>
        <w:rPr>
          <w:b/>
          <w:lang w:val="uk-UA" w:eastAsia="uk-UA"/>
        </w:rPr>
      </w:pPr>
    </w:p>
    <w:p w14:paraId="08BD1D8A" w14:textId="77777777" w:rsidR="00773FB8" w:rsidRDefault="00773FB8" w:rsidP="00D60A9F">
      <w:pPr>
        <w:pStyle w:val="rvps2"/>
        <w:shd w:val="clear" w:color="auto" w:fill="FFFFFF" w:themeFill="background1"/>
        <w:spacing w:before="0" w:beforeAutospacing="0" w:after="0" w:afterAutospacing="0"/>
        <w:ind w:left="567" w:right="-143"/>
        <w:jc w:val="both"/>
        <w:rPr>
          <w:lang w:val="uk-UA" w:eastAsia="uk-UA"/>
        </w:rPr>
      </w:pPr>
      <w:r w:rsidRPr="00883739">
        <w:rPr>
          <w:lang w:val="uk-UA" w:eastAsia="uk-UA"/>
        </w:rPr>
        <w:t xml:space="preserve">Загальний обсяг підтримки – </w:t>
      </w:r>
      <w:r w:rsidR="004F041C" w:rsidRPr="00883739">
        <w:rPr>
          <w:lang w:val="uk-UA" w:eastAsia="uk-UA"/>
        </w:rPr>
        <w:t>2</w:t>
      </w:r>
      <w:r w:rsidR="00883739" w:rsidRPr="00883739">
        <w:rPr>
          <w:lang w:val="uk-UA" w:eastAsia="uk-UA"/>
        </w:rPr>
        <w:t>15</w:t>
      </w:r>
      <w:r w:rsidRPr="00883739">
        <w:rPr>
          <w:lang w:val="uk-UA" w:eastAsia="uk-UA"/>
        </w:rPr>
        <w:t xml:space="preserve"> </w:t>
      </w:r>
      <w:r w:rsidR="00883739" w:rsidRPr="00883739">
        <w:rPr>
          <w:lang w:val="uk-UA" w:eastAsia="uk-UA"/>
        </w:rPr>
        <w:t>402</w:t>
      </w:r>
      <w:r w:rsidRPr="00883739">
        <w:rPr>
          <w:lang w:val="uk-UA" w:eastAsia="uk-UA"/>
        </w:rPr>
        <w:t xml:space="preserve"> </w:t>
      </w:r>
      <w:r w:rsidR="004F041C" w:rsidRPr="00883739">
        <w:rPr>
          <w:lang w:val="uk-UA" w:eastAsia="uk-UA"/>
        </w:rPr>
        <w:t>2</w:t>
      </w:r>
      <w:r w:rsidR="0050681E">
        <w:rPr>
          <w:lang w:val="uk-UA" w:eastAsia="uk-UA"/>
        </w:rPr>
        <w:t xml:space="preserve">00 грн, </w:t>
      </w:r>
      <w:r w:rsidRPr="00883739">
        <w:rPr>
          <w:lang w:val="uk-UA" w:eastAsia="uk-UA"/>
        </w:rPr>
        <w:t>з них:</w:t>
      </w:r>
    </w:p>
    <w:p w14:paraId="5A22F21A" w14:textId="77777777" w:rsidR="00773FB8" w:rsidRPr="00883739" w:rsidRDefault="00773FB8" w:rsidP="00D60A9F">
      <w:pPr>
        <w:pStyle w:val="rvps2"/>
        <w:shd w:val="clear" w:color="auto" w:fill="FFFFFF" w:themeFill="background1"/>
        <w:spacing w:before="0" w:beforeAutospacing="0" w:after="0" w:afterAutospacing="0"/>
        <w:ind w:left="567" w:right="-143"/>
        <w:jc w:val="both"/>
        <w:rPr>
          <w:lang w:val="uk-UA" w:eastAsia="uk-UA"/>
        </w:rPr>
      </w:pPr>
      <w:r w:rsidRPr="00883739">
        <w:rPr>
          <w:lang w:val="uk-UA" w:eastAsia="uk-UA"/>
        </w:rPr>
        <w:t>20</w:t>
      </w:r>
      <w:r w:rsidR="004F041C" w:rsidRPr="00883739">
        <w:rPr>
          <w:lang w:val="uk-UA" w:eastAsia="uk-UA"/>
        </w:rPr>
        <w:t>20</w:t>
      </w:r>
      <w:r w:rsidRPr="00883739">
        <w:rPr>
          <w:lang w:val="uk-UA" w:eastAsia="uk-UA"/>
        </w:rPr>
        <w:t xml:space="preserve"> рік – </w:t>
      </w:r>
      <w:r w:rsidR="004F041C" w:rsidRPr="00883739">
        <w:rPr>
          <w:lang w:val="uk-UA" w:eastAsia="uk-UA"/>
        </w:rPr>
        <w:t>1</w:t>
      </w:r>
      <w:r w:rsidR="00883739">
        <w:rPr>
          <w:lang w:val="uk-UA" w:eastAsia="uk-UA"/>
        </w:rPr>
        <w:t>1</w:t>
      </w:r>
      <w:r w:rsidR="004F041C" w:rsidRPr="00883739">
        <w:rPr>
          <w:lang w:val="uk-UA" w:eastAsia="uk-UA"/>
        </w:rPr>
        <w:t xml:space="preserve"> </w:t>
      </w:r>
      <w:r w:rsidR="00883739">
        <w:rPr>
          <w:lang w:val="uk-UA" w:eastAsia="uk-UA"/>
        </w:rPr>
        <w:t>510</w:t>
      </w:r>
      <w:r w:rsidR="004F041C" w:rsidRPr="00883739">
        <w:rPr>
          <w:lang w:val="uk-UA" w:eastAsia="uk-UA"/>
        </w:rPr>
        <w:t xml:space="preserve"> 0</w:t>
      </w:r>
      <w:r w:rsidRPr="00883739">
        <w:rPr>
          <w:lang w:val="uk-UA" w:eastAsia="uk-UA"/>
        </w:rPr>
        <w:t>00 грн;</w:t>
      </w:r>
    </w:p>
    <w:p w14:paraId="09AEA76A" w14:textId="77777777" w:rsidR="00773FB8" w:rsidRPr="00883739" w:rsidRDefault="00773FB8" w:rsidP="00D60A9F">
      <w:pPr>
        <w:pStyle w:val="rvps2"/>
        <w:shd w:val="clear" w:color="auto" w:fill="FFFFFF" w:themeFill="background1"/>
        <w:spacing w:before="0" w:beforeAutospacing="0" w:after="0" w:afterAutospacing="0"/>
        <w:ind w:left="567" w:right="-143"/>
        <w:jc w:val="both"/>
        <w:rPr>
          <w:lang w:val="uk-UA" w:eastAsia="uk-UA"/>
        </w:rPr>
      </w:pPr>
      <w:r w:rsidRPr="00883739">
        <w:rPr>
          <w:lang w:val="uk-UA" w:eastAsia="uk-UA"/>
        </w:rPr>
        <w:t>20</w:t>
      </w:r>
      <w:r w:rsidR="004F041C" w:rsidRPr="00883739">
        <w:rPr>
          <w:lang w:val="uk-UA" w:eastAsia="uk-UA"/>
        </w:rPr>
        <w:t>21</w:t>
      </w:r>
      <w:r w:rsidRPr="00883739">
        <w:rPr>
          <w:lang w:val="uk-UA" w:eastAsia="uk-UA"/>
        </w:rPr>
        <w:t xml:space="preserve"> рік – </w:t>
      </w:r>
      <w:r w:rsidR="004F041C" w:rsidRPr="00883739">
        <w:rPr>
          <w:lang w:val="uk-UA" w:eastAsia="uk-UA"/>
        </w:rPr>
        <w:t>9</w:t>
      </w:r>
      <w:r w:rsidR="00883739">
        <w:rPr>
          <w:lang w:val="uk-UA" w:eastAsia="uk-UA"/>
        </w:rPr>
        <w:t>5</w:t>
      </w:r>
      <w:r w:rsidRPr="00883739">
        <w:rPr>
          <w:lang w:val="uk-UA" w:eastAsia="uk-UA"/>
        </w:rPr>
        <w:t xml:space="preserve"> </w:t>
      </w:r>
      <w:r w:rsidR="004F041C" w:rsidRPr="00883739">
        <w:rPr>
          <w:lang w:val="uk-UA" w:eastAsia="uk-UA"/>
        </w:rPr>
        <w:t>2</w:t>
      </w:r>
      <w:r w:rsidR="00883739">
        <w:rPr>
          <w:lang w:val="uk-UA" w:eastAsia="uk-UA"/>
        </w:rPr>
        <w:t>76</w:t>
      </w:r>
      <w:r w:rsidR="004F041C" w:rsidRPr="00883739">
        <w:rPr>
          <w:lang w:val="uk-UA" w:eastAsia="uk-UA"/>
        </w:rPr>
        <w:t xml:space="preserve"> 0</w:t>
      </w:r>
      <w:r w:rsidRPr="00883739">
        <w:rPr>
          <w:lang w:val="uk-UA" w:eastAsia="uk-UA"/>
        </w:rPr>
        <w:t>00 грн;</w:t>
      </w:r>
    </w:p>
    <w:p w14:paraId="0C594A6E" w14:textId="77777777" w:rsidR="00773FB8" w:rsidRPr="00883739" w:rsidRDefault="00773FB8" w:rsidP="00D60A9F">
      <w:pPr>
        <w:pStyle w:val="rvps2"/>
        <w:shd w:val="clear" w:color="auto" w:fill="FFFFFF" w:themeFill="background1"/>
        <w:spacing w:before="0" w:beforeAutospacing="0" w:after="0" w:afterAutospacing="0"/>
        <w:ind w:left="567" w:right="-143"/>
        <w:jc w:val="both"/>
        <w:rPr>
          <w:lang w:val="uk-UA" w:eastAsia="uk-UA"/>
        </w:rPr>
      </w:pPr>
      <w:r w:rsidRPr="00883739">
        <w:rPr>
          <w:lang w:val="uk-UA" w:eastAsia="uk-UA"/>
        </w:rPr>
        <w:t>20</w:t>
      </w:r>
      <w:r w:rsidR="004F041C" w:rsidRPr="00883739">
        <w:rPr>
          <w:lang w:val="uk-UA" w:eastAsia="uk-UA"/>
        </w:rPr>
        <w:t>22</w:t>
      </w:r>
      <w:r w:rsidRPr="00883739">
        <w:rPr>
          <w:lang w:val="uk-UA" w:eastAsia="uk-UA"/>
        </w:rPr>
        <w:t xml:space="preserve"> рік – </w:t>
      </w:r>
      <w:r w:rsidR="00883739">
        <w:rPr>
          <w:lang w:val="uk-UA" w:eastAsia="uk-UA"/>
        </w:rPr>
        <w:t>71</w:t>
      </w:r>
      <w:r w:rsidRPr="00883739">
        <w:rPr>
          <w:lang w:val="uk-UA" w:eastAsia="uk-UA"/>
        </w:rPr>
        <w:t xml:space="preserve"> </w:t>
      </w:r>
      <w:r w:rsidR="00883739">
        <w:rPr>
          <w:lang w:val="uk-UA" w:eastAsia="uk-UA"/>
        </w:rPr>
        <w:t>915</w:t>
      </w:r>
      <w:r w:rsidR="004F041C" w:rsidRPr="00883739">
        <w:rPr>
          <w:lang w:val="uk-UA" w:eastAsia="uk-UA"/>
        </w:rPr>
        <w:t xml:space="preserve"> 4</w:t>
      </w:r>
      <w:r w:rsidRPr="00883739">
        <w:rPr>
          <w:lang w:val="uk-UA" w:eastAsia="uk-UA"/>
        </w:rPr>
        <w:t>00 грн;</w:t>
      </w:r>
    </w:p>
    <w:p w14:paraId="588904EC" w14:textId="77777777" w:rsidR="00773FB8" w:rsidRPr="00883739" w:rsidRDefault="004F041C" w:rsidP="00D60A9F">
      <w:pPr>
        <w:pStyle w:val="rvps2"/>
        <w:shd w:val="clear" w:color="auto" w:fill="FFFFFF" w:themeFill="background1"/>
        <w:spacing w:before="0" w:beforeAutospacing="0" w:after="0" w:afterAutospacing="0"/>
        <w:ind w:left="567" w:right="-143"/>
        <w:jc w:val="both"/>
        <w:rPr>
          <w:lang w:val="uk-UA" w:eastAsia="uk-UA"/>
        </w:rPr>
      </w:pPr>
      <w:r w:rsidRPr="00883739">
        <w:rPr>
          <w:lang w:val="uk-UA" w:eastAsia="uk-UA"/>
        </w:rPr>
        <w:t>2023 рік – 2</w:t>
      </w:r>
      <w:r w:rsidR="00883739">
        <w:rPr>
          <w:lang w:val="uk-UA" w:eastAsia="uk-UA"/>
        </w:rPr>
        <w:t>4</w:t>
      </w:r>
      <w:r w:rsidRPr="00883739">
        <w:rPr>
          <w:lang w:val="uk-UA" w:eastAsia="uk-UA"/>
        </w:rPr>
        <w:t xml:space="preserve"> </w:t>
      </w:r>
      <w:r w:rsidR="00883739">
        <w:rPr>
          <w:lang w:val="uk-UA" w:eastAsia="uk-UA"/>
        </w:rPr>
        <w:t>495</w:t>
      </w:r>
      <w:r w:rsidRPr="00883739">
        <w:rPr>
          <w:lang w:val="uk-UA" w:eastAsia="uk-UA"/>
        </w:rPr>
        <w:t xml:space="preserve"> 400 грн;</w:t>
      </w:r>
    </w:p>
    <w:p w14:paraId="1B8EBCF6" w14:textId="77777777" w:rsidR="004F041C" w:rsidRPr="00773FB8" w:rsidRDefault="004F041C" w:rsidP="00D60A9F">
      <w:pPr>
        <w:pStyle w:val="rvps2"/>
        <w:shd w:val="clear" w:color="auto" w:fill="FFFFFF" w:themeFill="background1"/>
        <w:spacing w:before="0" w:beforeAutospacing="0" w:after="0" w:afterAutospacing="0"/>
        <w:ind w:left="567" w:right="-143"/>
        <w:jc w:val="both"/>
        <w:rPr>
          <w:lang w:val="uk-UA" w:eastAsia="uk-UA"/>
        </w:rPr>
      </w:pPr>
      <w:r w:rsidRPr="00883739">
        <w:rPr>
          <w:lang w:val="uk-UA" w:eastAsia="uk-UA"/>
        </w:rPr>
        <w:t>2024 рік – 1</w:t>
      </w:r>
      <w:r w:rsidR="00883739">
        <w:rPr>
          <w:lang w:val="uk-UA" w:eastAsia="uk-UA"/>
        </w:rPr>
        <w:t>2</w:t>
      </w:r>
      <w:r w:rsidRPr="00883739">
        <w:rPr>
          <w:lang w:val="uk-UA" w:eastAsia="uk-UA"/>
        </w:rPr>
        <w:t xml:space="preserve"> 205 400 грн.</w:t>
      </w:r>
    </w:p>
    <w:p w14:paraId="4DF3DA12" w14:textId="77777777" w:rsidR="00773FB8" w:rsidRPr="00773FB8" w:rsidRDefault="00773FB8" w:rsidP="00D60A9F">
      <w:pPr>
        <w:pStyle w:val="rvps2"/>
        <w:shd w:val="clear" w:color="auto" w:fill="FFFFFF" w:themeFill="background1"/>
        <w:spacing w:before="0" w:beforeAutospacing="0" w:after="0" w:afterAutospacing="0"/>
        <w:ind w:left="567" w:right="-143"/>
        <w:jc w:val="both"/>
        <w:rPr>
          <w:lang w:val="uk-UA" w:eastAsia="uk-UA"/>
        </w:rPr>
      </w:pPr>
    </w:p>
    <w:p w14:paraId="1F01C0EE" w14:textId="77777777" w:rsidR="00773FB8" w:rsidRPr="00773FB8" w:rsidRDefault="00773FB8" w:rsidP="00D60A9F">
      <w:pPr>
        <w:pStyle w:val="rvps2"/>
        <w:numPr>
          <w:ilvl w:val="1"/>
          <w:numId w:val="5"/>
        </w:numPr>
        <w:shd w:val="clear" w:color="auto" w:fill="FFFFFF" w:themeFill="background1"/>
        <w:spacing w:before="0" w:beforeAutospacing="0" w:after="0" w:afterAutospacing="0"/>
        <w:ind w:left="567" w:right="-143" w:hanging="567"/>
        <w:jc w:val="both"/>
        <w:rPr>
          <w:b/>
          <w:lang w:val="uk-UA" w:eastAsia="uk-UA"/>
        </w:rPr>
      </w:pPr>
      <w:r w:rsidRPr="00773FB8">
        <w:rPr>
          <w:b/>
          <w:lang w:val="uk-UA" w:eastAsia="uk-UA"/>
        </w:rPr>
        <w:t>Тривалість підтримки</w:t>
      </w:r>
    </w:p>
    <w:p w14:paraId="21531C84"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0C79B452" w14:textId="77777777" w:rsidR="00261978" w:rsidRDefault="004F041C" w:rsidP="00D60A9F">
      <w:pPr>
        <w:pStyle w:val="rvps2"/>
        <w:numPr>
          <w:ilvl w:val="0"/>
          <w:numId w:val="2"/>
        </w:numPr>
        <w:shd w:val="clear" w:color="auto" w:fill="FFFFFF" w:themeFill="background1"/>
        <w:tabs>
          <w:tab w:val="num" w:pos="-142"/>
        </w:tabs>
        <w:spacing w:before="0" w:beforeAutospacing="0" w:after="0" w:afterAutospacing="0"/>
        <w:ind w:left="567" w:right="-143" w:hanging="567"/>
        <w:jc w:val="both"/>
        <w:rPr>
          <w:lang w:val="uk-UA" w:eastAsia="uk-UA"/>
        </w:rPr>
      </w:pPr>
      <w:r>
        <w:rPr>
          <w:lang w:val="uk-UA" w:eastAsia="uk-UA"/>
        </w:rPr>
        <w:t xml:space="preserve"> З 01.</w:t>
      </w:r>
      <w:r w:rsidR="00773FB8" w:rsidRPr="00773FB8">
        <w:rPr>
          <w:lang w:val="uk-UA" w:eastAsia="uk-UA"/>
        </w:rPr>
        <w:t>1</w:t>
      </w:r>
      <w:r>
        <w:rPr>
          <w:lang w:val="uk-UA" w:eastAsia="uk-UA"/>
        </w:rPr>
        <w:t>2</w:t>
      </w:r>
      <w:r w:rsidR="00773FB8" w:rsidRPr="00773FB8">
        <w:rPr>
          <w:lang w:val="uk-UA" w:eastAsia="uk-UA"/>
        </w:rPr>
        <w:t>.20</w:t>
      </w:r>
      <w:r>
        <w:rPr>
          <w:lang w:val="uk-UA" w:eastAsia="uk-UA"/>
        </w:rPr>
        <w:t>20</w:t>
      </w:r>
      <w:r w:rsidR="00773FB8" w:rsidRPr="00773FB8">
        <w:rPr>
          <w:lang w:val="uk-UA" w:eastAsia="uk-UA"/>
        </w:rPr>
        <w:t xml:space="preserve"> по 31.12.202</w:t>
      </w:r>
      <w:r>
        <w:rPr>
          <w:lang w:val="uk-UA" w:eastAsia="uk-UA"/>
        </w:rPr>
        <w:t>4</w:t>
      </w:r>
      <w:r w:rsidR="00773FB8" w:rsidRPr="00773FB8">
        <w:rPr>
          <w:lang w:val="uk-UA" w:eastAsia="uk-UA"/>
        </w:rPr>
        <w:t>.</w:t>
      </w:r>
    </w:p>
    <w:p w14:paraId="34076264" w14:textId="77777777" w:rsidR="00C25E98" w:rsidRPr="00A75DCF" w:rsidRDefault="00C25E98" w:rsidP="00D60A9F">
      <w:pPr>
        <w:pStyle w:val="rvps2"/>
        <w:numPr>
          <w:ilvl w:val="0"/>
          <w:numId w:val="1"/>
        </w:numPr>
        <w:ind w:left="567" w:right="-143" w:hanging="567"/>
        <w:rPr>
          <w:b/>
          <w:lang w:val="uk-UA" w:eastAsia="uk-UA"/>
        </w:rPr>
      </w:pPr>
      <w:r w:rsidRPr="00A75DCF">
        <w:rPr>
          <w:b/>
          <w:lang w:val="uk-UA" w:eastAsia="uk-UA"/>
        </w:rPr>
        <w:t>ПОЄДНАННЯ ФОРМ ДЕРЖАВНОЇ ПІДТРИМКИ</w:t>
      </w:r>
    </w:p>
    <w:p w14:paraId="1A565D70" w14:textId="7FF5E183" w:rsidR="00C25E98" w:rsidRPr="00A75DCF" w:rsidRDefault="00C25E98" w:rsidP="00D60A9F">
      <w:pPr>
        <w:pStyle w:val="a5"/>
        <w:numPr>
          <w:ilvl w:val="0"/>
          <w:numId w:val="2"/>
        </w:numPr>
        <w:spacing w:before="100" w:beforeAutospacing="1" w:after="200"/>
        <w:ind w:left="567" w:right="-143" w:hanging="567"/>
        <w:jc w:val="both"/>
      </w:pPr>
      <w:r w:rsidRPr="00A75DCF">
        <w:t xml:space="preserve">Надавачем </w:t>
      </w:r>
      <w:r w:rsidR="000E0F60">
        <w:t xml:space="preserve"> </w:t>
      </w:r>
      <w:r w:rsidRPr="00A75DCF">
        <w:t xml:space="preserve">подано </w:t>
      </w:r>
      <w:r w:rsidR="000E0F60">
        <w:t xml:space="preserve"> </w:t>
      </w:r>
      <w:r w:rsidRPr="00A75DCF">
        <w:t>повідомлення</w:t>
      </w:r>
      <w:r w:rsidR="000E0F60">
        <w:t xml:space="preserve"> </w:t>
      </w:r>
      <w:r w:rsidR="00717929" w:rsidRPr="00A75DCF">
        <w:t xml:space="preserve"> у</w:t>
      </w:r>
      <w:r w:rsidR="000E0F60">
        <w:t xml:space="preserve"> </w:t>
      </w:r>
      <w:r w:rsidR="00717929" w:rsidRPr="00A75DCF">
        <w:t xml:space="preserve"> формі</w:t>
      </w:r>
      <w:r w:rsidR="000E0F60">
        <w:t xml:space="preserve"> </w:t>
      </w:r>
      <w:r w:rsidR="00717929" w:rsidRPr="00A75DCF">
        <w:t xml:space="preserve"> звіту</w:t>
      </w:r>
      <w:r w:rsidRPr="00A75DCF">
        <w:t xml:space="preserve"> </w:t>
      </w:r>
      <w:r w:rsidR="000E0F60">
        <w:t xml:space="preserve"> </w:t>
      </w:r>
      <w:r w:rsidRPr="00A75DCF">
        <w:t xml:space="preserve">за </w:t>
      </w:r>
      <w:r w:rsidR="000E0F60">
        <w:t xml:space="preserve"> </w:t>
      </w:r>
      <w:r w:rsidRPr="00A75DCF">
        <w:t>реєстраційним</w:t>
      </w:r>
      <w:r w:rsidR="000E0F60">
        <w:t xml:space="preserve"> </w:t>
      </w:r>
      <w:r w:rsidRPr="00A75DCF">
        <w:t xml:space="preserve"> номером </w:t>
      </w:r>
      <w:r w:rsidR="000E0F60">
        <w:t xml:space="preserve"> </w:t>
      </w:r>
      <w:r w:rsidRPr="00A75DCF">
        <w:t xml:space="preserve">у базі даних </w:t>
      </w:r>
      <w:r w:rsidRPr="00A75DCF">
        <w:rPr>
          <w:lang w:eastAsia="uk-UA"/>
        </w:rPr>
        <w:t xml:space="preserve">32680 </w:t>
      </w:r>
      <w:r w:rsidRPr="00A75DCF">
        <w:t xml:space="preserve">(вх. № 1132-ФДД/3 від 27.03.2020) про незначну державну допомогу, надану у </w:t>
      </w:r>
      <w:r w:rsidR="005F6118" w:rsidRPr="00A75DCF">
        <w:t xml:space="preserve">2018 році загальним обсягом 2 200 000 грн, у </w:t>
      </w:r>
      <w:r w:rsidRPr="00A75DCF">
        <w:t xml:space="preserve">2019 році загальним обсягом </w:t>
      </w:r>
      <w:r w:rsidR="005F6118" w:rsidRPr="00A75DCF">
        <w:lastRenderedPageBreak/>
        <w:t>1</w:t>
      </w:r>
      <w:r w:rsidRPr="00A75DCF">
        <w:t> 4</w:t>
      </w:r>
      <w:r w:rsidR="005F6118" w:rsidRPr="00A75DCF">
        <w:t>39</w:t>
      </w:r>
      <w:r w:rsidRPr="00A75DCF">
        <w:t> </w:t>
      </w:r>
      <w:r w:rsidR="005F6118" w:rsidRPr="00A75DCF">
        <w:t>600</w:t>
      </w:r>
      <w:r w:rsidRPr="00A75DCF">
        <w:t xml:space="preserve"> грн, за формою, що передбачена додатком 3 до Порядку, форм та вимог щодо подання Антимонопольному комітету України інформації про чинну державну до</w:t>
      </w:r>
      <w:r w:rsidR="005F6118" w:rsidRPr="00A75DCF">
        <w:t xml:space="preserve">помогу суб’єктам господарювання </w:t>
      </w:r>
      <w:r w:rsidRPr="00A75DCF">
        <w:t xml:space="preserve">від 28.12.2015 № 43-рп, зареєстрованим у Міністерстві юстиції України 26.01.2016 </w:t>
      </w:r>
      <w:r w:rsidR="000E0F60">
        <w:t xml:space="preserve">за </w:t>
      </w:r>
      <w:r w:rsidRPr="00A75DCF">
        <w:t>№ 141/58271, зі змінами, затвердженими</w:t>
      </w:r>
      <w:r w:rsidR="000E0F60">
        <w:t xml:space="preserve"> </w:t>
      </w:r>
      <w:r w:rsidRPr="00A75DCF">
        <w:t xml:space="preserve">розпорядженням Антимонопольного комітету України </w:t>
      </w:r>
      <w:r w:rsidR="005F6118" w:rsidRPr="00A75DCF">
        <w:t xml:space="preserve"> </w:t>
      </w:r>
      <w:r w:rsidRPr="00A75DCF">
        <w:t>від 19.07.2018 № 15-рп, зареєстрованим у Міністерстві юстиції України 16.08.2018 за № 942/32394.</w:t>
      </w:r>
    </w:p>
    <w:p w14:paraId="7E4B539F" w14:textId="77777777" w:rsidR="001654A8" w:rsidRPr="009D70E8" w:rsidRDefault="00261978" w:rsidP="00D60A9F">
      <w:pPr>
        <w:pStyle w:val="rvps2"/>
        <w:numPr>
          <w:ilvl w:val="0"/>
          <w:numId w:val="1"/>
        </w:numPr>
        <w:shd w:val="clear" w:color="auto" w:fill="FFFFFF" w:themeFill="background1"/>
        <w:spacing w:before="0" w:beforeAutospacing="0" w:after="0" w:afterAutospacing="0"/>
        <w:ind w:left="567" w:right="-143" w:hanging="567"/>
        <w:jc w:val="both"/>
        <w:rPr>
          <w:b/>
          <w:lang w:val="uk-UA" w:eastAsia="uk-UA"/>
        </w:rPr>
      </w:pPr>
      <w:r w:rsidRPr="009D70E8">
        <w:rPr>
          <w:b/>
          <w:bCs/>
          <w:lang w:val="uk-UA" w:eastAsia="uk-UA"/>
        </w:rPr>
        <w:t>ІНФОРМАЦІЯ ЩОДО ПРОГРАМИ</w:t>
      </w:r>
    </w:p>
    <w:p w14:paraId="2AD3F4F9" w14:textId="77777777" w:rsidR="009D70E8" w:rsidRPr="009D70E8" w:rsidRDefault="009D70E8" w:rsidP="00D60A9F">
      <w:pPr>
        <w:pStyle w:val="rvps2"/>
        <w:shd w:val="clear" w:color="auto" w:fill="FFFFFF" w:themeFill="background1"/>
        <w:spacing w:before="0" w:beforeAutospacing="0" w:after="0" w:afterAutospacing="0"/>
        <w:ind w:left="567" w:right="-143"/>
        <w:jc w:val="both"/>
        <w:rPr>
          <w:b/>
          <w:lang w:val="uk-UA" w:eastAsia="uk-UA"/>
        </w:rPr>
      </w:pPr>
    </w:p>
    <w:p w14:paraId="2069B1D3" w14:textId="48B6338D" w:rsidR="001654A8" w:rsidRDefault="001654A8" w:rsidP="00D60A9F">
      <w:pPr>
        <w:numPr>
          <w:ilvl w:val="0"/>
          <w:numId w:val="2"/>
        </w:numPr>
        <w:spacing w:after="0" w:line="240" w:lineRule="auto"/>
        <w:ind w:left="567" w:right="-143" w:hanging="567"/>
        <w:jc w:val="both"/>
        <w:rPr>
          <w:rFonts w:ascii="Times New Roman" w:eastAsia="Times New Roman" w:hAnsi="Times New Roman"/>
          <w:sz w:val="24"/>
          <w:szCs w:val="24"/>
          <w:lang w:val="uk-UA" w:eastAsia="uk-UA"/>
        </w:rPr>
      </w:pPr>
      <w:r w:rsidRPr="008E13B3">
        <w:rPr>
          <w:rFonts w:ascii="Times New Roman" w:eastAsia="Times New Roman" w:hAnsi="Times New Roman"/>
          <w:sz w:val="24"/>
          <w:szCs w:val="24"/>
          <w:lang w:val="uk-UA" w:eastAsia="uk-UA"/>
        </w:rPr>
        <w:t>Відповідно</w:t>
      </w:r>
      <w:r w:rsidR="00D93927">
        <w:rPr>
          <w:rFonts w:ascii="Times New Roman" w:eastAsia="Times New Roman" w:hAnsi="Times New Roman"/>
          <w:sz w:val="24"/>
          <w:szCs w:val="24"/>
          <w:lang w:val="uk-UA" w:eastAsia="uk-UA"/>
        </w:rPr>
        <w:t xml:space="preserve"> до пункту 1.1 статті 1 Статуту</w:t>
      </w:r>
      <w:r w:rsidR="003F3913">
        <w:rPr>
          <w:rFonts w:ascii="Times New Roman" w:eastAsia="Times New Roman" w:hAnsi="Times New Roman"/>
          <w:sz w:val="24"/>
          <w:szCs w:val="24"/>
          <w:lang w:val="uk-UA" w:eastAsia="uk-UA"/>
        </w:rPr>
        <w:t>,</w:t>
      </w:r>
      <w:r w:rsidRPr="008E13B3">
        <w:rPr>
          <w:rFonts w:ascii="Times New Roman" w:eastAsia="Times New Roman" w:hAnsi="Times New Roman"/>
          <w:sz w:val="24"/>
          <w:szCs w:val="24"/>
          <w:lang w:val="uk-UA" w:eastAsia="uk-UA"/>
        </w:rPr>
        <w:t xml:space="preserve"> затвердженого </w:t>
      </w:r>
      <w:r w:rsidR="008E13B3" w:rsidRPr="008E13B3">
        <w:rPr>
          <w:rFonts w:ascii="Times New Roman" w:eastAsia="Times New Roman" w:hAnsi="Times New Roman"/>
          <w:sz w:val="24"/>
          <w:szCs w:val="24"/>
          <w:lang w:val="uk-UA" w:eastAsia="uk-UA"/>
        </w:rPr>
        <w:t>рішенням Вінницької міської ради від 26.06.2020 № 2311</w:t>
      </w:r>
      <w:r w:rsidRPr="008E13B3">
        <w:rPr>
          <w:rFonts w:ascii="Times New Roman" w:eastAsia="Times New Roman" w:hAnsi="Times New Roman"/>
          <w:sz w:val="24"/>
          <w:szCs w:val="24"/>
          <w:lang w:val="uk-UA" w:eastAsia="uk-UA"/>
        </w:rPr>
        <w:t xml:space="preserve"> (далі – Статут), </w:t>
      </w:r>
      <w:r w:rsidR="008E13B3" w:rsidRPr="008E13B3">
        <w:rPr>
          <w:rFonts w:ascii="Times New Roman" w:eastAsia="Times New Roman" w:hAnsi="Times New Roman"/>
          <w:sz w:val="24"/>
          <w:szCs w:val="24"/>
          <w:lang w:val="uk-UA" w:eastAsia="uk-UA"/>
        </w:rPr>
        <w:t>КП «Аеропорт Вінниця»</w:t>
      </w:r>
      <w:r w:rsidRPr="008E13B3">
        <w:rPr>
          <w:rFonts w:ascii="Times New Roman" w:eastAsia="Times New Roman" w:hAnsi="Times New Roman"/>
          <w:sz w:val="24"/>
          <w:szCs w:val="24"/>
          <w:lang w:val="uk-UA" w:eastAsia="uk-UA"/>
        </w:rPr>
        <w:t xml:space="preserve"> є правонаступником </w:t>
      </w:r>
      <w:r w:rsidR="008E13B3" w:rsidRPr="008E13B3">
        <w:rPr>
          <w:rFonts w:ascii="Times New Roman" w:eastAsia="Times New Roman" w:hAnsi="Times New Roman"/>
          <w:sz w:val="24"/>
          <w:szCs w:val="24"/>
          <w:lang w:val="uk-UA" w:eastAsia="uk-UA"/>
        </w:rPr>
        <w:t xml:space="preserve">усіх майнових та особистих немайнових прав і обов’язків </w:t>
      </w:r>
      <w:r w:rsidR="008E13B3" w:rsidRPr="00FB0616">
        <w:rPr>
          <w:rFonts w:ascii="Times New Roman" w:eastAsia="Times New Roman" w:hAnsi="Times New Roman"/>
          <w:sz w:val="24"/>
          <w:szCs w:val="24"/>
          <w:lang w:val="uk-UA" w:eastAsia="uk-UA"/>
        </w:rPr>
        <w:t>державного</w:t>
      </w:r>
      <w:r w:rsidR="008E13B3" w:rsidRPr="008E13B3">
        <w:rPr>
          <w:rFonts w:ascii="Times New Roman" w:eastAsia="Times New Roman" w:hAnsi="Times New Roman"/>
          <w:sz w:val="24"/>
          <w:szCs w:val="24"/>
          <w:lang w:val="uk-UA" w:eastAsia="uk-UA"/>
        </w:rPr>
        <w:t xml:space="preserve"> підприємства «Аеропорт Вінниця»</w:t>
      </w:r>
      <w:r w:rsidRPr="008E13B3">
        <w:rPr>
          <w:rFonts w:ascii="Times New Roman" w:eastAsia="Times New Roman" w:hAnsi="Times New Roman"/>
          <w:sz w:val="24"/>
          <w:szCs w:val="24"/>
          <w:lang w:val="uk-UA" w:eastAsia="uk-UA"/>
        </w:rPr>
        <w:t>.</w:t>
      </w:r>
    </w:p>
    <w:p w14:paraId="11D7BC6E" w14:textId="77777777" w:rsidR="008E13B3" w:rsidRDefault="008E13B3" w:rsidP="00D60A9F">
      <w:pPr>
        <w:spacing w:after="0" w:line="240" w:lineRule="auto"/>
        <w:ind w:left="567" w:right="-143"/>
        <w:jc w:val="both"/>
        <w:rPr>
          <w:rFonts w:ascii="Times New Roman" w:eastAsia="Times New Roman" w:hAnsi="Times New Roman"/>
          <w:sz w:val="24"/>
          <w:szCs w:val="24"/>
          <w:lang w:val="uk-UA" w:eastAsia="uk-UA"/>
        </w:rPr>
      </w:pPr>
    </w:p>
    <w:p w14:paraId="1C647419" w14:textId="77777777" w:rsidR="008E13B3" w:rsidRPr="008E13B3" w:rsidRDefault="008E13B3" w:rsidP="00D60A9F">
      <w:pPr>
        <w:numPr>
          <w:ilvl w:val="0"/>
          <w:numId w:val="2"/>
        </w:numPr>
        <w:spacing w:after="0" w:line="240" w:lineRule="auto"/>
        <w:ind w:left="567" w:right="-143"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Відповідно до пункту 1.2</w:t>
      </w:r>
      <w:r w:rsidRPr="008E13B3">
        <w:rPr>
          <w:rFonts w:ascii="Times New Roman" w:eastAsia="Times New Roman" w:hAnsi="Times New Roman"/>
          <w:sz w:val="24"/>
          <w:szCs w:val="24"/>
          <w:lang w:val="uk-UA" w:eastAsia="uk-UA"/>
        </w:rPr>
        <w:t xml:space="preserve"> статті 1 Статуту</w:t>
      </w:r>
      <w:r>
        <w:rPr>
          <w:rFonts w:ascii="Times New Roman" w:eastAsia="Times New Roman" w:hAnsi="Times New Roman"/>
          <w:sz w:val="24"/>
          <w:szCs w:val="24"/>
          <w:lang w:val="uk-UA" w:eastAsia="uk-UA"/>
        </w:rPr>
        <w:t xml:space="preserve"> власником Підприємства є</w:t>
      </w:r>
      <w:r w:rsidR="007A54F4">
        <w:rPr>
          <w:rFonts w:ascii="Times New Roman" w:eastAsia="Times New Roman" w:hAnsi="Times New Roman"/>
          <w:sz w:val="24"/>
          <w:szCs w:val="24"/>
          <w:lang w:val="uk-UA" w:eastAsia="uk-UA"/>
        </w:rPr>
        <w:t xml:space="preserve"> територіальна громада міста Вінниці в особі Вінницької міської ради. Органом, за яким закріплено функції управління </w:t>
      </w:r>
      <w:r w:rsidR="007A54F4" w:rsidRPr="008E13B3">
        <w:rPr>
          <w:rFonts w:ascii="Times New Roman" w:eastAsia="Times New Roman" w:hAnsi="Times New Roman"/>
          <w:sz w:val="24"/>
          <w:szCs w:val="24"/>
          <w:lang w:val="uk-UA" w:eastAsia="uk-UA"/>
        </w:rPr>
        <w:t>КП «Аеропорт Вінниця»</w:t>
      </w:r>
      <w:r w:rsidR="007A54F4">
        <w:rPr>
          <w:rFonts w:ascii="Times New Roman" w:eastAsia="Times New Roman" w:hAnsi="Times New Roman"/>
          <w:sz w:val="24"/>
          <w:szCs w:val="24"/>
          <w:lang w:val="uk-UA" w:eastAsia="uk-UA"/>
        </w:rPr>
        <w:t xml:space="preserve">, є Департамент </w:t>
      </w:r>
      <w:r w:rsidR="007A54F4">
        <w:rPr>
          <w:rFonts w:ascii="Times New Roman" w:hAnsi="Times New Roman"/>
          <w:sz w:val="24"/>
          <w:szCs w:val="24"/>
          <w:lang w:val="uk-UA"/>
        </w:rPr>
        <w:t>енергетики, транспорту та зв’язку Вінницької міської ради</w:t>
      </w:r>
      <w:r w:rsidR="00854175">
        <w:rPr>
          <w:rFonts w:ascii="Times New Roman" w:hAnsi="Times New Roman"/>
          <w:sz w:val="24"/>
          <w:szCs w:val="24"/>
          <w:lang w:val="uk-UA"/>
        </w:rPr>
        <w:t>.</w:t>
      </w:r>
    </w:p>
    <w:p w14:paraId="54C69608" w14:textId="77777777" w:rsidR="001654A8" w:rsidRPr="001654A8" w:rsidRDefault="001654A8" w:rsidP="00D60A9F">
      <w:pPr>
        <w:spacing w:after="0" w:line="240" w:lineRule="auto"/>
        <w:ind w:left="567" w:right="-143"/>
        <w:jc w:val="both"/>
        <w:rPr>
          <w:rFonts w:ascii="Times New Roman" w:eastAsia="Times New Roman" w:hAnsi="Times New Roman"/>
          <w:color w:val="FF0000"/>
          <w:sz w:val="24"/>
          <w:szCs w:val="24"/>
          <w:lang w:val="uk-UA" w:eastAsia="uk-UA"/>
        </w:rPr>
      </w:pPr>
    </w:p>
    <w:p w14:paraId="61769E86" w14:textId="27DD42D1" w:rsidR="00FB0616" w:rsidRPr="00FB0616" w:rsidRDefault="001654A8" w:rsidP="00D60A9F">
      <w:pPr>
        <w:pStyle w:val="rvps2"/>
        <w:numPr>
          <w:ilvl w:val="0"/>
          <w:numId w:val="2"/>
        </w:numPr>
        <w:spacing w:before="0" w:beforeAutospacing="0" w:after="0" w:afterAutospacing="0"/>
        <w:ind w:left="567" w:right="-143" w:hanging="567"/>
        <w:jc w:val="both"/>
        <w:rPr>
          <w:lang w:val="uk-UA" w:eastAsia="uk-UA"/>
        </w:rPr>
      </w:pPr>
      <w:r w:rsidRPr="00FB0616">
        <w:rPr>
          <w:lang w:val="uk-UA" w:eastAsia="uk-UA"/>
        </w:rPr>
        <w:t xml:space="preserve">Відповідно до пункту 2.1 статті 2 Статуту </w:t>
      </w:r>
      <w:r w:rsidR="00FB0616" w:rsidRPr="00FB0616">
        <w:rPr>
          <w:lang w:val="uk-UA" w:eastAsia="uk-UA"/>
        </w:rPr>
        <w:t>КП «Аеропорт Вінниця»</w:t>
      </w:r>
      <w:r w:rsidRPr="00FB0616">
        <w:rPr>
          <w:lang w:val="uk-UA" w:eastAsia="uk-UA"/>
        </w:rPr>
        <w:t xml:space="preserve"> створен</w:t>
      </w:r>
      <w:r w:rsidR="003F3913">
        <w:rPr>
          <w:lang w:val="uk-UA" w:eastAsia="uk-UA"/>
        </w:rPr>
        <w:t>о</w:t>
      </w:r>
      <w:r w:rsidRPr="00FB0616">
        <w:rPr>
          <w:lang w:val="uk-UA" w:eastAsia="uk-UA"/>
        </w:rPr>
        <w:t xml:space="preserve"> </w:t>
      </w:r>
      <w:r w:rsidR="00FB0616" w:rsidRPr="00FB0616">
        <w:rPr>
          <w:lang w:val="uk-UA" w:eastAsia="uk-UA"/>
        </w:rPr>
        <w:t>для задоволення потреб фізичних, юридичних осіб у повітряних перевезеннях, авіаційних роботах та обслуговуванні при перевезенні пасажирів, багажу, вантажу і пошти авіаційним транспортом; забезпечення виконання польотів, обслуговування вітчизняних та іноземних повітряних суден, з метою отримання прибутку.</w:t>
      </w:r>
    </w:p>
    <w:p w14:paraId="1EAC70EB" w14:textId="77777777" w:rsidR="00FB0616" w:rsidRPr="00FB0616" w:rsidRDefault="00FB0616" w:rsidP="00D60A9F">
      <w:pPr>
        <w:pStyle w:val="a5"/>
        <w:ind w:right="-143"/>
        <w:rPr>
          <w:lang w:eastAsia="uk-UA"/>
        </w:rPr>
      </w:pPr>
    </w:p>
    <w:p w14:paraId="5874B2F9" w14:textId="77777777" w:rsidR="001654A8" w:rsidRPr="00FB0616" w:rsidRDefault="001654A8" w:rsidP="00D60A9F">
      <w:pPr>
        <w:pStyle w:val="rvps2"/>
        <w:numPr>
          <w:ilvl w:val="0"/>
          <w:numId w:val="2"/>
        </w:numPr>
        <w:spacing w:before="0" w:beforeAutospacing="0" w:after="240" w:afterAutospacing="0"/>
        <w:ind w:left="567" w:right="-143" w:hanging="567"/>
        <w:jc w:val="both"/>
        <w:rPr>
          <w:lang w:val="uk-UA" w:eastAsia="uk-UA"/>
        </w:rPr>
      </w:pPr>
      <w:r w:rsidRPr="00441714">
        <w:rPr>
          <w:lang w:val="uk-UA" w:eastAsia="uk-UA"/>
        </w:rPr>
        <w:t>Відповідно</w:t>
      </w:r>
      <w:r w:rsidR="00FD2426" w:rsidRPr="00441714">
        <w:rPr>
          <w:lang w:val="uk-UA" w:eastAsia="uk-UA"/>
        </w:rPr>
        <w:t xml:space="preserve"> </w:t>
      </w:r>
      <w:r w:rsidRPr="00441714">
        <w:rPr>
          <w:lang w:val="uk-UA" w:eastAsia="uk-UA"/>
        </w:rPr>
        <w:t>до</w:t>
      </w:r>
      <w:r w:rsidR="00FD2426" w:rsidRPr="00441714">
        <w:rPr>
          <w:lang w:val="uk-UA" w:eastAsia="uk-UA"/>
        </w:rPr>
        <w:t xml:space="preserve"> </w:t>
      </w:r>
      <w:r w:rsidRPr="00441714">
        <w:rPr>
          <w:lang w:val="uk-UA" w:eastAsia="uk-UA"/>
        </w:rPr>
        <w:t>пункту</w:t>
      </w:r>
      <w:r w:rsidR="00FD2426" w:rsidRPr="00441714">
        <w:rPr>
          <w:lang w:val="uk-UA" w:eastAsia="uk-UA"/>
        </w:rPr>
        <w:t xml:space="preserve"> </w:t>
      </w:r>
      <w:r w:rsidRPr="00FB0616">
        <w:rPr>
          <w:lang w:val="uk-UA" w:eastAsia="uk-UA"/>
        </w:rPr>
        <w:t>4</w:t>
      </w:r>
      <w:r w:rsidRPr="00441714">
        <w:rPr>
          <w:lang w:val="uk-UA" w:eastAsia="uk-UA"/>
        </w:rPr>
        <w:t>.</w:t>
      </w:r>
      <w:r w:rsidR="00FB0616" w:rsidRPr="00FB0616">
        <w:rPr>
          <w:lang w:val="uk-UA" w:eastAsia="uk-UA"/>
        </w:rPr>
        <w:t>2</w:t>
      </w:r>
      <w:r w:rsidRPr="00441714">
        <w:rPr>
          <w:lang w:val="uk-UA" w:eastAsia="uk-UA"/>
        </w:rPr>
        <w:t xml:space="preserve"> </w:t>
      </w:r>
      <w:r w:rsidRPr="00FB0616">
        <w:rPr>
          <w:lang w:val="uk-UA" w:eastAsia="uk-UA"/>
        </w:rPr>
        <w:t>статті</w:t>
      </w:r>
      <w:r w:rsidRPr="00441714">
        <w:rPr>
          <w:lang w:val="uk-UA" w:eastAsia="uk-UA"/>
        </w:rPr>
        <w:t xml:space="preserve"> </w:t>
      </w:r>
      <w:r w:rsidRPr="00FB0616">
        <w:rPr>
          <w:lang w:val="uk-UA" w:eastAsia="uk-UA"/>
        </w:rPr>
        <w:t>4</w:t>
      </w:r>
      <w:r w:rsidRPr="00441714">
        <w:rPr>
          <w:lang w:val="uk-UA" w:eastAsia="uk-UA"/>
        </w:rPr>
        <w:t xml:space="preserve"> Статуту </w:t>
      </w:r>
      <w:r w:rsidRPr="00FB0616">
        <w:rPr>
          <w:lang w:val="uk-UA" w:eastAsia="uk-UA"/>
        </w:rPr>
        <w:t>м</w:t>
      </w:r>
      <w:r w:rsidRPr="00441714">
        <w:rPr>
          <w:lang w:val="uk-UA" w:eastAsia="uk-UA"/>
        </w:rPr>
        <w:t>айно</w:t>
      </w:r>
      <w:r w:rsidRPr="00FB0616">
        <w:rPr>
          <w:lang w:val="uk-UA" w:eastAsia="uk-UA"/>
        </w:rPr>
        <w:t xml:space="preserve"> </w:t>
      </w:r>
      <w:r w:rsidR="00A84188">
        <w:rPr>
          <w:lang w:val="uk-UA" w:eastAsia="uk-UA"/>
        </w:rPr>
        <w:t>КП «Аеропорт</w:t>
      </w:r>
      <w:r w:rsidR="001C341B">
        <w:rPr>
          <w:lang w:val="uk-UA" w:eastAsia="uk-UA"/>
        </w:rPr>
        <w:t xml:space="preserve"> </w:t>
      </w:r>
      <w:r w:rsidR="00FB0616" w:rsidRPr="00FB0616">
        <w:rPr>
          <w:lang w:val="uk-UA" w:eastAsia="uk-UA"/>
        </w:rPr>
        <w:t>Вінниця»</w:t>
      </w:r>
      <w:r w:rsidRPr="00FB0616">
        <w:rPr>
          <w:lang w:val="uk-UA" w:eastAsia="uk-UA"/>
        </w:rPr>
        <w:t xml:space="preserve"> </w:t>
      </w:r>
      <w:r w:rsidRPr="00441714">
        <w:rPr>
          <w:lang w:val="uk-UA" w:eastAsia="uk-UA"/>
        </w:rPr>
        <w:t xml:space="preserve">є комунальною власністю територіальної громади </w:t>
      </w:r>
      <w:r w:rsidRPr="00FB0616">
        <w:rPr>
          <w:lang w:val="uk-UA" w:eastAsia="uk-UA"/>
        </w:rPr>
        <w:t xml:space="preserve">міста </w:t>
      </w:r>
      <w:r w:rsidR="00FB0616" w:rsidRPr="00FB0616">
        <w:rPr>
          <w:lang w:val="uk-UA" w:eastAsia="uk-UA"/>
        </w:rPr>
        <w:t>Вінниці</w:t>
      </w:r>
      <w:r w:rsidRPr="00FB0616">
        <w:rPr>
          <w:lang w:val="uk-UA" w:eastAsia="uk-UA"/>
        </w:rPr>
        <w:t xml:space="preserve"> </w:t>
      </w:r>
      <w:r w:rsidRPr="00441714">
        <w:rPr>
          <w:lang w:val="uk-UA" w:eastAsia="uk-UA"/>
        </w:rPr>
        <w:t>й закріплено за ним на праві господарського відання.</w:t>
      </w:r>
    </w:p>
    <w:p w14:paraId="1002DEDD" w14:textId="77777777" w:rsidR="009D70E8" w:rsidRPr="009D70E8" w:rsidRDefault="009D70E8" w:rsidP="00D60A9F">
      <w:pPr>
        <w:pStyle w:val="a5"/>
        <w:numPr>
          <w:ilvl w:val="0"/>
          <w:numId w:val="2"/>
        </w:numPr>
        <w:shd w:val="clear" w:color="auto" w:fill="FFFFFF" w:themeFill="background1"/>
        <w:autoSpaceDE w:val="0"/>
        <w:autoSpaceDN w:val="0"/>
        <w:adjustRightInd w:val="0"/>
        <w:ind w:left="567" w:right="-143" w:hanging="567"/>
        <w:jc w:val="both"/>
        <w:rPr>
          <w:rFonts w:eastAsiaTheme="minorHAnsi"/>
          <w:lang w:eastAsia="en-US"/>
        </w:rPr>
      </w:pPr>
      <w:r w:rsidRPr="009D70E8">
        <w:rPr>
          <w:lang w:eastAsia="uk-UA"/>
        </w:rPr>
        <w:t xml:space="preserve">Соціальний ефект від реалізації </w:t>
      </w:r>
      <w:r w:rsidR="00A272C7">
        <w:rPr>
          <w:lang w:eastAsia="uk-UA"/>
        </w:rPr>
        <w:t xml:space="preserve">заходів </w:t>
      </w:r>
      <w:r>
        <w:rPr>
          <w:lang w:eastAsia="uk-UA"/>
        </w:rPr>
        <w:t>П</w:t>
      </w:r>
      <w:r w:rsidRPr="009D70E8">
        <w:rPr>
          <w:lang w:eastAsia="uk-UA"/>
        </w:rPr>
        <w:t>рограми: надасть змогу створити належну базу для відновлення та відкриття нових регулярних рейсів в інші регіони України та європейські країни, щорічно збільшувати пасажиропотік та кількість рейсів.</w:t>
      </w:r>
    </w:p>
    <w:p w14:paraId="592C870C" w14:textId="77777777" w:rsidR="009D70E8" w:rsidRPr="009D70E8" w:rsidRDefault="009D70E8" w:rsidP="00D60A9F">
      <w:pPr>
        <w:pStyle w:val="a5"/>
        <w:shd w:val="clear" w:color="auto" w:fill="FFFFFF" w:themeFill="background1"/>
        <w:autoSpaceDE w:val="0"/>
        <w:autoSpaceDN w:val="0"/>
        <w:adjustRightInd w:val="0"/>
        <w:ind w:left="567" w:right="-143"/>
        <w:jc w:val="both"/>
        <w:rPr>
          <w:rFonts w:eastAsiaTheme="minorHAnsi"/>
          <w:lang w:eastAsia="en-US"/>
        </w:rPr>
      </w:pPr>
    </w:p>
    <w:p w14:paraId="1C45AB22" w14:textId="77777777" w:rsidR="009D70E8" w:rsidRPr="009D70E8" w:rsidRDefault="009D70E8" w:rsidP="00D60A9F">
      <w:pPr>
        <w:pStyle w:val="a5"/>
        <w:numPr>
          <w:ilvl w:val="0"/>
          <w:numId w:val="2"/>
        </w:numPr>
        <w:shd w:val="clear" w:color="auto" w:fill="FFFFFF" w:themeFill="background1"/>
        <w:autoSpaceDE w:val="0"/>
        <w:autoSpaceDN w:val="0"/>
        <w:adjustRightInd w:val="0"/>
        <w:ind w:left="567" w:right="-143" w:hanging="567"/>
        <w:jc w:val="both"/>
        <w:rPr>
          <w:rFonts w:eastAsiaTheme="minorHAnsi"/>
          <w:lang w:eastAsia="en-US"/>
        </w:rPr>
      </w:pPr>
      <w:r>
        <w:rPr>
          <w:lang w:eastAsia="uk-UA"/>
        </w:rPr>
        <w:t xml:space="preserve">Економічний ефект </w:t>
      </w:r>
      <w:r w:rsidRPr="009D70E8">
        <w:rPr>
          <w:lang w:eastAsia="uk-UA"/>
        </w:rPr>
        <w:t xml:space="preserve">від реалізації </w:t>
      </w:r>
      <w:r>
        <w:rPr>
          <w:lang w:eastAsia="uk-UA"/>
        </w:rPr>
        <w:t>П</w:t>
      </w:r>
      <w:r w:rsidRPr="009D70E8">
        <w:rPr>
          <w:lang w:eastAsia="uk-UA"/>
        </w:rPr>
        <w:t>рограми</w:t>
      </w:r>
      <w:r w:rsidR="00A272C7">
        <w:rPr>
          <w:lang w:eastAsia="uk-UA"/>
        </w:rPr>
        <w:t xml:space="preserve"> очікується за рахунок</w:t>
      </w:r>
      <w:r w:rsidRPr="009D70E8">
        <w:rPr>
          <w:lang w:eastAsia="uk-UA"/>
        </w:rPr>
        <w:t>:</w:t>
      </w:r>
    </w:p>
    <w:p w14:paraId="4C24D3C6" w14:textId="3C9DE643" w:rsidR="009D70E8" w:rsidRPr="000E0F60" w:rsidRDefault="000E0F60" w:rsidP="00D60A9F">
      <w:pPr>
        <w:pStyle w:val="a5"/>
        <w:numPr>
          <w:ilvl w:val="0"/>
          <w:numId w:val="17"/>
        </w:numPr>
        <w:shd w:val="clear" w:color="auto" w:fill="FFFFFF" w:themeFill="background1"/>
        <w:autoSpaceDE w:val="0"/>
        <w:autoSpaceDN w:val="0"/>
        <w:adjustRightInd w:val="0"/>
        <w:ind w:left="567" w:right="-143" w:hanging="567"/>
        <w:jc w:val="both"/>
        <w:rPr>
          <w:rFonts w:eastAsiaTheme="minorHAnsi"/>
          <w:lang w:eastAsia="en-US"/>
        </w:rPr>
      </w:pPr>
      <w:r>
        <w:rPr>
          <w:lang w:eastAsia="uk-UA"/>
        </w:rPr>
        <w:t xml:space="preserve">збільшення пасажиропотоку, кількості рейсів та </w:t>
      </w:r>
      <w:r w:rsidR="009D70E8" w:rsidRPr="009D70E8">
        <w:rPr>
          <w:lang w:eastAsia="uk-UA"/>
        </w:rPr>
        <w:t>робочих місць;</w:t>
      </w:r>
    </w:p>
    <w:p w14:paraId="3BDD292C" w14:textId="77777777" w:rsidR="009D70E8" w:rsidRPr="009D70E8" w:rsidRDefault="009D70E8" w:rsidP="00D60A9F">
      <w:pPr>
        <w:pStyle w:val="a5"/>
        <w:numPr>
          <w:ilvl w:val="0"/>
          <w:numId w:val="17"/>
        </w:numPr>
        <w:shd w:val="clear" w:color="auto" w:fill="FFFFFF" w:themeFill="background1"/>
        <w:autoSpaceDE w:val="0"/>
        <w:autoSpaceDN w:val="0"/>
        <w:adjustRightInd w:val="0"/>
        <w:ind w:left="567" w:right="-143" w:hanging="567"/>
        <w:jc w:val="both"/>
        <w:rPr>
          <w:rFonts w:eastAsiaTheme="minorHAnsi"/>
          <w:lang w:eastAsia="en-US"/>
        </w:rPr>
      </w:pPr>
      <w:r w:rsidRPr="009D70E8">
        <w:rPr>
          <w:lang w:eastAsia="uk-UA"/>
        </w:rPr>
        <w:t xml:space="preserve">підвищення конкурентоспроможності </w:t>
      </w:r>
      <w:r w:rsidR="0050681E">
        <w:rPr>
          <w:lang w:eastAsia="uk-UA"/>
        </w:rPr>
        <w:t>Підприємства</w:t>
      </w:r>
      <w:r w:rsidRPr="009D70E8">
        <w:rPr>
          <w:lang w:eastAsia="uk-UA"/>
        </w:rPr>
        <w:t xml:space="preserve"> на ринку транспортних послуг;</w:t>
      </w:r>
    </w:p>
    <w:p w14:paraId="2E815973" w14:textId="697E4ABD" w:rsidR="009D70E8" w:rsidRPr="009D70E8" w:rsidRDefault="009D70E8" w:rsidP="00D60A9F">
      <w:pPr>
        <w:pStyle w:val="a5"/>
        <w:numPr>
          <w:ilvl w:val="0"/>
          <w:numId w:val="17"/>
        </w:numPr>
        <w:shd w:val="clear" w:color="auto" w:fill="FFFFFF" w:themeFill="background1"/>
        <w:autoSpaceDE w:val="0"/>
        <w:autoSpaceDN w:val="0"/>
        <w:adjustRightInd w:val="0"/>
        <w:ind w:left="567" w:right="-143" w:hanging="567"/>
        <w:jc w:val="both"/>
        <w:rPr>
          <w:rFonts w:eastAsiaTheme="minorHAnsi"/>
          <w:lang w:eastAsia="en-US"/>
        </w:rPr>
      </w:pPr>
      <w:r w:rsidRPr="009D70E8">
        <w:rPr>
          <w:lang w:eastAsia="uk-UA"/>
        </w:rPr>
        <w:t>зростання власних авіаційних доходів від забезпечення виконання польотів, обслуговування вітчизняних та іноземних повітряних суден, забезпечення базування повітряних суден, обслуговування літаків, організаці</w:t>
      </w:r>
      <w:r w:rsidR="003F3913">
        <w:rPr>
          <w:lang w:eastAsia="uk-UA"/>
        </w:rPr>
        <w:t>ї</w:t>
      </w:r>
      <w:r w:rsidRPr="009D70E8">
        <w:rPr>
          <w:lang w:eastAsia="uk-UA"/>
        </w:rPr>
        <w:t xml:space="preserve"> світлотехнічного забезпечення польотів, виконання аварійно-рятувальних робіт та інших доходів (розміщення рекламної продукції, стоянки автомобілів тощо).</w:t>
      </w:r>
    </w:p>
    <w:p w14:paraId="335149CD" w14:textId="77777777" w:rsidR="009D70E8" w:rsidRPr="009D70E8" w:rsidRDefault="009D70E8" w:rsidP="00D60A9F">
      <w:pPr>
        <w:pStyle w:val="a5"/>
        <w:shd w:val="clear" w:color="auto" w:fill="FFFFFF" w:themeFill="background1"/>
        <w:autoSpaceDE w:val="0"/>
        <w:autoSpaceDN w:val="0"/>
        <w:adjustRightInd w:val="0"/>
        <w:ind w:left="567" w:right="-143"/>
        <w:jc w:val="both"/>
        <w:rPr>
          <w:rFonts w:eastAsiaTheme="minorHAnsi"/>
          <w:lang w:eastAsia="en-US"/>
        </w:rPr>
      </w:pPr>
    </w:p>
    <w:p w14:paraId="5088F9B7" w14:textId="77777777" w:rsidR="001654A8" w:rsidRDefault="00A272C7" w:rsidP="00D60A9F">
      <w:pPr>
        <w:pStyle w:val="rvps2"/>
        <w:numPr>
          <w:ilvl w:val="0"/>
          <w:numId w:val="2"/>
        </w:numPr>
        <w:shd w:val="clear" w:color="auto" w:fill="FFFFFF" w:themeFill="background1"/>
        <w:tabs>
          <w:tab w:val="num" w:pos="-142"/>
        </w:tabs>
        <w:spacing w:before="0" w:beforeAutospacing="0" w:after="240" w:afterAutospacing="0"/>
        <w:ind w:left="567" w:right="-143" w:hanging="567"/>
        <w:jc w:val="both"/>
        <w:rPr>
          <w:lang w:val="uk-UA" w:eastAsia="uk-UA"/>
        </w:rPr>
      </w:pPr>
      <w:r>
        <w:rPr>
          <w:lang w:val="uk-UA" w:eastAsia="uk-UA"/>
        </w:rPr>
        <w:t>Максимальний розмір державної допомоги, що надаватиметься відповідно до Програми</w:t>
      </w:r>
      <w:r w:rsidR="00C445F2">
        <w:rPr>
          <w:lang w:val="uk-UA" w:eastAsia="uk-UA"/>
        </w:rPr>
        <w:t>:</w:t>
      </w:r>
    </w:p>
    <w:tbl>
      <w:tblPr>
        <w:tblW w:w="8745"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6"/>
        <w:gridCol w:w="2126"/>
        <w:gridCol w:w="2551"/>
        <w:gridCol w:w="2552"/>
      </w:tblGrid>
      <w:tr w:rsidR="000E0F60" w:rsidRPr="00D810A6" w14:paraId="6F1CA2B2" w14:textId="77777777" w:rsidTr="004E40B6">
        <w:trPr>
          <w:trHeight w:val="537"/>
        </w:trPr>
        <w:tc>
          <w:tcPr>
            <w:tcW w:w="1516" w:type="dxa"/>
            <w:shd w:val="clear" w:color="auto" w:fill="auto"/>
            <w:vAlign w:val="center"/>
          </w:tcPr>
          <w:p w14:paraId="4EBAAB06" w14:textId="4E721FD7" w:rsidR="000E0F60" w:rsidRPr="000E0F60" w:rsidRDefault="000E0F60" w:rsidP="00D60A9F">
            <w:pPr>
              <w:pStyle w:val="ae"/>
              <w:spacing w:before="0" w:beforeAutospacing="0" w:after="0" w:afterAutospacing="0"/>
              <w:ind w:right="-143"/>
              <w:jc w:val="center"/>
              <w:rPr>
                <w:b/>
                <w:color w:val="000000"/>
                <w:sz w:val="18"/>
                <w:szCs w:val="18"/>
                <w:lang w:val="uk-UA"/>
              </w:rPr>
            </w:pPr>
            <w:r w:rsidRPr="000E0F60">
              <w:rPr>
                <w:b/>
                <w:color w:val="000000"/>
                <w:sz w:val="18"/>
                <w:szCs w:val="18"/>
                <w:lang w:val="uk-UA"/>
              </w:rPr>
              <w:t>Рік</w:t>
            </w:r>
          </w:p>
        </w:tc>
        <w:tc>
          <w:tcPr>
            <w:tcW w:w="2126" w:type="dxa"/>
            <w:shd w:val="clear" w:color="auto" w:fill="auto"/>
            <w:vAlign w:val="center"/>
          </w:tcPr>
          <w:p w14:paraId="10FF032E" w14:textId="77777777" w:rsidR="000E0F60" w:rsidRPr="000E0F60" w:rsidRDefault="000E0F60" w:rsidP="00D60A9F">
            <w:pPr>
              <w:pStyle w:val="ae"/>
              <w:spacing w:before="0" w:beforeAutospacing="0" w:after="0" w:afterAutospacing="0"/>
              <w:ind w:right="-143"/>
              <w:jc w:val="center"/>
              <w:rPr>
                <w:b/>
                <w:color w:val="000000"/>
                <w:sz w:val="18"/>
                <w:szCs w:val="18"/>
                <w:lang w:val="uk-UA"/>
              </w:rPr>
            </w:pPr>
            <w:r w:rsidRPr="000E0F60">
              <w:rPr>
                <w:b/>
                <w:color w:val="000000"/>
                <w:sz w:val="18"/>
                <w:szCs w:val="18"/>
                <w:lang w:val="uk-UA"/>
              </w:rPr>
              <w:t>Загальна сума</w:t>
            </w:r>
          </w:p>
          <w:p w14:paraId="6A3FDD12" w14:textId="2229A419" w:rsidR="000E0F60" w:rsidRPr="000E0F60" w:rsidRDefault="000E0F60" w:rsidP="00D60A9F">
            <w:pPr>
              <w:pStyle w:val="ae"/>
              <w:spacing w:before="0" w:beforeAutospacing="0" w:after="0" w:afterAutospacing="0"/>
              <w:ind w:right="-143"/>
              <w:jc w:val="center"/>
              <w:rPr>
                <w:b/>
                <w:color w:val="000000"/>
                <w:sz w:val="18"/>
                <w:szCs w:val="18"/>
                <w:lang w:val="uk-UA"/>
              </w:rPr>
            </w:pPr>
            <w:r w:rsidRPr="000E0F60">
              <w:rPr>
                <w:b/>
                <w:color w:val="000000"/>
                <w:sz w:val="18"/>
                <w:szCs w:val="18"/>
                <w:lang w:val="uk-UA"/>
              </w:rPr>
              <w:t xml:space="preserve"> (тис. грн)</w:t>
            </w:r>
          </w:p>
        </w:tc>
        <w:tc>
          <w:tcPr>
            <w:tcW w:w="2551" w:type="dxa"/>
            <w:vAlign w:val="center"/>
          </w:tcPr>
          <w:p w14:paraId="2F10E351" w14:textId="5630E2DF" w:rsidR="000E0F60" w:rsidRPr="000E0F60" w:rsidRDefault="000E0F60" w:rsidP="00D60A9F">
            <w:pPr>
              <w:pStyle w:val="ae"/>
              <w:spacing w:before="0" w:beforeAutospacing="0" w:after="0" w:afterAutospacing="0"/>
              <w:ind w:right="-143"/>
              <w:jc w:val="center"/>
              <w:rPr>
                <w:b/>
                <w:color w:val="000000"/>
                <w:sz w:val="18"/>
                <w:szCs w:val="18"/>
                <w:lang w:val="uk-UA"/>
              </w:rPr>
            </w:pPr>
            <w:r w:rsidRPr="000E0F60">
              <w:rPr>
                <w:b/>
                <w:color w:val="000000"/>
                <w:sz w:val="18"/>
                <w:szCs w:val="18"/>
                <w:lang w:val="uk-UA"/>
              </w:rPr>
              <w:t>Дотація (покриття збитків)</w:t>
            </w:r>
            <w:r w:rsidRPr="000E0F60">
              <w:rPr>
                <w:b/>
                <w:color w:val="000000"/>
                <w:sz w:val="18"/>
                <w:szCs w:val="18"/>
              </w:rPr>
              <w:t xml:space="preserve"> (</w:t>
            </w:r>
            <w:r w:rsidRPr="000E0F60">
              <w:rPr>
                <w:b/>
                <w:color w:val="000000"/>
                <w:sz w:val="18"/>
                <w:szCs w:val="18"/>
                <w:lang w:val="uk-UA"/>
              </w:rPr>
              <w:t>тис. грн)</w:t>
            </w:r>
          </w:p>
        </w:tc>
        <w:tc>
          <w:tcPr>
            <w:tcW w:w="2552" w:type="dxa"/>
            <w:vAlign w:val="center"/>
          </w:tcPr>
          <w:p w14:paraId="35ED63DB" w14:textId="48B7C2C3" w:rsidR="000E0F60" w:rsidRPr="000E0F60" w:rsidRDefault="000E0F60" w:rsidP="00D60A9F">
            <w:pPr>
              <w:shd w:val="clear" w:color="auto" w:fill="FFFFFF" w:themeFill="background1"/>
              <w:autoSpaceDE w:val="0"/>
              <w:autoSpaceDN w:val="0"/>
              <w:adjustRightInd w:val="0"/>
              <w:spacing w:after="0" w:line="240" w:lineRule="auto"/>
              <w:ind w:right="-143"/>
              <w:jc w:val="center"/>
              <w:rPr>
                <w:rFonts w:ascii="Times New Roman" w:eastAsiaTheme="minorHAnsi" w:hAnsi="Times New Roman" w:cs="Times New Roman"/>
                <w:b/>
                <w:bCs/>
                <w:sz w:val="18"/>
                <w:szCs w:val="18"/>
                <w:lang w:eastAsia="en-US"/>
              </w:rPr>
            </w:pPr>
            <w:proofErr w:type="spellStart"/>
            <w:r w:rsidRPr="000E0F60">
              <w:rPr>
                <w:rFonts w:ascii="Times New Roman" w:eastAsiaTheme="minorHAnsi" w:hAnsi="Times New Roman" w:cs="Times New Roman"/>
                <w:b/>
                <w:bCs/>
                <w:sz w:val="18"/>
                <w:szCs w:val="18"/>
                <w:lang w:eastAsia="en-US"/>
              </w:rPr>
              <w:t>Поповнення</w:t>
            </w:r>
            <w:proofErr w:type="spellEnd"/>
            <w:r w:rsidRPr="000E0F60">
              <w:rPr>
                <w:rFonts w:ascii="Times New Roman" w:eastAsiaTheme="minorHAnsi" w:hAnsi="Times New Roman" w:cs="Times New Roman"/>
                <w:b/>
                <w:bCs/>
                <w:sz w:val="18"/>
                <w:szCs w:val="18"/>
                <w:lang w:eastAsia="en-US"/>
              </w:rPr>
              <w:t xml:space="preserve"> </w:t>
            </w:r>
            <w:r>
              <w:rPr>
                <w:rFonts w:ascii="Times New Roman" w:eastAsiaTheme="minorHAnsi" w:hAnsi="Times New Roman" w:cs="Times New Roman"/>
                <w:b/>
                <w:bCs/>
                <w:sz w:val="18"/>
                <w:szCs w:val="18"/>
                <w:lang w:val="uk-UA" w:eastAsia="en-US"/>
              </w:rPr>
              <w:t xml:space="preserve"> </w:t>
            </w:r>
            <w:r w:rsidRPr="000E0F60">
              <w:rPr>
                <w:rFonts w:ascii="Times New Roman" w:eastAsiaTheme="minorHAnsi" w:hAnsi="Times New Roman" w:cs="Times New Roman"/>
                <w:b/>
                <w:bCs/>
                <w:sz w:val="18"/>
                <w:szCs w:val="18"/>
                <w:lang w:eastAsia="en-US"/>
              </w:rPr>
              <w:t xml:space="preserve">статутного </w:t>
            </w:r>
            <w:proofErr w:type="spellStart"/>
            <w:r w:rsidRPr="000E0F60">
              <w:rPr>
                <w:rFonts w:ascii="Times New Roman" w:eastAsiaTheme="minorHAnsi" w:hAnsi="Times New Roman" w:cs="Times New Roman"/>
                <w:b/>
                <w:bCs/>
                <w:sz w:val="18"/>
                <w:szCs w:val="18"/>
                <w:lang w:eastAsia="en-US"/>
              </w:rPr>
              <w:t>капіталу</w:t>
            </w:r>
            <w:proofErr w:type="spellEnd"/>
            <w:r>
              <w:rPr>
                <w:rFonts w:ascii="Times New Roman" w:eastAsiaTheme="minorHAnsi" w:hAnsi="Times New Roman" w:cs="Times New Roman"/>
                <w:b/>
                <w:bCs/>
                <w:sz w:val="18"/>
                <w:szCs w:val="18"/>
                <w:lang w:val="uk-UA" w:eastAsia="en-US"/>
              </w:rPr>
              <w:t xml:space="preserve"> </w:t>
            </w:r>
            <w:r w:rsidRPr="000E0F60">
              <w:rPr>
                <w:rFonts w:ascii="Times New Roman" w:hAnsi="Times New Roman" w:cs="Times New Roman"/>
                <w:b/>
                <w:bCs/>
                <w:color w:val="000000"/>
                <w:sz w:val="18"/>
                <w:szCs w:val="18"/>
                <w:lang w:val="uk-UA"/>
              </w:rPr>
              <w:t>(тис</w:t>
            </w:r>
            <w:proofErr w:type="gramStart"/>
            <w:r w:rsidRPr="000E0F60">
              <w:rPr>
                <w:rFonts w:ascii="Times New Roman" w:hAnsi="Times New Roman" w:cs="Times New Roman"/>
                <w:b/>
                <w:bCs/>
                <w:color w:val="000000"/>
                <w:sz w:val="18"/>
                <w:szCs w:val="18"/>
                <w:lang w:val="uk-UA"/>
              </w:rPr>
              <w:t>.</w:t>
            </w:r>
            <w:proofErr w:type="gramEnd"/>
            <w:r w:rsidRPr="000E0F60">
              <w:rPr>
                <w:rFonts w:ascii="Times New Roman" w:hAnsi="Times New Roman" w:cs="Times New Roman"/>
                <w:b/>
                <w:bCs/>
                <w:color w:val="000000"/>
                <w:sz w:val="18"/>
                <w:szCs w:val="18"/>
                <w:lang w:val="uk-UA"/>
              </w:rPr>
              <w:t xml:space="preserve"> </w:t>
            </w:r>
            <w:proofErr w:type="gramStart"/>
            <w:r w:rsidRPr="000E0F60">
              <w:rPr>
                <w:rFonts w:ascii="Times New Roman" w:hAnsi="Times New Roman" w:cs="Times New Roman"/>
                <w:b/>
                <w:bCs/>
                <w:color w:val="000000"/>
                <w:sz w:val="18"/>
                <w:szCs w:val="18"/>
                <w:lang w:val="uk-UA"/>
              </w:rPr>
              <w:t>г</w:t>
            </w:r>
            <w:proofErr w:type="gramEnd"/>
            <w:r w:rsidRPr="000E0F60">
              <w:rPr>
                <w:rFonts w:ascii="Times New Roman" w:hAnsi="Times New Roman" w:cs="Times New Roman"/>
                <w:b/>
                <w:bCs/>
                <w:color w:val="000000"/>
                <w:sz w:val="18"/>
                <w:szCs w:val="18"/>
                <w:lang w:val="uk-UA"/>
              </w:rPr>
              <w:t>рн)</w:t>
            </w:r>
          </w:p>
        </w:tc>
      </w:tr>
      <w:tr w:rsidR="00883739" w:rsidRPr="00D810A6" w14:paraId="0A54C977" w14:textId="77777777" w:rsidTr="004E40B6">
        <w:trPr>
          <w:trHeight w:val="134"/>
        </w:trPr>
        <w:tc>
          <w:tcPr>
            <w:tcW w:w="1516" w:type="dxa"/>
            <w:shd w:val="clear" w:color="auto" w:fill="auto"/>
            <w:vAlign w:val="center"/>
          </w:tcPr>
          <w:p w14:paraId="6A30F657" w14:textId="77777777" w:rsidR="00883739" w:rsidRPr="004E40B6" w:rsidRDefault="00883739" w:rsidP="00D60A9F">
            <w:pPr>
              <w:pStyle w:val="ae"/>
              <w:ind w:right="-143"/>
              <w:jc w:val="center"/>
              <w:rPr>
                <w:color w:val="000000"/>
                <w:sz w:val="18"/>
                <w:szCs w:val="18"/>
                <w:lang w:val="uk-UA"/>
              </w:rPr>
            </w:pPr>
            <w:r w:rsidRPr="004E40B6">
              <w:rPr>
                <w:color w:val="000000"/>
                <w:sz w:val="18"/>
                <w:szCs w:val="18"/>
                <w:lang w:val="uk-UA"/>
              </w:rPr>
              <w:t>2020</w:t>
            </w:r>
          </w:p>
        </w:tc>
        <w:tc>
          <w:tcPr>
            <w:tcW w:w="2126" w:type="dxa"/>
            <w:shd w:val="clear" w:color="auto" w:fill="auto"/>
          </w:tcPr>
          <w:p w14:paraId="73675B97"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11 510</w:t>
            </w:r>
          </w:p>
        </w:tc>
        <w:tc>
          <w:tcPr>
            <w:tcW w:w="2551" w:type="dxa"/>
            <w:vAlign w:val="center"/>
          </w:tcPr>
          <w:p w14:paraId="5F31B6F3"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11 510</w:t>
            </w:r>
          </w:p>
        </w:tc>
        <w:tc>
          <w:tcPr>
            <w:tcW w:w="2552" w:type="dxa"/>
            <w:vAlign w:val="center"/>
          </w:tcPr>
          <w:p w14:paraId="1144754D" w14:textId="77777777" w:rsidR="00883739" w:rsidRPr="004E40B6" w:rsidRDefault="00883739" w:rsidP="00D60A9F">
            <w:pPr>
              <w:pStyle w:val="ae"/>
              <w:ind w:right="-143"/>
              <w:jc w:val="center"/>
              <w:rPr>
                <w:color w:val="000000"/>
                <w:sz w:val="18"/>
                <w:szCs w:val="18"/>
                <w:lang w:val="uk-UA"/>
              </w:rPr>
            </w:pPr>
            <w:r w:rsidRPr="004E40B6">
              <w:rPr>
                <w:color w:val="000000"/>
                <w:sz w:val="18"/>
                <w:szCs w:val="18"/>
                <w:lang w:val="uk-UA"/>
              </w:rPr>
              <w:t>-</w:t>
            </w:r>
          </w:p>
        </w:tc>
      </w:tr>
      <w:tr w:rsidR="00883739" w:rsidRPr="00D810A6" w14:paraId="618F24B7" w14:textId="77777777" w:rsidTr="00BE794F">
        <w:tc>
          <w:tcPr>
            <w:tcW w:w="1516" w:type="dxa"/>
            <w:shd w:val="clear" w:color="auto" w:fill="auto"/>
            <w:vAlign w:val="center"/>
          </w:tcPr>
          <w:p w14:paraId="71C1A070" w14:textId="77777777" w:rsidR="00883739" w:rsidRPr="004E40B6" w:rsidRDefault="00883739" w:rsidP="00D60A9F">
            <w:pPr>
              <w:pStyle w:val="ae"/>
              <w:ind w:right="-143"/>
              <w:jc w:val="center"/>
              <w:rPr>
                <w:color w:val="000000"/>
                <w:sz w:val="18"/>
                <w:szCs w:val="18"/>
                <w:lang w:val="uk-UA"/>
              </w:rPr>
            </w:pPr>
            <w:r w:rsidRPr="004E40B6">
              <w:rPr>
                <w:color w:val="000000"/>
                <w:sz w:val="18"/>
                <w:szCs w:val="18"/>
                <w:lang w:val="uk-UA"/>
              </w:rPr>
              <w:t>2021</w:t>
            </w:r>
          </w:p>
        </w:tc>
        <w:tc>
          <w:tcPr>
            <w:tcW w:w="2126" w:type="dxa"/>
            <w:shd w:val="clear" w:color="auto" w:fill="auto"/>
          </w:tcPr>
          <w:p w14:paraId="2C34CA19"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95 276</w:t>
            </w:r>
          </w:p>
        </w:tc>
        <w:tc>
          <w:tcPr>
            <w:tcW w:w="2551" w:type="dxa"/>
            <w:vAlign w:val="center"/>
          </w:tcPr>
          <w:p w14:paraId="0039D9A8"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8 500</w:t>
            </w:r>
          </w:p>
        </w:tc>
        <w:tc>
          <w:tcPr>
            <w:tcW w:w="2552" w:type="dxa"/>
            <w:vAlign w:val="center"/>
          </w:tcPr>
          <w:p w14:paraId="465FBAD4"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86 776</w:t>
            </w:r>
          </w:p>
        </w:tc>
      </w:tr>
      <w:tr w:rsidR="00883739" w:rsidRPr="00D810A6" w14:paraId="4E9233C1" w14:textId="77777777" w:rsidTr="00BE794F">
        <w:tc>
          <w:tcPr>
            <w:tcW w:w="1516" w:type="dxa"/>
            <w:shd w:val="clear" w:color="auto" w:fill="auto"/>
            <w:vAlign w:val="center"/>
          </w:tcPr>
          <w:p w14:paraId="4B807691" w14:textId="77777777" w:rsidR="00883739" w:rsidRPr="004E40B6" w:rsidRDefault="00883739" w:rsidP="00D60A9F">
            <w:pPr>
              <w:pStyle w:val="ae"/>
              <w:ind w:right="-143"/>
              <w:jc w:val="center"/>
              <w:rPr>
                <w:color w:val="000000"/>
                <w:sz w:val="18"/>
                <w:szCs w:val="18"/>
                <w:lang w:val="uk-UA"/>
              </w:rPr>
            </w:pPr>
            <w:r w:rsidRPr="004E40B6">
              <w:rPr>
                <w:color w:val="000000"/>
                <w:sz w:val="18"/>
                <w:szCs w:val="18"/>
                <w:lang w:val="uk-UA"/>
              </w:rPr>
              <w:t>2022</w:t>
            </w:r>
          </w:p>
        </w:tc>
        <w:tc>
          <w:tcPr>
            <w:tcW w:w="2126" w:type="dxa"/>
            <w:shd w:val="clear" w:color="auto" w:fill="auto"/>
          </w:tcPr>
          <w:p w14:paraId="1A517CB5"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71 915,4</w:t>
            </w:r>
          </w:p>
        </w:tc>
        <w:tc>
          <w:tcPr>
            <w:tcW w:w="2551" w:type="dxa"/>
            <w:vAlign w:val="center"/>
          </w:tcPr>
          <w:p w14:paraId="4329F209"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6 205,4</w:t>
            </w:r>
          </w:p>
        </w:tc>
        <w:tc>
          <w:tcPr>
            <w:tcW w:w="2552" w:type="dxa"/>
            <w:vAlign w:val="center"/>
          </w:tcPr>
          <w:p w14:paraId="3B372BA5"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65 710</w:t>
            </w:r>
          </w:p>
        </w:tc>
      </w:tr>
      <w:tr w:rsidR="00883739" w:rsidRPr="00D810A6" w14:paraId="71213DF1" w14:textId="77777777" w:rsidTr="00BE794F">
        <w:tc>
          <w:tcPr>
            <w:tcW w:w="1516" w:type="dxa"/>
            <w:shd w:val="clear" w:color="auto" w:fill="auto"/>
            <w:vAlign w:val="center"/>
          </w:tcPr>
          <w:p w14:paraId="59D852A5" w14:textId="77777777" w:rsidR="00883739" w:rsidRPr="004E40B6" w:rsidRDefault="00883739" w:rsidP="00D60A9F">
            <w:pPr>
              <w:pStyle w:val="ae"/>
              <w:ind w:right="-143"/>
              <w:jc w:val="center"/>
              <w:rPr>
                <w:color w:val="000000"/>
                <w:sz w:val="18"/>
                <w:szCs w:val="18"/>
                <w:lang w:val="uk-UA"/>
              </w:rPr>
            </w:pPr>
            <w:r w:rsidRPr="004E40B6">
              <w:rPr>
                <w:color w:val="000000"/>
                <w:sz w:val="18"/>
                <w:szCs w:val="18"/>
                <w:lang w:val="uk-UA"/>
              </w:rPr>
              <w:t>2023</w:t>
            </w:r>
          </w:p>
        </w:tc>
        <w:tc>
          <w:tcPr>
            <w:tcW w:w="2126" w:type="dxa"/>
            <w:shd w:val="clear" w:color="auto" w:fill="auto"/>
          </w:tcPr>
          <w:p w14:paraId="5AE7747B"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24 495,4</w:t>
            </w:r>
          </w:p>
        </w:tc>
        <w:tc>
          <w:tcPr>
            <w:tcW w:w="2551" w:type="dxa"/>
            <w:vAlign w:val="center"/>
          </w:tcPr>
          <w:p w14:paraId="7C6C8C24"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6 205,4</w:t>
            </w:r>
          </w:p>
        </w:tc>
        <w:tc>
          <w:tcPr>
            <w:tcW w:w="2552" w:type="dxa"/>
            <w:vAlign w:val="center"/>
          </w:tcPr>
          <w:p w14:paraId="6B492BC6"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18 290</w:t>
            </w:r>
          </w:p>
        </w:tc>
      </w:tr>
      <w:tr w:rsidR="00883739" w:rsidRPr="00D810A6" w14:paraId="0316A386" w14:textId="77777777" w:rsidTr="00BE794F">
        <w:tc>
          <w:tcPr>
            <w:tcW w:w="1516" w:type="dxa"/>
            <w:shd w:val="clear" w:color="auto" w:fill="auto"/>
            <w:vAlign w:val="center"/>
          </w:tcPr>
          <w:p w14:paraId="23523FDD" w14:textId="77777777" w:rsidR="00883739" w:rsidRPr="004E40B6" w:rsidRDefault="00883739" w:rsidP="00D60A9F">
            <w:pPr>
              <w:pStyle w:val="ae"/>
              <w:ind w:right="-143"/>
              <w:jc w:val="center"/>
              <w:rPr>
                <w:color w:val="000000"/>
                <w:sz w:val="18"/>
                <w:szCs w:val="18"/>
                <w:lang w:val="uk-UA"/>
              </w:rPr>
            </w:pPr>
            <w:r w:rsidRPr="004E40B6">
              <w:rPr>
                <w:color w:val="000000"/>
                <w:sz w:val="18"/>
                <w:szCs w:val="18"/>
                <w:lang w:val="uk-UA"/>
              </w:rPr>
              <w:t>2024</w:t>
            </w:r>
          </w:p>
        </w:tc>
        <w:tc>
          <w:tcPr>
            <w:tcW w:w="2126" w:type="dxa"/>
            <w:shd w:val="clear" w:color="auto" w:fill="auto"/>
          </w:tcPr>
          <w:p w14:paraId="2568B7C3"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12 205,4</w:t>
            </w:r>
          </w:p>
        </w:tc>
        <w:tc>
          <w:tcPr>
            <w:tcW w:w="2551" w:type="dxa"/>
            <w:vAlign w:val="center"/>
          </w:tcPr>
          <w:p w14:paraId="3D5E6957"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6 205,4</w:t>
            </w:r>
          </w:p>
        </w:tc>
        <w:tc>
          <w:tcPr>
            <w:tcW w:w="2552" w:type="dxa"/>
            <w:vAlign w:val="center"/>
          </w:tcPr>
          <w:p w14:paraId="69FBFC9B" w14:textId="77777777" w:rsidR="00883739" w:rsidRPr="004E40B6" w:rsidRDefault="00883739" w:rsidP="00D60A9F">
            <w:pPr>
              <w:pStyle w:val="ae"/>
              <w:ind w:right="-143"/>
              <w:jc w:val="center"/>
              <w:rPr>
                <w:color w:val="000000"/>
                <w:sz w:val="18"/>
                <w:szCs w:val="18"/>
                <w:lang w:val="uk-UA"/>
              </w:rPr>
            </w:pPr>
            <w:r w:rsidRPr="004E40B6">
              <w:rPr>
                <w:color w:val="000000"/>
                <w:sz w:val="18"/>
                <w:szCs w:val="18"/>
                <w:lang w:val="uk-UA"/>
              </w:rPr>
              <w:t>6 000</w:t>
            </w:r>
          </w:p>
        </w:tc>
      </w:tr>
      <w:tr w:rsidR="00883739" w:rsidRPr="00D810A6" w14:paraId="4F28DF7B" w14:textId="77777777" w:rsidTr="0050681E">
        <w:trPr>
          <w:trHeight w:val="72"/>
        </w:trPr>
        <w:tc>
          <w:tcPr>
            <w:tcW w:w="1516" w:type="dxa"/>
            <w:shd w:val="clear" w:color="auto" w:fill="auto"/>
            <w:vAlign w:val="center"/>
          </w:tcPr>
          <w:p w14:paraId="168BFDA9" w14:textId="77777777" w:rsidR="00883739" w:rsidRPr="004E40B6" w:rsidRDefault="00883739" w:rsidP="00D60A9F">
            <w:pPr>
              <w:pStyle w:val="ae"/>
              <w:ind w:right="-143"/>
              <w:jc w:val="center"/>
              <w:rPr>
                <w:color w:val="000000"/>
                <w:sz w:val="18"/>
                <w:szCs w:val="18"/>
                <w:lang w:val="uk-UA"/>
              </w:rPr>
            </w:pPr>
            <w:r w:rsidRPr="004E40B6">
              <w:rPr>
                <w:color w:val="000000"/>
                <w:sz w:val="18"/>
                <w:szCs w:val="18"/>
                <w:lang w:val="uk-UA"/>
              </w:rPr>
              <w:t>Разом</w:t>
            </w:r>
          </w:p>
        </w:tc>
        <w:tc>
          <w:tcPr>
            <w:tcW w:w="2126" w:type="dxa"/>
            <w:shd w:val="clear" w:color="auto" w:fill="auto"/>
            <w:vAlign w:val="center"/>
          </w:tcPr>
          <w:p w14:paraId="138EF5CC" w14:textId="77777777" w:rsidR="00883739" w:rsidRPr="004E40B6" w:rsidRDefault="00883739" w:rsidP="00D60A9F">
            <w:pPr>
              <w:pStyle w:val="ae"/>
              <w:spacing w:before="0" w:beforeAutospacing="0" w:after="0" w:afterAutospacing="0"/>
              <w:ind w:right="-143"/>
              <w:jc w:val="center"/>
              <w:rPr>
                <w:b/>
                <w:sz w:val="18"/>
                <w:szCs w:val="18"/>
                <w:lang w:val="uk-UA"/>
              </w:rPr>
            </w:pPr>
            <w:r w:rsidRPr="004E40B6">
              <w:rPr>
                <w:b/>
                <w:sz w:val="18"/>
                <w:szCs w:val="18"/>
                <w:lang w:val="uk-UA"/>
              </w:rPr>
              <w:t>215 402,2</w:t>
            </w:r>
          </w:p>
        </w:tc>
        <w:tc>
          <w:tcPr>
            <w:tcW w:w="2551" w:type="dxa"/>
            <w:vAlign w:val="center"/>
          </w:tcPr>
          <w:p w14:paraId="6E783C78" w14:textId="77777777" w:rsidR="00883739" w:rsidRPr="004E40B6" w:rsidRDefault="00883739" w:rsidP="00D60A9F">
            <w:pPr>
              <w:pStyle w:val="ae"/>
              <w:spacing w:before="0" w:beforeAutospacing="0" w:after="0" w:afterAutospacing="0"/>
              <w:ind w:right="-143"/>
              <w:jc w:val="center"/>
              <w:rPr>
                <w:sz w:val="18"/>
                <w:szCs w:val="18"/>
                <w:lang w:val="uk-UA"/>
              </w:rPr>
            </w:pPr>
            <w:r w:rsidRPr="004E40B6">
              <w:rPr>
                <w:sz w:val="18"/>
                <w:szCs w:val="18"/>
                <w:lang w:val="uk-UA"/>
              </w:rPr>
              <w:t>38 626,2</w:t>
            </w:r>
          </w:p>
        </w:tc>
        <w:tc>
          <w:tcPr>
            <w:tcW w:w="2552" w:type="dxa"/>
            <w:vAlign w:val="center"/>
          </w:tcPr>
          <w:p w14:paraId="15B4ABA0" w14:textId="77777777" w:rsidR="00883739" w:rsidRPr="004E40B6" w:rsidRDefault="00883739" w:rsidP="00D60A9F">
            <w:pPr>
              <w:pStyle w:val="ae"/>
              <w:ind w:right="-143"/>
              <w:jc w:val="center"/>
              <w:rPr>
                <w:color w:val="000000"/>
                <w:sz w:val="18"/>
                <w:szCs w:val="18"/>
                <w:lang w:val="uk-UA"/>
              </w:rPr>
            </w:pPr>
            <w:r w:rsidRPr="004E40B6">
              <w:rPr>
                <w:color w:val="000000"/>
                <w:sz w:val="18"/>
                <w:szCs w:val="18"/>
                <w:lang w:val="uk-UA"/>
              </w:rPr>
              <w:t>176 776</w:t>
            </w:r>
          </w:p>
        </w:tc>
      </w:tr>
    </w:tbl>
    <w:p w14:paraId="6E126106" w14:textId="77777777" w:rsidR="009E680D" w:rsidRPr="00D810A6" w:rsidRDefault="009E680D" w:rsidP="00D60A9F">
      <w:pPr>
        <w:pStyle w:val="ae"/>
        <w:numPr>
          <w:ilvl w:val="0"/>
          <w:numId w:val="2"/>
        </w:numPr>
        <w:ind w:left="567" w:right="-143" w:hanging="567"/>
        <w:jc w:val="both"/>
        <w:rPr>
          <w:b/>
          <w:color w:val="000000"/>
          <w:lang w:val="uk-UA"/>
        </w:rPr>
      </w:pPr>
      <w:r w:rsidRPr="00D810A6">
        <w:rPr>
          <w:color w:val="000000"/>
          <w:lang w:val="uk-UA"/>
        </w:rPr>
        <w:lastRenderedPageBreak/>
        <w:t>Джерело фінансування: бюджет Вінницької міської об’єднаної територіальної громади, форма надання – фінансова підтримка (дотація) на покриття збитків</w:t>
      </w:r>
      <w:r w:rsidR="00C445F2" w:rsidRPr="00D810A6">
        <w:rPr>
          <w:color w:val="000000"/>
          <w:lang w:val="uk-UA"/>
        </w:rPr>
        <w:t>:</w:t>
      </w:r>
      <w:r w:rsidRPr="00D810A6">
        <w:rPr>
          <w:b/>
          <w:color w:val="000000"/>
          <w:lang w:val="uk-UA"/>
        </w:rPr>
        <w:t xml:space="preserve"> </w:t>
      </w:r>
    </w:p>
    <w:tbl>
      <w:tblPr>
        <w:tblStyle w:val="ab"/>
        <w:tblW w:w="0" w:type="auto"/>
        <w:tblInd w:w="675" w:type="dxa"/>
        <w:tblLook w:val="04A0" w:firstRow="1" w:lastRow="0" w:firstColumn="1" w:lastColumn="0" w:noHBand="0" w:noVBand="1"/>
      </w:tblPr>
      <w:tblGrid>
        <w:gridCol w:w="4395"/>
        <w:gridCol w:w="850"/>
        <w:gridCol w:w="992"/>
        <w:gridCol w:w="993"/>
        <w:gridCol w:w="850"/>
        <w:gridCol w:w="816"/>
      </w:tblGrid>
      <w:tr w:rsidR="00344B1C" w:rsidRPr="0050681E" w14:paraId="30728552" w14:textId="77777777" w:rsidTr="003F3913">
        <w:tc>
          <w:tcPr>
            <w:tcW w:w="4395" w:type="dxa"/>
            <w:vAlign w:val="center"/>
          </w:tcPr>
          <w:p w14:paraId="5221203C" w14:textId="77777777" w:rsidR="00344B1C" w:rsidRPr="0050681E" w:rsidRDefault="00344B1C" w:rsidP="00D60A9F">
            <w:pPr>
              <w:pStyle w:val="ae"/>
              <w:spacing w:before="0" w:beforeAutospacing="0" w:after="0" w:afterAutospacing="0"/>
              <w:ind w:right="-143"/>
              <w:jc w:val="center"/>
              <w:rPr>
                <w:b/>
                <w:sz w:val="20"/>
                <w:szCs w:val="20"/>
                <w:lang w:val="uk-UA"/>
              </w:rPr>
            </w:pPr>
            <w:bookmarkStart w:id="1" w:name="207"/>
            <w:bookmarkEnd w:id="1"/>
            <w:r w:rsidRPr="0050681E">
              <w:rPr>
                <w:b/>
                <w:sz w:val="20"/>
                <w:szCs w:val="20"/>
                <w:lang w:val="uk-UA"/>
              </w:rPr>
              <w:t>Р</w:t>
            </w:r>
            <w:r w:rsidR="00250B10" w:rsidRPr="0050681E">
              <w:rPr>
                <w:b/>
                <w:sz w:val="20"/>
                <w:szCs w:val="20"/>
                <w:lang w:val="uk-UA"/>
              </w:rPr>
              <w:t>оки</w:t>
            </w:r>
            <w:r w:rsidR="00CB7877" w:rsidRPr="0050681E">
              <w:rPr>
                <w:b/>
                <w:sz w:val="20"/>
                <w:szCs w:val="20"/>
                <w:lang w:val="uk-UA"/>
              </w:rPr>
              <w:t xml:space="preserve"> </w:t>
            </w:r>
          </w:p>
        </w:tc>
        <w:tc>
          <w:tcPr>
            <w:tcW w:w="850" w:type="dxa"/>
            <w:vAlign w:val="center"/>
          </w:tcPr>
          <w:p w14:paraId="5BDE7DC7"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2020</w:t>
            </w:r>
          </w:p>
        </w:tc>
        <w:tc>
          <w:tcPr>
            <w:tcW w:w="992" w:type="dxa"/>
            <w:vAlign w:val="center"/>
          </w:tcPr>
          <w:p w14:paraId="018C2F49"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2021</w:t>
            </w:r>
          </w:p>
        </w:tc>
        <w:tc>
          <w:tcPr>
            <w:tcW w:w="993" w:type="dxa"/>
            <w:vAlign w:val="center"/>
          </w:tcPr>
          <w:p w14:paraId="79FEBDE3"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2022</w:t>
            </w:r>
          </w:p>
        </w:tc>
        <w:tc>
          <w:tcPr>
            <w:tcW w:w="850" w:type="dxa"/>
            <w:vAlign w:val="center"/>
          </w:tcPr>
          <w:p w14:paraId="3CC79A6A" w14:textId="77777777" w:rsidR="00344B1C" w:rsidRPr="0050681E" w:rsidRDefault="00344B1C" w:rsidP="00D60A9F">
            <w:pPr>
              <w:ind w:right="-143"/>
              <w:jc w:val="center"/>
              <w:rPr>
                <w:rFonts w:ascii="Times New Roman" w:hAnsi="Times New Roman" w:cs="Times New Roman"/>
                <w:b/>
                <w:sz w:val="20"/>
                <w:szCs w:val="20"/>
                <w:lang w:val="uk-UA"/>
              </w:rPr>
            </w:pPr>
            <w:r w:rsidRPr="0050681E">
              <w:rPr>
                <w:rFonts w:ascii="Times New Roman" w:hAnsi="Times New Roman" w:cs="Times New Roman"/>
                <w:b/>
                <w:sz w:val="20"/>
                <w:szCs w:val="20"/>
                <w:lang w:val="uk-UA"/>
              </w:rPr>
              <w:t>2023</w:t>
            </w:r>
          </w:p>
        </w:tc>
        <w:tc>
          <w:tcPr>
            <w:tcW w:w="816" w:type="dxa"/>
            <w:vAlign w:val="center"/>
          </w:tcPr>
          <w:p w14:paraId="507B9791"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2024</w:t>
            </w:r>
          </w:p>
        </w:tc>
      </w:tr>
      <w:tr w:rsidR="00250B10" w:rsidRPr="0050681E" w14:paraId="5FDAF00F" w14:textId="77777777" w:rsidTr="003F3913">
        <w:tc>
          <w:tcPr>
            <w:tcW w:w="4395" w:type="dxa"/>
            <w:vAlign w:val="center"/>
          </w:tcPr>
          <w:p w14:paraId="347166FE" w14:textId="77777777" w:rsidR="00344B1C" w:rsidRPr="0050681E" w:rsidRDefault="00344B1C" w:rsidP="003F3913">
            <w:pPr>
              <w:pStyle w:val="ae"/>
              <w:spacing w:before="0" w:beforeAutospacing="0" w:after="0" w:afterAutospacing="0"/>
              <w:jc w:val="both"/>
              <w:rPr>
                <w:sz w:val="20"/>
                <w:szCs w:val="20"/>
                <w:lang w:val="uk-UA"/>
              </w:rPr>
            </w:pPr>
            <w:r w:rsidRPr="0050681E">
              <w:rPr>
                <w:sz w:val="20"/>
                <w:szCs w:val="20"/>
                <w:lang w:val="uk-UA"/>
              </w:rPr>
              <w:t>Заробітна плата</w:t>
            </w:r>
            <w:r w:rsidR="00CB7877" w:rsidRPr="0050681E">
              <w:rPr>
                <w:sz w:val="20"/>
                <w:szCs w:val="20"/>
                <w:lang w:val="uk-UA"/>
              </w:rPr>
              <w:t xml:space="preserve"> </w:t>
            </w:r>
            <w:r w:rsidR="00CB7877" w:rsidRPr="0050681E">
              <w:rPr>
                <w:sz w:val="20"/>
                <w:szCs w:val="20"/>
              </w:rPr>
              <w:t>(</w:t>
            </w:r>
            <w:r w:rsidR="00DE667F" w:rsidRPr="0050681E">
              <w:rPr>
                <w:color w:val="000000"/>
                <w:sz w:val="20"/>
                <w:szCs w:val="20"/>
                <w:lang w:val="uk-UA"/>
              </w:rPr>
              <w:t xml:space="preserve">тис. </w:t>
            </w:r>
            <w:proofErr w:type="spellStart"/>
            <w:proofErr w:type="gramStart"/>
            <w:r w:rsidR="00CB7877" w:rsidRPr="0050681E">
              <w:rPr>
                <w:sz w:val="20"/>
                <w:szCs w:val="20"/>
              </w:rPr>
              <w:t>грн</w:t>
            </w:r>
            <w:proofErr w:type="spellEnd"/>
            <w:r w:rsidR="00CB7877" w:rsidRPr="0050681E">
              <w:rPr>
                <w:sz w:val="20"/>
                <w:szCs w:val="20"/>
              </w:rPr>
              <w:t>)</w:t>
            </w:r>
            <w:proofErr w:type="gramEnd"/>
          </w:p>
        </w:tc>
        <w:tc>
          <w:tcPr>
            <w:tcW w:w="850" w:type="dxa"/>
            <w:vAlign w:val="center"/>
          </w:tcPr>
          <w:p w14:paraId="7D88EDB2"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5</w:t>
            </w:r>
            <w:r w:rsidR="00CB7877" w:rsidRPr="0050681E">
              <w:rPr>
                <w:sz w:val="20"/>
                <w:szCs w:val="20"/>
                <w:lang w:val="uk-UA"/>
              </w:rPr>
              <w:t xml:space="preserve"> </w:t>
            </w:r>
            <w:r w:rsidRPr="0050681E">
              <w:rPr>
                <w:sz w:val="20"/>
                <w:szCs w:val="20"/>
                <w:lang w:val="uk-UA"/>
              </w:rPr>
              <w:t>403</w:t>
            </w:r>
          </w:p>
        </w:tc>
        <w:tc>
          <w:tcPr>
            <w:tcW w:w="992" w:type="dxa"/>
            <w:vAlign w:val="center"/>
          </w:tcPr>
          <w:p w14:paraId="0913B430"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7 083</w:t>
            </w:r>
          </w:p>
        </w:tc>
        <w:tc>
          <w:tcPr>
            <w:tcW w:w="993" w:type="dxa"/>
            <w:vAlign w:val="center"/>
          </w:tcPr>
          <w:p w14:paraId="53F445EA"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5</w:t>
            </w:r>
            <w:r w:rsidR="00CB7877" w:rsidRPr="0050681E">
              <w:rPr>
                <w:sz w:val="20"/>
                <w:szCs w:val="20"/>
                <w:lang w:val="uk-UA"/>
              </w:rPr>
              <w:t xml:space="preserve"> </w:t>
            </w:r>
            <w:r w:rsidRPr="0050681E">
              <w:rPr>
                <w:sz w:val="20"/>
                <w:szCs w:val="20"/>
                <w:lang w:val="uk-UA"/>
              </w:rPr>
              <w:t>171</w:t>
            </w:r>
          </w:p>
        </w:tc>
        <w:tc>
          <w:tcPr>
            <w:tcW w:w="850" w:type="dxa"/>
            <w:vAlign w:val="center"/>
          </w:tcPr>
          <w:p w14:paraId="5D2B0FDA"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5</w:t>
            </w:r>
            <w:r w:rsidR="00CB7877" w:rsidRPr="0050681E">
              <w:rPr>
                <w:sz w:val="20"/>
                <w:szCs w:val="20"/>
                <w:lang w:val="uk-UA"/>
              </w:rPr>
              <w:t xml:space="preserve"> </w:t>
            </w:r>
            <w:r w:rsidRPr="0050681E">
              <w:rPr>
                <w:sz w:val="20"/>
                <w:szCs w:val="20"/>
                <w:lang w:val="uk-UA"/>
              </w:rPr>
              <w:t>171</w:t>
            </w:r>
          </w:p>
        </w:tc>
        <w:tc>
          <w:tcPr>
            <w:tcW w:w="816" w:type="dxa"/>
            <w:vAlign w:val="center"/>
          </w:tcPr>
          <w:p w14:paraId="580C02F9"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5</w:t>
            </w:r>
            <w:r w:rsidR="00CB7877" w:rsidRPr="0050681E">
              <w:rPr>
                <w:sz w:val="20"/>
                <w:szCs w:val="20"/>
                <w:lang w:val="uk-UA"/>
              </w:rPr>
              <w:t xml:space="preserve"> </w:t>
            </w:r>
            <w:r w:rsidRPr="0050681E">
              <w:rPr>
                <w:sz w:val="20"/>
                <w:szCs w:val="20"/>
                <w:lang w:val="uk-UA"/>
              </w:rPr>
              <w:t>171</w:t>
            </w:r>
          </w:p>
        </w:tc>
      </w:tr>
      <w:tr w:rsidR="00250B10" w:rsidRPr="0050681E" w14:paraId="07C3EB17" w14:textId="77777777" w:rsidTr="003F3913">
        <w:tc>
          <w:tcPr>
            <w:tcW w:w="4395" w:type="dxa"/>
          </w:tcPr>
          <w:p w14:paraId="6D3854FA" w14:textId="2F5F3023" w:rsidR="00344B1C" w:rsidRPr="0050681E" w:rsidRDefault="00344B1C" w:rsidP="003F3913">
            <w:pPr>
              <w:pStyle w:val="ae"/>
              <w:spacing w:before="0" w:beforeAutospacing="0" w:after="0" w:afterAutospacing="0"/>
              <w:jc w:val="both"/>
              <w:rPr>
                <w:sz w:val="20"/>
                <w:szCs w:val="20"/>
                <w:lang w:val="uk-UA"/>
              </w:rPr>
            </w:pPr>
            <w:r w:rsidRPr="0050681E">
              <w:rPr>
                <w:sz w:val="20"/>
                <w:szCs w:val="20"/>
                <w:lang w:val="uk-UA"/>
              </w:rPr>
              <w:t>Нарахування на заробітну плату</w:t>
            </w:r>
            <w:r w:rsidR="00CB7877" w:rsidRPr="0050681E">
              <w:rPr>
                <w:sz w:val="20"/>
                <w:szCs w:val="20"/>
                <w:lang w:val="uk-UA"/>
              </w:rPr>
              <w:t xml:space="preserve"> </w:t>
            </w:r>
            <w:r w:rsidR="00DE667F" w:rsidRPr="0050681E">
              <w:rPr>
                <w:sz w:val="20"/>
                <w:szCs w:val="20"/>
              </w:rPr>
              <w:t>(</w:t>
            </w:r>
            <w:r w:rsidR="00DE667F" w:rsidRPr="0050681E">
              <w:rPr>
                <w:color w:val="000000"/>
                <w:sz w:val="20"/>
                <w:szCs w:val="20"/>
                <w:lang w:val="uk-UA"/>
              </w:rPr>
              <w:t xml:space="preserve">тис. </w:t>
            </w:r>
            <w:proofErr w:type="spellStart"/>
            <w:proofErr w:type="gramStart"/>
            <w:r w:rsidR="00DE667F" w:rsidRPr="0050681E">
              <w:rPr>
                <w:sz w:val="20"/>
                <w:szCs w:val="20"/>
              </w:rPr>
              <w:t>грн</w:t>
            </w:r>
            <w:proofErr w:type="spellEnd"/>
            <w:r w:rsidR="00DE667F" w:rsidRPr="0050681E">
              <w:rPr>
                <w:sz w:val="20"/>
                <w:szCs w:val="20"/>
              </w:rPr>
              <w:t>)</w:t>
            </w:r>
            <w:proofErr w:type="gramEnd"/>
          </w:p>
        </w:tc>
        <w:tc>
          <w:tcPr>
            <w:tcW w:w="850" w:type="dxa"/>
            <w:vAlign w:val="center"/>
          </w:tcPr>
          <w:p w14:paraId="2520D962"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1</w:t>
            </w:r>
            <w:r w:rsidR="00CB7877" w:rsidRPr="0050681E">
              <w:rPr>
                <w:sz w:val="20"/>
                <w:szCs w:val="20"/>
                <w:lang w:val="uk-UA"/>
              </w:rPr>
              <w:t xml:space="preserve"> </w:t>
            </w:r>
            <w:r w:rsidRPr="0050681E">
              <w:rPr>
                <w:sz w:val="20"/>
                <w:szCs w:val="20"/>
                <w:lang w:val="uk-UA"/>
              </w:rPr>
              <w:t>080</w:t>
            </w:r>
          </w:p>
        </w:tc>
        <w:tc>
          <w:tcPr>
            <w:tcW w:w="992" w:type="dxa"/>
            <w:vAlign w:val="center"/>
          </w:tcPr>
          <w:p w14:paraId="78404111"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1 417</w:t>
            </w:r>
          </w:p>
        </w:tc>
        <w:tc>
          <w:tcPr>
            <w:tcW w:w="993" w:type="dxa"/>
            <w:vAlign w:val="center"/>
          </w:tcPr>
          <w:p w14:paraId="540D196B"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1</w:t>
            </w:r>
            <w:r w:rsidR="00CB7877" w:rsidRPr="0050681E">
              <w:rPr>
                <w:sz w:val="20"/>
                <w:szCs w:val="20"/>
                <w:lang w:val="uk-UA"/>
              </w:rPr>
              <w:t xml:space="preserve"> </w:t>
            </w:r>
            <w:r w:rsidRPr="0050681E">
              <w:rPr>
                <w:sz w:val="20"/>
                <w:szCs w:val="20"/>
                <w:lang w:val="uk-UA"/>
              </w:rPr>
              <w:t>034,4</w:t>
            </w:r>
          </w:p>
        </w:tc>
        <w:tc>
          <w:tcPr>
            <w:tcW w:w="850" w:type="dxa"/>
            <w:vAlign w:val="center"/>
          </w:tcPr>
          <w:p w14:paraId="1594FB9C"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1</w:t>
            </w:r>
            <w:r w:rsidR="00CB7877" w:rsidRPr="0050681E">
              <w:rPr>
                <w:sz w:val="20"/>
                <w:szCs w:val="20"/>
                <w:lang w:val="uk-UA"/>
              </w:rPr>
              <w:t xml:space="preserve"> </w:t>
            </w:r>
            <w:r w:rsidRPr="0050681E">
              <w:rPr>
                <w:sz w:val="20"/>
                <w:szCs w:val="20"/>
                <w:lang w:val="uk-UA"/>
              </w:rPr>
              <w:t>034,4</w:t>
            </w:r>
          </w:p>
        </w:tc>
        <w:tc>
          <w:tcPr>
            <w:tcW w:w="816" w:type="dxa"/>
            <w:vAlign w:val="center"/>
          </w:tcPr>
          <w:p w14:paraId="0F854C11"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1</w:t>
            </w:r>
            <w:r w:rsidR="00CB7877" w:rsidRPr="0050681E">
              <w:rPr>
                <w:sz w:val="20"/>
                <w:szCs w:val="20"/>
                <w:lang w:val="uk-UA"/>
              </w:rPr>
              <w:t xml:space="preserve"> </w:t>
            </w:r>
            <w:r w:rsidRPr="0050681E">
              <w:rPr>
                <w:sz w:val="20"/>
                <w:szCs w:val="20"/>
                <w:lang w:val="uk-UA"/>
              </w:rPr>
              <w:t>034,4</w:t>
            </w:r>
          </w:p>
        </w:tc>
      </w:tr>
      <w:tr w:rsidR="00250B10" w:rsidRPr="0050681E" w14:paraId="5B6B0F83" w14:textId="77777777" w:rsidTr="003F3913">
        <w:tc>
          <w:tcPr>
            <w:tcW w:w="4395" w:type="dxa"/>
          </w:tcPr>
          <w:p w14:paraId="021E8CB4" w14:textId="77777777" w:rsidR="00344B1C" w:rsidRPr="0050681E" w:rsidRDefault="00344B1C" w:rsidP="003F3913">
            <w:pPr>
              <w:pStyle w:val="ae"/>
              <w:spacing w:before="0" w:beforeAutospacing="0" w:after="0" w:afterAutospacing="0"/>
              <w:jc w:val="both"/>
              <w:rPr>
                <w:sz w:val="20"/>
                <w:szCs w:val="20"/>
                <w:lang w:val="uk-UA"/>
              </w:rPr>
            </w:pPr>
            <w:r w:rsidRPr="0050681E">
              <w:rPr>
                <w:sz w:val="20"/>
                <w:szCs w:val="20"/>
                <w:lang w:val="uk-UA"/>
              </w:rPr>
              <w:t xml:space="preserve">Придбання основних засобів </w:t>
            </w:r>
            <w:r w:rsidR="00CB7877" w:rsidRPr="0050681E">
              <w:rPr>
                <w:sz w:val="20"/>
                <w:szCs w:val="20"/>
                <w:lang w:val="uk-UA"/>
              </w:rPr>
              <w:t xml:space="preserve">                            </w:t>
            </w:r>
            <w:r w:rsidRPr="0050681E">
              <w:rPr>
                <w:sz w:val="20"/>
                <w:szCs w:val="20"/>
                <w:lang w:val="uk-UA"/>
              </w:rPr>
              <w:t>(комплект аварійного буксирування літака, універсальне водило, інтроскоп)</w:t>
            </w:r>
            <w:r w:rsidR="00CB7877" w:rsidRPr="0050681E">
              <w:rPr>
                <w:sz w:val="20"/>
                <w:szCs w:val="20"/>
                <w:lang w:val="uk-UA"/>
              </w:rPr>
              <w:t xml:space="preserve"> </w:t>
            </w:r>
            <w:r w:rsidR="00DE667F" w:rsidRPr="0050681E">
              <w:rPr>
                <w:sz w:val="20"/>
                <w:szCs w:val="20"/>
              </w:rPr>
              <w:t>(</w:t>
            </w:r>
            <w:r w:rsidR="00DE667F" w:rsidRPr="0050681E">
              <w:rPr>
                <w:color w:val="000000"/>
                <w:sz w:val="20"/>
                <w:szCs w:val="20"/>
                <w:lang w:val="uk-UA"/>
              </w:rPr>
              <w:t xml:space="preserve">тис. </w:t>
            </w:r>
            <w:proofErr w:type="spellStart"/>
            <w:proofErr w:type="gramStart"/>
            <w:r w:rsidR="00DE667F" w:rsidRPr="0050681E">
              <w:rPr>
                <w:sz w:val="20"/>
                <w:szCs w:val="20"/>
              </w:rPr>
              <w:t>грн</w:t>
            </w:r>
            <w:proofErr w:type="spellEnd"/>
            <w:r w:rsidR="00DE667F" w:rsidRPr="0050681E">
              <w:rPr>
                <w:sz w:val="20"/>
                <w:szCs w:val="20"/>
              </w:rPr>
              <w:t>)</w:t>
            </w:r>
            <w:proofErr w:type="gramEnd"/>
          </w:p>
        </w:tc>
        <w:tc>
          <w:tcPr>
            <w:tcW w:w="850" w:type="dxa"/>
            <w:vAlign w:val="center"/>
          </w:tcPr>
          <w:p w14:paraId="69088378"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5</w:t>
            </w:r>
            <w:r w:rsidR="00CB7877" w:rsidRPr="0050681E">
              <w:rPr>
                <w:sz w:val="20"/>
                <w:szCs w:val="20"/>
                <w:lang w:val="uk-UA"/>
              </w:rPr>
              <w:t xml:space="preserve"> </w:t>
            </w:r>
            <w:r w:rsidRPr="0050681E">
              <w:rPr>
                <w:sz w:val="20"/>
                <w:szCs w:val="20"/>
                <w:lang w:val="uk-UA"/>
              </w:rPr>
              <w:t>027</w:t>
            </w:r>
          </w:p>
        </w:tc>
        <w:tc>
          <w:tcPr>
            <w:tcW w:w="992" w:type="dxa"/>
            <w:vAlign w:val="center"/>
          </w:tcPr>
          <w:p w14:paraId="06A887A3" w14:textId="77777777" w:rsidR="00344B1C" w:rsidRPr="0050681E" w:rsidRDefault="00344B1C" w:rsidP="00D60A9F">
            <w:pPr>
              <w:pStyle w:val="ae"/>
              <w:spacing w:before="0" w:beforeAutospacing="0" w:after="0" w:afterAutospacing="0"/>
              <w:ind w:right="-143"/>
              <w:jc w:val="center"/>
              <w:rPr>
                <w:sz w:val="20"/>
                <w:szCs w:val="20"/>
                <w:lang w:val="uk-UA"/>
              </w:rPr>
            </w:pPr>
          </w:p>
        </w:tc>
        <w:tc>
          <w:tcPr>
            <w:tcW w:w="993" w:type="dxa"/>
            <w:vAlign w:val="center"/>
          </w:tcPr>
          <w:p w14:paraId="0A68380F" w14:textId="77777777" w:rsidR="00344B1C" w:rsidRPr="0050681E" w:rsidRDefault="00344B1C" w:rsidP="00D60A9F">
            <w:pPr>
              <w:pStyle w:val="ae"/>
              <w:spacing w:before="0" w:beforeAutospacing="0" w:after="0" w:afterAutospacing="0"/>
              <w:ind w:right="-143"/>
              <w:jc w:val="center"/>
              <w:rPr>
                <w:sz w:val="20"/>
                <w:szCs w:val="20"/>
                <w:lang w:val="uk-UA"/>
              </w:rPr>
            </w:pPr>
          </w:p>
        </w:tc>
        <w:tc>
          <w:tcPr>
            <w:tcW w:w="850" w:type="dxa"/>
            <w:vAlign w:val="center"/>
          </w:tcPr>
          <w:p w14:paraId="5B3B41A2" w14:textId="77777777" w:rsidR="00344B1C" w:rsidRPr="0050681E" w:rsidRDefault="00344B1C" w:rsidP="00D60A9F">
            <w:pPr>
              <w:pStyle w:val="ae"/>
              <w:spacing w:before="0" w:beforeAutospacing="0" w:after="0" w:afterAutospacing="0"/>
              <w:ind w:right="-143"/>
              <w:jc w:val="center"/>
              <w:rPr>
                <w:sz w:val="20"/>
                <w:szCs w:val="20"/>
                <w:lang w:val="uk-UA"/>
              </w:rPr>
            </w:pPr>
          </w:p>
        </w:tc>
        <w:tc>
          <w:tcPr>
            <w:tcW w:w="816" w:type="dxa"/>
            <w:vAlign w:val="center"/>
          </w:tcPr>
          <w:p w14:paraId="0B51C7CF" w14:textId="77777777" w:rsidR="00344B1C" w:rsidRPr="0050681E" w:rsidRDefault="00344B1C" w:rsidP="00D60A9F">
            <w:pPr>
              <w:pStyle w:val="ae"/>
              <w:spacing w:before="0" w:beforeAutospacing="0" w:after="0" w:afterAutospacing="0"/>
              <w:ind w:right="-143"/>
              <w:jc w:val="center"/>
              <w:rPr>
                <w:sz w:val="20"/>
                <w:szCs w:val="20"/>
                <w:lang w:val="uk-UA"/>
              </w:rPr>
            </w:pPr>
          </w:p>
        </w:tc>
      </w:tr>
      <w:tr w:rsidR="00250B10" w:rsidRPr="0050681E" w14:paraId="3F069773" w14:textId="77777777" w:rsidTr="003F3913">
        <w:tc>
          <w:tcPr>
            <w:tcW w:w="4395" w:type="dxa"/>
          </w:tcPr>
          <w:p w14:paraId="353F0116" w14:textId="59C1F2BC" w:rsidR="00344B1C" w:rsidRPr="0050681E" w:rsidRDefault="003F3913" w:rsidP="00D60A9F">
            <w:pPr>
              <w:pStyle w:val="ae"/>
              <w:spacing w:before="0" w:beforeAutospacing="0" w:after="0" w:afterAutospacing="0"/>
              <w:ind w:right="-143"/>
              <w:jc w:val="center"/>
              <w:rPr>
                <w:b/>
                <w:sz w:val="20"/>
                <w:szCs w:val="20"/>
                <w:lang w:val="uk-UA"/>
              </w:rPr>
            </w:pPr>
            <w:r>
              <w:rPr>
                <w:b/>
                <w:sz w:val="20"/>
                <w:szCs w:val="20"/>
                <w:lang w:val="uk-UA"/>
              </w:rPr>
              <w:t>В</w:t>
            </w:r>
            <w:r w:rsidR="00344B1C" w:rsidRPr="0050681E">
              <w:rPr>
                <w:b/>
                <w:sz w:val="20"/>
                <w:szCs w:val="20"/>
                <w:lang w:val="uk-UA"/>
              </w:rPr>
              <w:t>сього</w:t>
            </w:r>
            <w:r w:rsidR="00DE667F" w:rsidRPr="0050681E">
              <w:rPr>
                <w:b/>
                <w:sz w:val="20"/>
                <w:szCs w:val="20"/>
                <w:lang w:val="uk-UA"/>
              </w:rPr>
              <w:t xml:space="preserve"> (тис. грн)</w:t>
            </w:r>
          </w:p>
        </w:tc>
        <w:tc>
          <w:tcPr>
            <w:tcW w:w="850" w:type="dxa"/>
            <w:vAlign w:val="center"/>
          </w:tcPr>
          <w:p w14:paraId="4D19836E"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11</w:t>
            </w:r>
            <w:r w:rsidR="00CB7877" w:rsidRPr="0050681E">
              <w:rPr>
                <w:b/>
                <w:sz w:val="20"/>
                <w:szCs w:val="20"/>
                <w:lang w:val="uk-UA"/>
              </w:rPr>
              <w:t xml:space="preserve"> </w:t>
            </w:r>
            <w:r w:rsidRPr="0050681E">
              <w:rPr>
                <w:b/>
                <w:sz w:val="20"/>
                <w:szCs w:val="20"/>
                <w:lang w:val="uk-UA"/>
              </w:rPr>
              <w:t>510</w:t>
            </w:r>
          </w:p>
        </w:tc>
        <w:tc>
          <w:tcPr>
            <w:tcW w:w="992" w:type="dxa"/>
            <w:vAlign w:val="center"/>
          </w:tcPr>
          <w:p w14:paraId="66D3F604"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8</w:t>
            </w:r>
            <w:r w:rsidR="00CB7877" w:rsidRPr="0050681E">
              <w:rPr>
                <w:b/>
                <w:sz w:val="20"/>
                <w:szCs w:val="20"/>
                <w:lang w:val="uk-UA"/>
              </w:rPr>
              <w:t xml:space="preserve"> </w:t>
            </w:r>
            <w:r w:rsidRPr="0050681E">
              <w:rPr>
                <w:b/>
                <w:sz w:val="20"/>
                <w:szCs w:val="20"/>
                <w:lang w:val="uk-UA"/>
              </w:rPr>
              <w:t>500</w:t>
            </w:r>
          </w:p>
        </w:tc>
        <w:tc>
          <w:tcPr>
            <w:tcW w:w="993" w:type="dxa"/>
            <w:vAlign w:val="center"/>
          </w:tcPr>
          <w:p w14:paraId="6C91D63C"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6</w:t>
            </w:r>
            <w:r w:rsidR="00CB7877" w:rsidRPr="0050681E">
              <w:rPr>
                <w:b/>
                <w:sz w:val="20"/>
                <w:szCs w:val="20"/>
                <w:lang w:val="uk-UA"/>
              </w:rPr>
              <w:t xml:space="preserve"> </w:t>
            </w:r>
            <w:r w:rsidRPr="0050681E">
              <w:rPr>
                <w:b/>
                <w:sz w:val="20"/>
                <w:szCs w:val="20"/>
                <w:lang w:val="uk-UA"/>
              </w:rPr>
              <w:t>205,4</w:t>
            </w:r>
          </w:p>
        </w:tc>
        <w:tc>
          <w:tcPr>
            <w:tcW w:w="850" w:type="dxa"/>
            <w:vAlign w:val="center"/>
          </w:tcPr>
          <w:p w14:paraId="31D4B362"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6</w:t>
            </w:r>
            <w:r w:rsidR="00CB7877" w:rsidRPr="0050681E">
              <w:rPr>
                <w:b/>
                <w:sz w:val="20"/>
                <w:szCs w:val="20"/>
                <w:lang w:val="uk-UA"/>
              </w:rPr>
              <w:t xml:space="preserve"> </w:t>
            </w:r>
            <w:r w:rsidRPr="0050681E">
              <w:rPr>
                <w:b/>
                <w:sz w:val="20"/>
                <w:szCs w:val="20"/>
                <w:lang w:val="uk-UA"/>
              </w:rPr>
              <w:t>205,4</w:t>
            </w:r>
          </w:p>
        </w:tc>
        <w:tc>
          <w:tcPr>
            <w:tcW w:w="816" w:type="dxa"/>
            <w:vAlign w:val="center"/>
          </w:tcPr>
          <w:p w14:paraId="47F28C8B"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6</w:t>
            </w:r>
            <w:r w:rsidR="00CB7877" w:rsidRPr="0050681E">
              <w:rPr>
                <w:b/>
                <w:sz w:val="20"/>
                <w:szCs w:val="20"/>
                <w:lang w:val="uk-UA"/>
              </w:rPr>
              <w:t xml:space="preserve"> </w:t>
            </w:r>
            <w:r w:rsidRPr="0050681E">
              <w:rPr>
                <w:b/>
                <w:sz w:val="20"/>
                <w:szCs w:val="20"/>
                <w:lang w:val="uk-UA"/>
              </w:rPr>
              <w:t>205,4</w:t>
            </w:r>
          </w:p>
        </w:tc>
      </w:tr>
    </w:tbl>
    <w:p w14:paraId="7AECE047" w14:textId="77777777" w:rsidR="009E680D" w:rsidRPr="00D810A6" w:rsidRDefault="009E680D" w:rsidP="00D60A9F">
      <w:pPr>
        <w:pStyle w:val="ae"/>
        <w:numPr>
          <w:ilvl w:val="0"/>
          <w:numId w:val="2"/>
        </w:numPr>
        <w:ind w:left="567" w:right="-143" w:hanging="567"/>
        <w:jc w:val="both"/>
        <w:rPr>
          <w:color w:val="000000"/>
          <w:lang w:val="uk-UA"/>
        </w:rPr>
      </w:pPr>
      <w:r w:rsidRPr="00D810A6">
        <w:rPr>
          <w:color w:val="000000"/>
          <w:lang w:val="uk-UA"/>
        </w:rPr>
        <w:t xml:space="preserve">Джерело фінансування: бюджет Вінницької міської об’єднаної територіальної громади, форма надання – </w:t>
      </w:r>
      <w:r w:rsidR="00DE667F" w:rsidRPr="00D810A6">
        <w:rPr>
          <w:rFonts w:eastAsiaTheme="minorHAnsi"/>
          <w:lang w:val="uk-UA" w:eastAsia="en-US"/>
        </w:rPr>
        <w:t>поповнення статутного капіталу</w:t>
      </w:r>
      <w:r w:rsidR="00C445F2" w:rsidRPr="00D810A6">
        <w:rPr>
          <w:color w:val="000000"/>
          <w:lang w:val="uk-UA"/>
        </w:rPr>
        <w:t>:</w:t>
      </w:r>
    </w:p>
    <w:tbl>
      <w:tblPr>
        <w:tblStyle w:val="ab"/>
        <w:tblW w:w="8931" w:type="dxa"/>
        <w:tblInd w:w="675" w:type="dxa"/>
        <w:tblLook w:val="04A0" w:firstRow="1" w:lastRow="0" w:firstColumn="1" w:lastColumn="0" w:noHBand="0" w:noVBand="1"/>
      </w:tblPr>
      <w:tblGrid>
        <w:gridCol w:w="4395"/>
        <w:gridCol w:w="907"/>
        <w:gridCol w:w="907"/>
        <w:gridCol w:w="1021"/>
        <w:gridCol w:w="793"/>
        <w:gridCol w:w="908"/>
      </w:tblGrid>
      <w:tr w:rsidR="00344B1C" w:rsidRPr="0050681E" w14:paraId="493492B4" w14:textId="77777777" w:rsidTr="003F3913">
        <w:tc>
          <w:tcPr>
            <w:tcW w:w="4395" w:type="dxa"/>
          </w:tcPr>
          <w:p w14:paraId="6C650B43" w14:textId="77777777" w:rsidR="00344B1C" w:rsidRPr="0050681E" w:rsidRDefault="00250B10" w:rsidP="00D60A9F">
            <w:pPr>
              <w:pStyle w:val="ae"/>
              <w:ind w:right="-143"/>
              <w:jc w:val="center"/>
              <w:rPr>
                <w:b/>
                <w:color w:val="000000"/>
                <w:sz w:val="20"/>
                <w:szCs w:val="20"/>
                <w:lang w:val="uk-UA"/>
              </w:rPr>
            </w:pPr>
            <w:r w:rsidRPr="0050681E">
              <w:rPr>
                <w:b/>
                <w:sz w:val="20"/>
                <w:szCs w:val="20"/>
                <w:lang w:val="uk-UA"/>
              </w:rPr>
              <w:t>Роки</w:t>
            </w:r>
            <w:r w:rsidR="00CB7877" w:rsidRPr="0050681E">
              <w:rPr>
                <w:b/>
                <w:sz w:val="20"/>
                <w:szCs w:val="20"/>
                <w:lang w:val="uk-UA"/>
              </w:rPr>
              <w:t xml:space="preserve"> </w:t>
            </w:r>
          </w:p>
        </w:tc>
        <w:tc>
          <w:tcPr>
            <w:tcW w:w="907" w:type="dxa"/>
            <w:vAlign w:val="center"/>
          </w:tcPr>
          <w:p w14:paraId="7B6DF2C3"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2020</w:t>
            </w:r>
          </w:p>
        </w:tc>
        <w:tc>
          <w:tcPr>
            <w:tcW w:w="907" w:type="dxa"/>
            <w:vAlign w:val="center"/>
          </w:tcPr>
          <w:p w14:paraId="4407128F"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2021</w:t>
            </w:r>
          </w:p>
        </w:tc>
        <w:tc>
          <w:tcPr>
            <w:tcW w:w="1021" w:type="dxa"/>
            <w:vAlign w:val="center"/>
          </w:tcPr>
          <w:p w14:paraId="5E5FCB31"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2022</w:t>
            </w:r>
          </w:p>
        </w:tc>
        <w:tc>
          <w:tcPr>
            <w:tcW w:w="793" w:type="dxa"/>
            <w:vAlign w:val="center"/>
          </w:tcPr>
          <w:p w14:paraId="1C030F70"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2023</w:t>
            </w:r>
          </w:p>
        </w:tc>
        <w:tc>
          <w:tcPr>
            <w:tcW w:w="908" w:type="dxa"/>
            <w:vAlign w:val="center"/>
          </w:tcPr>
          <w:p w14:paraId="3C740019"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2024</w:t>
            </w:r>
          </w:p>
        </w:tc>
      </w:tr>
      <w:tr w:rsidR="00344B1C" w:rsidRPr="0050681E" w14:paraId="057B5E55" w14:textId="77777777" w:rsidTr="003F3913">
        <w:tc>
          <w:tcPr>
            <w:tcW w:w="4395" w:type="dxa"/>
            <w:vAlign w:val="center"/>
          </w:tcPr>
          <w:p w14:paraId="00ECD225" w14:textId="1535E56E" w:rsidR="00344B1C" w:rsidRPr="0050681E" w:rsidRDefault="00344B1C" w:rsidP="003F3913">
            <w:pPr>
              <w:pStyle w:val="ae"/>
              <w:jc w:val="both"/>
              <w:rPr>
                <w:b/>
                <w:sz w:val="20"/>
                <w:szCs w:val="20"/>
                <w:lang w:val="uk-UA"/>
              </w:rPr>
            </w:pPr>
            <w:r w:rsidRPr="0050681E">
              <w:rPr>
                <w:b/>
                <w:sz w:val="18"/>
                <w:szCs w:val="18"/>
                <w:lang w:val="uk-UA"/>
              </w:rPr>
              <w:t>Пріоритет 1:</w:t>
            </w:r>
            <w:r w:rsidRPr="0050681E">
              <w:rPr>
                <w:b/>
                <w:sz w:val="20"/>
                <w:szCs w:val="20"/>
                <w:lang w:val="uk-UA"/>
              </w:rPr>
              <w:t xml:space="preserve"> </w:t>
            </w:r>
            <w:r w:rsidRPr="0050681E">
              <w:rPr>
                <w:b/>
                <w:sz w:val="18"/>
                <w:szCs w:val="18"/>
                <w:lang w:val="uk-UA"/>
              </w:rPr>
              <w:t>Безпека авіації. Забезпечення необхідним обладнанням, спецтехнікою, протипожежними засобами служб</w:t>
            </w:r>
            <w:r w:rsidR="003F3913">
              <w:rPr>
                <w:b/>
                <w:sz w:val="18"/>
                <w:szCs w:val="18"/>
                <w:lang w:val="uk-UA"/>
              </w:rPr>
              <w:t>и</w:t>
            </w:r>
            <w:r w:rsidRPr="0050681E">
              <w:rPr>
                <w:b/>
                <w:sz w:val="18"/>
                <w:szCs w:val="18"/>
                <w:lang w:val="uk-UA"/>
              </w:rPr>
              <w:t xml:space="preserve"> аварійно-рятувального та протипожежного забезпечення,</w:t>
            </w:r>
            <w:r w:rsidR="00622E1A" w:rsidRPr="0050681E">
              <w:rPr>
                <w:b/>
                <w:sz w:val="18"/>
                <w:szCs w:val="18"/>
                <w:lang w:val="uk-UA"/>
              </w:rPr>
              <w:t xml:space="preserve"> </w:t>
            </w:r>
            <w:r w:rsidRPr="0050681E">
              <w:rPr>
                <w:b/>
                <w:sz w:val="18"/>
                <w:szCs w:val="18"/>
                <w:lang w:val="uk-UA"/>
              </w:rPr>
              <w:t>служб</w:t>
            </w:r>
            <w:r w:rsidR="003F3913">
              <w:rPr>
                <w:b/>
                <w:sz w:val="18"/>
                <w:szCs w:val="18"/>
                <w:lang w:val="uk-UA"/>
              </w:rPr>
              <w:t>и</w:t>
            </w:r>
            <w:r w:rsidRPr="0050681E">
              <w:rPr>
                <w:b/>
                <w:sz w:val="18"/>
                <w:szCs w:val="18"/>
                <w:lang w:val="uk-UA"/>
              </w:rPr>
              <w:t xml:space="preserve"> авіаційної безпеки</w:t>
            </w:r>
            <w:r w:rsidR="00CB7877" w:rsidRPr="0050681E">
              <w:rPr>
                <w:b/>
                <w:sz w:val="18"/>
                <w:szCs w:val="18"/>
                <w:lang w:val="uk-UA"/>
              </w:rPr>
              <w:t xml:space="preserve"> </w:t>
            </w:r>
            <w:r w:rsidR="00DE667F" w:rsidRPr="0050681E">
              <w:rPr>
                <w:b/>
                <w:sz w:val="18"/>
                <w:szCs w:val="18"/>
                <w:lang w:val="uk-UA"/>
              </w:rPr>
              <w:t xml:space="preserve">  </w:t>
            </w:r>
            <w:r w:rsidR="00DE667F" w:rsidRPr="0050681E">
              <w:rPr>
                <w:b/>
                <w:color w:val="000000"/>
                <w:sz w:val="18"/>
                <w:szCs w:val="18"/>
                <w:lang w:val="uk-UA"/>
              </w:rPr>
              <w:t>(тис. грн)</w:t>
            </w:r>
          </w:p>
        </w:tc>
        <w:tc>
          <w:tcPr>
            <w:tcW w:w="907" w:type="dxa"/>
            <w:vAlign w:val="center"/>
          </w:tcPr>
          <w:p w14:paraId="18468540" w14:textId="77777777" w:rsidR="00344B1C" w:rsidRPr="0050681E" w:rsidRDefault="00344B1C" w:rsidP="00D60A9F">
            <w:pPr>
              <w:pStyle w:val="ae"/>
              <w:spacing w:before="0" w:beforeAutospacing="0" w:after="0" w:afterAutospacing="0"/>
              <w:ind w:right="-143"/>
              <w:rPr>
                <w:b/>
                <w:sz w:val="20"/>
                <w:szCs w:val="20"/>
                <w:lang w:val="uk-UA"/>
              </w:rPr>
            </w:pPr>
          </w:p>
        </w:tc>
        <w:tc>
          <w:tcPr>
            <w:tcW w:w="907" w:type="dxa"/>
            <w:vAlign w:val="center"/>
          </w:tcPr>
          <w:p w14:paraId="64729761"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46 119</w:t>
            </w:r>
          </w:p>
        </w:tc>
        <w:tc>
          <w:tcPr>
            <w:tcW w:w="1021" w:type="dxa"/>
            <w:vAlign w:val="center"/>
          </w:tcPr>
          <w:p w14:paraId="1B26533F"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44 630</w:t>
            </w:r>
          </w:p>
        </w:tc>
        <w:tc>
          <w:tcPr>
            <w:tcW w:w="793" w:type="dxa"/>
            <w:vAlign w:val="center"/>
          </w:tcPr>
          <w:p w14:paraId="2854625E"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40</w:t>
            </w:r>
          </w:p>
        </w:tc>
        <w:tc>
          <w:tcPr>
            <w:tcW w:w="908" w:type="dxa"/>
            <w:vAlign w:val="center"/>
          </w:tcPr>
          <w:p w14:paraId="484E78C1" w14:textId="77777777" w:rsidR="00344B1C" w:rsidRPr="0050681E" w:rsidRDefault="00344B1C" w:rsidP="00D60A9F">
            <w:pPr>
              <w:pStyle w:val="ae"/>
              <w:spacing w:before="0" w:beforeAutospacing="0" w:after="0" w:afterAutospacing="0"/>
              <w:ind w:right="-143"/>
              <w:jc w:val="center"/>
              <w:rPr>
                <w:b/>
                <w:sz w:val="20"/>
                <w:szCs w:val="20"/>
                <w:lang w:val="uk-UA"/>
              </w:rPr>
            </w:pPr>
          </w:p>
        </w:tc>
      </w:tr>
      <w:tr w:rsidR="00344B1C" w:rsidRPr="0050681E" w14:paraId="645E6EE8" w14:textId="77777777" w:rsidTr="003F3913">
        <w:tc>
          <w:tcPr>
            <w:tcW w:w="4395" w:type="dxa"/>
            <w:vAlign w:val="center"/>
          </w:tcPr>
          <w:p w14:paraId="68DE8AAA" w14:textId="5685A49E" w:rsidR="00344B1C" w:rsidRPr="0050681E" w:rsidRDefault="00344B1C" w:rsidP="001143F5">
            <w:pPr>
              <w:pStyle w:val="ae"/>
              <w:spacing w:before="0" w:beforeAutospacing="0" w:after="0" w:afterAutospacing="0"/>
              <w:jc w:val="both"/>
              <w:rPr>
                <w:i/>
                <w:sz w:val="20"/>
                <w:szCs w:val="20"/>
                <w:lang w:val="uk-UA"/>
              </w:rPr>
            </w:pPr>
            <w:r w:rsidRPr="0050681E">
              <w:rPr>
                <w:i/>
                <w:sz w:val="20"/>
                <w:szCs w:val="20"/>
                <w:lang w:val="uk-UA"/>
              </w:rPr>
              <w:t xml:space="preserve">Забезпечення реконструкції </w:t>
            </w:r>
            <w:r w:rsidR="001143F5">
              <w:rPr>
                <w:i/>
                <w:sz w:val="20"/>
                <w:szCs w:val="20"/>
                <w:lang w:val="uk-UA"/>
              </w:rPr>
              <w:t>навчально</w:t>
            </w:r>
            <w:r w:rsidRPr="0050681E">
              <w:rPr>
                <w:i/>
                <w:sz w:val="20"/>
                <w:szCs w:val="20"/>
                <w:lang w:val="uk-UA"/>
              </w:rPr>
              <w:t>-тренувального полігону та облаштування до міжнародних норм</w:t>
            </w:r>
            <w:r w:rsidR="00CB7877" w:rsidRPr="0050681E">
              <w:rPr>
                <w:i/>
                <w:sz w:val="20"/>
                <w:szCs w:val="20"/>
                <w:lang w:val="uk-UA"/>
              </w:rPr>
              <w:t xml:space="preserve">  </w:t>
            </w:r>
            <w:r w:rsidR="00DE667F" w:rsidRPr="0050681E">
              <w:rPr>
                <w:i/>
                <w:sz w:val="20"/>
                <w:szCs w:val="20"/>
                <w:lang w:val="uk-UA"/>
              </w:rPr>
              <w:t>(тис. грн)</w:t>
            </w:r>
          </w:p>
        </w:tc>
        <w:tc>
          <w:tcPr>
            <w:tcW w:w="907" w:type="dxa"/>
            <w:vAlign w:val="center"/>
          </w:tcPr>
          <w:p w14:paraId="3C7A86E8" w14:textId="77777777" w:rsidR="00344B1C" w:rsidRPr="0050681E" w:rsidRDefault="00344B1C" w:rsidP="00D60A9F">
            <w:pPr>
              <w:pStyle w:val="ae"/>
              <w:spacing w:before="0" w:beforeAutospacing="0" w:after="0" w:afterAutospacing="0"/>
              <w:ind w:right="-143"/>
              <w:rPr>
                <w:i/>
                <w:sz w:val="20"/>
                <w:szCs w:val="20"/>
                <w:lang w:val="uk-UA"/>
              </w:rPr>
            </w:pPr>
          </w:p>
        </w:tc>
        <w:tc>
          <w:tcPr>
            <w:tcW w:w="907" w:type="dxa"/>
            <w:vAlign w:val="center"/>
          </w:tcPr>
          <w:p w14:paraId="43964261"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5 000</w:t>
            </w:r>
          </w:p>
        </w:tc>
        <w:tc>
          <w:tcPr>
            <w:tcW w:w="1021" w:type="dxa"/>
            <w:vAlign w:val="center"/>
          </w:tcPr>
          <w:p w14:paraId="767D63BE" w14:textId="77777777" w:rsidR="00344B1C" w:rsidRPr="0050681E" w:rsidRDefault="00344B1C" w:rsidP="00D60A9F">
            <w:pPr>
              <w:pStyle w:val="ae"/>
              <w:spacing w:before="0" w:beforeAutospacing="0" w:after="0" w:afterAutospacing="0"/>
              <w:ind w:right="-143"/>
              <w:jc w:val="center"/>
              <w:rPr>
                <w:sz w:val="20"/>
                <w:szCs w:val="20"/>
                <w:lang w:val="uk-UA"/>
              </w:rPr>
            </w:pPr>
          </w:p>
        </w:tc>
        <w:tc>
          <w:tcPr>
            <w:tcW w:w="793" w:type="dxa"/>
            <w:vAlign w:val="center"/>
          </w:tcPr>
          <w:p w14:paraId="43686E6D" w14:textId="77777777" w:rsidR="00344B1C" w:rsidRPr="0050681E" w:rsidRDefault="00344B1C" w:rsidP="00D60A9F">
            <w:pPr>
              <w:pStyle w:val="ae"/>
              <w:spacing w:before="0" w:beforeAutospacing="0" w:after="0" w:afterAutospacing="0"/>
              <w:ind w:right="-143"/>
              <w:jc w:val="center"/>
              <w:rPr>
                <w:sz w:val="20"/>
                <w:szCs w:val="20"/>
                <w:lang w:val="uk-UA"/>
              </w:rPr>
            </w:pPr>
          </w:p>
        </w:tc>
        <w:tc>
          <w:tcPr>
            <w:tcW w:w="908" w:type="dxa"/>
            <w:vAlign w:val="center"/>
          </w:tcPr>
          <w:p w14:paraId="186135EC" w14:textId="77777777" w:rsidR="00344B1C" w:rsidRPr="0050681E" w:rsidRDefault="00344B1C" w:rsidP="00D60A9F">
            <w:pPr>
              <w:pStyle w:val="ae"/>
              <w:spacing w:before="0" w:beforeAutospacing="0" w:after="0" w:afterAutospacing="0"/>
              <w:ind w:right="-143"/>
              <w:jc w:val="center"/>
              <w:rPr>
                <w:sz w:val="20"/>
                <w:szCs w:val="20"/>
                <w:lang w:val="uk-UA"/>
              </w:rPr>
            </w:pPr>
          </w:p>
        </w:tc>
      </w:tr>
      <w:tr w:rsidR="00344B1C" w:rsidRPr="0050681E" w14:paraId="3E7F4B62" w14:textId="77777777" w:rsidTr="003F3913">
        <w:tc>
          <w:tcPr>
            <w:tcW w:w="4395" w:type="dxa"/>
            <w:vAlign w:val="center"/>
          </w:tcPr>
          <w:p w14:paraId="15D1A1C3" w14:textId="195AD499" w:rsidR="00344B1C" w:rsidRPr="0050681E" w:rsidRDefault="00344B1C" w:rsidP="003F3913">
            <w:pPr>
              <w:pStyle w:val="ae"/>
              <w:spacing w:before="0" w:beforeAutospacing="0" w:after="0" w:afterAutospacing="0"/>
              <w:jc w:val="both"/>
              <w:rPr>
                <w:i/>
                <w:sz w:val="20"/>
                <w:szCs w:val="20"/>
                <w:lang w:val="uk-UA"/>
              </w:rPr>
            </w:pPr>
            <w:r w:rsidRPr="0050681E">
              <w:rPr>
                <w:i/>
                <w:sz w:val="20"/>
                <w:szCs w:val="20"/>
                <w:lang w:val="uk-UA" w:eastAsia="uk-UA"/>
              </w:rPr>
              <w:t>Забезпечення захисним евакуаційним обладнанням, захисним одягом та спеціалізованими автомобілями служб</w:t>
            </w:r>
            <w:r w:rsidR="003F3913">
              <w:rPr>
                <w:i/>
                <w:sz w:val="20"/>
                <w:szCs w:val="20"/>
                <w:lang w:val="uk-UA" w:eastAsia="uk-UA"/>
              </w:rPr>
              <w:t>и</w:t>
            </w:r>
            <w:r w:rsidRPr="0050681E">
              <w:rPr>
                <w:i/>
                <w:sz w:val="20"/>
                <w:szCs w:val="20"/>
                <w:lang w:val="uk-UA" w:eastAsia="uk-UA"/>
              </w:rPr>
              <w:t xml:space="preserve"> аварійно-рятувального та протипожежного забезпечення</w:t>
            </w:r>
            <w:r w:rsidR="00CB7877" w:rsidRPr="0050681E">
              <w:rPr>
                <w:i/>
                <w:sz w:val="20"/>
                <w:szCs w:val="20"/>
                <w:lang w:val="uk-UA" w:eastAsia="uk-UA"/>
              </w:rPr>
              <w:t xml:space="preserve"> </w:t>
            </w:r>
            <w:r w:rsidR="00DE667F" w:rsidRPr="0050681E">
              <w:rPr>
                <w:i/>
                <w:sz w:val="20"/>
                <w:szCs w:val="20"/>
                <w:lang w:val="uk-UA"/>
              </w:rPr>
              <w:t>(тис. грн)</w:t>
            </w:r>
          </w:p>
        </w:tc>
        <w:tc>
          <w:tcPr>
            <w:tcW w:w="907" w:type="dxa"/>
            <w:vAlign w:val="center"/>
          </w:tcPr>
          <w:p w14:paraId="26376366" w14:textId="77777777" w:rsidR="00344B1C" w:rsidRPr="0050681E" w:rsidRDefault="00344B1C" w:rsidP="00D60A9F">
            <w:pPr>
              <w:pStyle w:val="ae"/>
              <w:spacing w:before="0" w:beforeAutospacing="0" w:after="0" w:afterAutospacing="0"/>
              <w:ind w:right="-143"/>
              <w:rPr>
                <w:i/>
                <w:sz w:val="20"/>
                <w:szCs w:val="20"/>
                <w:lang w:val="uk-UA"/>
              </w:rPr>
            </w:pPr>
          </w:p>
        </w:tc>
        <w:tc>
          <w:tcPr>
            <w:tcW w:w="907" w:type="dxa"/>
            <w:vAlign w:val="center"/>
          </w:tcPr>
          <w:p w14:paraId="35ED0451"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38 089</w:t>
            </w:r>
          </w:p>
        </w:tc>
        <w:tc>
          <w:tcPr>
            <w:tcW w:w="1021" w:type="dxa"/>
            <w:vAlign w:val="center"/>
          </w:tcPr>
          <w:p w14:paraId="60CB5D1B"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42 100</w:t>
            </w:r>
          </w:p>
        </w:tc>
        <w:tc>
          <w:tcPr>
            <w:tcW w:w="793" w:type="dxa"/>
            <w:vAlign w:val="center"/>
          </w:tcPr>
          <w:p w14:paraId="74BFD229" w14:textId="77777777" w:rsidR="00344B1C" w:rsidRPr="0050681E" w:rsidRDefault="00344B1C" w:rsidP="00D60A9F">
            <w:pPr>
              <w:pStyle w:val="ae"/>
              <w:spacing w:before="0" w:beforeAutospacing="0" w:after="0" w:afterAutospacing="0"/>
              <w:ind w:right="-143"/>
              <w:jc w:val="center"/>
              <w:rPr>
                <w:sz w:val="20"/>
                <w:szCs w:val="20"/>
                <w:lang w:val="uk-UA"/>
              </w:rPr>
            </w:pPr>
          </w:p>
        </w:tc>
        <w:tc>
          <w:tcPr>
            <w:tcW w:w="908" w:type="dxa"/>
            <w:vAlign w:val="center"/>
          </w:tcPr>
          <w:p w14:paraId="7DEE6AAC" w14:textId="77777777" w:rsidR="00344B1C" w:rsidRPr="0050681E" w:rsidRDefault="00344B1C" w:rsidP="00D60A9F">
            <w:pPr>
              <w:pStyle w:val="ae"/>
              <w:spacing w:before="0" w:beforeAutospacing="0" w:after="0" w:afterAutospacing="0"/>
              <w:ind w:right="-143"/>
              <w:jc w:val="center"/>
              <w:rPr>
                <w:sz w:val="20"/>
                <w:szCs w:val="20"/>
                <w:lang w:val="uk-UA"/>
              </w:rPr>
            </w:pPr>
          </w:p>
        </w:tc>
      </w:tr>
      <w:tr w:rsidR="00344B1C" w:rsidRPr="0050681E" w14:paraId="53188561" w14:textId="77777777" w:rsidTr="003F3913">
        <w:tc>
          <w:tcPr>
            <w:tcW w:w="4395" w:type="dxa"/>
            <w:vAlign w:val="center"/>
          </w:tcPr>
          <w:p w14:paraId="347BD508" w14:textId="674D18FE" w:rsidR="00344B1C" w:rsidRPr="0050681E" w:rsidRDefault="00344B1C" w:rsidP="003F3913">
            <w:pPr>
              <w:pStyle w:val="ae"/>
              <w:spacing w:before="0" w:beforeAutospacing="0" w:after="0" w:afterAutospacing="0"/>
              <w:jc w:val="both"/>
              <w:rPr>
                <w:i/>
                <w:sz w:val="20"/>
                <w:szCs w:val="20"/>
                <w:lang w:val="uk-UA"/>
              </w:rPr>
            </w:pPr>
            <w:r w:rsidRPr="0050681E">
              <w:rPr>
                <w:i/>
                <w:sz w:val="20"/>
                <w:szCs w:val="20"/>
                <w:lang w:val="uk-UA" w:eastAsia="uk-UA"/>
              </w:rPr>
              <w:t>Укомплектування необхідними технічними засобами служб</w:t>
            </w:r>
            <w:r w:rsidR="003F3913">
              <w:rPr>
                <w:i/>
                <w:sz w:val="20"/>
                <w:szCs w:val="20"/>
                <w:lang w:val="uk-UA" w:eastAsia="uk-UA"/>
              </w:rPr>
              <w:t xml:space="preserve">и </w:t>
            </w:r>
            <w:r w:rsidRPr="0050681E">
              <w:rPr>
                <w:i/>
                <w:sz w:val="20"/>
                <w:szCs w:val="20"/>
                <w:lang w:val="uk-UA" w:eastAsia="uk-UA"/>
              </w:rPr>
              <w:t xml:space="preserve"> авіаційної безпеки</w:t>
            </w:r>
            <w:r w:rsidR="00CB7877" w:rsidRPr="0050681E">
              <w:rPr>
                <w:i/>
                <w:sz w:val="20"/>
                <w:szCs w:val="20"/>
                <w:lang w:val="uk-UA" w:eastAsia="uk-UA"/>
              </w:rPr>
              <w:t xml:space="preserve"> </w:t>
            </w:r>
            <w:r w:rsidR="00DE667F" w:rsidRPr="0050681E">
              <w:rPr>
                <w:i/>
                <w:sz w:val="20"/>
                <w:szCs w:val="20"/>
                <w:lang w:val="uk-UA"/>
              </w:rPr>
              <w:t>(тис. грн)</w:t>
            </w:r>
          </w:p>
        </w:tc>
        <w:tc>
          <w:tcPr>
            <w:tcW w:w="907" w:type="dxa"/>
            <w:vAlign w:val="center"/>
          </w:tcPr>
          <w:p w14:paraId="0DA85300" w14:textId="77777777" w:rsidR="00344B1C" w:rsidRPr="0050681E" w:rsidRDefault="00344B1C" w:rsidP="00D60A9F">
            <w:pPr>
              <w:pStyle w:val="ae"/>
              <w:spacing w:before="0" w:beforeAutospacing="0" w:after="0" w:afterAutospacing="0"/>
              <w:ind w:right="-143"/>
              <w:rPr>
                <w:i/>
                <w:sz w:val="20"/>
                <w:szCs w:val="20"/>
                <w:lang w:val="uk-UA"/>
              </w:rPr>
            </w:pPr>
          </w:p>
        </w:tc>
        <w:tc>
          <w:tcPr>
            <w:tcW w:w="907" w:type="dxa"/>
            <w:vAlign w:val="center"/>
          </w:tcPr>
          <w:p w14:paraId="0D84D83B"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3 030</w:t>
            </w:r>
          </w:p>
        </w:tc>
        <w:tc>
          <w:tcPr>
            <w:tcW w:w="1021" w:type="dxa"/>
            <w:vAlign w:val="center"/>
          </w:tcPr>
          <w:p w14:paraId="3C680FDF"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2 530</w:t>
            </w:r>
          </w:p>
        </w:tc>
        <w:tc>
          <w:tcPr>
            <w:tcW w:w="793" w:type="dxa"/>
            <w:vAlign w:val="center"/>
          </w:tcPr>
          <w:p w14:paraId="7F35BFF1"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40</w:t>
            </w:r>
          </w:p>
        </w:tc>
        <w:tc>
          <w:tcPr>
            <w:tcW w:w="908" w:type="dxa"/>
            <w:vAlign w:val="center"/>
          </w:tcPr>
          <w:p w14:paraId="4C1169E6" w14:textId="77777777" w:rsidR="00344B1C" w:rsidRPr="0050681E" w:rsidRDefault="00344B1C" w:rsidP="00D60A9F">
            <w:pPr>
              <w:pStyle w:val="ae"/>
              <w:spacing w:before="0" w:beforeAutospacing="0" w:after="0" w:afterAutospacing="0"/>
              <w:ind w:right="-143"/>
              <w:jc w:val="center"/>
              <w:rPr>
                <w:sz w:val="20"/>
                <w:szCs w:val="20"/>
                <w:lang w:val="uk-UA"/>
              </w:rPr>
            </w:pPr>
          </w:p>
        </w:tc>
      </w:tr>
      <w:tr w:rsidR="00344B1C" w:rsidRPr="0050681E" w14:paraId="41DDDE8D" w14:textId="77777777" w:rsidTr="003F3913">
        <w:tc>
          <w:tcPr>
            <w:tcW w:w="4395" w:type="dxa"/>
            <w:vAlign w:val="center"/>
          </w:tcPr>
          <w:p w14:paraId="6EC1B87F" w14:textId="77777777" w:rsidR="00344B1C" w:rsidRPr="0050681E" w:rsidRDefault="00344B1C" w:rsidP="003F3913">
            <w:pPr>
              <w:pStyle w:val="ae"/>
              <w:spacing w:before="0" w:beforeAutospacing="0" w:after="0" w:afterAutospacing="0"/>
              <w:jc w:val="both"/>
              <w:rPr>
                <w:b/>
                <w:sz w:val="20"/>
                <w:szCs w:val="20"/>
                <w:lang w:val="uk-UA"/>
              </w:rPr>
            </w:pPr>
            <w:r w:rsidRPr="0050681E">
              <w:rPr>
                <w:b/>
                <w:sz w:val="20"/>
                <w:szCs w:val="20"/>
                <w:lang w:val="uk-UA"/>
              </w:rPr>
              <w:t>Пріоритет 2: Забезпечення підприємства необх</w:t>
            </w:r>
            <w:r w:rsidR="00451906" w:rsidRPr="0050681E">
              <w:rPr>
                <w:b/>
                <w:sz w:val="20"/>
                <w:szCs w:val="20"/>
                <w:lang w:val="uk-UA"/>
              </w:rPr>
              <w:t xml:space="preserve">ідним обладнанням, спецтехнікою </w:t>
            </w:r>
            <w:r w:rsidR="00DE667F" w:rsidRPr="0050681E">
              <w:rPr>
                <w:b/>
                <w:sz w:val="20"/>
                <w:szCs w:val="20"/>
                <w:lang w:val="uk-UA"/>
              </w:rPr>
              <w:t xml:space="preserve">        </w:t>
            </w:r>
            <w:r w:rsidR="00DE667F" w:rsidRPr="0050681E">
              <w:rPr>
                <w:b/>
                <w:color w:val="000000"/>
                <w:sz w:val="20"/>
                <w:szCs w:val="20"/>
                <w:lang w:val="uk-UA"/>
              </w:rPr>
              <w:t>(тис. грн)</w:t>
            </w:r>
          </w:p>
        </w:tc>
        <w:tc>
          <w:tcPr>
            <w:tcW w:w="907" w:type="dxa"/>
            <w:vAlign w:val="center"/>
          </w:tcPr>
          <w:p w14:paraId="18CFCD4F" w14:textId="77777777" w:rsidR="00344B1C" w:rsidRPr="0050681E" w:rsidRDefault="00344B1C" w:rsidP="00D60A9F">
            <w:pPr>
              <w:pStyle w:val="ae"/>
              <w:spacing w:before="0" w:beforeAutospacing="0" w:after="0" w:afterAutospacing="0"/>
              <w:ind w:right="-143"/>
              <w:rPr>
                <w:b/>
                <w:sz w:val="20"/>
                <w:szCs w:val="20"/>
                <w:lang w:val="uk-UA"/>
              </w:rPr>
            </w:pPr>
          </w:p>
        </w:tc>
        <w:tc>
          <w:tcPr>
            <w:tcW w:w="907" w:type="dxa"/>
            <w:vAlign w:val="center"/>
          </w:tcPr>
          <w:p w14:paraId="77041C33"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23 840</w:t>
            </w:r>
          </w:p>
        </w:tc>
        <w:tc>
          <w:tcPr>
            <w:tcW w:w="1021" w:type="dxa"/>
            <w:vAlign w:val="center"/>
          </w:tcPr>
          <w:p w14:paraId="73BABBD2"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w:t>
            </w:r>
            <w:r w:rsidR="00CB7877" w:rsidRPr="0050681E">
              <w:rPr>
                <w:b/>
                <w:sz w:val="20"/>
                <w:szCs w:val="20"/>
                <w:lang w:val="uk-UA"/>
              </w:rPr>
              <w:t xml:space="preserve"> </w:t>
            </w:r>
            <w:r w:rsidRPr="0050681E">
              <w:rPr>
                <w:b/>
                <w:sz w:val="20"/>
                <w:szCs w:val="20"/>
                <w:lang w:val="uk-UA"/>
              </w:rPr>
              <w:t>880</w:t>
            </w:r>
          </w:p>
        </w:tc>
        <w:tc>
          <w:tcPr>
            <w:tcW w:w="793" w:type="dxa"/>
            <w:vAlign w:val="center"/>
          </w:tcPr>
          <w:p w14:paraId="5DC46BB0"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18</w:t>
            </w:r>
            <w:r w:rsidR="00CB7877" w:rsidRPr="0050681E">
              <w:rPr>
                <w:b/>
                <w:sz w:val="20"/>
                <w:szCs w:val="20"/>
                <w:lang w:val="uk-UA"/>
              </w:rPr>
              <w:t xml:space="preserve"> </w:t>
            </w:r>
            <w:r w:rsidRPr="0050681E">
              <w:rPr>
                <w:b/>
                <w:sz w:val="20"/>
                <w:szCs w:val="20"/>
                <w:lang w:val="uk-UA"/>
              </w:rPr>
              <w:t>000</w:t>
            </w:r>
          </w:p>
        </w:tc>
        <w:tc>
          <w:tcPr>
            <w:tcW w:w="908" w:type="dxa"/>
            <w:vAlign w:val="center"/>
          </w:tcPr>
          <w:p w14:paraId="53641747"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6</w:t>
            </w:r>
            <w:r w:rsidR="00CB7877" w:rsidRPr="0050681E">
              <w:rPr>
                <w:b/>
                <w:sz w:val="20"/>
                <w:szCs w:val="20"/>
                <w:lang w:val="uk-UA"/>
              </w:rPr>
              <w:t xml:space="preserve"> </w:t>
            </w:r>
            <w:r w:rsidRPr="0050681E">
              <w:rPr>
                <w:b/>
                <w:sz w:val="20"/>
                <w:szCs w:val="20"/>
                <w:lang w:val="uk-UA"/>
              </w:rPr>
              <w:t>000</w:t>
            </w:r>
          </w:p>
        </w:tc>
      </w:tr>
      <w:tr w:rsidR="00344B1C" w:rsidRPr="0050681E" w14:paraId="23D34D9F" w14:textId="77777777" w:rsidTr="003F3913">
        <w:tc>
          <w:tcPr>
            <w:tcW w:w="4395" w:type="dxa"/>
            <w:vAlign w:val="center"/>
          </w:tcPr>
          <w:p w14:paraId="77AFA64E" w14:textId="77777777" w:rsidR="00344B1C" w:rsidRPr="0050681E" w:rsidRDefault="00344B1C" w:rsidP="003F3913">
            <w:pPr>
              <w:pStyle w:val="ae"/>
              <w:spacing w:before="0" w:beforeAutospacing="0" w:after="0" w:afterAutospacing="0"/>
              <w:jc w:val="both"/>
              <w:rPr>
                <w:i/>
                <w:sz w:val="20"/>
                <w:szCs w:val="20"/>
                <w:lang w:val="uk-UA"/>
              </w:rPr>
            </w:pPr>
            <w:r w:rsidRPr="0050681E">
              <w:rPr>
                <w:i/>
                <w:sz w:val="20"/>
                <w:szCs w:val="20"/>
                <w:lang w:val="uk-UA" w:eastAsia="uk-UA"/>
              </w:rPr>
              <w:t>Забезпечення обладнанням та механізмами служби наземного обслуговування повітряних суден</w:t>
            </w:r>
            <w:r w:rsidR="00451906" w:rsidRPr="0050681E">
              <w:rPr>
                <w:i/>
                <w:sz w:val="20"/>
                <w:szCs w:val="20"/>
                <w:lang w:val="uk-UA" w:eastAsia="uk-UA"/>
              </w:rPr>
              <w:t xml:space="preserve"> </w:t>
            </w:r>
            <w:r w:rsidR="00DE667F" w:rsidRPr="0050681E">
              <w:rPr>
                <w:i/>
                <w:sz w:val="20"/>
                <w:szCs w:val="20"/>
                <w:lang w:val="uk-UA"/>
              </w:rPr>
              <w:t>(тис. грн)</w:t>
            </w:r>
          </w:p>
        </w:tc>
        <w:tc>
          <w:tcPr>
            <w:tcW w:w="907" w:type="dxa"/>
            <w:vAlign w:val="center"/>
          </w:tcPr>
          <w:p w14:paraId="288BEB6F" w14:textId="77777777" w:rsidR="00344B1C" w:rsidRPr="0050681E" w:rsidRDefault="00344B1C" w:rsidP="00D60A9F">
            <w:pPr>
              <w:pStyle w:val="ae"/>
              <w:spacing w:before="0" w:beforeAutospacing="0" w:after="0" w:afterAutospacing="0"/>
              <w:ind w:right="-143"/>
              <w:rPr>
                <w:i/>
                <w:sz w:val="20"/>
                <w:szCs w:val="20"/>
                <w:lang w:val="uk-UA"/>
              </w:rPr>
            </w:pPr>
          </w:p>
        </w:tc>
        <w:tc>
          <w:tcPr>
            <w:tcW w:w="907" w:type="dxa"/>
            <w:vAlign w:val="center"/>
          </w:tcPr>
          <w:p w14:paraId="1AD3C6C9"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6</w:t>
            </w:r>
            <w:r w:rsidR="00CB7877" w:rsidRPr="0050681E">
              <w:rPr>
                <w:sz w:val="20"/>
                <w:szCs w:val="20"/>
                <w:lang w:val="uk-UA"/>
              </w:rPr>
              <w:t xml:space="preserve"> </w:t>
            </w:r>
            <w:r w:rsidRPr="0050681E">
              <w:rPr>
                <w:sz w:val="20"/>
                <w:szCs w:val="20"/>
                <w:lang w:val="uk-UA"/>
              </w:rPr>
              <w:t>465</w:t>
            </w:r>
          </w:p>
        </w:tc>
        <w:tc>
          <w:tcPr>
            <w:tcW w:w="1021" w:type="dxa"/>
            <w:vAlign w:val="center"/>
          </w:tcPr>
          <w:p w14:paraId="497DCF1B" w14:textId="77777777" w:rsidR="00344B1C" w:rsidRPr="0050681E" w:rsidRDefault="00344B1C" w:rsidP="00D60A9F">
            <w:pPr>
              <w:pStyle w:val="ae"/>
              <w:spacing w:before="0" w:beforeAutospacing="0" w:after="0" w:afterAutospacing="0"/>
              <w:ind w:right="-143"/>
              <w:jc w:val="center"/>
              <w:rPr>
                <w:sz w:val="20"/>
                <w:szCs w:val="20"/>
                <w:lang w:val="uk-UA"/>
              </w:rPr>
            </w:pPr>
          </w:p>
        </w:tc>
        <w:tc>
          <w:tcPr>
            <w:tcW w:w="793" w:type="dxa"/>
            <w:vAlign w:val="center"/>
          </w:tcPr>
          <w:p w14:paraId="7A7F2096"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3</w:t>
            </w:r>
            <w:r w:rsidR="00CB7877" w:rsidRPr="0050681E">
              <w:rPr>
                <w:sz w:val="20"/>
                <w:szCs w:val="20"/>
                <w:lang w:val="uk-UA"/>
              </w:rPr>
              <w:t xml:space="preserve"> </w:t>
            </w:r>
            <w:r w:rsidRPr="0050681E">
              <w:rPr>
                <w:sz w:val="20"/>
                <w:szCs w:val="20"/>
                <w:lang w:val="uk-UA"/>
              </w:rPr>
              <w:t>000</w:t>
            </w:r>
          </w:p>
        </w:tc>
        <w:tc>
          <w:tcPr>
            <w:tcW w:w="908" w:type="dxa"/>
            <w:vAlign w:val="center"/>
          </w:tcPr>
          <w:p w14:paraId="7A121C44"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6</w:t>
            </w:r>
            <w:r w:rsidR="00CB7877" w:rsidRPr="0050681E">
              <w:rPr>
                <w:sz w:val="20"/>
                <w:szCs w:val="20"/>
                <w:lang w:val="uk-UA"/>
              </w:rPr>
              <w:t xml:space="preserve"> </w:t>
            </w:r>
            <w:r w:rsidRPr="0050681E">
              <w:rPr>
                <w:sz w:val="20"/>
                <w:szCs w:val="20"/>
                <w:lang w:val="uk-UA"/>
              </w:rPr>
              <w:t>000</w:t>
            </w:r>
          </w:p>
        </w:tc>
      </w:tr>
      <w:tr w:rsidR="00344B1C" w:rsidRPr="0050681E" w14:paraId="5B1D1709" w14:textId="77777777" w:rsidTr="003F3913">
        <w:tc>
          <w:tcPr>
            <w:tcW w:w="4395" w:type="dxa"/>
            <w:vAlign w:val="center"/>
          </w:tcPr>
          <w:p w14:paraId="7C559C68" w14:textId="3029A049" w:rsidR="00344B1C" w:rsidRPr="0050681E" w:rsidRDefault="00344B1C" w:rsidP="003F3913">
            <w:pPr>
              <w:pStyle w:val="ae"/>
              <w:spacing w:before="0" w:beforeAutospacing="0" w:after="0" w:afterAutospacing="0"/>
              <w:jc w:val="both"/>
              <w:rPr>
                <w:i/>
                <w:sz w:val="20"/>
                <w:szCs w:val="20"/>
                <w:lang w:val="uk-UA"/>
              </w:rPr>
            </w:pPr>
            <w:r w:rsidRPr="0050681E">
              <w:rPr>
                <w:i/>
                <w:sz w:val="20"/>
                <w:szCs w:val="20"/>
                <w:lang w:val="uk-UA" w:eastAsia="uk-UA"/>
              </w:rPr>
              <w:t>Забезпечення спецтехнікою служб</w:t>
            </w:r>
            <w:r w:rsidR="003F3913">
              <w:rPr>
                <w:i/>
                <w:sz w:val="20"/>
                <w:szCs w:val="20"/>
                <w:lang w:val="uk-UA" w:eastAsia="uk-UA"/>
              </w:rPr>
              <w:t>и експлуатації наземних споруд та</w:t>
            </w:r>
            <w:r w:rsidRPr="0050681E">
              <w:rPr>
                <w:i/>
                <w:sz w:val="20"/>
                <w:szCs w:val="20"/>
                <w:lang w:val="uk-UA" w:eastAsia="uk-UA"/>
              </w:rPr>
              <w:t xml:space="preserve"> аеродрому</w:t>
            </w:r>
            <w:r w:rsidR="00451906" w:rsidRPr="0050681E">
              <w:rPr>
                <w:i/>
                <w:sz w:val="20"/>
                <w:szCs w:val="20"/>
                <w:lang w:val="uk-UA" w:eastAsia="uk-UA"/>
              </w:rPr>
              <w:t xml:space="preserve"> </w:t>
            </w:r>
            <w:r w:rsidR="00451906" w:rsidRPr="0050681E">
              <w:rPr>
                <w:i/>
                <w:sz w:val="20"/>
                <w:szCs w:val="20"/>
                <w:lang w:val="uk-UA"/>
              </w:rPr>
              <w:t>(грн)</w:t>
            </w:r>
          </w:p>
        </w:tc>
        <w:tc>
          <w:tcPr>
            <w:tcW w:w="907" w:type="dxa"/>
            <w:vAlign w:val="center"/>
          </w:tcPr>
          <w:p w14:paraId="7B5E4534" w14:textId="77777777" w:rsidR="00344B1C" w:rsidRPr="0050681E" w:rsidRDefault="00344B1C" w:rsidP="00D60A9F">
            <w:pPr>
              <w:pStyle w:val="ae"/>
              <w:spacing w:before="0" w:beforeAutospacing="0" w:after="0" w:afterAutospacing="0"/>
              <w:ind w:right="-143"/>
              <w:rPr>
                <w:i/>
                <w:sz w:val="20"/>
                <w:szCs w:val="20"/>
                <w:lang w:val="uk-UA"/>
              </w:rPr>
            </w:pPr>
          </w:p>
        </w:tc>
        <w:tc>
          <w:tcPr>
            <w:tcW w:w="907" w:type="dxa"/>
            <w:vAlign w:val="center"/>
          </w:tcPr>
          <w:p w14:paraId="6A91CCCE"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14</w:t>
            </w:r>
            <w:r w:rsidR="00CB7877" w:rsidRPr="0050681E">
              <w:rPr>
                <w:sz w:val="20"/>
                <w:szCs w:val="20"/>
                <w:lang w:val="uk-UA"/>
              </w:rPr>
              <w:t xml:space="preserve"> </w:t>
            </w:r>
            <w:r w:rsidRPr="0050681E">
              <w:rPr>
                <w:sz w:val="20"/>
                <w:szCs w:val="20"/>
                <w:lang w:val="uk-UA"/>
              </w:rPr>
              <w:t>280</w:t>
            </w:r>
          </w:p>
        </w:tc>
        <w:tc>
          <w:tcPr>
            <w:tcW w:w="1021" w:type="dxa"/>
            <w:vAlign w:val="center"/>
          </w:tcPr>
          <w:p w14:paraId="766AF0D8"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20</w:t>
            </w:r>
            <w:r w:rsidR="00CB7877" w:rsidRPr="0050681E">
              <w:rPr>
                <w:sz w:val="20"/>
                <w:szCs w:val="20"/>
                <w:lang w:val="uk-UA"/>
              </w:rPr>
              <w:t xml:space="preserve"> </w:t>
            </w:r>
            <w:r w:rsidRPr="0050681E">
              <w:rPr>
                <w:sz w:val="20"/>
                <w:szCs w:val="20"/>
                <w:lang w:val="uk-UA"/>
              </w:rPr>
              <w:t>830</w:t>
            </w:r>
          </w:p>
        </w:tc>
        <w:tc>
          <w:tcPr>
            <w:tcW w:w="793" w:type="dxa"/>
            <w:vAlign w:val="center"/>
          </w:tcPr>
          <w:p w14:paraId="7FA691E4"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14</w:t>
            </w:r>
            <w:r w:rsidR="00CB7877" w:rsidRPr="0050681E">
              <w:rPr>
                <w:sz w:val="20"/>
                <w:szCs w:val="20"/>
                <w:lang w:val="uk-UA"/>
              </w:rPr>
              <w:t xml:space="preserve"> </w:t>
            </w:r>
            <w:r w:rsidRPr="0050681E">
              <w:rPr>
                <w:sz w:val="20"/>
                <w:szCs w:val="20"/>
                <w:lang w:val="uk-UA"/>
              </w:rPr>
              <w:t>950</w:t>
            </w:r>
          </w:p>
        </w:tc>
        <w:tc>
          <w:tcPr>
            <w:tcW w:w="908" w:type="dxa"/>
            <w:vAlign w:val="center"/>
          </w:tcPr>
          <w:p w14:paraId="3437C8BF" w14:textId="77777777" w:rsidR="00344B1C" w:rsidRPr="0050681E" w:rsidRDefault="00344B1C" w:rsidP="00D60A9F">
            <w:pPr>
              <w:pStyle w:val="ae"/>
              <w:spacing w:before="0" w:beforeAutospacing="0" w:after="0" w:afterAutospacing="0"/>
              <w:ind w:right="-143"/>
              <w:jc w:val="center"/>
              <w:rPr>
                <w:sz w:val="20"/>
                <w:szCs w:val="20"/>
                <w:lang w:val="uk-UA"/>
              </w:rPr>
            </w:pPr>
          </w:p>
        </w:tc>
      </w:tr>
      <w:tr w:rsidR="00344B1C" w:rsidRPr="0050681E" w14:paraId="5740EFB2" w14:textId="77777777" w:rsidTr="003F3913">
        <w:trPr>
          <w:trHeight w:val="466"/>
        </w:trPr>
        <w:tc>
          <w:tcPr>
            <w:tcW w:w="4395" w:type="dxa"/>
            <w:vAlign w:val="center"/>
          </w:tcPr>
          <w:p w14:paraId="06099156" w14:textId="659DE7B2" w:rsidR="00344B1C" w:rsidRPr="0050681E" w:rsidRDefault="00344B1C" w:rsidP="003F3913">
            <w:pPr>
              <w:pStyle w:val="ae"/>
              <w:spacing w:before="0" w:beforeAutospacing="0" w:after="0" w:afterAutospacing="0"/>
              <w:jc w:val="both"/>
              <w:rPr>
                <w:i/>
                <w:sz w:val="20"/>
                <w:szCs w:val="20"/>
                <w:lang w:val="uk-UA"/>
              </w:rPr>
            </w:pPr>
            <w:r w:rsidRPr="0050681E">
              <w:rPr>
                <w:i/>
                <w:sz w:val="20"/>
                <w:szCs w:val="20"/>
                <w:lang w:val="uk-UA" w:eastAsia="uk-UA"/>
              </w:rPr>
              <w:t>Укомплектування  необхідними технічними засобами служб</w:t>
            </w:r>
            <w:r w:rsidR="003F3913">
              <w:rPr>
                <w:i/>
                <w:sz w:val="20"/>
                <w:szCs w:val="20"/>
                <w:lang w:val="uk-UA" w:eastAsia="uk-UA"/>
              </w:rPr>
              <w:t>и</w:t>
            </w:r>
            <w:r w:rsidRPr="0050681E">
              <w:rPr>
                <w:i/>
                <w:sz w:val="20"/>
                <w:szCs w:val="20"/>
                <w:lang w:val="uk-UA" w:eastAsia="uk-UA"/>
              </w:rPr>
              <w:t xml:space="preserve"> організації авіаційних перевезень</w:t>
            </w:r>
            <w:r w:rsidR="00451906" w:rsidRPr="0050681E">
              <w:rPr>
                <w:i/>
                <w:sz w:val="20"/>
                <w:szCs w:val="20"/>
                <w:lang w:val="uk-UA" w:eastAsia="uk-UA"/>
              </w:rPr>
              <w:t xml:space="preserve"> </w:t>
            </w:r>
            <w:r w:rsidR="00DE667F" w:rsidRPr="0050681E">
              <w:rPr>
                <w:i/>
                <w:sz w:val="20"/>
                <w:szCs w:val="20"/>
                <w:lang w:val="uk-UA"/>
              </w:rPr>
              <w:t>(тис. грн)</w:t>
            </w:r>
          </w:p>
        </w:tc>
        <w:tc>
          <w:tcPr>
            <w:tcW w:w="907" w:type="dxa"/>
            <w:vAlign w:val="center"/>
          </w:tcPr>
          <w:p w14:paraId="38193449" w14:textId="77777777" w:rsidR="00344B1C" w:rsidRPr="0050681E" w:rsidRDefault="00344B1C" w:rsidP="00D60A9F">
            <w:pPr>
              <w:pStyle w:val="ae"/>
              <w:spacing w:before="0" w:beforeAutospacing="0" w:after="0" w:afterAutospacing="0"/>
              <w:ind w:right="-143"/>
              <w:rPr>
                <w:i/>
                <w:sz w:val="20"/>
                <w:szCs w:val="20"/>
                <w:lang w:val="uk-UA"/>
              </w:rPr>
            </w:pPr>
          </w:p>
        </w:tc>
        <w:tc>
          <w:tcPr>
            <w:tcW w:w="907" w:type="dxa"/>
            <w:vAlign w:val="center"/>
          </w:tcPr>
          <w:p w14:paraId="39F79628"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3</w:t>
            </w:r>
            <w:r w:rsidR="00CB7877" w:rsidRPr="0050681E">
              <w:rPr>
                <w:sz w:val="20"/>
                <w:szCs w:val="20"/>
                <w:lang w:val="uk-UA"/>
              </w:rPr>
              <w:t xml:space="preserve"> </w:t>
            </w:r>
            <w:r w:rsidRPr="0050681E">
              <w:rPr>
                <w:sz w:val="20"/>
                <w:szCs w:val="20"/>
                <w:lang w:val="uk-UA"/>
              </w:rPr>
              <w:t>095</w:t>
            </w:r>
          </w:p>
        </w:tc>
        <w:tc>
          <w:tcPr>
            <w:tcW w:w="1021" w:type="dxa"/>
            <w:vAlign w:val="center"/>
          </w:tcPr>
          <w:p w14:paraId="6A485ADD"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50</w:t>
            </w:r>
          </w:p>
        </w:tc>
        <w:tc>
          <w:tcPr>
            <w:tcW w:w="793" w:type="dxa"/>
            <w:vAlign w:val="center"/>
          </w:tcPr>
          <w:p w14:paraId="74D2C46C"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50</w:t>
            </w:r>
          </w:p>
        </w:tc>
        <w:tc>
          <w:tcPr>
            <w:tcW w:w="908" w:type="dxa"/>
            <w:vAlign w:val="center"/>
          </w:tcPr>
          <w:p w14:paraId="54C651E7" w14:textId="77777777" w:rsidR="00344B1C" w:rsidRPr="0050681E" w:rsidRDefault="00344B1C" w:rsidP="00D60A9F">
            <w:pPr>
              <w:pStyle w:val="ae"/>
              <w:spacing w:before="0" w:beforeAutospacing="0" w:after="0" w:afterAutospacing="0"/>
              <w:ind w:right="-143"/>
              <w:jc w:val="center"/>
              <w:rPr>
                <w:sz w:val="20"/>
                <w:szCs w:val="20"/>
                <w:lang w:val="uk-UA"/>
              </w:rPr>
            </w:pPr>
          </w:p>
        </w:tc>
      </w:tr>
      <w:tr w:rsidR="00344B1C" w:rsidRPr="0050681E" w14:paraId="516C4576" w14:textId="77777777" w:rsidTr="003F3913">
        <w:tc>
          <w:tcPr>
            <w:tcW w:w="4395" w:type="dxa"/>
            <w:vAlign w:val="center"/>
          </w:tcPr>
          <w:p w14:paraId="71386544" w14:textId="1079FEC6" w:rsidR="00344B1C" w:rsidRPr="0050681E" w:rsidRDefault="00344B1C" w:rsidP="003F3913">
            <w:pPr>
              <w:pStyle w:val="ae"/>
              <w:spacing w:before="0" w:beforeAutospacing="0" w:after="0" w:afterAutospacing="0"/>
              <w:jc w:val="both"/>
              <w:rPr>
                <w:b/>
                <w:sz w:val="20"/>
                <w:szCs w:val="20"/>
                <w:lang w:val="uk-UA"/>
              </w:rPr>
            </w:pPr>
            <w:r w:rsidRPr="0050681E">
              <w:rPr>
                <w:b/>
                <w:sz w:val="20"/>
                <w:szCs w:val="20"/>
                <w:lang w:val="uk-UA"/>
              </w:rPr>
              <w:t xml:space="preserve">Пріоритет 3:  Реконструкція будівлі командно-диспетчерського пункту </w:t>
            </w:r>
            <w:r w:rsidR="003F3913">
              <w:rPr>
                <w:b/>
                <w:sz w:val="20"/>
                <w:szCs w:val="20"/>
                <w:lang w:val="uk-UA"/>
              </w:rPr>
              <w:t>й</w:t>
            </w:r>
            <w:r w:rsidRPr="0050681E">
              <w:rPr>
                <w:b/>
                <w:sz w:val="20"/>
                <w:szCs w:val="20"/>
                <w:lang w:val="uk-UA"/>
              </w:rPr>
              <w:t xml:space="preserve"> кабельної лінії</w:t>
            </w:r>
            <w:r w:rsidR="00451906" w:rsidRPr="0050681E">
              <w:rPr>
                <w:b/>
                <w:sz w:val="20"/>
                <w:szCs w:val="20"/>
                <w:lang w:val="uk-UA"/>
              </w:rPr>
              <w:t xml:space="preserve"> </w:t>
            </w:r>
            <w:r w:rsidR="00DE667F" w:rsidRPr="0050681E">
              <w:rPr>
                <w:b/>
                <w:color w:val="000000"/>
                <w:sz w:val="20"/>
                <w:szCs w:val="20"/>
                <w:lang w:val="uk-UA"/>
              </w:rPr>
              <w:t>(тис. грн)</w:t>
            </w:r>
          </w:p>
        </w:tc>
        <w:tc>
          <w:tcPr>
            <w:tcW w:w="907" w:type="dxa"/>
            <w:vAlign w:val="center"/>
          </w:tcPr>
          <w:p w14:paraId="1B91C73C" w14:textId="77777777" w:rsidR="00344B1C" w:rsidRPr="0050681E" w:rsidRDefault="00344B1C" w:rsidP="00D60A9F">
            <w:pPr>
              <w:pStyle w:val="ae"/>
              <w:spacing w:before="0" w:beforeAutospacing="0" w:after="0" w:afterAutospacing="0"/>
              <w:ind w:right="-143"/>
              <w:rPr>
                <w:b/>
                <w:sz w:val="20"/>
                <w:szCs w:val="20"/>
                <w:lang w:val="uk-UA"/>
              </w:rPr>
            </w:pPr>
          </w:p>
        </w:tc>
        <w:tc>
          <w:tcPr>
            <w:tcW w:w="907" w:type="dxa"/>
            <w:vAlign w:val="center"/>
          </w:tcPr>
          <w:p w14:paraId="42950111"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16</w:t>
            </w:r>
            <w:r w:rsidR="00CB7877" w:rsidRPr="0050681E">
              <w:rPr>
                <w:b/>
                <w:sz w:val="20"/>
                <w:szCs w:val="20"/>
                <w:lang w:val="uk-UA"/>
              </w:rPr>
              <w:t xml:space="preserve"> </w:t>
            </w:r>
            <w:r w:rsidRPr="0050681E">
              <w:rPr>
                <w:b/>
                <w:sz w:val="20"/>
                <w:szCs w:val="20"/>
                <w:lang w:val="uk-UA"/>
              </w:rPr>
              <w:t>315</w:t>
            </w:r>
          </w:p>
        </w:tc>
        <w:tc>
          <w:tcPr>
            <w:tcW w:w="1021" w:type="dxa"/>
            <w:vAlign w:val="center"/>
          </w:tcPr>
          <w:p w14:paraId="6956D2D3" w14:textId="77777777" w:rsidR="00344B1C" w:rsidRPr="0050681E" w:rsidRDefault="00344B1C" w:rsidP="00D60A9F">
            <w:pPr>
              <w:pStyle w:val="ae"/>
              <w:spacing w:before="0" w:beforeAutospacing="0" w:after="0" w:afterAutospacing="0"/>
              <w:ind w:right="-143"/>
              <w:jc w:val="center"/>
              <w:rPr>
                <w:b/>
                <w:sz w:val="20"/>
                <w:szCs w:val="20"/>
                <w:lang w:val="uk-UA"/>
              </w:rPr>
            </w:pPr>
          </w:p>
        </w:tc>
        <w:tc>
          <w:tcPr>
            <w:tcW w:w="793" w:type="dxa"/>
            <w:vAlign w:val="center"/>
          </w:tcPr>
          <w:p w14:paraId="42E2C6D6" w14:textId="77777777" w:rsidR="00344B1C" w:rsidRPr="0050681E" w:rsidRDefault="00344B1C" w:rsidP="00D60A9F">
            <w:pPr>
              <w:pStyle w:val="ae"/>
              <w:spacing w:before="0" w:beforeAutospacing="0" w:after="0" w:afterAutospacing="0"/>
              <w:ind w:right="-143"/>
              <w:jc w:val="center"/>
              <w:rPr>
                <w:b/>
                <w:sz w:val="20"/>
                <w:szCs w:val="20"/>
                <w:lang w:val="uk-UA"/>
              </w:rPr>
            </w:pPr>
          </w:p>
        </w:tc>
        <w:tc>
          <w:tcPr>
            <w:tcW w:w="908" w:type="dxa"/>
            <w:vAlign w:val="center"/>
          </w:tcPr>
          <w:p w14:paraId="10F2E5F3" w14:textId="77777777" w:rsidR="00344B1C" w:rsidRPr="0050681E" w:rsidRDefault="00344B1C" w:rsidP="00D60A9F">
            <w:pPr>
              <w:pStyle w:val="ae"/>
              <w:spacing w:before="0" w:beforeAutospacing="0" w:after="0" w:afterAutospacing="0"/>
              <w:ind w:right="-143"/>
              <w:jc w:val="center"/>
              <w:rPr>
                <w:b/>
                <w:sz w:val="20"/>
                <w:szCs w:val="20"/>
                <w:lang w:val="uk-UA"/>
              </w:rPr>
            </w:pPr>
          </w:p>
        </w:tc>
      </w:tr>
      <w:tr w:rsidR="00344B1C" w:rsidRPr="0050681E" w14:paraId="62086FC5" w14:textId="77777777" w:rsidTr="003F3913">
        <w:tc>
          <w:tcPr>
            <w:tcW w:w="4395" w:type="dxa"/>
            <w:vAlign w:val="center"/>
          </w:tcPr>
          <w:p w14:paraId="41B1A3D2" w14:textId="638DDB99" w:rsidR="00344B1C" w:rsidRPr="0050681E" w:rsidRDefault="00344B1C" w:rsidP="003F3913">
            <w:pPr>
              <w:pStyle w:val="ae"/>
              <w:spacing w:before="0" w:beforeAutospacing="0" w:after="0" w:afterAutospacing="0"/>
              <w:jc w:val="both"/>
              <w:rPr>
                <w:i/>
                <w:sz w:val="20"/>
                <w:szCs w:val="20"/>
                <w:lang w:val="uk-UA"/>
              </w:rPr>
            </w:pPr>
            <w:r w:rsidRPr="0050681E">
              <w:rPr>
                <w:i/>
                <w:sz w:val="20"/>
                <w:szCs w:val="20"/>
                <w:lang w:val="uk-UA" w:eastAsia="uk-UA"/>
              </w:rPr>
              <w:t>Реконструкція будівлі кома</w:t>
            </w:r>
            <w:r w:rsidR="003F3913">
              <w:rPr>
                <w:i/>
                <w:sz w:val="20"/>
                <w:szCs w:val="20"/>
                <w:lang w:val="uk-UA" w:eastAsia="uk-UA"/>
              </w:rPr>
              <w:t xml:space="preserve">ндно-диспетчерського пункту з </w:t>
            </w:r>
            <w:r w:rsidRPr="0050681E">
              <w:rPr>
                <w:i/>
                <w:sz w:val="20"/>
                <w:szCs w:val="20"/>
                <w:lang w:val="uk-UA" w:eastAsia="uk-UA"/>
              </w:rPr>
              <w:t>улаштування</w:t>
            </w:r>
            <w:r w:rsidR="003F3913">
              <w:rPr>
                <w:i/>
                <w:sz w:val="20"/>
                <w:szCs w:val="20"/>
                <w:lang w:val="uk-UA" w:eastAsia="uk-UA"/>
              </w:rPr>
              <w:t>м</w:t>
            </w:r>
            <w:r w:rsidRPr="0050681E">
              <w:rPr>
                <w:i/>
                <w:sz w:val="20"/>
                <w:szCs w:val="20"/>
                <w:lang w:val="uk-UA" w:eastAsia="uk-UA"/>
              </w:rPr>
              <w:t xml:space="preserve"> контрольно-пропускного пункту та відповідним обладнанням</w:t>
            </w:r>
            <w:r w:rsidR="00451906" w:rsidRPr="0050681E">
              <w:rPr>
                <w:i/>
                <w:sz w:val="20"/>
                <w:szCs w:val="20"/>
                <w:lang w:val="uk-UA" w:eastAsia="uk-UA"/>
              </w:rPr>
              <w:t xml:space="preserve"> </w:t>
            </w:r>
            <w:r w:rsidR="00DE667F" w:rsidRPr="0050681E">
              <w:rPr>
                <w:i/>
                <w:sz w:val="20"/>
                <w:szCs w:val="20"/>
                <w:lang w:val="uk-UA"/>
              </w:rPr>
              <w:t>(тис. грн)</w:t>
            </w:r>
          </w:p>
        </w:tc>
        <w:tc>
          <w:tcPr>
            <w:tcW w:w="907" w:type="dxa"/>
            <w:vAlign w:val="center"/>
          </w:tcPr>
          <w:p w14:paraId="56E694F7" w14:textId="77777777" w:rsidR="00344B1C" w:rsidRPr="0050681E" w:rsidRDefault="00344B1C" w:rsidP="00D60A9F">
            <w:pPr>
              <w:pStyle w:val="ae"/>
              <w:spacing w:before="0" w:beforeAutospacing="0" w:after="0" w:afterAutospacing="0"/>
              <w:ind w:right="-143"/>
              <w:rPr>
                <w:i/>
                <w:sz w:val="20"/>
                <w:szCs w:val="20"/>
                <w:lang w:val="uk-UA"/>
              </w:rPr>
            </w:pPr>
          </w:p>
        </w:tc>
        <w:tc>
          <w:tcPr>
            <w:tcW w:w="907" w:type="dxa"/>
            <w:vAlign w:val="center"/>
          </w:tcPr>
          <w:p w14:paraId="66EDB439"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4</w:t>
            </w:r>
            <w:r w:rsidR="00CB7877" w:rsidRPr="0050681E">
              <w:rPr>
                <w:sz w:val="20"/>
                <w:szCs w:val="20"/>
                <w:lang w:val="uk-UA"/>
              </w:rPr>
              <w:t xml:space="preserve"> </w:t>
            </w:r>
            <w:r w:rsidRPr="0050681E">
              <w:rPr>
                <w:sz w:val="20"/>
                <w:szCs w:val="20"/>
                <w:lang w:val="uk-UA"/>
              </w:rPr>
              <w:t>500</w:t>
            </w:r>
          </w:p>
        </w:tc>
        <w:tc>
          <w:tcPr>
            <w:tcW w:w="1021" w:type="dxa"/>
            <w:vAlign w:val="center"/>
          </w:tcPr>
          <w:p w14:paraId="4827EF82" w14:textId="77777777" w:rsidR="00344B1C" w:rsidRPr="0050681E" w:rsidRDefault="00344B1C" w:rsidP="00D60A9F">
            <w:pPr>
              <w:pStyle w:val="ae"/>
              <w:spacing w:before="0" w:beforeAutospacing="0" w:after="0" w:afterAutospacing="0"/>
              <w:ind w:right="-143"/>
              <w:jc w:val="center"/>
              <w:rPr>
                <w:sz w:val="20"/>
                <w:szCs w:val="20"/>
                <w:lang w:val="uk-UA"/>
              </w:rPr>
            </w:pPr>
          </w:p>
        </w:tc>
        <w:tc>
          <w:tcPr>
            <w:tcW w:w="793" w:type="dxa"/>
            <w:vAlign w:val="center"/>
          </w:tcPr>
          <w:p w14:paraId="3F1C3148" w14:textId="77777777" w:rsidR="00344B1C" w:rsidRPr="0050681E" w:rsidRDefault="00344B1C" w:rsidP="00D60A9F">
            <w:pPr>
              <w:pStyle w:val="ae"/>
              <w:spacing w:before="0" w:beforeAutospacing="0" w:after="0" w:afterAutospacing="0"/>
              <w:ind w:right="-143"/>
              <w:jc w:val="center"/>
              <w:rPr>
                <w:sz w:val="20"/>
                <w:szCs w:val="20"/>
                <w:lang w:val="uk-UA"/>
              </w:rPr>
            </w:pPr>
          </w:p>
        </w:tc>
        <w:tc>
          <w:tcPr>
            <w:tcW w:w="908" w:type="dxa"/>
            <w:vAlign w:val="center"/>
          </w:tcPr>
          <w:p w14:paraId="379B75F1" w14:textId="77777777" w:rsidR="00344B1C" w:rsidRPr="0050681E" w:rsidRDefault="00344B1C" w:rsidP="00D60A9F">
            <w:pPr>
              <w:pStyle w:val="ae"/>
              <w:spacing w:before="0" w:beforeAutospacing="0" w:after="0" w:afterAutospacing="0"/>
              <w:ind w:right="-143"/>
              <w:jc w:val="center"/>
              <w:rPr>
                <w:sz w:val="20"/>
                <w:szCs w:val="20"/>
                <w:lang w:val="uk-UA"/>
              </w:rPr>
            </w:pPr>
          </w:p>
        </w:tc>
      </w:tr>
      <w:tr w:rsidR="00344B1C" w:rsidRPr="0050681E" w14:paraId="0CFFEA32" w14:textId="77777777" w:rsidTr="003F3913">
        <w:tc>
          <w:tcPr>
            <w:tcW w:w="4395" w:type="dxa"/>
            <w:vAlign w:val="center"/>
          </w:tcPr>
          <w:p w14:paraId="78B4D4DF" w14:textId="13B5BC61" w:rsidR="00344B1C" w:rsidRPr="0050681E" w:rsidRDefault="00344B1C" w:rsidP="003F3913">
            <w:pPr>
              <w:pStyle w:val="ae"/>
              <w:spacing w:before="0" w:beforeAutospacing="0" w:after="0" w:afterAutospacing="0"/>
              <w:jc w:val="both"/>
              <w:rPr>
                <w:i/>
                <w:sz w:val="20"/>
                <w:szCs w:val="20"/>
                <w:lang w:val="uk-UA" w:eastAsia="uk-UA"/>
              </w:rPr>
            </w:pPr>
            <w:r w:rsidRPr="0050681E">
              <w:rPr>
                <w:i/>
                <w:sz w:val="20"/>
                <w:szCs w:val="20"/>
                <w:lang w:val="uk-UA" w:eastAsia="uk-UA"/>
              </w:rPr>
              <w:t>Проведення реконструкції кабельної мережі 10 кВ від ПС «Східна» до РП-32 КП «Ае</w:t>
            </w:r>
            <w:r w:rsidR="003F3913">
              <w:rPr>
                <w:i/>
                <w:sz w:val="20"/>
                <w:szCs w:val="20"/>
                <w:lang w:val="uk-UA" w:eastAsia="uk-UA"/>
              </w:rPr>
              <w:t xml:space="preserve">ропорт Вінниця» в с. </w:t>
            </w:r>
            <w:proofErr w:type="spellStart"/>
            <w:r w:rsidR="003F3913">
              <w:rPr>
                <w:i/>
                <w:sz w:val="20"/>
                <w:szCs w:val="20"/>
                <w:lang w:val="uk-UA" w:eastAsia="uk-UA"/>
              </w:rPr>
              <w:t>Гавришівка</w:t>
            </w:r>
            <w:proofErr w:type="spellEnd"/>
            <w:r w:rsidRPr="0050681E">
              <w:rPr>
                <w:i/>
                <w:sz w:val="20"/>
                <w:szCs w:val="20"/>
                <w:lang w:val="uk-UA" w:eastAsia="uk-UA"/>
              </w:rPr>
              <w:t xml:space="preserve"> Вінницького району</w:t>
            </w:r>
            <w:r w:rsidR="00451906" w:rsidRPr="0050681E">
              <w:rPr>
                <w:i/>
                <w:sz w:val="20"/>
                <w:szCs w:val="20"/>
                <w:lang w:val="uk-UA" w:eastAsia="uk-UA"/>
              </w:rPr>
              <w:t xml:space="preserve"> </w:t>
            </w:r>
            <w:r w:rsidR="00DE667F" w:rsidRPr="0050681E">
              <w:rPr>
                <w:i/>
                <w:sz w:val="20"/>
                <w:szCs w:val="20"/>
                <w:lang w:val="uk-UA"/>
              </w:rPr>
              <w:t>(тис. грн)</w:t>
            </w:r>
          </w:p>
        </w:tc>
        <w:tc>
          <w:tcPr>
            <w:tcW w:w="907" w:type="dxa"/>
            <w:vAlign w:val="center"/>
          </w:tcPr>
          <w:p w14:paraId="4C5755F6" w14:textId="77777777" w:rsidR="00344B1C" w:rsidRPr="0050681E" w:rsidRDefault="00344B1C" w:rsidP="00D60A9F">
            <w:pPr>
              <w:pStyle w:val="ae"/>
              <w:spacing w:before="0" w:beforeAutospacing="0" w:after="0" w:afterAutospacing="0"/>
              <w:ind w:right="-143"/>
              <w:rPr>
                <w:i/>
                <w:sz w:val="20"/>
                <w:szCs w:val="20"/>
                <w:lang w:val="uk-UA" w:eastAsia="uk-UA"/>
              </w:rPr>
            </w:pPr>
          </w:p>
        </w:tc>
        <w:tc>
          <w:tcPr>
            <w:tcW w:w="907" w:type="dxa"/>
            <w:vAlign w:val="center"/>
          </w:tcPr>
          <w:p w14:paraId="4D89AE62" w14:textId="77777777" w:rsidR="00344B1C" w:rsidRPr="0050681E" w:rsidRDefault="00344B1C" w:rsidP="00D60A9F">
            <w:pPr>
              <w:pStyle w:val="ae"/>
              <w:spacing w:before="0" w:beforeAutospacing="0" w:after="0" w:afterAutospacing="0"/>
              <w:ind w:right="-143"/>
              <w:jc w:val="center"/>
              <w:rPr>
                <w:sz w:val="20"/>
                <w:szCs w:val="20"/>
                <w:lang w:val="uk-UA" w:eastAsia="uk-UA"/>
              </w:rPr>
            </w:pPr>
            <w:r w:rsidRPr="0050681E">
              <w:rPr>
                <w:sz w:val="20"/>
                <w:szCs w:val="20"/>
                <w:lang w:val="uk-UA" w:eastAsia="uk-UA"/>
              </w:rPr>
              <w:t>11</w:t>
            </w:r>
            <w:r w:rsidR="00CB7877" w:rsidRPr="0050681E">
              <w:rPr>
                <w:sz w:val="20"/>
                <w:szCs w:val="20"/>
                <w:lang w:val="uk-UA" w:eastAsia="uk-UA"/>
              </w:rPr>
              <w:t xml:space="preserve"> </w:t>
            </w:r>
            <w:r w:rsidRPr="0050681E">
              <w:rPr>
                <w:sz w:val="20"/>
                <w:szCs w:val="20"/>
                <w:lang w:val="uk-UA" w:eastAsia="uk-UA"/>
              </w:rPr>
              <w:t>815</w:t>
            </w:r>
          </w:p>
        </w:tc>
        <w:tc>
          <w:tcPr>
            <w:tcW w:w="1021" w:type="dxa"/>
            <w:vAlign w:val="center"/>
          </w:tcPr>
          <w:p w14:paraId="35F3D4A5" w14:textId="77777777" w:rsidR="00344B1C" w:rsidRPr="0050681E" w:rsidRDefault="00344B1C" w:rsidP="00D60A9F">
            <w:pPr>
              <w:pStyle w:val="ae"/>
              <w:spacing w:before="0" w:beforeAutospacing="0" w:after="0" w:afterAutospacing="0"/>
              <w:ind w:right="-143"/>
              <w:jc w:val="center"/>
              <w:rPr>
                <w:sz w:val="20"/>
                <w:szCs w:val="20"/>
                <w:lang w:val="uk-UA" w:eastAsia="uk-UA"/>
              </w:rPr>
            </w:pPr>
          </w:p>
        </w:tc>
        <w:tc>
          <w:tcPr>
            <w:tcW w:w="793" w:type="dxa"/>
            <w:vAlign w:val="center"/>
          </w:tcPr>
          <w:p w14:paraId="66319F1F" w14:textId="77777777" w:rsidR="00344B1C" w:rsidRPr="0050681E" w:rsidRDefault="00344B1C" w:rsidP="00D60A9F">
            <w:pPr>
              <w:pStyle w:val="ae"/>
              <w:spacing w:before="0" w:beforeAutospacing="0" w:after="0" w:afterAutospacing="0"/>
              <w:ind w:right="-143"/>
              <w:jc w:val="center"/>
              <w:rPr>
                <w:sz w:val="20"/>
                <w:szCs w:val="20"/>
                <w:lang w:val="uk-UA" w:eastAsia="uk-UA"/>
              </w:rPr>
            </w:pPr>
          </w:p>
        </w:tc>
        <w:tc>
          <w:tcPr>
            <w:tcW w:w="908" w:type="dxa"/>
            <w:vAlign w:val="center"/>
          </w:tcPr>
          <w:p w14:paraId="18B258A8" w14:textId="77777777" w:rsidR="00344B1C" w:rsidRPr="0050681E" w:rsidRDefault="00344B1C" w:rsidP="00D60A9F">
            <w:pPr>
              <w:pStyle w:val="ae"/>
              <w:spacing w:before="0" w:beforeAutospacing="0" w:after="0" w:afterAutospacing="0"/>
              <w:ind w:right="-143"/>
              <w:jc w:val="center"/>
              <w:rPr>
                <w:sz w:val="20"/>
                <w:szCs w:val="20"/>
                <w:lang w:val="uk-UA" w:eastAsia="uk-UA"/>
              </w:rPr>
            </w:pPr>
          </w:p>
        </w:tc>
      </w:tr>
      <w:tr w:rsidR="00344B1C" w:rsidRPr="0050681E" w14:paraId="243077ED" w14:textId="77777777" w:rsidTr="003F3913">
        <w:tc>
          <w:tcPr>
            <w:tcW w:w="4395" w:type="dxa"/>
            <w:vAlign w:val="center"/>
          </w:tcPr>
          <w:p w14:paraId="50C82660" w14:textId="77777777" w:rsidR="00344B1C" w:rsidRPr="0050681E" w:rsidRDefault="00344B1C" w:rsidP="003F3913">
            <w:pPr>
              <w:pStyle w:val="ae"/>
              <w:spacing w:before="0" w:beforeAutospacing="0" w:after="0" w:afterAutospacing="0"/>
              <w:jc w:val="both"/>
              <w:rPr>
                <w:b/>
                <w:sz w:val="20"/>
                <w:szCs w:val="20"/>
                <w:lang w:val="uk-UA"/>
              </w:rPr>
            </w:pPr>
            <w:r w:rsidRPr="0050681E">
              <w:rPr>
                <w:b/>
                <w:sz w:val="20"/>
                <w:szCs w:val="20"/>
                <w:lang w:val="uk-UA"/>
              </w:rPr>
              <w:t>Пріоритет 4: Забезпечення отримання сертифікатів ві</w:t>
            </w:r>
            <w:r w:rsidR="00451906" w:rsidRPr="0050681E">
              <w:rPr>
                <w:b/>
                <w:sz w:val="20"/>
                <w:szCs w:val="20"/>
                <w:lang w:val="uk-UA"/>
              </w:rPr>
              <w:t xml:space="preserve">дповідності, навчання персоналу </w:t>
            </w:r>
            <w:r w:rsidR="00DE667F" w:rsidRPr="0050681E">
              <w:rPr>
                <w:b/>
                <w:color w:val="000000"/>
                <w:sz w:val="20"/>
                <w:szCs w:val="20"/>
                <w:lang w:val="uk-UA"/>
              </w:rPr>
              <w:t>(тис. грн)</w:t>
            </w:r>
          </w:p>
        </w:tc>
        <w:tc>
          <w:tcPr>
            <w:tcW w:w="907" w:type="dxa"/>
            <w:vAlign w:val="center"/>
          </w:tcPr>
          <w:p w14:paraId="29752324" w14:textId="77777777" w:rsidR="00344B1C" w:rsidRPr="0050681E" w:rsidRDefault="00344B1C" w:rsidP="00D60A9F">
            <w:pPr>
              <w:pStyle w:val="ae"/>
              <w:spacing w:before="0" w:beforeAutospacing="0" w:after="0" w:afterAutospacing="0"/>
              <w:ind w:right="-143"/>
              <w:rPr>
                <w:b/>
                <w:sz w:val="20"/>
                <w:szCs w:val="20"/>
                <w:lang w:val="uk-UA"/>
              </w:rPr>
            </w:pPr>
          </w:p>
        </w:tc>
        <w:tc>
          <w:tcPr>
            <w:tcW w:w="907" w:type="dxa"/>
            <w:vAlign w:val="center"/>
          </w:tcPr>
          <w:p w14:paraId="0DD1F5FF"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502</w:t>
            </w:r>
          </w:p>
        </w:tc>
        <w:tc>
          <w:tcPr>
            <w:tcW w:w="1021" w:type="dxa"/>
            <w:vAlign w:val="center"/>
          </w:tcPr>
          <w:p w14:paraId="4AD6E9EA"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200</w:t>
            </w:r>
          </w:p>
        </w:tc>
        <w:tc>
          <w:tcPr>
            <w:tcW w:w="793" w:type="dxa"/>
            <w:vAlign w:val="center"/>
          </w:tcPr>
          <w:p w14:paraId="31D88B47"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250</w:t>
            </w:r>
          </w:p>
        </w:tc>
        <w:tc>
          <w:tcPr>
            <w:tcW w:w="908" w:type="dxa"/>
            <w:vAlign w:val="center"/>
          </w:tcPr>
          <w:p w14:paraId="5B63F164" w14:textId="77777777" w:rsidR="00344B1C" w:rsidRPr="0050681E" w:rsidRDefault="00344B1C" w:rsidP="00D60A9F">
            <w:pPr>
              <w:pStyle w:val="ae"/>
              <w:spacing w:before="0" w:beforeAutospacing="0" w:after="0" w:afterAutospacing="0"/>
              <w:ind w:right="-143"/>
              <w:jc w:val="center"/>
              <w:rPr>
                <w:b/>
                <w:sz w:val="20"/>
                <w:szCs w:val="20"/>
                <w:lang w:val="uk-UA"/>
              </w:rPr>
            </w:pPr>
          </w:p>
        </w:tc>
      </w:tr>
      <w:tr w:rsidR="00344B1C" w:rsidRPr="0050681E" w14:paraId="7E3A5F5E" w14:textId="77777777" w:rsidTr="003F3913">
        <w:tc>
          <w:tcPr>
            <w:tcW w:w="4395" w:type="dxa"/>
            <w:vAlign w:val="center"/>
          </w:tcPr>
          <w:p w14:paraId="72757678" w14:textId="77777777" w:rsidR="00344B1C" w:rsidRPr="0050681E" w:rsidRDefault="00344B1C" w:rsidP="003F3913">
            <w:pPr>
              <w:pStyle w:val="ae"/>
              <w:spacing w:before="0" w:beforeAutospacing="0" w:after="0" w:afterAutospacing="0"/>
              <w:jc w:val="both"/>
              <w:rPr>
                <w:i/>
                <w:sz w:val="20"/>
                <w:szCs w:val="20"/>
                <w:lang w:val="uk-UA"/>
              </w:rPr>
            </w:pPr>
            <w:r w:rsidRPr="0050681E">
              <w:rPr>
                <w:bCs/>
                <w:i/>
                <w:sz w:val="20"/>
                <w:szCs w:val="20"/>
                <w:lang w:val="uk-UA" w:eastAsia="uk-UA"/>
              </w:rPr>
              <w:t>Забезпечення отримання сертифікату на вид діяльності</w:t>
            </w:r>
            <w:r w:rsidR="00451906" w:rsidRPr="0050681E">
              <w:rPr>
                <w:bCs/>
                <w:i/>
                <w:sz w:val="20"/>
                <w:szCs w:val="20"/>
                <w:lang w:val="uk-UA" w:eastAsia="uk-UA"/>
              </w:rPr>
              <w:t xml:space="preserve"> </w:t>
            </w:r>
            <w:r w:rsidR="00DE667F" w:rsidRPr="0050681E">
              <w:rPr>
                <w:i/>
                <w:sz w:val="20"/>
                <w:szCs w:val="20"/>
                <w:lang w:val="uk-UA"/>
              </w:rPr>
              <w:t>(тис. грн)</w:t>
            </w:r>
          </w:p>
        </w:tc>
        <w:tc>
          <w:tcPr>
            <w:tcW w:w="907" w:type="dxa"/>
            <w:vAlign w:val="center"/>
          </w:tcPr>
          <w:p w14:paraId="1F4EBC5A" w14:textId="77777777" w:rsidR="00344B1C" w:rsidRPr="0050681E" w:rsidRDefault="00344B1C" w:rsidP="00D60A9F">
            <w:pPr>
              <w:pStyle w:val="ae"/>
              <w:spacing w:before="0" w:beforeAutospacing="0" w:after="0" w:afterAutospacing="0"/>
              <w:ind w:right="-143"/>
              <w:rPr>
                <w:i/>
                <w:sz w:val="20"/>
                <w:szCs w:val="20"/>
                <w:lang w:val="uk-UA"/>
              </w:rPr>
            </w:pPr>
          </w:p>
        </w:tc>
        <w:tc>
          <w:tcPr>
            <w:tcW w:w="907" w:type="dxa"/>
            <w:vAlign w:val="center"/>
          </w:tcPr>
          <w:p w14:paraId="2A9C8BC2"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502</w:t>
            </w:r>
          </w:p>
        </w:tc>
        <w:tc>
          <w:tcPr>
            <w:tcW w:w="1021" w:type="dxa"/>
            <w:vAlign w:val="center"/>
          </w:tcPr>
          <w:p w14:paraId="52AA5AC1"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200</w:t>
            </w:r>
          </w:p>
        </w:tc>
        <w:tc>
          <w:tcPr>
            <w:tcW w:w="793" w:type="dxa"/>
            <w:vAlign w:val="center"/>
          </w:tcPr>
          <w:p w14:paraId="6C6890AD" w14:textId="77777777" w:rsidR="00344B1C" w:rsidRPr="0050681E" w:rsidRDefault="00344B1C" w:rsidP="00D60A9F">
            <w:pPr>
              <w:pStyle w:val="ae"/>
              <w:spacing w:before="0" w:beforeAutospacing="0" w:after="0" w:afterAutospacing="0"/>
              <w:ind w:right="-143"/>
              <w:jc w:val="center"/>
              <w:rPr>
                <w:sz w:val="20"/>
                <w:szCs w:val="20"/>
                <w:lang w:val="uk-UA"/>
              </w:rPr>
            </w:pPr>
            <w:r w:rsidRPr="0050681E">
              <w:rPr>
                <w:sz w:val="20"/>
                <w:szCs w:val="20"/>
                <w:lang w:val="uk-UA"/>
              </w:rPr>
              <w:t>250</w:t>
            </w:r>
          </w:p>
        </w:tc>
        <w:tc>
          <w:tcPr>
            <w:tcW w:w="908" w:type="dxa"/>
            <w:vAlign w:val="center"/>
          </w:tcPr>
          <w:p w14:paraId="028332A4" w14:textId="77777777" w:rsidR="00344B1C" w:rsidRPr="0050681E" w:rsidRDefault="00344B1C" w:rsidP="00D60A9F">
            <w:pPr>
              <w:pStyle w:val="ae"/>
              <w:spacing w:before="0" w:beforeAutospacing="0" w:after="0" w:afterAutospacing="0"/>
              <w:ind w:right="-143"/>
              <w:jc w:val="center"/>
              <w:rPr>
                <w:sz w:val="20"/>
                <w:szCs w:val="20"/>
                <w:lang w:val="uk-UA"/>
              </w:rPr>
            </w:pPr>
          </w:p>
        </w:tc>
      </w:tr>
      <w:tr w:rsidR="00344B1C" w:rsidRPr="0050681E" w14:paraId="6B33DAE2" w14:textId="77777777" w:rsidTr="003F3913">
        <w:tc>
          <w:tcPr>
            <w:tcW w:w="4395" w:type="dxa"/>
            <w:vAlign w:val="center"/>
          </w:tcPr>
          <w:p w14:paraId="20699649" w14:textId="0C2EF065" w:rsidR="00344B1C" w:rsidRPr="0050681E" w:rsidRDefault="003F3913" w:rsidP="00D60A9F">
            <w:pPr>
              <w:pStyle w:val="ae"/>
              <w:spacing w:before="0" w:beforeAutospacing="0" w:after="0" w:afterAutospacing="0"/>
              <w:ind w:right="-143"/>
              <w:jc w:val="center"/>
              <w:rPr>
                <w:b/>
                <w:sz w:val="20"/>
                <w:szCs w:val="20"/>
                <w:lang w:val="uk-UA"/>
              </w:rPr>
            </w:pPr>
            <w:r>
              <w:rPr>
                <w:b/>
                <w:sz w:val="20"/>
                <w:szCs w:val="20"/>
                <w:lang w:val="uk-UA"/>
              </w:rPr>
              <w:t>В</w:t>
            </w:r>
            <w:r w:rsidR="00344B1C" w:rsidRPr="0050681E">
              <w:rPr>
                <w:b/>
                <w:sz w:val="20"/>
                <w:szCs w:val="20"/>
                <w:lang w:val="uk-UA"/>
              </w:rPr>
              <w:t>сього</w:t>
            </w:r>
            <w:r w:rsidR="00DE667F" w:rsidRPr="0050681E">
              <w:rPr>
                <w:b/>
                <w:sz w:val="20"/>
                <w:szCs w:val="20"/>
                <w:lang w:val="uk-UA"/>
              </w:rPr>
              <w:t xml:space="preserve"> </w:t>
            </w:r>
            <w:r w:rsidR="00DE667F" w:rsidRPr="0050681E">
              <w:rPr>
                <w:b/>
                <w:color w:val="000000"/>
                <w:sz w:val="20"/>
                <w:szCs w:val="20"/>
                <w:lang w:val="uk-UA"/>
              </w:rPr>
              <w:t>(тис. грн)</w:t>
            </w:r>
            <w:r w:rsidR="00DE667F" w:rsidRPr="0050681E">
              <w:rPr>
                <w:b/>
                <w:sz w:val="20"/>
                <w:szCs w:val="20"/>
                <w:lang w:val="uk-UA"/>
              </w:rPr>
              <w:t xml:space="preserve"> </w:t>
            </w:r>
          </w:p>
        </w:tc>
        <w:tc>
          <w:tcPr>
            <w:tcW w:w="907" w:type="dxa"/>
            <w:vAlign w:val="center"/>
          </w:tcPr>
          <w:p w14:paraId="0DB71FC0" w14:textId="77777777" w:rsidR="00344B1C" w:rsidRPr="0050681E" w:rsidRDefault="00344B1C" w:rsidP="00D60A9F">
            <w:pPr>
              <w:pStyle w:val="ae"/>
              <w:spacing w:before="0" w:beforeAutospacing="0" w:after="0" w:afterAutospacing="0"/>
              <w:ind w:right="-143"/>
              <w:jc w:val="center"/>
              <w:rPr>
                <w:b/>
                <w:sz w:val="20"/>
                <w:szCs w:val="20"/>
                <w:lang w:val="uk-UA"/>
              </w:rPr>
            </w:pPr>
          </w:p>
        </w:tc>
        <w:tc>
          <w:tcPr>
            <w:tcW w:w="907" w:type="dxa"/>
            <w:vAlign w:val="center"/>
          </w:tcPr>
          <w:p w14:paraId="4549C930"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86 776</w:t>
            </w:r>
          </w:p>
        </w:tc>
        <w:tc>
          <w:tcPr>
            <w:tcW w:w="1021" w:type="dxa"/>
            <w:vAlign w:val="center"/>
          </w:tcPr>
          <w:p w14:paraId="3AB8185F"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65 710</w:t>
            </w:r>
          </w:p>
        </w:tc>
        <w:tc>
          <w:tcPr>
            <w:tcW w:w="793" w:type="dxa"/>
            <w:vAlign w:val="center"/>
          </w:tcPr>
          <w:p w14:paraId="438BB77F"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18 290</w:t>
            </w:r>
          </w:p>
        </w:tc>
        <w:tc>
          <w:tcPr>
            <w:tcW w:w="908" w:type="dxa"/>
            <w:vAlign w:val="center"/>
          </w:tcPr>
          <w:p w14:paraId="620B6BCF" w14:textId="77777777" w:rsidR="00344B1C" w:rsidRPr="0050681E" w:rsidRDefault="00344B1C" w:rsidP="00D60A9F">
            <w:pPr>
              <w:pStyle w:val="ae"/>
              <w:spacing w:before="0" w:beforeAutospacing="0" w:after="0" w:afterAutospacing="0"/>
              <w:ind w:right="-143"/>
              <w:jc w:val="center"/>
              <w:rPr>
                <w:b/>
                <w:sz w:val="20"/>
                <w:szCs w:val="20"/>
                <w:lang w:val="uk-UA"/>
              </w:rPr>
            </w:pPr>
            <w:r w:rsidRPr="0050681E">
              <w:rPr>
                <w:b/>
                <w:sz w:val="20"/>
                <w:szCs w:val="20"/>
                <w:lang w:val="uk-UA"/>
              </w:rPr>
              <w:t>6000</w:t>
            </w:r>
          </w:p>
        </w:tc>
      </w:tr>
    </w:tbl>
    <w:p w14:paraId="3F610584" w14:textId="1E488AF2" w:rsidR="00250B10" w:rsidRPr="00250B10" w:rsidRDefault="003F3913" w:rsidP="00D60A9F">
      <w:pPr>
        <w:pStyle w:val="ae"/>
        <w:numPr>
          <w:ilvl w:val="0"/>
          <w:numId w:val="2"/>
        </w:numPr>
        <w:spacing w:before="240" w:beforeAutospacing="0" w:after="240" w:afterAutospacing="0"/>
        <w:ind w:left="567" w:right="-143" w:hanging="567"/>
        <w:jc w:val="both"/>
        <w:rPr>
          <w:bCs/>
          <w:color w:val="000000"/>
          <w:lang w:val="uk-UA"/>
        </w:rPr>
      </w:pPr>
      <w:r>
        <w:rPr>
          <w:color w:val="000000"/>
          <w:lang w:val="uk-UA"/>
        </w:rPr>
        <w:lastRenderedPageBreak/>
        <w:t>Щоквартально П</w:t>
      </w:r>
      <w:r w:rsidR="009E680D" w:rsidRPr="00D810A6">
        <w:rPr>
          <w:color w:val="000000"/>
          <w:lang w:val="uk-UA"/>
        </w:rPr>
        <w:t xml:space="preserve">ідприємство надає розрахунок суми фінансової підтримки (дотації на покриття </w:t>
      </w:r>
      <w:r w:rsidR="00C445F2" w:rsidRPr="00D810A6">
        <w:rPr>
          <w:color w:val="000000"/>
          <w:lang w:val="uk-UA"/>
        </w:rPr>
        <w:t>збитків) КП «Аеропорт Вінниця»</w:t>
      </w:r>
      <w:r w:rsidR="00EE3A73" w:rsidRPr="00D810A6">
        <w:rPr>
          <w:color w:val="000000"/>
          <w:lang w:val="uk-UA"/>
        </w:rPr>
        <w:t xml:space="preserve"> (</w:t>
      </w:r>
      <w:r w:rsidR="009E680D" w:rsidRPr="00D810A6">
        <w:rPr>
          <w:color w:val="000000"/>
          <w:lang w:val="uk-UA"/>
        </w:rPr>
        <w:t>затверджений рішення</w:t>
      </w:r>
      <w:r w:rsidR="00EE3A73" w:rsidRPr="00D810A6">
        <w:rPr>
          <w:color w:val="000000"/>
          <w:lang w:val="uk-UA"/>
        </w:rPr>
        <w:t xml:space="preserve">м </w:t>
      </w:r>
      <w:r w:rsidR="009642F8" w:rsidRPr="00D810A6">
        <w:rPr>
          <w:bCs/>
          <w:color w:val="000000"/>
          <w:lang w:val="uk-UA"/>
        </w:rPr>
        <w:t xml:space="preserve">Вінницької </w:t>
      </w:r>
      <w:r w:rsidR="00EE3A73" w:rsidRPr="00D810A6">
        <w:rPr>
          <w:color w:val="000000"/>
          <w:lang w:val="uk-UA"/>
        </w:rPr>
        <w:t xml:space="preserve">міської ради від 27.02.2014 </w:t>
      </w:r>
      <w:r w:rsidR="009E680D" w:rsidRPr="00D810A6">
        <w:rPr>
          <w:color w:val="000000"/>
          <w:lang w:val="uk-UA"/>
        </w:rPr>
        <w:t>№</w:t>
      </w:r>
      <w:r w:rsidR="00EE3A73" w:rsidRPr="00D810A6">
        <w:rPr>
          <w:color w:val="000000"/>
          <w:lang w:val="uk-UA"/>
        </w:rPr>
        <w:t xml:space="preserve"> 1632) </w:t>
      </w:r>
      <w:r w:rsidR="009E680D" w:rsidRPr="00D810A6">
        <w:rPr>
          <w:color w:val="000000"/>
          <w:lang w:val="uk-UA"/>
        </w:rPr>
        <w:t>та щомісячно</w:t>
      </w:r>
      <w:r w:rsidR="009E680D" w:rsidRPr="00344B1C">
        <w:rPr>
          <w:color w:val="000000"/>
          <w:lang w:val="uk-UA"/>
        </w:rPr>
        <w:t xml:space="preserve"> звіт про використання коштів на поповнення статутного капіталу (у разі виділення коштів на поповнення статутного капіталу) (затверджений рішенням</w:t>
      </w:r>
      <w:r w:rsidR="009E680D" w:rsidRPr="00344B1C">
        <w:rPr>
          <w:bCs/>
          <w:color w:val="000000"/>
          <w:lang w:val="uk-UA"/>
        </w:rPr>
        <w:t xml:space="preserve"> </w:t>
      </w:r>
      <w:r w:rsidR="009642F8">
        <w:rPr>
          <w:bCs/>
          <w:color w:val="000000"/>
          <w:lang w:val="uk-UA"/>
        </w:rPr>
        <w:t xml:space="preserve">Вінницької </w:t>
      </w:r>
      <w:r w:rsidR="009E680D" w:rsidRPr="00344B1C">
        <w:rPr>
          <w:bCs/>
          <w:color w:val="000000"/>
          <w:lang w:val="uk-UA"/>
        </w:rPr>
        <w:t>міської ради від 29.03.2019</w:t>
      </w:r>
      <w:r w:rsidR="00EE3A73">
        <w:rPr>
          <w:bCs/>
          <w:color w:val="000000"/>
          <w:lang w:val="uk-UA"/>
        </w:rPr>
        <w:t xml:space="preserve"> </w:t>
      </w:r>
      <w:r w:rsidR="009E680D" w:rsidRPr="00344B1C">
        <w:rPr>
          <w:bCs/>
          <w:color w:val="000000"/>
          <w:lang w:val="uk-UA"/>
        </w:rPr>
        <w:t>№</w:t>
      </w:r>
      <w:r w:rsidR="00EE3A73">
        <w:rPr>
          <w:bCs/>
          <w:color w:val="000000"/>
          <w:lang w:val="uk-UA"/>
        </w:rPr>
        <w:t xml:space="preserve"> </w:t>
      </w:r>
      <w:r w:rsidR="009E680D" w:rsidRPr="00344B1C">
        <w:rPr>
          <w:bCs/>
          <w:color w:val="000000"/>
          <w:lang w:val="uk-UA"/>
        </w:rPr>
        <w:t xml:space="preserve">1632).  </w:t>
      </w:r>
      <w:bookmarkStart w:id="2" w:name="208"/>
      <w:bookmarkEnd w:id="2"/>
    </w:p>
    <w:p w14:paraId="081D64B6" w14:textId="77777777" w:rsidR="00614432" w:rsidRPr="00451906" w:rsidRDefault="009E680D" w:rsidP="00D60A9F">
      <w:pPr>
        <w:pStyle w:val="ae"/>
        <w:numPr>
          <w:ilvl w:val="0"/>
          <w:numId w:val="2"/>
        </w:numPr>
        <w:ind w:left="567" w:right="-143" w:hanging="567"/>
        <w:jc w:val="both"/>
        <w:rPr>
          <w:sz w:val="28"/>
          <w:szCs w:val="28"/>
          <w:u w:val="single"/>
          <w:lang w:val="uk-UA" w:eastAsia="en-GB"/>
        </w:rPr>
      </w:pPr>
      <w:proofErr w:type="spellStart"/>
      <w:r w:rsidRPr="00D424B4">
        <w:rPr>
          <w:bCs/>
          <w:color w:val="000000"/>
        </w:rPr>
        <w:t>Основні</w:t>
      </w:r>
      <w:proofErr w:type="spellEnd"/>
      <w:r w:rsidRPr="00D424B4">
        <w:rPr>
          <w:bCs/>
          <w:color w:val="000000"/>
        </w:rPr>
        <w:t xml:space="preserve"> </w:t>
      </w:r>
      <w:proofErr w:type="spellStart"/>
      <w:r w:rsidRPr="00D424B4">
        <w:rPr>
          <w:bCs/>
          <w:color w:val="000000"/>
        </w:rPr>
        <w:t>конкуренти</w:t>
      </w:r>
      <w:proofErr w:type="spellEnd"/>
      <w:r w:rsidRPr="00D424B4">
        <w:rPr>
          <w:bCs/>
          <w:color w:val="000000"/>
        </w:rPr>
        <w:t xml:space="preserve"> </w:t>
      </w:r>
      <w:proofErr w:type="spellStart"/>
      <w:r w:rsidRPr="00D424B4">
        <w:rPr>
          <w:bCs/>
          <w:color w:val="000000"/>
        </w:rPr>
        <w:t>отримувача</w:t>
      </w:r>
      <w:proofErr w:type="spellEnd"/>
      <w:r w:rsidRPr="00D424B4">
        <w:rPr>
          <w:bCs/>
          <w:color w:val="000000"/>
        </w:rPr>
        <w:t xml:space="preserve"> </w:t>
      </w:r>
      <w:proofErr w:type="spellStart"/>
      <w:r w:rsidRPr="00D424B4">
        <w:rPr>
          <w:bCs/>
          <w:color w:val="000000"/>
        </w:rPr>
        <w:t>державної</w:t>
      </w:r>
      <w:proofErr w:type="spellEnd"/>
      <w:r w:rsidRPr="00D424B4">
        <w:rPr>
          <w:bCs/>
          <w:color w:val="000000"/>
        </w:rPr>
        <w:t xml:space="preserve"> </w:t>
      </w:r>
      <w:proofErr w:type="spellStart"/>
      <w:r w:rsidRPr="00D424B4">
        <w:rPr>
          <w:bCs/>
          <w:color w:val="000000"/>
        </w:rPr>
        <w:t>допомоги</w:t>
      </w:r>
      <w:proofErr w:type="spellEnd"/>
      <w:r w:rsidRPr="00D424B4">
        <w:rPr>
          <w:bCs/>
          <w:color w:val="000000"/>
        </w:rPr>
        <w:t xml:space="preserve"> на </w:t>
      </w:r>
      <w:proofErr w:type="spellStart"/>
      <w:r w:rsidRPr="00D424B4">
        <w:rPr>
          <w:bCs/>
          <w:color w:val="000000"/>
        </w:rPr>
        <w:t>задіяному</w:t>
      </w:r>
      <w:proofErr w:type="spellEnd"/>
      <w:r w:rsidRPr="00D424B4">
        <w:rPr>
          <w:bCs/>
          <w:color w:val="000000"/>
        </w:rPr>
        <w:t xml:space="preserve"> (</w:t>
      </w:r>
      <w:proofErr w:type="spellStart"/>
      <w:r w:rsidRPr="00D424B4">
        <w:rPr>
          <w:bCs/>
          <w:color w:val="000000"/>
        </w:rPr>
        <w:t>задіяних</w:t>
      </w:r>
      <w:proofErr w:type="spellEnd"/>
      <w:r w:rsidRPr="00D424B4">
        <w:rPr>
          <w:bCs/>
          <w:color w:val="000000"/>
        </w:rPr>
        <w:t xml:space="preserve">) </w:t>
      </w:r>
      <w:proofErr w:type="spellStart"/>
      <w:r w:rsidR="00EE3A73">
        <w:rPr>
          <w:bCs/>
          <w:color w:val="000000"/>
        </w:rPr>
        <w:t>товарних</w:t>
      </w:r>
      <w:proofErr w:type="spellEnd"/>
      <w:r w:rsidR="00EE3A73">
        <w:rPr>
          <w:bCs/>
          <w:color w:val="000000"/>
        </w:rPr>
        <w:t xml:space="preserve"> </w:t>
      </w:r>
      <w:proofErr w:type="gramStart"/>
      <w:r w:rsidR="00EE3A73">
        <w:rPr>
          <w:bCs/>
          <w:color w:val="000000"/>
        </w:rPr>
        <w:t>ринках</w:t>
      </w:r>
      <w:proofErr w:type="gramEnd"/>
      <w:r w:rsidR="00EE3A73">
        <w:rPr>
          <w:bCs/>
          <w:color w:val="000000"/>
          <w:lang w:val="uk-UA"/>
        </w:rPr>
        <w:t>:</w:t>
      </w:r>
    </w:p>
    <w:tbl>
      <w:tblPr>
        <w:tblStyle w:val="ab"/>
        <w:tblW w:w="0" w:type="auto"/>
        <w:tblInd w:w="675" w:type="dxa"/>
        <w:tblLayout w:type="fixed"/>
        <w:tblLook w:val="04A0" w:firstRow="1" w:lastRow="0" w:firstColumn="1" w:lastColumn="0" w:noHBand="0" w:noVBand="1"/>
      </w:tblPr>
      <w:tblGrid>
        <w:gridCol w:w="851"/>
        <w:gridCol w:w="2693"/>
        <w:gridCol w:w="2693"/>
        <w:gridCol w:w="2552"/>
      </w:tblGrid>
      <w:tr w:rsidR="00D810A6" w:rsidRPr="00250B10" w14:paraId="66CD2C86" w14:textId="77777777" w:rsidTr="0019305E">
        <w:tc>
          <w:tcPr>
            <w:tcW w:w="851" w:type="dxa"/>
            <w:vAlign w:val="center"/>
          </w:tcPr>
          <w:p w14:paraId="6AAD3FBB" w14:textId="0D686BDB" w:rsidR="00D810A6" w:rsidRPr="00250B10" w:rsidRDefault="00D810A6" w:rsidP="003F3913">
            <w:pPr>
              <w:pStyle w:val="ae"/>
              <w:ind w:right="-143"/>
              <w:jc w:val="center"/>
              <w:rPr>
                <w:b/>
                <w:color w:val="000000"/>
                <w:sz w:val="20"/>
                <w:szCs w:val="20"/>
              </w:rPr>
            </w:pPr>
            <w:r w:rsidRPr="00250B10">
              <w:rPr>
                <w:b/>
                <w:color w:val="000000"/>
                <w:sz w:val="20"/>
                <w:szCs w:val="20"/>
              </w:rPr>
              <w:t>№</w:t>
            </w:r>
            <w:r w:rsidRPr="00250B10">
              <w:rPr>
                <w:b/>
                <w:color w:val="000000"/>
                <w:sz w:val="20"/>
                <w:szCs w:val="20"/>
                <w:lang w:val="uk-UA"/>
              </w:rPr>
              <w:t xml:space="preserve"> </w:t>
            </w:r>
            <w:proofErr w:type="gramStart"/>
            <w:r w:rsidR="003F3913">
              <w:rPr>
                <w:b/>
                <w:color w:val="000000"/>
                <w:sz w:val="20"/>
                <w:szCs w:val="20"/>
                <w:lang w:val="uk-UA"/>
              </w:rPr>
              <w:t>п</w:t>
            </w:r>
            <w:proofErr w:type="gramEnd"/>
            <w:r w:rsidRPr="00250B10">
              <w:rPr>
                <w:b/>
                <w:color w:val="000000"/>
                <w:sz w:val="20"/>
                <w:szCs w:val="20"/>
              </w:rPr>
              <w:t>/п</w:t>
            </w:r>
          </w:p>
        </w:tc>
        <w:tc>
          <w:tcPr>
            <w:tcW w:w="2693" w:type="dxa"/>
            <w:vAlign w:val="center"/>
          </w:tcPr>
          <w:p w14:paraId="1372C9D2" w14:textId="77777777" w:rsidR="00D810A6" w:rsidRPr="00250B10" w:rsidRDefault="00D810A6" w:rsidP="00D60A9F">
            <w:pPr>
              <w:pStyle w:val="ae"/>
              <w:ind w:right="-143"/>
              <w:jc w:val="center"/>
              <w:rPr>
                <w:b/>
                <w:color w:val="000000"/>
                <w:sz w:val="20"/>
                <w:szCs w:val="20"/>
              </w:rPr>
            </w:pPr>
            <w:proofErr w:type="spellStart"/>
            <w:r w:rsidRPr="00250B10">
              <w:rPr>
                <w:b/>
                <w:color w:val="000000"/>
                <w:sz w:val="20"/>
                <w:szCs w:val="20"/>
              </w:rPr>
              <w:t>Найменування</w:t>
            </w:r>
            <w:proofErr w:type="spellEnd"/>
            <w:r w:rsidRPr="00250B10">
              <w:rPr>
                <w:b/>
                <w:color w:val="000000"/>
                <w:sz w:val="20"/>
                <w:szCs w:val="20"/>
              </w:rPr>
              <w:t xml:space="preserve"> </w:t>
            </w:r>
            <w:proofErr w:type="spellStart"/>
            <w:r w:rsidRPr="00250B10">
              <w:rPr>
                <w:b/>
                <w:color w:val="000000"/>
                <w:sz w:val="20"/>
                <w:szCs w:val="20"/>
              </w:rPr>
              <w:t>суб'єкта</w:t>
            </w:r>
            <w:proofErr w:type="spellEnd"/>
            <w:r w:rsidRPr="00250B10">
              <w:rPr>
                <w:b/>
                <w:color w:val="000000"/>
                <w:sz w:val="20"/>
                <w:szCs w:val="20"/>
              </w:rPr>
              <w:t xml:space="preserve"> </w:t>
            </w:r>
            <w:proofErr w:type="spellStart"/>
            <w:r w:rsidRPr="00250B10">
              <w:rPr>
                <w:b/>
                <w:color w:val="000000"/>
                <w:sz w:val="20"/>
                <w:szCs w:val="20"/>
              </w:rPr>
              <w:t>господарювання</w:t>
            </w:r>
            <w:proofErr w:type="spellEnd"/>
          </w:p>
        </w:tc>
        <w:tc>
          <w:tcPr>
            <w:tcW w:w="2693" w:type="dxa"/>
            <w:vAlign w:val="center"/>
          </w:tcPr>
          <w:p w14:paraId="35B52B72" w14:textId="77777777" w:rsidR="00D810A6" w:rsidRPr="00250B10" w:rsidRDefault="00D810A6" w:rsidP="00D60A9F">
            <w:pPr>
              <w:pStyle w:val="ae"/>
              <w:ind w:right="-143"/>
              <w:jc w:val="center"/>
              <w:rPr>
                <w:b/>
                <w:color w:val="000000"/>
                <w:sz w:val="20"/>
                <w:szCs w:val="20"/>
              </w:rPr>
            </w:pPr>
            <w:proofErr w:type="spellStart"/>
            <w:r w:rsidRPr="00250B10">
              <w:rPr>
                <w:b/>
                <w:color w:val="000000"/>
                <w:sz w:val="20"/>
                <w:szCs w:val="20"/>
              </w:rPr>
              <w:t>Місцезнаходження</w:t>
            </w:r>
            <w:proofErr w:type="spellEnd"/>
          </w:p>
        </w:tc>
        <w:tc>
          <w:tcPr>
            <w:tcW w:w="2552" w:type="dxa"/>
            <w:vAlign w:val="center"/>
          </w:tcPr>
          <w:p w14:paraId="02508A10" w14:textId="77777777" w:rsidR="00D810A6" w:rsidRPr="00250B10" w:rsidRDefault="00D810A6" w:rsidP="00D60A9F">
            <w:pPr>
              <w:pStyle w:val="ae"/>
              <w:ind w:right="-143"/>
              <w:jc w:val="center"/>
              <w:rPr>
                <w:b/>
                <w:color w:val="000000"/>
                <w:sz w:val="20"/>
                <w:szCs w:val="20"/>
              </w:rPr>
            </w:pPr>
            <w:r w:rsidRPr="00250B10">
              <w:rPr>
                <w:b/>
                <w:color w:val="000000"/>
                <w:sz w:val="20"/>
                <w:szCs w:val="20"/>
              </w:rPr>
              <w:t>Код ЄДРПОУ</w:t>
            </w:r>
          </w:p>
        </w:tc>
      </w:tr>
      <w:tr w:rsidR="00D810A6" w:rsidRPr="00250B10" w14:paraId="1504E245" w14:textId="77777777" w:rsidTr="0019305E">
        <w:tc>
          <w:tcPr>
            <w:tcW w:w="851" w:type="dxa"/>
            <w:vAlign w:val="center"/>
          </w:tcPr>
          <w:p w14:paraId="68321108" w14:textId="77777777" w:rsidR="00D810A6" w:rsidRPr="00250B10" w:rsidRDefault="00D810A6" w:rsidP="00D60A9F">
            <w:pPr>
              <w:pStyle w:val="ae"/>
              <w:ind w:right="-143"/>
              <w:jc w:val="center"/>
              <w:rPr>
                <w:color w:val="000000"/>
                <w:sz w:val="20"/>
                <w:szCs w:val="20"/>
                <w:lang w:val="uk-UA"/>
              </w:rPr>
            </w:pPr>
            <w:r w:rsidRPr="00250B10">
              <w:rPr>
                <w:color w:val="000000"/>
                <w:sz w:val="20"/>
                <w:szCs w:val="20"/>
                <w:lang w:val="uk-UA"/>
              </w:rPr>
              <w:t>1</w:t>
            </w:r>
          </w:p>
        </w:tc>
        <w:tc>
          <w:tcPr>
            <w:tcW w:w="2693" w:type="dxa"/>
            <w:vAlign w:val="center"/>
          </w:tcPr>
          <w:p w14:paraId="63C45684" w14:textId="77777777" w:rsidR="00D810A6" w:rsidRPr="00250B10" w:rsidRDefault="00D810A6" w:rsidP="00D60A9F">
            <w:pPr>
              <w:pStyle w:val="ae"/>
              <w:ind w:right="-143"/>
              <w:jc w:val="center"/>
              <w:rPr>
                <w:color w:val="000000"/>
                <w:sz w:val="20"/>
                <w:szCs w:val="20"/>
              </w:rPr>
            </w:pPr>
            <w:r w:rsidRPr="00250B10">
              <w:rPr>
                <w:sz w:val="20"/>
                <w:szCs w:val="20"/>
                <w:lang w:val="uk-UA"/>
              </w:rPr>
              <w:t>Міжнародний а</w:t>
            </w:r>
            <w:r>
              <w:rPr>
                <w:sz w:val="20"/>
                <w:szCs w:val="20"/>
                <w:lang w:val="uk-UA"/>
              </w:rPr>
              <w:t>еропорт «Київ» імені</w:t>
            </w:r>
            <w:r w:rsidRPr="00250B10">
              <w:rPr>
                <w:sz w:val="20"/>
                <w:szCs w:val="20"/>
                <w:lang w:val="uk-UA"/>
              </w:rPr>
              <w:t xml:space="preserve"> Сікорського (Жуляни)</w:t>
            </w:r>
          </w:p>
        </w:tc>
        <w:tc>
          <w:tcPr>
            <w:tcW w:w="2693" w:type="dxa"/>
            <w:vAlign w:val="center"/>
          </w:tcPr>
          <w:p w14:paraId="7E37F465"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вулиця</w:t>
            </w:r>
            <w:proofErr w:type="spellEnd"/>
            <w:r w:rsidRPr="00250B10">
              <w:rPr>
                <w:color w:val="000000"/>
                <w:sz w:val="20"/>
                <w:szCs w:val="20"/>
              </w:rPr>
              <w:t xml:space="preserve"> </w:t>
            </w:r>
            <w:proofErr w:type="gramStart"/>
            <w:r w:rsidRPr="00250B10">
              <w:rPr>
                <w:color w:val="000000"/>
                <w:sz w:val="20"/>
                <w:szCs w:val="20"/>
              </w:rPr>
              <w:t>Медова</w:t>
            </w:r>
            <w:proofErr w:type="gramEnd"/>
            <w:r w:rsidRPr="00250B10">
              <w:rPr>
                <w:color w:val="000000"/>
                <w:sz w:val="20"/>
                <w:szCs w:val="20"/>
              </w:rPr>
              <w:t xml:space="preserve">, 2, </w:t>
            </w:r>
            <w:proofErr w:type="spellStart"/>
            <w:r w:rsidRPr="00250B10">
              <w:rPr>
                <w:color w:val="000000"/>
                <w:sz w:val="20"/>
                <w:szCs w:val="20"/>
              </w:rPr>
              <w:t>Київ</w:t>
            </w:r>
            <w:proofErr w:type="spellEnd"/>
            <w:r w:rsidRPr="00250B10">
              <w:rPr>
                <w:color w:val="000000"/>
                <w:sz w:val="20"/>
                <w:szCs w:val="20"/>
              </w:rPr>
              <w:t>, 03048</w:t>
            </w:r>
          </w:p>
        </w:tc>
        <w:tc>
          <w:tcPr>
            <w:tcW w:w="2552" w:type="dxa"/>
            <w:vAlign w:val="center"/>
          </w:tcPr>
          <w:p w14:paraId="43A7BCDA" w14:textId="77777777" w:rsidR="00D810A6" w:rsidRPr="00250B10" w:rsidRDefault="00D810A6" w:rsidP="00D60A9F">
            <w:pPr>
              <w:pStyle w:val="ae"/>
              <w:ind w:right="-143"/>
              <w:jc w:val="center"/>
              <w:rPr>
                <w:color w:val="000000"/>
                <w:sz w:val="20"/>
                <w:szCs w:val="20"/>
              </w:rPr>
            </w:pPr>
            <w:r w:rsidRPr="00250B10">
              <w:rPr>
                <w:color w:val="000000"/>
                <w:sz w:val="20"/>
                <w:szCs w:val="20"/>
              </w:rPr>
              <w:t>01131514</w:t>
            </w:r>
          </w:p>
        </w:tc>
      </w:tr>
      <w:tr w:rsidR="00D810A6" w:rsidRPr="00250B10" w14:paraId="33989CB6" w14:textId="77777777" w:rsidTr="0019305E">
        <w:tc>
          <w:tcPr>
            <w:tcW w:w="851" w:type="dxa"/>
            <w:vAlign w:val="center"/>
          </w:tcPr>
          <w:p w14:paraId="77693A32" w14:textId="77777777" w:rsidR="00D810A6" w:rsidRPr="00250B10" w:rsidRDefault="00D810A6" w:rsidP="00D60A9F">
            <w:pPr>
              <w:pStyle w:val="ae"/>
              <w:ind w:right="-143"/>
              <w:jc w:val="center"/>
              <w:rPr>
                <w:color w:val="000000"/>
                <w:sz w:val="20"/>
                <w:szCs w:val="20"/>
                <w:lang w:val="uk-UA"/>
              </w:rPr>
            </w:pPr>
            <w:r w:rsidRPr="00250B10">
              <w:rPr>
                <w:color w:val="000000"/>
                <w:sz w:val="20"/>
                <w:szCs w:val="20"/>
                <w:lang w:val="uk-UA"/>
              </w:rPr>
              <w:t>2</w:t>
            </w:r>
          </w:p>
        </w:tc>
        <w:tc>
          <w:tcPr>
            <w:tcW w:w="2693" w:type="dxa"/>
            <w:vAlign w:val="center"/>
          </w:tcPr>
          <w:p w14:paraId="1AEA74CC"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Аеропорт</w:t>
            </w:r>
            <w:proofErr w:type="spellEnd"/>
            <w:r w:rsidRPr="00250B10">
              <w:rPr>
                <w:color w:val="000000"/>
                <w:sz w:val="20"/>
                <w:szCs w:val="20"/>
              </w:rPr>
              <w:t xml:space="preserve"> «</w:t>
            </w:r>
            <w:proofErr w:type="spellStart"/>
            <w:r w:rsidRPr="00250B10">
              <w:rPr>
                <w:color w:val="000000"/>
                <w:sz w:val="20"/>
                <w:szCs w:val="20"/>
              </w:rPr>
              <w:t>Бориспіль</w:t>
            </w:r>
            <w:proofErr w:type="spellEnd"/>
            <w:r w:rsidRPr="00250B10">
              <w:rPr>
                <w:color w:val="000000"/>
                <w:sz w:val="20"/>
                <w:szCs w:val="20"/>
              </w:rPr>
              <w:t>»</w:t>
            </w:r>
          </w:p>
        </w:tc>
        <w:tc>
          <w:tcPr>
            <w:tcW w:w="2693" w:type="dxa"/>
            <w:vAlign w:val="center"/>
          </w:tcPr>
          <w:p w14:paraId="2F8F677D"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Бориспіль</w:t>
            </w:r>
            <w:proofErr w:type="spellEnd"/>
            <w:r w:rsidRPr="00250B10">
              <w:rPr>
                <w:color w:val="000000"/>
                <w:sz w:val="20"/>
                <w:szCs w:val="20"/>
              </w:rPr>
              <w:t xml:space="preserve">, </w:t>
            </w:r>
            <w:proofErr w:type="spellStart"/>
            <w:r w:rsidRPr="00250B10">
              <w:rPr>
                <w:color w:val="000000"/>
                <w:sz w:val="20"/>
                <w:szCs w:val="20"/>
              </w:rPr>
              <w:t>Київська</w:t>
            </w:r>
            <w:proofErr w:type="spellEnd"/>
            <w:r w:rsidRPr="00250B10">
              <w:rPr>
                <w:color w:val="000000"/>
                <w:sz w:val="20"/>
                <w:szCs w:val="20"/>
              </w:rPr>
              <w:t xml:space="preserve"> обл., 08307</w:t>
            </w:r>
          </w:p>
        </w:tc>
        <w:tc>
          <w:tcPr>
            <w:tcW w:w="2552" w:type="dxa"/>
            <w:vAlign w:val="center"/>
          </w:tcPr>
          <w:p w14:paraId="2B81F4C9" w14:textId="77777777" w:rsidR="00D810A6" w:rsidRPr="00250B10" w:rsidRDefault="00D810A6" w:rsidP="00D60A9F">
            <w:pPr>
              <w:pStyle w:val="ae"/>
              <w:ind w:right="-143"/>
              <w:jc w:val="center"/>
              <w:rPr>
                <w:color w:val="000000"/>
                <w:sz w:val="20"/>
                <w:szCs w:val="20"/>
              </w:rPr>
            </w:pPr>
            <w:r w:rsidRPr="00250B10">
              <w:rPr>
                <w:color w:val="000000"/>
                <w:sz w:val="20"/>
                <w:szCs w:val="20"/>
              </w:rPr>
              <w:t>20572069</w:t>
            </w:r>
          </w:p>
        </w:tc>
      </w:tr>
      <w:tr w:rsidR="00D810A6" w:rsidRPr="00250B10" w14:paraId="1F4CE2F3" w14:textId="77777777" w:rsidTr="0019305E">
        <w:tc>
          <w:tcPr>
            <w:tcW w:w="851" w:type="dxa"/>
            <w:vAlign w:val="center"/>
          </w:tcPr>
          <w:p w14:paraId="00C0B5DB" w14:textId="77777777" w:rsidR="00D810A6" w:rsidRPr="00250B10" w:rsidRDefault="00D810A6" w:rsidP="00D60A9F">
            <w:pPr>
              <w:pStyle w:val="ae"/>
              <w:ind w:right="-143"/>
              <w:jc w:val="center"/>
              <w:rPr>
                <w:color w:val="000000"/>
                <w:sz w:val="20"/>
                <w:szCs w:val="20"/>
                <w:lang w:val="uk-UA"/>
              </w:rPr>
            </w:pPr>
            <w:r w:rsidRPr="00250B10">
              <w:rPr>
                <w:color w:val="000000"/>
                <w:sz w:val="20"/>
                <w:szCs w:val="20"/>
                <w:lang w:val="uk-UA"/>
              </w:rPr>
              <w:t>3</w:t>
            </w:r>
          </w:p>
        </w:tc>
        <w:tc>
          <w:tcPr>
            <w:tcW w:w="2693" w:type="dxa"/>
            <w:vAlign w:val="center"/>
          </w:tcPr>
          <w:p w14:paraId="7C0D4DD3"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Міжнародний</w:t>
            </w:r>
            <w:proofErr w:type="spellEnd"/>
            <w:r w:rsidRPr="00250B10">
              <w:rPr>
                <w:color w:val="000000"/>
                <w:sz w:val="20"/>
                <w:szCs w:val="20"/>
              </w:rPr>
              <w:t xml:space="preserve"> </w:t>
            </w:r>
            <w:proofErr w:type="spellStart"/>
            <w:r w:rsidRPr="00250B10">
              <w:rPr>
                <w:color w:val="000000"/>
                <w:sz w:val="20"/>
                <w:szCs w:val="20"/>
              </w:rPr>
              <w:t>аеропорт</w:t>
            </w:r>
            <w:proofErr w:type="spellEnd"/>
            <w:r w:rsidRPr="00250B10">
              <w:rPr>
                <w:color w:val="000000"/>
                <w:sz w:val="20"/>
                <w:szCs w:val="20"/>
              </w:rPr>
              <w:t xml:space="preserve"> «</w:t>
            </w:r>
            <w:proofErr w:type="spellStart"/>
            <w:r w:rsidRPr="00250B10">
              <w:rPr>
                <w:color w:val="000000"/>
                <w:sz w:val="20"/>
                <w:szCs w:val="20"/>
              </w:rPr>
              <w:t>Льві</w:t>
            </w:r>
            <w:proofErr w:type="gramStart"/>
            <w:r w:rsidRPr="00250B10">
              <w:rPr>
                <w:color w:val="000000"/>
                <w:sz w:val="20"/>
                <w:szCs w:val="20"/>
              </w:rPr>
              <w:t>в</w:t>
            </w:r>
            <w:proofErr w:type="spellEnd"/>
            <w:proofErr w:type="gramEnd"/>
            <w:r w:rsidRPr="00250B10">
              <w:rPr>
                <w:color w:val="000000"/>
                <w:sz w:val="20"/>
                <w:szCs w:val="20"/>
              </w:rPr>
              <w:t xml:space="preserve">» </w:t>
            </w:r>
            <w:proofErr w:type="spellStart"/>
            <w:r w:rsidRPr="00250B10">
              <w:rPr>
                <w:color w:val="000000"/>
                <w:sz w:val="20"/>
                <w:szCs w:val="20"/>
              </w:rPr>
              <w:t>імені</w:t>
            </w:r>
            <w:proofErr w:type="spellEnd"/>
            <w:r w:rsidR="00854175">
              <w:rPr>
                <w:color w:val="000000"/>
                <w:sz w:val="20"/>
                <w:szCs w:val="20"/>
              </w:rPr>
              <w:t xml:space="preserve"> Данила </w:t>
            </w:r>
            <w:proofErr w:type="spellStart"/>
            <w:r w:rsidR="00854175">
              <w:rPr>
                <w:color w:val="000000"/>
                <w:sz w:val="20"/>
                <w:szCs w:val="20"/>
              </w:rPr>
              <w:t>Г</w:t>
            </w:r>
            <w:r w:rsidRPr="00250B10">
              <w:rPr>
                <w:color w:val="000000"/>
                <w:sz w:val="20"/>
                <w:szCs w:val="20"/>
              </w:rPr>
              <w:t>алицького</w:t>
            </w:r>
            <w:proofErr w:type="spellEnd"/>
          </w:p>
        </w:tc>
        <w:tc>
          <w:tcPr>
            <w:tcW w:w="2693" w:type="dxa"/>
            <w:vAlign w:val="center"/>
          </w:tcPr>
          <w:p w14:paraId="256F8B7F"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вулиця</w:t>
            </w:r>
            <w:proofErr w:type="spellEnd"/>
            <w:r w:rsidRPr="00250B10">
              <w:rPr>
                <w:color w:val="000000"/>
                <w:sz w:val="20"/>
                <w:szCs w:val="20"/>
              </w:rPr>
              <w:t xml:space="preserve"> </w:t>
            </w:r>
            <w:proofErr w:type="spellStart"/>
            <w:r w:rsidRPr="00250B10">
              <w:rPr>
                <w:color w:val="000000"/>
                <w:sz w:val="20"/>
                <w:szCs w:val="20"/>
              </w:rPr>
              <w:t>Любінська</w:t>
            </w:r>
            <w:proofErr w:type="spellEnd"/>
            <w:r w:rsidRPr="00250B10">
              <w:rPr>
                <w:color w:val="000000"/>
                <w:sz w:val="20"/>
                <w:szCs w:val="20"/>
              </w:rPr>
              <w:t xml:space="preserve">, 168, </w:t>
            </w:r>
            <w:proofErr w:type="spellStart"/>
            <w:r w:rsidRPr="00250B10">
              <w:rPr>
                <w:color w:val="000000"/>
                <w:sz w:val="20"/>
                <w:szCs w:val="20"/>
              </w:rPr>
              <w:t>Львів</w:t>
            </w:r>
            <w:proofErr w:type="spellEnd"/>
            <w:r w:rsidRPr="00250B10">
              <w:rPr>
                <w:color w:val="000000"/>
                <w:sz w:val="20"/>
                <w:szCs w:val="20"/>
              </w:rPr>
              <w:t xml:space="preserve">, </w:t>
            </w:r>
            <w:proofErr w:type="spellStart"/>
            <w:r w:rsidRPr="00250B10">
              <w:rPr>
                <w:color w:val="000000"/>
                <w:sz w:val="20"/>
                <w:szCs w:val="20"/>
              </w:rPr>
              <w:t>Львівська</w:t>
            </w:r>
            <w:proofErr w:type="spellEnd"/>
            <w:r w:rsidRPr="00250B10">
              <w:rPr>
                <w:color w:val="000000"/>
                <w:sz w:val="20"/>
                <w:szCs w:val="20"/>
              </w:rPr>
              <w:t xml:space="preserve"> область, 79040</w:t>
            </w:r>
          </w:p>
        </w:tc>
        <w:tc>
          <w:tcPr>
            <w:tcW w:w="2552" w:type="dxa"/>
            <w:vAlign w:val="center"/>
          </w:tcPr>
          <w:p w14:paraId="43473F1C" w14:textId="77777777" w:rsidR="00D810A6" w:rsidRPr="00250B10" w:rsidRDefault="00D810A6" w:rsidP="00D60A9F">
            <w:pPr>
              <w:pStyle w:val="ae"/>
              <w:ind w:right="-143"/>
              <w:jc w:val="center"/>
              <w:rPr>
                <w:color w:val="000000"/>
                <w:sz w:val="20"/>
                <w:szCs w:val="20"/>
              </w:rPr>
            </w:pPr>
            <w:r w:rsidRPr="00250B10">
              <w:rPr>
                <w:color w:val="000000"/>
                <w:sz w:val="20"/>
                <w:szCs w:val="20"/>
              </w:rPr>
              <w:t>33073442</w:t>
            </w:r>
          </w:p>
        </w:tc>
      </w:tr>
      <w:tr w:rsidR="00D810A6" w:rsidRPr="00250B10" w14:paraId="05D55AD9" w14:textId="77777777" w:rsidTr="0019305E">
        <w:tc>
          <w:tcPr>
            <w:tcW w:w="851" w:type="dxa"/>
            <w:vAlign w:val="center"/>
          </w:tcPr>
          <w:p w14:paraId="63AB4C95" w14:textId="77777777" w:rsidR="00D810A6" w:rsidRPr="00250B10" w:rsidRDefault="00D810A6" w:rsidP="00D60A9F">
            <w:pPr>
              <w:pStyle w:val="ae"/>
              <w:ind w:right="-143"/>
              <w:jc w:val="center"/>
              <w:rPr>
                <w:color w:val="000000"/>
                <w:sz w:val="20"/>
                <w:szCs w:val="20"/>
                <w:lang w:val="uk-UA"/>
              </w:rPr>
            </w:pPr>
            <w:r w:rsidRPr="00250B10">
              <w:rPr>
                <w:color w:val="000000"/>
                <w:sz w:val="20"/>
                <w:szCs w:val="20"/>
                <w:lang w:val="uk-UA"/>
              </w:rPr>
              <w:t>4</w:t>
            </w:r>
          </w:p>
        </w:tc>
        <w:tc>
          <w:tcPr>
            <w:tcW w:w="2693" w:type="dxa"/>
            <w:vAlign w:val="center"/>
          </w:tcPr>
          <w:p w14:paraId="3DA5D4D5"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Міжнародний</w:t>
            </w:r>
            <w:proofErr w:type="spellEnd"/>
            <w:r w:rsidRPr="00250B10">
              <w:rPr>
                <w:color w:val="000000"/>
                <w:sz w:val="20"/>
                <w:szCs w:val="20"/>
              </w:rPr>
              <w:t xml:space="preserve"> </w:t>
            </w:r>
            <w:proofErr w:type="spellStart"/>
            <w:r w:rsidRPr="00250B10">
              <w:rPr>
                <w:color w:val="000000"/>
                <w:sz w:val="20"/>
                <w:szCs w:val="20"/>
              </w:rPr>
              <w:t>аеропорт</w:t>
            </w:r>
            <w:proofErr w:type="spellEnd"/>
            <w:r w:rsidRPr="00250B10">
              <w:rPr>
                <w:color w:val="000000"/>
                <w:sz w:val="20"/>
                <w:szCs w:val="20"/>
              </w:rPr>
              <w:t xml:space="preserve"> «Херсон»</w:t>
            </w:r>
          </w:p>
        </w:tc>
        <w:tc>
          <w:tcPr>
            <w:tcW w:w="2693" w:type="dxa"/>
            <w:vAlign w:val="center"/>
          </w:tcPr>
          <w:p w14:paraId="1DE2CE04" w14:textId="77777777" w:rsidR="00D810A6" w:rsidRPr="00250B10" w:rsidRDefault="00D810A6" w:rsidP="00D60A9F">
            <w:pPr>
              <w:pStyle w:val="ae"/>
              <w:ind w:right="-143"/>
              <w:jc w:val="center"/>
              <w:rPr>
                <w:color w:val="000000"/>
                <w:sz w:val="20"/>
                <w:szCs w:val="20"/>
              </w:rPr>
            </w:pPr>
            <w:r w:rsidRPr="00250B10">
              <w:rPr>
                <w:color w:val="000000"/>
                <w:sz w:val="20"/>
                <w:szCs w:val="20"/>
              </w:rPr>
              <w:t xml:space="preserve">Херсон, </w:t>
            </w:r>
            <w:proofErr w:type="spellStart"/>
            <w:r w:rsidRPr="00250B10">
              <w:rPr>
                <w:color w:val="000000"/>
                <w:sz w:val="20"/>
                <w:szCs w:val="20"/>
              </w:rPr>
              <w:t>Херсонська</w:t>
            </w:r>
            <w:proofErr w:type="spellEnd"/>
            <w:r w:rsidRPr="00250B10">
              <w:rPr>
                <w:color w:val="000000"/>
                <w:sz w:val="20"/>
                <w:szCs w:val="20"/>
              </w:rPr>
              <w:t xml:space="preserve"> область, 73000</w:t>
            </w:r>
          </w:p>
        </w:tc>
        <w:tc>
          <w:tcPr>
            <w:tcW w:w="2552" w:type="dxa"/>
            <w:vAlign w:val="center"/>
          </w:tcPr>
          <w:p w14:paraId="210632BE" w14:textId="77777777" w:rsidR="00D810A6" w:rsidRPr="00250B10" w:rsidRDefault="00D810A6" w:rsidP="00D60A9F">
            <w:pPr>
              <w:pStyle w:val="ae"/>
              <w:ind w:right="-143"/>
              <w:jc w:val="center"/>
              <w:rPr>
                <w:color w:val="000000"/>
                <w:sz w:val="20"/>
                <w:szCs w:val="20"/>
              </w:rPr>
            </w:pPr>
            <w:r w:rsidRPr="00250B10">
              <w:rPr>
                <w:color w:val="000000"/>
                <w:sz w:val="20"/>
                <w:szCs w:val="20"/>
              </w:rPr>
              <w:t>37046700</w:t>
            </w:r>
          </w:p>
        </w:tc>
      </w:tr>
      <w:tr w:rsidR="00D810A6" w:rsidRPr="00250B10" w14:paraId="2193F1D2" w14:textId="77777777" w:rsidTr="0019305E">
        <w:tc>
          <w:tcPr>
            <w:tcW w:w="851" w:type="dxa"/>
            <w:vAlign w:val="center"/>
          </w:tcPr>
          <w:p w14:paraId="650AF6AB" w14:textId="77777777" w:rsidR="00D810A6" w:rsidRPr="00250B10" w:rsidRDefault="00D810A6" w:rsidP="00D60A9F">
            <w:pPr>
              <w:pStyle w:val="ae"/>
              <w:ind w:right="-143"/>
              <w:jc w:val="center"/>
              <w:rPr>
                <w:color w:val="000000"/>
                <w:sz w:val="20"/>
                <w:szCs w:val="20"/>
                <w:lang w:val="uk-UA"/>
              </w:rPr>
            </w:pPr>
            <w:r w:rsidRPr="00250B10">
              <w:rPr>
                <w:color w:val="000000"/>
                <w:sz w:val="20"/>
                <w:szCs w:val="20"/>
                <w:lang w:val="uk-UA"/>
              </w:rPr>
              <w:t>5</w:t>
            </w:r>
          </w:p>
        </w:tc>
        <w:tc>
          <w:tcPr>
            <w:tcW w:w="2693" w:type="dxa"/>
            <w:vAlign w:val="center"/>
          </w:tcPr>
          <w:p w14:paraId="70A5F508"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Міжнародний</w:t>
            </w:r>
            <w:proofErr w:type="spellEnd"/>
            <w:r w:rsidRPr="00250B10">
              <w:rPr>
                <w:color w:val="000000"/>
                <w:sz w:val="20"/>
                <w:szCs w:val="20"/>
              </w:rPr>
              <w:t xml:space="preserve"> </w:t>
            </w:r>
            <w:proofErr w:type="spellStart"/>
            <w:r w:rsidRPr="00250B10">
              <w:rPr>
                <w:color w:val="000000"/>
                <w:sz w:val="20"/>
                <w:szCs w:val="20"/>
              </w:rPr>
              <w:t>аеропорт</w:t>
            </w:r>
            <w:proofErr w:type="spellEnd"/>
            <w:r w:rsidRPr="00250B10">
              <w:rPr>
                <w:color w:val="000000"/>
                <w:sz w:val="20"/>
                <w:szCs w:val="20"/>
              </w:rPr>
              <w:t xml:space="preserve"> «</w:t>
            </w:r>
            <w:proofErr w:type="spellStart"/>
            <w:r w:rsidRPr="00250B10">
              <w:rPr>
                <w:color w:val="000000"/>
                <w:sz w:val="20"/>
                <w:szCs w:val="20"/>
              </w:rPr>
              <w:t>Харків</w:t>
            </w:r>
            <w:proofErr w:type="spellEnd"/>
            <w:r w:rsidRPr="00250B10">
              <w:rPr>
                <w:color w:val="000000"/>
                <w:sz w:val="20"/>
                <w:szCs w:val="20"/>
              </w:rPr>
              <w:t>»</w:t>
            </w:r>
          </w:p>
        </w:tc>
        <w:tc>
          <w:tcPr>
            <w:tcW w:w="2693" w:type="dxa"/>
            <w:vAlign w:val="center"/>
          </w:tcPr>
          <w:p w14:paraId="29B617DD"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вулиця</w:t>
            </w:r>
            <w:proofErr w:type="spellEnd"/>
            <w:r w:rsidRPr="00250B10">
              <w:rPr>
                <w:color w:val="000000"/>
                <w:sz w:val="20"/>
                <w:szCs w:val="20"/>
              </w:rPr>
              <w:t xml:space="preserve"> </w:t>
            </w:r>
            <w:proofErr w:type="spellStart"/>
            <w:r w:rsidRPr="00250B10">
              <w:rPr>
                <w:color w:val="000000"/>
                <w:sz w:val="20"/>
                <w:szCs w:val="20"/>
              </w:rPr>
              <w:t>Ромашкіна</w:t>
            </w:r>
            <w:proofErr w:type="spellEnd"/>
            <w:r w:rsidRPr="00250B10">
              <w:rPr>
                <w:color w:val="000000"/>
                <w:sz w:val="20"/>
                <w:szCs w:val="20"/>
              </w:rPr>
              <w:t xml:space="preserve">, 1, </w:t>
            </w:r>
            <w:proofErr w:type="spellStart"/>
            <w:r w:rsidRPr="00250B10">
              <w:rPr>
                <w:color w:val="000000"/>
                <w:sz w:val="20"/>
                <w:szCs w:val="20"/>
              </w:rPr>
              <w:t>Харків</w:t>
            </w:r>
            <w:proofErr w:type="spellEnd"/>
            <w:r w:rsidRPr="00250B10">
              <w:rPr>
                <w:color w:val="000000"/>
                <w:sz w:val="20"/>
                <w:szCs w:val="20"/>
              </w:rPr>
              <w:t xml:space="preserve">, </w:t>
            </w:r>
            <w:proofErr w:type="spellStart"/>
            <w:r w:rsidRPr="00250B10">
              <w:rPr>
                <w:color w:val="000000"/>
                <w:sz w:val="20"/>
                <w:szCs w:val="20"/>
              </w:rPr>
              <w:t>Харківська</w:t>
            </w:r>
            <w:proofErr w:type="spellEnd"/>
            <w:r w:rsidRPr="00250B10">
              <w:rPr>
                <w:color w:val="000000"/>
                <w:sz w:val="20"/>
                <w:szCs w:val="20"/>
              </w:rPr>
              <w:t xml:space="preserve"> область, 61000</w:t>
            </w:r>
          </w:p>
        </w:tc>
        <w:tc>
          <w:tcPr>
            <w:tcW w:w="2552" w:type="dxa"/>
            <w:vAlign w:val="center"/>
          </w:tcPr>
          <w:p w14:paraId="49BE38C0" w14:textId="77777777" w:rsidR="00D810A6" w:rsidRPr="00250B10" w:rsidRDefault="00D810A6" w:rsidP="00D60A9F">
            <w:pPr>
              <w:pStyle w:val="ae"/>
              <w:ind w:right="-143"/>
              <w:jc w:val="center"/>
              <w:rPr>
                <w:color w:val="000000"/>
                <w:sz w:val="20"/>
                <w:szCs w:val="20"/>
              </w:rPr>
            </w:pPr>
            <w:r w:rsidRPr="00250B10">
              <w:rPr>
                <w:color w:val="000000"/>
                <w:sz w:val="20"/>
                <w:szCs w:val="20"/>
              </w:rPr>
              <w:t>25469821</w:t>
            </w:r>
          </w:p>
        </w:tc>
      </w:tr>
      <w:tr w:rsidR="00D810A6" w:rsidRPr="00250B10" w14:paraId="760DCFDF" w14:textId="77777777" w:rsidTr="0019305E">
        <w:tc>
          <w:tcPr>
            <w:tcW w:w="851" w:type="dxa"/>
            <w:vAlign w:val="center"/>
          </w:tcPr>
          <w:p w14:paraId="43B0D77C" w14:textId="77777777" w:rsidR="00D810A6" w:rsidRPr="00250B10" w:rsidRDefault="00D810A6" w:rsidP="00D60A9F">
            <w:pPr>
              <w:pStyle w:val="ae"/>
              <w:ind w:right="-143"/>
              <w:jc w:val="center"/>
              <w:rPr>
                <w:color w:val="000000"/>
                <w:sz w:val="20"/>
                <w:szCs w:val="20"/>
                <w:lang w:val="uk-UA"/>
              </w:rPr>
            </w:pPr>
            <w:r w:rsidRPr="00250B10">
              <w:rPr>
                <w:color w:val="000000"/>
                <w:sz w:val="20"/>
                <w:szCs w:val="20"/>
                <w:lang w:val="uk-UA"/>
              </w:rPr>
              <w:t>6</w:t>
            </w:r>
          </w:p>
        </w:tc>
        <w:tc>
          <w:tcPr>
            <w:tcW w:w="2693" w:type="dxa"/>
            <w:vAlign w:val="center"/>
          </w:tcPr>
          <w:p w14:paraId="724793D9"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Міжнародний</w:t>
            </w:r>
            <w:proofErr w:type="spellEnd"/>
            <w:r w:rsidRPr="00250B10">
              <w:rPr>
                <w:color w:val="000000"/>
                <w:sz w:val="20"/>
                <w:szCs w:val="20"/>
              </w:rPr>
              <w:t xml:space="preserve"> </w:t>
            </w:r>
            <w:proofErr w:type="spellStart"/>
            <w:r w:rsidRPr="00250B10">
              <w:rPr>
                <w:color w:val="000000"/>
                <w:sz w:val="20"/>
                <w:szCs w:val="20"/>
              </w:rPr>
              <w:t>аеропорт</w:t>
            </w:r>
            <w:proofErr w:type="spellEnd"/>
            <w:r w:rsidRPr="00250B10">
              <w:rPr>
                <w:color w:val="000000"/>
                <w:sz w:val="20"/>
                <w:szCs w:val="20"/>
              </w:rPr>
              <w:t xml:space="preserve"> «</w:t>
            </w:r>
            <w:proofErr w:type="spellStart"/>
            <w:r w:rsidRPr="00250B10">
              <w:rPr>
                <w:color w:val="000000"/>
                <w:sz w:val="20"/>
                <w:szCs w:val="20"/>
              </w:rPr>
              <w:t>Івано-Франківськ</w:t>
            </w:r>
            <w:proofErr w:type="spellEnd"/>
            <w:r w:rsidRPr="00250B10">
              <w:rPr>
                <w:color w:val="000000"/>
                <w:sz w:val="20"/>
                <w:szCs w:val="20"/>
              </w:rPr>
              <w:t>»</w:t>
            </w:r>
          </w:p>
        </w:tc>
        <w:tc>
          <w:tcPr>
            <w:tcW w:w="2693" w:type="dxa"/>
            <w:vAlign w:val="center"/>
          </w:tcPr>
          <w:p w14:paraId="3EFFE9F0"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вулиця</w:t>
            </w:r>
            <w:proofErr w:type="spellEnd"/>
            <w:r w:rsidRPr="00250B10">
              <w:rPr>
                <w:color w:val="000000"/>
                <w:sz w:val="20"/>
                <w:szCs w:val="20"/>
              </w:rPr>
              <w:t xml:space="preserve"> </w:t>
            </w:r>
            <w:proofErr w:type="spellStart"/>
            <w:r w:rsidRPr="00250B10">
              <w:rPr>
                <w:color w:val="000000"/>
                <w:sz w:val="20"/>
                <w:szCs w:val="20"/>
              </w:rPr>
              <w:t>Євгена</w:t>
            </w:r>
            <w:proofErr w:type="spellEnd"/>
            <w:r w:rsidRPr="00250B10">
              <w:rPr>
                <w:color w:val="000000"/>
                <w:sz w:val="20"/>
                <w:szCs w:val="20"/>
              </w:rPr>
              <w:t xml:space="preserve"> </w:t>
            </w:r>
            <w:proofErr w:type="spellStart"/>
            <w:r w:rsidRPr="00250B10">
              <w:rPr>
                <w:color w:val="000000"/>
                <w:sz w:val="20"/>
                <w:szCs w:val="20"/>
              </w:rPr>
              <w:t>Коновальця</w:t>
            </w:r>
            <w:proofErr w:type="spellEnd"/>
            <w:r w:rsidRPr="00250B10">
              <w:rPr>
                <w:color w:val="000000"/>
                <w:sz w:val="20"/>
                <w:szCs w:val="20"/>
              </w:rPr>
              <w:t xml:space="preserve">, 264А, </w:t>
            </w:r>
            <w:proofErr w:type="spellStart"/>
            <w:r w:rsidRPr="00250B10">
              <w:rPr>
                <w:color w:val="000000"/>
                <w:sz w:val="20"/>
                <w:szCs w:val="20"/>
              </w:rPr>
              <w:t>Івано-Франківськ</w:t>
            </w:r>
            <w:proofErr w:type="spellEnd"/>
            <w:r w:rsidRPr="00250B10">
              <w:rPr>
                <w:color w:val="000000"/>
                <w:sz w:val="20"/>
                <w:szCs w:val="20"/>
              </w:rPr>
              <w:t xml:space="preserve">, </w:t>
            </w:r>
            <w:proofErr w:type="spellStart"/>
            <w:r w:rsidRPr="00250B10">
              <w:rPr>
                <w:color w:val="000000"/>
                <w:sz w:val="20"/>
                <w:szCs w:val="20"/>
              </w:rPr>
              <w:t>Івано-Франківська</w:t>
            </w:r>
            <w:proofErr w:type="spellEnd"/>
            <w:r w:rsidRPr="00250B10">
              <w:rPr>
                <w:color w:val="000000"/>
                <w:sz w:val="20"/>
                <w:szCs w:val="20"/>
              </w:rPr>
              <w:t xml:space="preserve"> область, 76000</w:t>
            </w:r>
          </w:p>
        </w:tc>
        <w:tc>
          <w:tcPr>
            <w:tcW w:w="2552" w:type="dxa"/>
            <w:vAlign w:val="center"/>
          </w:tcPr>
          <w:p w14:paraId="7ABE6AA2" w14:textId="77777777" w:rsidR="00D810A6" w:rsidRPr="00250B10" w:rsidRDefault="00D810A6" w:rsidP="00D60A9F">
            <w:pPr>
              <w:pStyle w:val="ae"/>
              <w:ind w:right="-143"/>
              <w:jc w:val="center"/>
              <w:rPr>
                <w:color w:val="000000"/>
                <w:sz w:val="20"/>
                <w:szCs w:val="20"/>
              </w:rPr>
            </w:pPr>
            <w:r w:rsidRPr="00250B10">
              <w:rPr>
                <w:color w:val="000000"/>
                <w:sz w:val="20"/>
                <w:szCs w:val="20"/>
              </w:rPr>
              <w:t>36734110</w:t>
            </w:r>
          </w:p>
        </w:tc>
      </w:tr>
      <w:tr w:rsidR="00D810A6" w:rsidRPr="00250B10" w14:paraId="4A312664" w14:textId="77777777" w:rsidTr="0019305E">
        <w:tc>
          <w:tcPr>
            <w:tcW w:w="851" w:type="dxa"/>
            <w:vAlign w:val="center"/>
          </w:tcPr>
          <w:p w14:paraId="0AEC8424" w14:textId="77777777" w:rsidR="00D810A6" w:rsidRPr="00250B10" w:rsidRDefault="00D810A6" w:rsidP="00D60A9F">
            <w:pPr>
              <w:pStyle w:val="ae"/>
              <w:ind w:right="-143"/>
              <w:jc w:val="center"/>
              <w:rPr>
                <w:color w:val="000000"/>
                <w:sz w:val="20"/>
                <w:szCs w:val="20"/>
                <w:lang w:val="uk-UA"/>
              </w:rPr>
            </w:pPr>
            <w:r w:rsidRPr="00250B10">
              <w:rPr>
                <w:color w:val="000000"/>
                <w:sz w:val="20"/>
                <w:szCs w:val="20"/>
                <w:lang w:val="uk-UA"/>
              </w:rPr>
              <w:t>7</w:t>
            </w:r>
          </w:p>
        </w:tc>
        <w:tc>
          <w:tcPr>
            <w:tcW w:w="2693" w:type="dxa"/>
            <w:vAlign w:val="center"/>
          </w:tcPr>
          <w:p w14:paraId="2E9622BC" w14:textId="77777777" w:rsidR="00D810A6" w:rsidRPr="00250B10" w:rsidRDefault="00D810A6" w:rsidP="00D60A9F">
            <w:pPr>
              <w:pStyle w:val="ae"/>
              <w:ind w:right="-143"/>
              <w:jc w:val="center"/>
              <w:rPr>
                <w:color w:val="000000"/>
                <w:sz w:val="20"/>
                <w:szCs w:val="20"/>
              </w:rPr>
            </w:pPr>
            <w:proofErr w:type="spellStart"/>
            <w:r w:rsidRPr="00250B10">
              <w:rPr>
                <w:color w:val="000000"/>
                <w:sz w:val="20"/>
                <w:szCs w:val="20"/>
              </w:rPr>
              <w:t>Міжнародний</w:t>
            </w:r>
            <w:proofErr w:type="spellEnd"/>
            <w:r w:rsidRPr="00250B10">
              <w:rPr>
                <w:color w:val="000000"/>
                <w:sz w:val="20"/>
                <w:szCs w:val="20"/>
              </w:rPr>
              <w:t xml:space="preserve"> </w:t>
            </w:r>
            <w:proofErr w:type="spellStart"/>
            <w:r w:rsidRPr="00250B10">
              <w:rPr>
                <w:color w:val="000000"/>
                <w:sz w:val="20"/>
                <w:szCs w:val="20"/>
              </w:rPr>
              <w:t>аеропорт</w:t>
            </w:r>
            <w:proofErr w:type="spellEnd"/>
            <w:r w:rsidRPr="00250B10">
              <w:rPr>
                <w:color w:val="000000"/>
                <w:sz w:val="20"/>
                <w:szCs w:val="20"/>
              </w:rPr>
              <w:t xml:space="preserve"> «</w:t>
            </w:r>
            <w:proofErr w:type="spellStart"/>
            <w:r w:rsidRPr="00250B10">
              <w:rPr>
                <w:color w:val="000000"/>
                <w:sz w:val="20"/>
                <w:szCs w:val="20"/>
              </w:rPr>
              <w:t>Хмельницький</w:t>
            </w:r>
            <w:proofErr w:type="spellEnd"/>
            <w:r w:rsidRPr="00250B10">
              <w:rPr>
                <w:color w:val="000000"/>
                <w:sz w:val="20"/>
                <w:szCs w:val="20"/>
              </w:rPr>
              <w:t>»</w:t>
            </w:r>
          </w:p>
        </w:tc>
        <w:tc>
          <w:tcPr>
            <w:tcW w:w="2693" w:type="dxa"/>
            <w:vAlign w:val="center"/>
          </w:tcPr>
          <w:p w14:paraId="50BF4EFA" w14:textId="77777777" w:rsidR="00D810A6" w:rsidRPr="00250B10" w:rsidRDefault="00D810A6" w:rsidP="00D60A9F">
            <w:pPr>
              <w:pStyle w:val="ae"/>
              <w:ind w:right="-143"/>
              <w:jc w:val="center"/>
              <w:rPr>
                <w:color w:val="000000"/>
                <w:sz w:val="20"/>
                <w:szCs w:val="20"/>
              </w:rPr>
            </w:pPr>
            <w:r w:rsidRPr="00250B10">
              <w:rPr>
                <w:color w:val="000000"/>
                <w:sz w:val="20"/>
                <w:szCs w:val="20"/>
                <w:lang w:val="uk-UA"/>
              </w:rPr>
              <w:t>в</w:t>
            </w:r>
            <w:r w:rsidRPr="00250B10">
              <w:rPr>
                <w:color w:val="000000"/>
                <w:sz w:val="20"/>
                <w:szCs w:val="20"/>
              </w:rPr>
              <w:t>ул.</w:t>
            </w:r>
            <w:r>
              <w:rPr>
                <w:color w:val="000000"/>
                <w:sz w:val="20"/>
                <w:szCs w:val="20"/>
                <w:lang w:val="uk-UA"/>
              </w:rPr>
              <w:t xml:space="preserve"> </w:t>
            </w:r>
            <w:r w:rsidRPr="00250B10">
              <w:rPr>
                <w:color w:val="000000"/>
                <w:sz w:val="20"/>
                <w:szCs w:val="20"/>
              </w:rPr>
              <w:t xml:space="preserve">Боевая, 65, </w:t>
            </w:r>
            <w:proofErr w:type="spellStart"/>
            <w:r w:rsidRPr="00250B10">
              <w:rPr>
                <w:color w:val="000000"/>
                <w:sz w:val="20"/>
                <w:szCs w:val="20"/>
              </w:rPr>
              <w:t>Хмельницький</w:t>
            </w:r>
            <w:proofErr w:type="spellEnd"/>
            <w:r w:rsidRPr="00250B10">
              <w:rPr>
                <w:color w:val="000000"/>
                <w:sz w:val="20"/>
                <w:szCs w:val="20"/>
              </w:rPr>
              <w:t xml:space="preserve">, </w:t>
            </w:r>
            <w:proofErr w:type="spellStart"/>
            <w:r w:rsidRPr="00250B10">
              <w:rPr>
                <w:color w:val="000000"/>
                <w:sz w:val="20"/>
                <w:szCs w:val="20"/>
              </w:rPr>
              <w:t>Хмельницька</w:t>
            </w:r>
            <w:proofErr w:type="spellEnd"/>
            <w:r w:rsidRPr="00250B10">
              <w:rPr>
                <w:color w:val="000000"/>
                <w:sz w:val="20"/>
                <w:szCs w:val="20"/>
              </w:rPr>
              <w:t xml:space="preserve"> область, 29000</w:t>
            </w:r>
          </w:p>
        </w:tc>
        <w:tc>
          <w:tcPr>
            <w:tcW w:w="2552" w:type="dxa"/>
            <w:vAlign w:val="center"/>
          </w:tcPr>
          <w:p w14:paraId="5645AE00" w14:textId="77777777" w:rsidR="00D810A6" w:rsidRPr="00250B10" w:rsidRDefault="00D810A6" w:rsidP="00D60A9F">
            <w:pPr>
              <w:pStyle w:val="ae"/>
              <w:ind w:right="-143"/>
              <w:jc w:val="center"/>
              <w:rPr>
                <w:color w:val="000000"/>
                <w:sz w:val="20"/>
                <w:szCs w:val="20"/>
              </w:rPr>
            </w:pPr>
            <w:r w:rsidRPr="00250B10">
              <w:rPr>
                <w:color w:val="000000"/>
                <w:sz w:val="20"/>
                <w:szCs w:val="20"/>
              </w:rPr>
              <w:t>21324586</w:t>
            </w:r>
          </w:p>
        </w:tc>
      </w:tr>
    </w:tbl>
    <w:p w14:paraId="5A9AB5D9" w14:textId="77777777" w:rsidR="001654A8" w:rsidRDefault="001654A8" w:rsidP="00D60A9F">
      <w:pPr>
        <w:pStyle w:val="rvps2"/>
        <w:shd w:val="clear" w:color="auto" w:fill="FFFFFF" w:themeFill="background1"/>
        <w:spacing w:before="0" w:beforeAutospacing="0" w:after="0" w:afterAutospacing="0"/>
        <w:ind w:left="567" w:right="-143"/>
        <w:jc w:val="both"/>
        <w:rPr>
          <w:lang w:val="uk-UA" w:eastAsia="uk-UA"/>
        </w:rPr>
      </w:pPr>
    </w:p>
    <w:p w14:paraId="7C3F38C5" w14:textId="26D7F7DF" w:rsidR="00451906" w:rsidRDefault="00EE3A73" w:rsidP="00D60A9F">
      <w:pPr>
        <w:pStyle w:val="rvps2"/>
        <w:numPr>
          <w:ilvl w:val="0"/>
          <w:numId w:val="2"/>
        </w:numPr>
        <w:shd w:val="clear" w:color="auto" w:fill="FFFFFF" w:themeFill="background1"/>
        <w:spacing w:before="0" w:beforeAutospacing="0" w:after="240" w:afterAutospacing="0"/>
        <w:ind w:left="567" w:right="-143" w:hanging="567"/>
        <w:jc w:val="both"/>
        <w:rPr>
          <w:lang w:val="uk-UA"/>
        </w:rPr>
      </w:pPr>
      <w:r w:rsidRPr="00851530">
        <w:rPr>
          <w:lang w:val="uk-UA"/>
        </w:rPr>
        <w:t xml:space="preserve">Альтернативними варіантами дістатися від Підприємства до найближчих аеропортів є автомобільні дороги та </w:t>
      </w:r>
      <w:r w:rsidR="003F3913">
        <w:rPr>
          <w:lang w:val="uk-UA"/>
        </w:rPr>
        <w:t xml:space="preserve">залізничне </w:t>
      </w:r>
      <w:r w:rsidRPr="00851530">
        <w:rPr>
          <w:lang w:val="uk-UA"/>
        </w:rPr>
        <w:t xml:space="preserve">сполучення. </w:t>
      </w:r>
      <w:r w:rsidR="00851530" w:rsidRPr="00851530">
        <w:rPr>
          <w:lang w:val="uk-UA"/>
        </w:rPr>
        <w:t xml:space="preserve">Практично всі найбільші міжнародні аеропорти України розташовані </w:t>
      </w:r>
      <w:r w:rsidR="00671D5A">
        <w:rPr>
          <w:lang w:val="uk-UA"/>
        </w:rPr>
        <w:t>близько</w:t>
      </w:r>
      <w:r w:rsidR="00851530" w:rsidRPr="00851530">
        <w:rPr>
          <w:lang w:val="uk-UA"/>
        </w:rPr>
        <w:t xml:space="preserve"> до її кордонів. Вінницький аеропорт – єдиний</w:t>
      </w:r>
      <w:r w:rsidR="00380F2E">
        <w:rPr>
          <w:lang w:val="uk-UA"/>
        </w:rPr>
        <w:t xml:space="preserve"> діючий міжнародний аеропорт в ц</w:t>
      </w:r>
      <w:r w:rsidR="00851530" w:rsidRPr="00851530">
        <w:rPr>
          <w:lang w:val="uk-UA"/>
        </w:rPr>
        <w:t>ентральній Україн</w:t>
      </w:r>
      <w:r w:rsidR="00851530">
        <w:rPr>
          <w:lang w:val="uk-UA"/>
        </w:rPr>
        <w:t xml:space="preserve">і. </w:t>
      </w:r>
      <w:r w:rsidR="00851530" w:rsidRPr="00851530">
        <w:rPr>
          <w:lang w:val="uk-UA"/>
        </w:rPr>
        <w:t xml:space="preserve">Найближчий аеропорт </w:t>
      </w:r>
      <w:r w:rsidR="00851530">
        <w:rPr>
          <w:lang w:val="uk-UA"/>
        </w:rPr>
        <w:t>–</w:t>
      </w:r>
      <w:r w:rsidR="00851530" w:rsidRPr="00851530">
        <w:rPr>
          <w:lang w:val="uk-UA"/>
        </w:rPr>
        <w:t xml:space="preserve"> Міжн</w:t>
      </w:r>
      <w:r w:rsidR="003F3913">
        <w:rPr>
          <w:lang w:val="uk-UA"/>
        </w:rPr>
        <w:t xml:space="preserve">ародний аеропорт «Хмельницький» – </w:t>
      </w:r>
      <w:r w:rsidR="00851530" w:rsidRPr="00851530">
        <w:rPr>
          <w:lang w:val="uk-UA"/>
        </w:rPr>
        <w:t>знаходиться на відстан</w:t>
      </w:r>
      <w:r w:rsidR="00380F2E">
        <w:rPr>
          <w:lang w:val="uk-UA"/>
        </w:rPr>
        <w:t xml:space="preserve">і 122 км; </w:t>
      </w:r>
      <w:r w:rsidR="00851530">
        <w:rPr>
          <w:lang w:val="uk-UA"/>
        </w:rPr>
        <w:t>Міжнародний аеропорт «Київ»</w:t>
      </w:r>
      <w:r w:rsidR="00851530" w:rsidRPr="00851530">
        <w:rPr>
          <w:lang w:val="uk-UA"/>
        </w:rPr>
        <w:t xml:space="preserve"> ім</w:t>
      </w:r>
      <w:r w:rsidR="00851530">
        <w:rPr>
          <w:lang w:val="uk-UA"/>
        </w:rPr>
        <w:t>ені</w:t>
      </w:r>
      <w:r w:rsidR="00851530" w:rsidRPr="00851530">
        <w:rPr>
          <w:lang w:val="uk-UA"/>
        </w:rPr>
        <w:t xml:space="preserve"> Сікорського (Жуляни) </w:t>
      </w:r>
      <w:r w:rsidR="00380F2E">
        <w:rPr>
          <w:lang w:val="uk-UA"/>
        </w:rPr>
        <w:t>–</w:t>
      </w:r>
      <w:r w:rsidR="003F3913">
        <w:rPr>
          <w:lang w:val="uk-UA"/>
        </w:rPr>
        <w:t xml:space="preserve"> </w:t>
      </w:r>
      <w:r w:rsidR="00380F2E">
        <w:rPr>
          <w:lang w:val="uk-UA"/>
        </w:rPr>
        <w:t>274 км;</w:t>
      </w:r>
      <w:r w:rsidR="00851530" w:rsidRPr="00851530">
        <w:rPr>
          <w:lang w:val="uk-UA"/>
        </w:rPr>
        <w:t xml:space="preserve"> </w:t>
      </w:r>
      <w:r w:rsidR="00380F2E">
        <w:rPr>
          <w:lang w:val="uk-UA"/>
        </w:rPr>
        <w:t>а</w:t>
      </w:r>
      <w:r w:rsidR="00851530" w:rsidRPr="00851530">
        <w:rPr>
          <w:lang w:val="uk-UA"/>
        </w:rPr>
        <w:t xml:space="preserve">еропорт «Бориспіль» </w:t>
      </w:r>
      <w:r w:rsidR="00851530">
        <w:rPr>
          <w:lang w:val="uk-UA"/>
        </w:rPr>
        <w:t>–</w:t>
      </w:r>
      <w:r w:rsidR="00851530" w:rsidRPr="00851530">
        <w:rPr>
          <w:lang w:val="uk-UA"/>
        </w:rPr>
        <w:t xml:space="preserve"> 307</w:t>
      </w:r>
      <w:r w:rsidR="00851530">
        <w:rPr>
          <w:lang w:val="uk-UA"/>
        </w:rPr>
        <w:t xml:space="preserve"> </w:t>
      </w:r>
      <w:r w:rsidR="00380F2E">
        <w:rPr>
          <w:lang w:val="uk-UA"/>
        </w:rPr>
        <w:t>км;</w:t>
      </w:r>
      <w:r w:rsidR="00851530" w:rsidRPr="00851530">
        <w:rPr>
          <w:lang w:val="uk-UA"/>
        </w:rPr>
        <w:t xml:space="preserve"> Міжнародний </w:t>
      </w:r>
      <w:r w:rsidR="00851530">
        <w:rPr>
          <w:lang w:val="uk-UA"/>
        </w:rPr>
        <w:t>аеропорт «Львів» імені Данила Г</w:t>
      </w:r>
      <w:r w:rsidR="00851530" w:rsidRPr="00851530">
        <w:rPr>
          <w:lang w:val="uk-UA"/>
        </w:rPr>
        <w:t>ал</w:t>
      </w:r>
      <w:r w:rsidR="00380F2E">
        <w:rPr>
          <w:lang w:val="uk-UA"/>
        </w:rPr>
        <w:t xml:space="preserve">ицького – </w:t>
      </w:r>
      <w:r w:rsidR="002F3595">
        <w:rPr>
          <w:lang w:val="uk-UA"/>
        </w:rPr>
        <w:t xml:space="preserve">              </w:t>
      </w:r>
      <w:r w:rsidR="00851530">
        <w:rPr>
          <w:lang w:val="uk-UA"/>
        </w:rPr>
        <w:t>370 км</w:t>
      </w:r>
      <w:r w:rsidR="00851530" w:rsidRPr="00851530">
        <w:rPr>
          <w:lang w:val="uk-UA"/>
        </w:rPr>
        <w:t xml:space="preserve">, Міжнародний аеропорт «Херсон» </w:t>
      </w:r>
      <w:r w:rsidR="00851530">
        <w:rPr>
          <w:lang w:val="uk-UA"/>
        </w:rPr>
        <w:t>– 370 км</w:t>
      </w:r>
      <w:r w:rsidR="00851530" w:rsidRPr="00851530">
        <w:rPr>
          <w:lang w:val="uk-UA"/>
        </w:rPr>
        <w:t xml:space="preserve">; </w:t>
      </w:r>
      <w:r w:rsidR="00851530" w:rsidRPr="00380F2E">
        <w:rPr>
          <w:lang w:val="uk-UA"/>
        </w:rPr>
        <w:t xml:space="preserve">Міжнародний аеропорт «Харків» </w:t>
      </w:r>
      <w:r w:rsidR="00380F2E">
        <w:rPr>
          <w:lang w:val="uk-UA"/>
        </w:rPr>
        <w:t xml:space="preserve">– </w:t>
      </w:r>
      <w:r w:rsidR="00851530" w:rsidRPr="00380F2E">
        <w:rPr>
          <w:lang w:val="uk-UA"/>
        </w:rPr>
        <w:t xml:space="preserve">715 км; Міжнародний аеропорт «Івано-Франківськ» </w:t>
      </w:r>
      <w:r w:rsidR="00380F2E">
        <w:rPr>
          <w:lang w:val="uk-UA"/>
        </w:rPr>
        <w:t>–</w:t>
      </w:r>
      <w:r w:rsidR="00851530" w:rsidRPr="00380F2E">
        <w:rPr>
          <w:lang w:val="uk-UA"/>
        </w:rPr>
        <w:t xml:space="preserve"> 818 км.  </w:t>
      </w:r>
    </w:p>
    <w:p w14:paraId="2071CFD6" w14:textId="77777777" w:rsidR="00DE667F" w:rsidRDefault="00451906" w:rsidP="00D60A9F">
      <w:pPr>
        <w:pStyle w:val="a5"/>
        <w:numPr>
          <w:ilvl w:val="0"/>
          <w:numId w:val="2"/>
        </w:numPr>
        <w:shd w:val="clear" w:color="auto" w:fill="FFFFFF" w:themeFill="background1"/>
        <w:ind w:left="567" w:right="-143" w:hanging="567"/>
        <w:jc w:val="both"/>
        <w:rPr>
          <w:color w:val="000000"/>
        </w:rPr>
      </w:pPr>
      <w:r w:rsidRPr="00D810A6">
        <w:rPr>
          <w:color w:val="000000"/>
        </w:rPr>
        <w:t>Здійснення перевезень пасажирів до цих міст можливе лише залізничним та автомобільним транспортом:</w:t>
      </w:r>
    </w:p>
    <w:p w14:paraId="493EF85E" w14:textId="1FD95CF3" w:rsidR="00451906" w:rsidRPr="00D810A6" w:rsidRDefault="003F3913" w:rsidP="00D60A9F">
      <w:pPr>
        <w:shd w:val="clear" w:color="auto" w:fill="FFFFFF" w:themeFill="background1"/>
        <w:spacing w:after="0" w:line="240" w:lineRule="auto"/>
        <w:ind w:left="567" w:right="-143"/>
        <w:jc w:val="both"/>
        <w:rPr>
          <w:rFonts w:ascii="Times New Roman" w:hAnsi="Times New Roman" w:cs="Times New Roman"/>
          <w:b/>
          <w:bCs/>
          <w:sz w:val="24"/>
          <w:szCs w:val="24"/>
        </w:rPr>
      </w:pPr>
      <w:r>
        <w:rPr>
          <w:rFonts w:ascii="Times New Roman" w:hAnsi="Times New Roman" w:cs="Times New Roman"/>
          <w:color w:val="000000"/>
          <w:sz w:val="24"/>
          <w:szCs w:val="24"/>
          <w:u w:val="single"/>
          <w:lang w:val="uk-UA"/>
        </w:rPr>
        <w:t>д</w:t>
      </w:r>
      <w:r w:rsidR="00451906" w:rsidRPr="00D810A6">
        <w:rPr>
          <w:rFonts w:ascii="Times New Roman" w:hAnsi="Times New Roman" w:cs="Times New Roman"/>
          <w:color w:val="000000"/>
          <w:sz w:val="24"/>
          <w:szCs w:val="24"/>
          <w:u w:val="single"/>
        </w:rPr>
        <w:t xml:space="preserve">о </w:t>
      </w:r>
      <w:r w:rsidR="00451906" w:rsidRPr="00D810A6">
        <w:rPr>
          <w:rFonts w:ascii="Times New Roman" w:hAnsi="Times New Roman" w:cs="Times New Roman"/>
          <w:bCs/>
          <w:sz w:val="24"/>
          <w:szCs w:val="24"/>
          <w:u w:val="single"/>
          <w:lang w:val="uk-UA"/>
        </w:rPr>
        <w:t>Міжна</w:t>
      </w:r>
      <w:r w:rsidR="00854175">
        <w:rPr>
          <w:rFonts w:ascii="Times New Roman" w:hAnsi="Times New Roman" w:cs="Times New Roman"/>
          <w:bCs/>
          <w:sz w:val="24"/>
          <w:szCs w:val="24"/>
          <w:u w:val="single"/>
          <w:lang w:val="uk-UA"/>
        </w:rPr>
        <w:t>родного аеропорту «Хмельницький</w:t>
      </w:r>
      <w:r w:rsidR="00451906" w:rsidRPr="00D810A6">
        <w:rPr>
          <w:rFonts w:ascii="Times New Roman" w:hAnsi="Times New Roman" w:cs="Times New Roman"/>
          <w:bCs/>
          <w:sz w:val="24"/>
          <w:szCs w:val="24"/>
          <w:u w:val="single"/>
        </w:rPr>
        <w:t>»</w:t>
      </w:r>
      <w:r w:rsidR="00451906" w:rsidRPr="00D810A6">
        <w:rPr>
          <w:rFonts w:ascii="Times New Roman" w:hAnsi="Times New Roman" w:cs="Times New Roman"/>
          <w:bCs/>
          <w:sz w:val="24"/>
          <w:szCs w:val="24"/>
        </w:rPr>
        <w:t>:</w:t>
      </w:r>
    </w:p>
    <w:p w14:paraId="0FCB0DC3" w14:textId="77777777" w:rsidR="00451906" w:rsidRPr="00D810A6" w:rsidRDefault="00451906" w:rsidP="00D60A9F">
      <w:pPr>
        <w:pStyle w:val="a5"/>
        <w:numPr>
          <w:ilvl w:val="0"/>
          <w:numId w:val="19"/>
        </w:numPr>
        <w:shd w:val="clear" w:color="auto" w:fill="FFFFFF" w:themeFill="background1"/>
        <w:ind w:right="-143"/>
        <w:jc w:val="both"/>
        <w:rPr>
          <w:lang w:eastAsia="uk-UA"/>
        </w:rPr>
      </w:pPr>
      <w:r w:rsidRPr="00D810A6">
        <w:rPr>
          <w:lang w:eastAsia="uk-UA"/>
        </w:rPr>
        <w:t>автомобілем – 2 год. 20 хв. (122 км);</w:t>
      </w:r>
    </w:p>
    <w:p w14:paraId="7BDB9C9F" w14:textId="464CF789" w:rsidR="00451906" w:rsidRPr="00D810A6" w:rsidRDefault="003F3913" w:rsidP="00D60A9F">
      <w:pPr>
        <w:pStyle w:val="a5"/>
        <w:numPr>
          <w:ilvl w:val="0"/>
          <w:numId w:val="19"/>
        </w:numPr>
        <w:shd w:val="clear" w:color="auto" w:fill="FFFFFF" w:themeFill="background1"/>
        <w:ind w:right="-143"/>
        <w:jc w:val="both"/>
        <w:rPr>
          <w:lang w:eastAsia="uk-UA"/>
        </w:rPr>
      </w:pPr>
      <w:r>
        <w:rPr>
          <w:lang w:eastAsia="uk-UA"/>
        </w:rPr>
        <w:t>потягом – 2 год. 20 хв</w:t>
      </w:r>
      <w:r w:rsidR="00671D5A">
        <w:rPr>
          <w:lang w:eastAsia="uk-UA"/>
        </w:rPr>
        <w:t>.</w:t>
      </w:r>
      <w:r>
        <w:rPr>
          <w:lang w:eastAsia="uk-UA"/>
        </w:rPr>
        <w:t>;</w:t>
      </w:r>
    </w:p>
    <w:p w14:paraId="3314751A" w14:textId="67D5A0E6" w:rsidR="00451906" w:rsidRPr="00D810A6" w:rsidRDefault="003F3913" w:rsidP="00D60A9F">
      <w:pPr>
        <w:shd w:val="clear" w:color="auto" w:fill="FFFFFF" w:themeFill="background1"/>
        <w:spacing w:after="0"/>
        <w:ind w:left="568" w:right="-143"/>
        <w:jc w:val="both"/>
        <w:rPr>
          <w:rFonts w:ascii="Times New Roman" w:hAnsi="Times New Roman" w:cs="Times New Roman"/>
          <w:sz w:val="24"/>
          <w:szCs w:val="24"/>
          <w:u w:val="single"/>
          <w:lang w:val="uk-UA" w:eastAsia="uk-UA"/>
        </w:rPr>
      </w:pPr>
      <w:r>
        <w:rPr>
          <w:rFonts w:ascii="Times New Roman" w:hAnsi="Times New Roman" w:cs="Times New Roman"/>
          <w:color w:val="000000"/>
          <w:sz w:val="24"/>
          <w:szCs w:val="24"/>
          <w:u w:val="single"/>
          <w:lang w:val="uk-UA"/>
        </w:rPr>
        <w:t>д</w:t>
      </w:r>
      <w:r w:rsidR="00451906" w:rsidRPr="00D810A6">
        <w:rPr>
          <w:rFonts w:ascii="Times New Roman" w:hAnsi="Times New Roman" w:cs="Times New Roman"/>
          <w:color w:val="000000"/>
          <w:sz w:val="24"/>
          <w:szCs w:val="24"/>
          <w:u w:val="single"/>
        </w:rPr>
        <w:t xml:space="preserve">о </w:t>
      </w:r>
      <w:proofErr w:type="spellStart"/>
      <w:r w:rsidR="00451906" w:rsidRPr="00D810A6">
        <w:rPr>
          <w:rFonts w:ascii="Times New Roman" w:hAnsi="Times New Roman" w:cs="Times New Roman"/>
          <w:bCs/>
          <w:sz w:val="24"/>
          <w:szCs w:val="24"/>
          <w:u w:val="single"/>
        </w:rPr>
        <w:t>Міжнародного</w:t>
      </w:r>
      <w:proofErr w:type="spellEnd"/>
      <w:r w:rsidR="00451906" w:rsidRPr="00D810A6">
        <w:rPr>
          <w:rFonts w:ascii="Times New Roman" w:hAnsi="Times New Roman" w:cs="Times New Roman"/>
          <w:bCs/>
          <w:sz w:val="24"/>
          <w:szCs w:val="24"/>
          <w:u w:val="single"/>
        </w:rPr>
        <w:t xml:space="preserve"> </w:t>
      </w:r>
      <w:proofErr w:type="spellStart"/>
      <w:r w:rsidR="00451906" w:rsidRPr="00D810A6">
        <w:rPr>
          <w:rFonts w:ascii="Times New Roman" w:hAnsi="Times New Roman" w:cs="Times New Roman"/>
          <w:bCs/>
          <w:sz w:val="24"/>
          <w:szCs w:val="24"/>
          <w:u w:val="single"/>
        </w:rPr>
        <w:t>аеропорту</w:t>
      </w:r>
      <w:proofErr w:type="spellEnd"/>
      <w:r w:rsidR="00451906" w:rsidRPr="00D810A6">
        <w:rPr>
          <w:rFonts w:ascii="Times New Roman" w:hAnsi="Times New Roman" w:cs="Times New Roman"/>
          <w:bCs/>
          <w:sz w:val="24"/>
          <w:szCs w:val="24"/>
          <w:u w:val="single"/>
        </w:rPr>
        <w:t xml:space="preserve"> </w:t>
      </w:r>
      <w:r w:rsidR="00451906" w:rsidRPr="00D810A6">
        <w:rPr>
          <w:rFonts w:ascii="Times New Roman" w:hAnsi="Times New Roman" w:cs="Times New Roman"/>
          <w:sz w:val="24"/>
          <w:szCs w:val="24"/>
          <w:u w:val="single"/>
        </w:rPr>
        <w:t>«</w:t>
      </w:r>
      <w:proofErr w:type="spellStart"/>
      <w:r w:rsidR="00451906" w:rsidRPr="00D810A6">
        <w:rPr>
          <w:rFonts w:ascii="Times New Roman" w:hAnsi="Times New Roman" w:cs="Times New Roman"/>
          <w:sz w:val="24"/>
          <w:szCs w:val="24"/>
          <w:u w:val="single"/>
        </w:rPr>
        <w:t>Київ</w:t>
      </w:r>
      <w:proofErr w:type="spellEnd"/>
      <w:r w:rsidR="00451906" w:rsidRPr="00D810A6">
        <w:rPr>
          <w:rFonts w:ascii="Times New Roman" w:hAnsi="Times New Roman" w:cs="Times New Roman"/>
          <w:sz w:val="24"/>
          <w:szCs w:val="24"/>
          <w:u w:val="single"/>
        </w:rPr>
        <w:t xml:space="preserve">» </w:t>
      </w:r>
      <w:proofErr w:type="spellStart"/>
      <w:r w:rsidR="00451906" w:rsidRPr="00D810A6">
        <w:rPr>
          <w:rFonts w:ascii="Times New Roman" w:hAnsi="Times New Roman" w:cs="Times New Roman"/>
          <w:sz w:val="24"/>
          <w:szCs w:val="24"/>
          <w:u w:val="single"/>
        </w:rPr>
        <w:t>імені</w:t>
      </w:r>
      <w:proofErr w:type="spellEnd"/>
      <w:r w:rsidR="00451906" w:rsidRPr="00D810A6">
        <w:rPr>
          <w:rFonts w:ascii="Times New Roman" w:hAnsi="Times New Roman" w:cs="Times New Roman"/>
          <w:sz w:val="24"/>
          <w:szCs w:val="24"/>
          <w:u w:val="single"/>
        </w:rPr>
        <w:t xml:space="preserve"> </w:t>
      </w:r>
      <w:proofErr w:type="spellStart"/>
      <w:r w:rsidR="00451906" w:rsidRPr="00D810A6">
        <w:rPr>
          <w:rFonts w:ascii="Times New Roman" w:hAnsi="Times New Roman" w:cs="Times New Roman"/>
          <w:sz w:val="24"/>
          <w:szCs w:val="24"/>
          <w:u w:val="single"/>
        </w:rPr>
        <w:t>Сікорського</w:t>
      </w:r>
      <w:proofErr w:type="spellEnd"/>
      <w:r w:rsidR="00451906" w:rsidRPr="00D810A6">
        <w:rPr>
          <w:rFonts w:ascii="Times New Roman" w:hAnsi="Times New Roman" w:cs="Times New Roman"/>
          <w:sz w:val="24"/>
          <w:szCs w:val="24"/>
          <w:u w:val="single"/>
        </w:rPr>
        <w:t xml:space="preserve"> (</w:t>
      </w:r>
      <w:proofErr w:type="spellStart"/>
      <w:r w:rsidR="00451906" w:rsidRPr="00D810A6">
        <w:rPr>
          <w:rFonts w:ascii="Times New Roman" w:hAnsi="Times New Roman" w:cs="Times New Roman"/>
          <w:sz w:val="24"/>
          <w:szCs w:val="24"/>
          <w:u w:val="single"/>
        </w:rPr>
        <w:t>Жуляни</w:t>
      </w:r>
      <w:proofErr w:type="spellEnd"/>
      <w:r w:rsidR="00451906" w:rsidRPr="00D810A6">
        <w:rPr>
          <w:rFonts w:ascii="Times New Roman" w:hAnsi="Times New Roman" w:cs="Times New Roman"/>
          <w:sz w:val="24"/>
          <w:szCs w:val="24"/>
          <w:u w:val="single"/>
        </w:rPr>
        <w:t>)</w:t>
      </w:r>
      <w:r w:rsidR="00451906" w:rsidRPr="00D810A6">
        <w:rPr>
          <w:rFonts w:ascii="Times New Roman" w:hAnsi="Times New Roman" w:cs="Times New Roman"/>
          <w:sz w:val="24"/>
          <w:szCs w:val="24"/>
          <w:u w:val="single"/>
          <w:lang w:val="uk-UA"/>
        </w:rPr>
        <w:t>:</w:t>
      </w:r>
    </w:p>
    <w:p w14:paraId="32DD2B4E" w14:textId="77777777" w:rsidR="00451906" w:rsidRPr="00D810A6" w:rsidRDefault="00451906" w:rsidP="00D60A9F">
      <w:pPr>
        <w:pStyle w:val="a5"/>
        <w:numPr>
          <w:ilvl w:val="0"/>
          <w:numId w:val="19"/>
        </w:numPr>
        <w:shd w:val="clear" w:color="auto" w:fill="FFFFFF" w:themeFill="background1"/>
        <w:ind w:right="-143"/>
        <w:jc w:val="both"/>
        <w:rPr>
          <w:lang w:eastAsia="uk-UA"/>
        </w:rPr>
      </w:pPr>
      <w:r w:rsidRPr="00D810A6">
        <w:rPr>
          <w:lang w:eastAsia="uk-UA"/>
        </w:rPr>
        <w:t>автомобілем – 3 год. 20 хв. (274 км);</w:t>
      </w:r>
    </w:p>
    <w:p w14:paraId="69D32666" w14:textId="11C10E3A" w:rsidR="00451906" w:rsidRPr="00D810A6" w:rsidRDefault="003F3913" w:rsidP="00D60A9F">
      <w:pPr>
        <w:pStyle w:val="a5"/>
        <w:numPr>
          <w:ilvl w:val="0"/>
          <w:numId w:val="19"/>
        </w:numPr>
        <w:shd w:val="clear" w:color="auto" w:fill="FFFFFF" w:themeFill="background1"/>
        <w:ind w:right="-143"/>
        <w:jc w:val="both"/>
        <w:rPr>
          <w:lang w:eastAsia="uk-UA"/>
        </w:rPr>
      </w:pPr>
      <w:r>
        <w:rPr>
          <w:lang w:eastAsia="uk-UA"/>
        </w:rPr>
        <w:t>потягом – 3 год. 20 хв</w:t>
      </w:r>
      <w:r w:rsidR="00671D5A">
        <w:rPr>
          <w:lang w:eastAsia="uk-UA"/>
        </w:rPr>
        <w:t>.</w:t>
      </w:r>
      <w:r>
        <w:rPr>
          <w:lang w:eastAsia="uk-UA"/>
        </w:rPr>
        <w:t>;</w:t>
      </w:r>
    </w:p>
    <w:p w14:paraId="647519CD" w14:textId="2406C97F" w:rsidR="00451906" w:rsidRPr="00D810A6" w:rsidRDefault="003F3913" w:rsidP="00D60A9F">
      <w:pPr>
        <w:shd w:val="clear" w:color="auto" w:fill="FFFFFF" w:themeFill="background1"/>
        <w:spacing w:after="0"/>
        <w:ind w:left="568" w:right="-143"/>
        <w:jc w:val="both"/>
        <w:rPr>
          <w:rFonts w:ascii="Times New Roman" w:hAnsi="Times New Roman" w:cs="Times New Roman"/>
          <w:sz w:val="24"/>
          <w:szCs w:val="24"/>
          <w:u w:val="single"/>
          <w:lang w:val="uk-UA"/>
        </w:rPr>
      </w:pPr>
      <w:r>
        <w:rPr>
          <w:rFonts w:ascii="Times New Roman" w:hAnsi="Times New Roman" w:cs="Times New Roman"/>
          <w:color w:val="000000"/>
          <w:sz w:val="24"/>
          <w:szCs w:val="24"/>
          <w:u w:val="single"/>
          <w:lang w:val="uk-UA"/>
        </w:rPr>
        <w:t>д</w:t>
      </w:r>
      <w:r w:rsidR="00451906" w:rsidRPr="00D810A6">
        <w:rPr>
          <w:rFonts w:ascii="Times New Roman" w:hAnsi="Times New Roman" w:cs="Times New Roman"/>
          <w:color w:val="000000"/>
          <w:sz w:val="24"/>
          <w:szCs w:val="24"/>
          <w:u w:val="single"/>
        </w:rPr>
        <w:t xml:space="preserve">о </w:t>
      </w:r>
      <w:proofErr w:type="spellStart"/>
      <w:r w:rsidR="00451906" w:rsidRPr="00D810A6">
        <w:rPr>
          <w:rFonts w:ascii="Times New Roman" w:hAnsi="Times New Roman" w:cs="Times New Roman"/>
          <w:bCs/>
          <w:sz w:val="24"/>
          <w:szCs w:val="24"/>
          <w:u w:val="single"/>
        </w:rPr>
        <w:t>Міжнародного</w:t>
      </w:r>
      <w:proofErr w:type="spellEnd"/>
      <w:r w:rsidR="00451906" w:rsidRPr="00D810A6">
        <w:rPr>
          <w:rFonts w:ascii="Times New Roman" w:hAnsi="Times New Roman" w:cs="Times New Roman"/>
          <w:bCs/>
          <w:sz w:val="24"/>
          <w:szCs w:val="24"/>
          <w:u w:val="single"/>
        </w:rPr>
        <w:t xml:space="preserve"> </w:t>
      </w:r>
      <w:proofErr w:type="spellStart"/>
      <w:r w:rsidR="00451906" w:rsidRPr="00D810A6">
        <w:rPr>
          <w:rFonts w:ascii="Times New Roman" w:hAnsi="Times New Roman" w:cs="Times New Roman"/>
          <w:bCs/>
          <w:sz w:val="24"/>
          <w:szCs w:val="24"/>
          <w:u w:val="single"/>
        </w:rPr>
        <w:t>аеропорту</w:t>
      </w:r>
      <w:proofErr w:type="spellEnd"/>
      <w:r w:rsidR="00451906" w:rsidRPr="00D810A6">
        <w:rPr>
          <w:rFonts w:ascii="Times New Roman" w:hAnsi="Times New Roman" w:cs="Times New Roman"/>
          <w:sz w:val="24"/>
          <w:szCs w:val="24"/>
          <w:u w:val="single"/>
          <w:lang w:val="uk-UA"/>
        </w:rPr>
        <w:t xml:space="preserve"> «Бориспіль»:</w:t>
      </w:r>
    </w:p>
    <w:p w14:paraId="7B6BCC3F" w14:textId="77777777" w:rsidR="00451906" w:rsidRPr="00D810A6" w:rsidRDefault="00451906" w:rsidP="00D60A9F">
      <w:pPr>
        <w:pStyle w:val="a5"/>
        <w:numPr>
          <w:ilvl w:val="0"/>
          <w:numId w:val="19"/>
        </w:numPr>
        <w:shd w:val="clear" w:color="auto" w:fill="FFFFFF" w:themeFill="background1"/>
        <w:ind w:right="-143"/>
        <w:jc w:val="both"/>
        <w:rPr>
          <w:lang w:eastAsia="uk-UA"/>
        </w:rPr>
      </w:pPr>
      <w:r w:rsidRPr="00D810A6">
        <w:rPr>
          <w:lang w:eastAsia="uk-UA"/>
        </w:rPr>
        <w:t>автомобілем – 4 год. 30 хв. (307 км);</w:t>
      </w:r>
    </w:p>
    <w:p w14:paraId="718799F9" w14:textId="364B772D" w:rsidR="00451906" w:rsidRPr="00D810A6" w:rsidRDefault="003F3913" w:rsidP="00D60A9F">
      <w:pPr>
        <w:pStyle w:val="a5"/>
        <w:numPr>
          <w:ilvl w:val="0"/>
          <w:numId w:val="19"/>
        </w:numPr>
        <w:shd w:val="clear" w:color="auto" w:fill="FFFFFF" w:themeFill="background1"/>
        <w:ind w:right="-143"/>
        <w:jc w:val="both"/>
        <w:rPr>
          <w:lang w:eastAsia="uk-UA"/>
        </w:rPr>
      </w:pPr>
      <w:r>
        <w:rPr>
          <w:lang w:eastAsia="uk-UA"/>
        </w:rPr>
        <w:t>потягом – 3 год. 55 хв</w:t>
      </w:r>
      <w:r w:rsidR="00671D5A">
        <w:rPr>
          <w:lang w:eastAsia="uk-UA"/>
        </w:rPr>
        <w:t>.</w:t>
      </w:r>
      <w:r>
        <w:rPr>
          <w:lang w:eastAsia="uk-UA"/>
        </w:rPr>
        <w:t>;</w:t>
      </w:r>
    </w:p>
    <w:p w14:paraId="7A2AE6DB" w14:textId="717EB22A" w:rsidR="00451906" w:rsidRPr="00D810A6" w:rsidRDefault="003F3913" w:rsidP="00D60A9F">
      <w:pPr>
        <w:shd w:val="clear" w:color="auto" w:fill="FFFFFF" w:themeFill="background1"/>
        <w:spacing w:after="0" w:line="240" w:lineRule="auto"/>
        <w:ind w:left="568" w:right="-143"/>
        <w:jc w:val="both"/>
        <w:rPr>
          <w:rFonts w:ascii="Times New Roman" w:hAnsi="Times New Roman" w:cs="Times New Roman"/>
          <w:sz w:val="24"/>
          <w:szCs w:val="24"/>
          <w:u w:val="single"/>
        </w:rPr>
      </w:pPr>
      <w:r>
        <w:rPr>
          <w:rFonts w:ascii="Times New Roman" w:hAnsi="Times New Roman" w:cs="Times New Roman"/>
          <w:sz w:val="24"/>
          <w:szCs w:val="24"/>
          <w:u w:val="single"/>
          <w:lang w:val="uk-UA" w:eastAsia="uk-UA"/>
        </w:rPr>
        <w:t>д</w:t>
      </w:r>
      <w:r w:rsidR="00451906" w:rsidRPr="00D810A6">
        <w:rPr>
          <w:rFonts w:ascii="Times New Roman" w:hAnsi="Times New Roman" w:cs="Times New Roman"/>
          <w:sz w:val="24"/>
          <w:szCs w:val="24"/>
          <w:u w:val="single"/>
          <w:lang w:eastAsia="uk-UA"/>
        </w:rPr>
        <w:t xml:space="preserve">о </w:t>
      </w:r>
      <w:proofErr w:type="spellStart"/>
      <w:r w:rsidR="00451906" w:rsidRPr="00D810A6">
        <w:rPr>
          <w:rFonts w:ascii="Times New Roman" w:hAnsi="Times New Roman" w:cs="Times New Roman"/>
          <w:sz w:val="24"/>
          <w:szCs w:val="24"/>
          <w:u w:val="single"/>
        </w:rPr>
        <w:t>Міжнародного</w:t>
      </w:r>
      <w:proofErr w:type="spellEnd"/>
      <w:r w:rsidR="00451906" w:rsidRPr="00D810A6">
        <w:rPr>
          <w:rFonts w:ascii="Times New Roman" w:hAnsi="Times New Roman" w:cs="Times New Roman"/>
          <w:sz w:val="24"/>
          <w:szCs w:val="24"/>
          <w:u w:val="single"/>
        </w:rPr>
        <w:t xml:space="preserve"> </w:t>
      </w:r>
      <w:proofErr w:type="spellStart"/>
      <w:r w:rsidR="00451906" w:rsidRPr="00D810A6">
        <w:rPr>
          <w:rFonts w:ascii="Times New Roman" w:hAnsi="Times New Roman" w:cs="Times New Roman"/>
          <w:sz w:val="24"/>
          <w:szCs w:val="24"/>
          <w:u w:val="single"/>
        </w:rPr>
        <w:t>аеропорту</w:t>
      </w:r>
      <w:proofErr w:type="spellEnd"/>
      <w:r w:rsidR="00451906" w:rsidRPr="00D810A6">
        <w:rPr>
          <w:rFonts w:ascii="Times New Roman" w:hAnsi="Times New Roman" w:cs="Times New Roman"/>
          <w:sz w:val="24"/>
          <w:szCs w:val="24"/>
          <w:u w:val="single"/>
        </w:rPr>
        <w:t xml:space="preserve"> «</w:t>
      </w:r>
      <w:proofErr w:type="spellStart"/>
      <w:r w:rsidR="00451906" w:rsidRPr="00D810A6">
        <w:rPr>
          <w:rFonts w:ascii="Times New Roman" w:hAnsi="Times New Roman" w:cs="Times New Roman"/>
          <w:sz w:val="24"/>
          <w:szCs w:val="24"/>
          <w:u w:val="single"/>
        </w:rPr>
        <w:t>Івано-Франківськ</w:t>
      </w:r>
      <w:proofErr w:type="spellEnd"/>
      <w:r w:rsidR="00451906" w:rsidRPr="00D810A6">
        <w:rPr>
          <w:rFonts w:ascii="Times New Roman" w:hAnsi="Times New Roman" w:cs="Times New Roman"/>
          <w:sz w:val="24"/>
          <w:szCs w:val="24"/>
          <w:u w:val="single"/>
        </w:rPr>
        <w:t>»:</w:t>
      </w:r>
    </w:p>
    <w:p w14:paraId="5AE75412" w14:textId="77777777" w:rsidR="00451906" w:rsidRPr="00D810A6" w:rsidRDefault="00451906" w:rsidP="00D60A9F">
      <w:pPr>
        <w:pStyle w:val="a5"/>
        <w:numPr>
          <w:ilvl w:val="0"/>
          <w:numId w:val="19"/>
        </w:numPr>
        <w:shd w:val="clear" w:color="auto" w:fill="FFFFFF" w:themeFill="background1"/>
        <w:ind w:right="-143"/>
        <w:jc w:val="both"/>
        <w:rPr>
          <w:lang w:eastAsia="uk-UA"/>
        </w:rPr>
      </w:pPr>
      <w:r w:rsidRPr="00D810A6">
        <w:rPr>
          <w:lang w:eastAsia="uk-UA"/>
        </w:rPr>
        <w:t>автомобілем – 6 год. 30 хв. (818 км);</w:t>
      </w:r>
    </w:p>
    <w:p w14:paraId="779121C2" w14:textId="0827C45B" w:rsidR="00451906" w:rsidRPr="00D810A6" w:rsidRDefault="003F3913" w:rsidP="00D60A9F">
      <w:pPr>
        <w:pStyle w:val="a5"/>
        <w:numPr>
          <w:ilvl w:val="0"/>
          <w:numId w:val="19"/>
        </w:numPr>
        <w:shd w:val="clear" w:color="auto" w:fill="FFFFFF" w:themeFill="background1"/>
        <w:ind w:right="-143"/>
        <w:jc w:val="both"/>
        <w:rPr>
          <w:lang w:eastAsia="uk-UA"/>
        </w:rPr>
      </w:pPr>
      <w:r>
        <w:rPr>
          <w:lang w:eastAsia="uk-UA"/>
        </w:rPr>
        <w:t>потягом – 10 год. 30 хв</w:t>
      </w:r>
      <w:r w:rsidR="00671D5A">
        <w:rPr>
          <w:lang w:eastAsia="uk-UA"/>
        </w:rPr>
        <w:t>.</w:t>
      </w:r>
      <w:r>
        <w:rPr>
          <w:lang w:eastAsia="uk-UA"/>
        </w:rPr>
        <w:t>;</w:t>
      </w:r>
    </w:p>
    <w:p w14:paraId="15C90CE9" w14:textId="5146723A" w:rsidR="00451906" w:rsidRPr="00D810A6" w:rsidRDefault="003F3913" w:rsidP="00D60A9F">
      <w:pPr>
        <w:shd w:val="clear" w:color="auto" w:fill="FFFFFF" w:themeFill="background1"/>
        <w:spacing w:after="0" w:line="240" w:lineRule="auto"/>
        <w:ind w:left="568" w:right="-143"/>
        <w:jc w:val="both"/>
        <w:rPr>
          <w:rFonts w:ascii="Times New Roman" w:hAnsi="Times New Roman" w:cs="Times New Roman"/>
          <w:sz w:val="24"/>
          <w:szCs w:val="24"/>
          <w:u w:val="single"/>
        </w:rPr>
      </w:pPr>
      <w:r>
        <w:rPr>
          <w:rFonts w:ascii="Times New Roman" w:hAnsi="Times New Roman" w:cs="Times New Roman"/>
          <w:sz w:val="24"/>
          <w:szCs w:val="24"/>
          <w:u w:val="single"/>
          <w:lang w:val="uk-UA" w:eastAsia="uk-UA"/>
        </w:rPr>
        <w:lastRenderedPageBreak/>
        <w:t>д</w:t>
      </w:r>
      <w:r w:rsidR="00451906" w:rsidRPr="00D810A6">
        <w:rPr>
          <w:rFonts w:ascii="Times New Roman" w:hAnsi="Times New Roman" w:cs="Times New Roman"/>
          <w:sz w:val="24"/>
          <w:szCs w:val="24"/>
          <w:u w:val="single"/>
          <w:lang w:eastAsia="uk-UA"/>
        </w:rPr>
        <w:t xml:space="preserve">о </w:t>
      </w:r>
      <w:proofErr w:type="spellStart"/>
      <w:r w:rsidR="00451906" w:rsidRPr="00D810A6">
        <w:rPr>
          <w:rFonts w:ascii="Times New Roman" w:hAnsi="Times New Roman" w:cs="Times New Roman"/>
          <w:sz w:val="24"/>
          <w:szCs w:val="24"/>
          <w:u w:val="single"/>
        </w:rPr>
        <w:t>Міжнародн</w:t>
      </w:r>
      <w:proofErr w:type="spellEnd"/>
      <w:r w:rsidR="00451906" w:rsidRPr="00D810A6">
        <w:rPr>
          <w:rFonts w:ascii="Times New Roman" w:hAnsi="Times New Roman" w:cs="Times New Roman"/>
          <w:sz w:val="24"/>
          <w:szCs w:val="24"/>
          <w:u w:val="single"/>
          <w:lang w:val="uk-UA"/>
        </w:rPr>
        <w:t>ого</w:t>
      </w:r>
      <w:r w:rsidR="00451906" w:rsidRPr="00D810A6">
        <w:rPr>
          <w:rFonts w:ascii="Times New Roman" w:hAnsi="Times New Roman" w:cs="Times New Roman"/>
          <w:sz w:val="24"/>
          <w:szCs w:val="24"/>
          <w:u w:val="single"/>
        </w:rPr>
        <w:t xml:space="preserve"> </w:t>
      </w:r>
      <w:proofErr w:type="spellStart"/>
      <w:r w:rsidR="00451906" w:rsidRPr="00D810A6">
        <w:rPr>
          <w:rFonts w:ascii="Times New Roman" w:hAnsi="Times New Roman" w:cs="Times New Roman"/>
          <w:sz w:val="24"/>
          <w:szCs w:val="24"/>
          <w:u w:val="single"/>
        </w:rPr>
        <w:t>аеропорт</w:t>
      </w:r>
      <w:proofErr w:type="spellEnd"/>
      <w:r w:rsidR="00451906" w:rsidRPr="00D810A6">
        <w:rPr>
          <w:rFonts w:ascii="Times New Roman" w:hAnsi="Times New Roman" w:cs="Times New Roman"/>
          <w:sz w:val="24"/>
          <w:szCs w:val="24"/>
          <w:u w:val="single"/>
          <w:lang w:val="uk-UA"/>
        </w:rPr>
        <w:t>у</w:t>
      </w:r>
      <w:r w:rsidR="00451906" w:rsidRPr="00D810A6">
        <w:rPr>
          <w:rFonts w:ascii="Times New Roman" w:hAnsi="Times New Roman" w:cs="Times New Roman"/>
          <w:sz w:val="24"/>
          <w:szCs w:val="24"/>
          <w:u w:val="single"/>
        </w:rPr>
        <w:t xml:space="preserve"> </w:t>
      </w:r>
      <w:r w:rsidR="00451906" w:rsidRPr="00D810A6">
        <w:rPr>
          <w:rFonts w:ascii="Times New Roman" w:hAnsi="Times New Roman" w:cs="Times New Roman"/>
          <w:sz w:val="24"/>
          <w:szCs w:val="24"/>
          <w:u w:val="single"/>
          <w:lang w:val="uk-UA"/>
        </w:rPr>
        <w:t>«</w:t>
      </w:r>
      <w:proofErr w:type="spellStart"/>
      <w:r w:rsidR="00451906" w:rsidRPr="00D810A6">
        <w:rPr>
          <w:rFonts w:ascii="Times New Roman" w:hAnsi="Times New Roman" w:cs="Times New Roman"/>
          <w:sz w:val="24"/>
          <w:szCs w:val="24"/>
          <w:u w:val="single"/>
        </w:rPr>
        <w:t>Львів</w:t>
      </w:r>
      <w:proofErr w:type="spellEnd"/>
      <w:r w:rsidR="00451906" w:rsidRPr="00D810A6">
        <w:rPr>
          <w:rFonts w:ascii="Times New Roman" w:hAnsi="Times New Roman" w:cs="Times New Roman"/>
          <w:sz w:val="24"/>
          <w:szCs w:val="24"/>
          <w:u w:val="single"/>
        </w:rPr>
        <w:t xml:space="preserve">» </w:t>
      </w:r>
      <w:proofErr w:type="spellStart"/>
      <w:r w:rsidR="00451906" w:rsidRPr="00D810A6">
        <w:rPr>
          <w:rFonts w:ascii="Times New Roman" w:hAnsi="Times New Roman" w:cs="Times New Roman"/>
          <w:sz w:val="24"/>
          <w:szCs w:val="24"/>
          <w:u w:val="single"/>
        </w:rPr>
        <w:t>імені</w:t>
      </w:r>
      <w:proofErr w:type="spellEnd"/>
      <w:r w:rsidR="00451906" w:rsidRPr="00D810A6">
        <w:rPr>
          <w:rFonts w:ascii="Times New Roman" w:hAnsi="Times New Roman" w:cs="Times New Roman"/>
          <w:sz w:val="24"/>
          <w:szCs w:val="24"/>
          <w:u w:val="single"/>
        </w:rPr>
        <w:t xml:space="preserve"> Данила </w:t>
      </w:r>
      <w:proofErr w:type="spellStart"/>
      <w:r w:rsidR="00451906" w:rsidRPr="00D810A6">
        <w:rPr>
          <w:rFonts w:ascii="Times New Roman" w:hAnsi="Times New Roman" w:cs="Times New Roman"/>
          <w:sz w:val="24"/>
          <w:szCs w:val="24"/>
          <w:u w:val="single"/>
        </w:rPr>
        <w:t>Галицького</w:t>
      </w:r>
      <w:proofErr w:type="spellEnd"/>
      <w:r w:rsidR="00451906" w:rsidRPr="00D810A6">
        <w:rPr>
          <w:rFonts w:ascii="Times New Roman" w:hAnsi="Times New Roman" w:cs="Times New Roman"/>
          <w:sz w:val="24"/>
          <w:szCs w:val="24"/>
          <w:u w:val="single"/>
        </w:rPr>
        <w:t xml:space="preserve">: </w:t>
      </w:r>
    </w:p>
    <w:p w14:paraId="5D00FCD1" w14:textId="77777777" w:rsidR="00451906" w:rsidRPr="00D810A6" w:rsidRDefault="00451906" w:rsidP="00D60A9F">
      <w:pPr>
        <w:pStyle w:val="a5"/>
        <w:numPr>
          <w:ilvl w:val="0"/>
          <w:numId w:val="19"/>
        </w:numPr>
        <w:shd w:val="clear" w:color="auto" w:fill="FFFFFF" w:themeFill="background1"/>
        <w:ind w:right="-143"/>
        <w:jc w:val="both"/>
        <w:rPr>
          <w:lang w:eastAsia="uk-UA"/>
        </w:rPr>
      </w:pPr>
      <w:r w:rsidRPr="00D810A6">
        <w:rPr>
          <w:lang w:eastAsia="uk-UA"/>
        </w:rPr>
        <w:t>автомобілем – 5 год. 45 хв. (370 км);</w:t>
      </w:r>
    </w:p>
    <w:p w14:paraId="09EFC448" w14:textId="78A483B6" w:rsidR="00451906" w:rsidRPr="00D810A6" w:rsidRDefault="003F3913" w:rsidP="00D60A9F">
      <w:pPr>
        <w:pStyle w:val="a5"/>
        <w:numPr>
          <w:ilvl w:val="0"/>
          <w:numId w:val="19"/>
        </w:numPr>
        <w:shd w:val="clear" w:color="auto" w:fill="FFFFFF" w:themeFill="background1"/>
        <w:ind w:right="-143"/>
        <w:jc w:val="both"/>
        <w:rPr>
          <w:lang w:eastAsia="uk-UA"/>
        </w:rPr>
      </w:pPr>
      <w:r>
        <w:rPr>
          <w:lang w:eastAsia="uk-UA"/>
        </w:rPr>
        <w:t>потягом – 6 год. 45 хв</w:t>
      </w:r>
      <w:r w:rsidR="00671D5A">
        <w:rPr>
          <w:lang w:eastAsia="uk-UA"/>
        </w:rPr>
        <w:t>.</w:t>
      </w:r>
      <w:r>
        <w:rPr>
          <w:lang w:eastAsia="uk-UA"/>
        </w:rPr>
        <w:t>;</w:t>
      </w:r>
    </w:p>
    <w:p w14:paraId="4E49B647" w14:textId="033AD45E" w:rsidR="00451906" w:rsidRPr="00D810A6" w:rsidRDefault="003F3913" w:rsidP="00D60A9F">
      <w:pPr>
        <w:shd w:val="clear" w:color="auto" w:fill="FFFFFF" w:themeFill="background1"/>
        <w:spacing w:after="0"/>
        <w:ind w:left="568" w:right="-143"/>
        <w:jc w:val="both"/>
        <w:rPr>
          <w:lang w:val="uk-UA" w:eastAsia="uk-UA"/>
        </w:rPr>
      </w:pPr>
      <w:r>
        <w:rPr>
          <w:rFonts w:ascii="Times New Roman" w:hAnsi="Times New Roman" w:cs="Times New Roman"/>
          <w:sz w:val="24"/>
          <w:szCs w:val="24"/>
          <w:u w:val="single"/>
          <w:lang w:val="uk-UA" w:eastAsia="uk-UA"/>
        </w:rPr>
        <w:t>д</w:t>
      </w:r>
      <w:r w:rsidR="00451906" w:rsidRPr="00D810A6">
        <w:rPr>
          <w:rFonts w:ascii="Times New Roman" w:hAnsi="Times New Roman" w:cs="Times New Roman"/>
          <w:sz w:val="24"/>
          <w:szCs w:val="24"/>
          <w:u w:val="single"/>
          <w:lang w:eastAsia="uk-UA"/>
        </w:rPr>
        <w:t xml:space="preserve">о </w:t>
      </w:r>
      <w:proofErr w:type="spellStart"/>
      <w:r w:rsidR="00451906" w:rsidRPr="00D810A6">
        <w:rPr>
          <w:rFonts w:ascii="Times New Roman" w:hAnsi="Times New Roman" w:cs="Times New Roman"/>
          <w:sz w:val="24"/>
          <w:szCs w:val="24"/>
          <w:u w:val="single"/>
        </w:rPr>
        <w:t>Міжнародного</w:t>
      </w:r>
      <w:proofErr w:type="spellEnd"/>
      <w:r w:rsidR="00451906" w:rsidRPr="00D810A6">
        <w:rPr>
          <w:rFonts w:ascii="Times New Roman" w:hAnsi="Times New Roman" w:cs="Times New Roman"/>
          <w:sz w:val="24"/>
          <w:szCs w:val="24"/>
          <w:u w:val="single"/>
        </w:rPr>
        <w:t xml:space="preserve"> </w:t>
      </w:r>
      <w:proofErr w:type="spellStart"/>
      <w:r w:rsidR="00451906" w:rsidRPr="00D810A6">
        <w:rPr>
          <w:rFonts w:ascii="Times New Roman" w:hAnsi="Times New Roman" w:cs="Times New Roman"/>
          <w:sz w:val="24"/>
          <w:szCs w:val="24"/>
          <w:u w:val="single"/>
        </w:rPr>
        <w:t>аеропорту</w:t>
      </w:r>
      <w:proofErr w:type="spellEnd"/>
      <w:r w:rsidR="00451906" w:rsidRPr="00D810A6">
        <w:rPr>
          <w:rFonts w:ascii="Times New Roman" w:hAnsi="Times New Roman" w:cs="Times New Roman"/>
          <w:sz w:val="24"/>
          <w:szCs w:val="24"/>
          <w:u w:val="single"/>
        </w:rPr>
        <w:t xml:space="preserve"> </w:t>
      </w:r>
      <w:r w:rsidR="00451906" w:rsidRPr="00D810A6">
        <w:rPr>
          <w:rFonts w:ascii="Times New Roman" w:hAnsi="Times New Roman" w:cs="Times New Roman"/>
          <w:sz w:val="24"/>
          <w:szCs w:val="24"/>
          <w:u w:val="single"/>
          <w:lang w:val="uk-UA"/>
        </w:rPr>
        <w:t>«Херсон»:</w:t>
      </w:r>
    </w:p>
    <w:p w14:paraId="7CE29D80" w14:textId="77777777" w:rsidR="00451906" w:rsidRPr="00D810A6" w:rsidRDefault="00451906" w:rsidP="00D60A9F">
      <w:pPr>
        <w:pStyle w:val="a5"/>
        <w:numPr>
          <w:ilvl w:val="0"/>
          <w:numId w:val="19"/>
        </w:numPr>
        <w:shd w:val="clear" w:color="auto" w:fill="FFFFFF" w:themeFill="background1"/>
        <w:ind w:right="-143"/>
        <w:jc w:val="both"/>
        <w:rPr>
          <w:lang w:eastAsia="uk-UA"/>
        </w:rPr>
      </w:pPr>
      <w:r w:rsidRPr="00D810A6">
        <w:rPr>
          <w:lang w:eastAsia="uk-UA"/>
        </w:rPr>
        <w:t>автомобілем – 7 год. (370 км);</w:t>
      </w:r>
    </w:p>
    <w:p w14:paraId="1CC1444B" w14:textId="5A5DE735" w:rsidR="00451906" w:rsidRPr="00D810A6" w:rsidRDefault="003F3913" w:rsidP="00D60A9F">
      <w:pPr>
        <w:pStyle w:val="a5"/>
        <w:numPr>
          <w:ilvl w:val="0"/>
          <w:numId w:val="19"/>
        </w:numPr>
        <w:shd w:val="clear" w:color="auto" w:fill="FFFFFF" w:themeFill="background1"/>
        <w:ind w:right="-143"/>
        <w:jc w:val="both"/>
        <w:rPr>
          <w:lang w:eastAsia="uk-UA"/>
        </w:rPr>
      </w:pPr>
      <w:r>
        <w:rPr>
          <w:lang w:eastAsia="uk-UA"/>
        </w:rPr>
        <w:t>потягом – 11 год. 30 хв</w:t>
      </w:r>
      <w:r w:rsidR="00671D5A">
        <w:rPr>
          <w:lang w:eastAsia="uk-UA"/>
        </w:rPr>
        <w:t>.</w:t>
      </w:r>
      <w:r>
        <w:rPr>
          <w:lang w:eastAsia="uk-UA"/>
        </w:rPr>
        <w:t>;</w:t>
      </w:r>
    </w:p>
    <w:p w14:paraId="3D65B069" w14:textId="0F567CBA" w:rsidR="00451906" w:rsidRPr="00D810A6" w:rsidRDefault="003F3913" w:rsidP="00D60A9F">
      <w:pPr>
        <w:shd w:val="clear" w:color="auto" w:fill="FFFFFF" w:themeFill="background1"/>
        <w:spacing w:after="0" w:line="240" w:lineRule="auto"/>
        <w:ind w:left="568" w:right="-143"/>
        <w:jc w:val="both"/>
        <w:rPr>
          <w:rFonts w:ascii="Times New Roman" w:hAnsi="Times New Roman" w:cs="Times New Roman"/>
          <w:b/>
          <w:bCs/>
          <w:sz w:val="24"/>
          <w:szCs w:val="24"/>
          <w:u w:val="single"/>
          <w:shd w:val="clear" w:color="auto" w:fill="FFFFFF"/>
        </w:rPr>
      </w:pPr>
      <w:r>
        <w:rPr>
          <w:rFonts w:ascii="Times New Roman" w:hAnsi="Times New Roman" w:cs="Times New Roman"/>
          <w:sz w:val="24"/>
          <w:szCs w:val="24"/>
          <w:u w:val="single"/>
          <w:lang w:val="uk-UA" w:eastAsia="uk-UA"/>
        </w:rPr>
        <w:t>д</w:t>
      </w:r>
      <w:r w:rsidR="00451906" w:rsidRPr="00D810A6">
        <w:rPr>
          <w:rFonts w:ascii="Times New Roman" w:hAnsi="Times New Roman" w:cs="Times New Roman"/>
          <w:sz w:val="24"/>
          <w:szCs w:val="24"/>
          <w:u w:val="single"/>
          <w:lang w:eastAsia="uk-UA"/>
        </w:rPr>
        <w:t xml:space="preserve">о </w:t>
      </w:r>
      <w:proofErr w:type="spellStart"/>
      <w:r w:rsidR="00451906" w:rsidRPr="00D810A6">
        <w:rPr>
          <w:rFonts w:ascii="Times New Roman" w:hAnsi="Times New Roman" w:cs="Times New Roman"/>
          <w:bCs/>
          <w:sz w:val="24"/>
          <w:szCs w:val="24"/>
          <w:u w:val="single"/>
          <w:shd w:val="clear" w:color="auto" w:fill="FFFFFF"/>
        </w:rPr>
        <w:t>Міжнародного</w:t>
      </w:r>
      <w:proofErr w:type="spellEnd"/>
      <w:r w:rsidR="00451906" w:rsidRPr="00D810A6">
        <w:rPr>
          <w:rFonts w:ascii="Times New Roman" w:hAnsi="Times New Roman" w:cs="Times New Roman"/>
          <w:bCs/>
          <w:sz w:val="24"/>
          <w:szCs w:val="24"/>
          <w:u w:val="single"/>
          <w:shd w:val="clear" w:color="auto" w:fill="FFFFFF"/>
        </w:rPr>
        <w:t xml:space="preserve"> </w:t>
      </w:r>
      <w:proofErr w:type="spellStart"/>
      <w:r w:rsidR="00451906" w:rsidRPr="00D810A6">
        <w:rPr>
          <w:rFonts w:ascii="Times New Roman" w:hAnsi="Times New Roman" w:cs="Times New Roman"/>
          <w:bCs/>
          <w:sz w:val="24"/>
          <w:szCs w:val="24"/>
          <w:u w:val="single"/>
          <w:shd w:val="clear" w:color="auto" w:fill="FFFFFF"/>
        </w:rPr>
        <w:t>аеропорту</w:t>
      </w:r>
      <w:proofErr w:type="spellEnd"/>
      <w:r w:rsidR="00451906" w:rsidRPr="00D810A6">
        <w:rPr>
          <w:rFonts w:ascii="Times New Roman" w:hAnsi="Times New Roman" w:cs="Times New Roman"/>
          <w:bCs/>
          <w:sz w:val="24"/>
          <w:szCs w:val="24"/>
          <w:u w:val="single"/>
          <w:shd w:val="clear" w:color="auto" w:fill="FFFFFF"/>
        </w:rPr>
        <w:t xml:space="preserve"> </w:t>
      </w:r>
      <w:r w:rsidR="00451906" w:rsidRPr="00D810A6">
        <w:rPr>
          <w:rFonts w:ascii="Times New Roman" w:hAnsi="Times New Roman" w:cs="Times New Roman"/>
          <w:sz w:val="24"/>
          <w:szCs w:val="24"/>
          <w:u w:val="single"/>
          <w:lang w:val="uk-UA"/>
        </w:rPr>
        <w:t>«Харків»</w:t>
      </w:r>
      <w:r w:rsidR="00451906" w:rsidRPr="00D810A6">
        <w:rPr>
          <w:rFonts w:ascii="Times New Roman" w:hAnsi="Times New Roman" w:cs="Times New Roman"/>
          <w:bCs/>
          <w:sz w:val="24"/>
          <w:szCs w:val="24"/>
          <w:u w:val="single"/>
          <w:shd w:val="clear" w:color="auto" w:fill="FFFFFF"/>
        </w:rPr>
        <w:t>:</w:t>
      </w:r>
    </w:p>
    <w:p w14:paraId="012D8AB5" w14:textId="77777777" w:rsidR="00451906" w:rsidRPr="00D810A6" w:rsidRDefault="00451906" w:rsidP="00D60A9F">
      <w:pPr>
        <w:pStyle w:val="a5"/>
        <w:numPr>
          <w:ilvl w:val="0"/>
          <w:numId w:val="19"/>
        </w:numPr>
        <w:shd w:val="clear" w:color="auto" w:fill="FFFFFF" w:themeFill="background1"/>
        <w:ind w:right="-143"/>
        <w:jc w:val="both"/>
        <w:rPr>
          <w:lang w:eastAsia="uk-UA"/>
        </w:rPr>
      </w:pPr>
      <w:r w:rsidRPr="00D810A6">
        <w:rPr>
          <w:lang w:eastAsia="uk-UA"/>
        </w:rPr>
        <w:t>автомобілем – 10 год. (715 км);</w:t>
      </w:r>
    </w:p>
    <w:p w14:paraId="4B2EFE12" w14:textId="77777777" w:rsidR="00851530" w:rsidRPr="00D810A6" w:rsidRDefault="00451906" w:rsidP="00D60A9F">
      <w:pPr>
        <w:pStyle w:val="a5"/>
        <w:numPr>
          <w:ilvl w:val="0"/>
          <w:numId w:val="19"/>
        </w:numPr>
        <w:shd w:val="clear" w:color="auto" w:fill="FFFFFF" w:themeFill="background1"/>
        <w:spacing w:after="240"/>
        <w:ind w:right="-143"/>
        <w:jc w:val="both"/>
        <w:rPr>
          <w:lang w:eastAsia="uk-UA"/>
        </w:rPr>
      </w:pPr>
      <w:r w:rsidRPr="00D810A6">
        <w:rPr>
          <w:lang w:eastAsia="uk-UA"/>
        </w:rPr>
        <w:t>потягом – 11 год. 10 хв.</w:t>
      </w:r>
      <w:r w:rsidR="00380F2E" w:rsidRPr="00D810A6">
        <w:t xml:space="preserve"> </w:t>
      </w:r>
    </w:p>
    <w:p w14:paraId="64D5DAD8" w14:textId="03FBB0BA" w:rsidR="00851530" w:rsidRDefault="00851530" w:rsidP="00D60A9F">
      <w:pPr>
        <w:pStyle w:val="rvps2"/>
        <w:numPr>
          <w:ilvl w:val="0"/>
          <w:numId w:val="2"/>
        </w:numPr>
        <w:shd w:val="clear" w:color="auto" w:fill="FFFFFF" w:themeFill="background1"/>
        <w:spacing w:before="0" w:beforeAutospacing="0" w:after="240" w:afterAutospacing="0"/>
        <w:ind w:left="567" w:right="-143" w:hanging="567"/>
        <w:jc w:val="both"/>
        <w:rPr>
          <w:lang w:val="uk-UA"/>
        </w:rPr>
      </w:pPr>
      <w:r>
        <w:rPr>
          <w:lang w:val="uk-UA"/>
        </w:rPr>
        <w:t>Зручне розташування аеропорту «Вінниця»</w:t>
      </w:r>
      <w:r w:rsidRPr="00851530">
        <w:rPr>
          <w:lang w:val="uk-UA"/>
        </w:rPr>
        <w:t xml:space="preserve"> на перетині автомобільних та залізничних шляхів, а також відсутність інших активних аеропортів </w:t>
      </w:r>
      <w:r w:rsidR="003F3913">
        <w:rPr>
          <w:lang w:val="uk-UA"/>
        </w:rPr>
        <w:t>і</w:t>
      </w:r>
      <w:r w:rsidRPr="00851530">
        <w:rPr>
          <w:lang w:val="uk-UA"/>
        </w:rPr>
        <w:t>з міжнародним пунктом пропуску та досвідом обслуговування сучасних повітряних суден А320 та В737-800 в радіусі 200 км від Вінницького аеропорту – зап</w:t>
      </w:r>
      <w:r w:rsidR="00380F2E">
        <w:rPr>
          <w:lang w:val="uk-UA"/>
        </w:rPr>
        <w:t>орука ефективного використання а</w:t>
      </w:r>
      <w:r w:rsidRPr="00851530">
        <w:rPr>
          <w:lang w:val="uk-UA"/>
        </w:rPr>
        <w:t xml:space="preserve">еропортом цієї зони обслуговування у разі наявності належної інфраструктури та проведення якісної маркетингової роботи. </w:t>
      </w:r>
    </w:p>
    <w:p w14:paraId="7B3981C2" w14:textId="0CF08993" w:rsidR="00BE1205" w:rsidRPr="003E187B" w:rsidRDefault="00BE1205" w:rsidP="00D60A9F">
      <w:pPr>
        <w:pStyle w:val="rvps2"/>
        <w:numPr>
          <w:ilvl w:val="0"/>
          <w:numId w:val="2"/>
        </w:numPr>
        <w:shd w:val="clear" w:color="auto" w:fill="FFFFFF" w:themeFill="background1"/>
        <w:spacing w:after="240" w:afterAutospacing="0"/>
        <w:ind w:left="567" w:right="-143" w:hanging="567"/>
        <w:jc w:val="both"/>
        <w:rPr>
          <w:lang w:val="uk-UA"/>
        </w:rPr>
      </w:pPr>
      <w:r w:rsidRPr="00BE1205">
        <w:rPr>
          <w:lang w:val="uk-UA"/>
        </w:rPr>
        <w:t>Стратегічне значення КП «Аеропорт Вінниця» для України полягає у спільному використанні злітно-посадкової смуги з військовою частиною №</w:t>
      </w:r>
      <w:r>
        <w:rPr>
          <w:lang w:val="uk-UA"/>
        </w:rPr>
        <w:t xml:space="preserve"> </w:t>
      </w:r>
      <w:r w:rsidRPr="00BE1205">
        <w:rPr>
          <w:lang w:val="uk-UA"/>
        </w:rPr>
        <w:t xml:space="preserve">1231. Земельна ділянка, на </w:t>
      </w:r>
      <w:r w:rsidR="00380F2E">
        <w:rPr>
          <w:lang w:val="uk-UA"/>
        </w:rPr>
        <w:t xml:space="preserve">якій розташована </w:t>
      </w:r>
      <w:r w:rsidRPr="00BE1205">
        <w:rPr>
          <w:lang w:val="uk-UA"/>
        </w:rPr>
        <w:t>злітно-посадкова смуга</w:t>
      </w:r>
      <w:r w:rsidR="003F3913">
        <w:rPr>
          <w:lang w:val="uk-UA"/>
        </w:rPr>
        <w:t>,</w:t>
      </w:r>
      <w:r w:rsidRPr="00BE1205">
        <w:rPr>
          <w:lang w:val="uk-UA"/>
        </w:rPr>
        <w:t xml:space="preserve"> належить Міністерству оборони України, використовується для виконання національної програми під егідою Комісії Україна </w:t>
      </w:r>
      <w:r>
        <w:rPr>
          <w:lang w:val="uk-UA"/>
        </w:rPr>
        <w:t>–</w:t>
      </w:r>
      <w:r w:rsidRPr="00BE1205">
        <w:rPr>
          <w:lang w:val="uk-UA"/>
        </w:rPr>
        <w:t xml:space="preserve"> НАТО. </w:t>
      </w:r>
      <w:r w:rsidRPr="003E187B">
        <w:rPr>
          <w:lang w:val="uk-UA"/>
        </w:rPr>
        <w:t>Крім того, покращення роботи цивільної авіації та реалізація переходу до стандартів міжнародно</w:t>
      </w:r>
      <w:r w:rsidR="003F3913">
        <w:rPr>
          <w:lang w:val="uk-UA"/>
        </w:rPr>
        <w:t xml:space="preserve">ї організації цивільної авіації </w:t>
      </w:r>
      <w:r w:rsidRPr="003E187B">
        <w:rPr>
          <w:lang w:val="uk-UA"/>
        </w:rPr>
        <w:t>(далі – ІСАО), збільшення обсягів авіаційних перевезень</w:t>
      </w:r>
      <w:r w:rsidR="003F3913">
        <w:rPr>
          <w:lang w:val="uk-UA"/>
        </w:rPr>
        <w:t xml:space="preserve"> у </w:t>
      </w:r>
      <w:r w:rsidRPr="003E187B">
        <w:rPr>
          <w:lang w:val="uk-UA"/>
        </w:rPr>
        <w:t>повному обсязі підтримує статус України як цивілізованої держави світу.</w:t>
      </w:r>
      <w:r w:rsidR="001654A8" w:rsidRPr="003E187B">
        <w:rPr>
          <w:lang w:val="uk-UA"/>
        </w:rPr>
        <w:t xml:space="preserve"> </w:t>
      </w:r>
    </w:p>
    <w:p w14:paraId="6833E1E4" w14:textId="3B4E6B2A" w:rsidR="00EC7E0E" w:rsidRDefault="00EC7E0E" w:rsidP="00D60A9F">
      <w:pPr>
        <w:pStyle w:val="rvps2"/>
        <w:numPr>
          <w:ilvl w:val="0"/>
          <w:numId w:val="2"/>
        </w:numPr>
        <w:shd w:val="clear" w:color="auto" w:fill="FFFFFF" w:themeFill="background1"/>
        <w:spacing w:after="240" w:afterAutospacing="0"/>
        <w:ind w:left="567" w:right="-143" w:hanging="567"/>
        <w:jc w:val="both"/>
        <w:rPr>
          <w:bCs/>
          <w:lang w:val="uk-UA"/>
        </w:rPr>
      </w:pPr>
      <w:r w:rsidRPr="00EC7E0E">
        <w:rPr>
          <w:bCs/>
          <w:lang w:val="uk-UA"/>
        </w:rPr>
        <w:t>Обсяги пасажиропотоку за 201</w:t>
      </w:r>
      <w:r w:rsidR="00380F2E">
        <w:rPr>
          <w:bCs/>
          <w:lang w:val="uk-UA"/>
        </w:rPr>
        <w:t>8 рік с</w:t>
      </w:r>
      <w:r w:rsidR="003F3913">
        <w:rPr>
          <w:bCs/>
          <w:lang w:val="uk-UA"/>
        </w:rPr>
        <w:t>танови</w:t>
      </w:r>
      <w:r w:rsidR="00854175">
        <w:rPr>
          <w:bCs/>
          <w:lang w:val="uk-UA"/>
        </w:rPr>
        <w:t>ли</w:t>
      </w:r>
      <w:r w:rsidR="00380F2E">
        <w:rPr>
          <w:bCs/>
          <w:lang w:val="uk-UA"/>
        </w:rPr>
        <w:t xml:space="preserve"> 59</w:t>
      </w:r>
      <w:r w:rsidR="00CA7FFA" w:rsidRPr="00CA7FFA">
        <w:rPr>
          <w:bCs/>
        </w:rPr>
        <w:t xml:space="preserve"> </w:t>
      </w:r>
      <w:r w:rsidR="003F3913">
        <w:rPr>
          <w:bCs/>
          <w:lang w:val="uk-UA"/>
        </w:rPr>
        <w:t>884 пасажири</w:t>
      </w:r>
      <w:r w:rsidRPr="00EC7E0E">
        <w:rPr>
          <w:bCs/>
          <w:lang w:val="uk-UA"/>
        </w:rPr>
        <w:t xml:space="preserve">, у 2019 році – </w:t>
      </w:r>
      <w:r w:rsidR="00CA7FFA">
        <w:rPr>
          <w:bCs/>
          <w:lang w:val="uk-UA"/>
        </w:rPr>
        <w:t xml:space="preserve">39 647 </w:t>
      </w:r>
      <w:r w:rsidRPr="00EC7E0E">
        <w:rPr>
          <w:bCs/>
          <w:lang w:val="uk-UA"/>
        </w:rPr>
        <w:t xml:space="preserve">пасажирів. </w:t>
      </w:r>
      <w:r w:rsidR="00677E87">
        <w:rPr>
          <w:bCs/>
          <w:lang w:val="uk-UA"/>
        </w:rPr>
        <w:t xml:space="preserve">У </w:t>
      </w:r>
      <w:r w:rsidRPr="00EC7E0E">
        <w:rPr>
          <w:bCs/>
          <w:lang w:val="uk-UA"/>
        </w:rPr>
        <w:t xml:space="preserve">зв’язку з тим, що Підприємство </w:t>
      </w:r>
      <w:r w:rsidR="00380F2E" w:rsidRPr="00EC7E0E">
        <w:rPr>
          <w:bCs/>
          <w:lang w:val="uk-UA"/>
        </w:rPr>
        <w:t xml:space="preserve">не обслуговує </w:t>
      </w:r>
      <w:r w:rsidRPr="00EC7E0E">
        <w:rPr>
          <w:bCs/>
          <w:lang w:val="uk-UA"/>
        </w:rPr>
        <w:t>вантажні авіарейси, показники вантажопотоку відсутні.</w:t>
      </w:r>
    </w:p>
    <w:p w14:paraId="296DCFC1" w14:textId="0B055389" w:rsidR="00EC7E0E" w:rsidRPr="00EC7E0E" w:rsidRDefault="00EC7E0E" w:rsidP="00D60A9F">
      <w:pPr>
        <w:pStyle w:val="rvps2"/>
        <w:numPr>
          <w:ilvl w:val="0"/>
          <w:numId w:val="2"/>
        </w:numPr>
        <w:shd w:val="clear" w:color="auto" w:fill="FFFFFF" w:themeFill="background1"/>
        <w:spacing w:after="240" w:afterAutospacing="0"/>
        <w:ind w:left="567" w:right="-143" w:hanging="567"/>
        <w:jc w:val="both"/>
        <w:rPr>
          <w:bCs/>
          <w:lang w:val="uk-UA"/>
        </w:rPr>
      </w:pPr>
      <w:r w:rsidRPr="00EC7E0E">
        <w:rPr>
          <w:bCs/>
          <w:lang w:val="uk-UA"/>
        </w:rPr>
        <w:t>За прогнозами стра</w:t>
      </w:r>
      <w:r w:rsidR="00380F2E">
        <w:rPr>
          <w:bCs/>
          <w:lang w:val="uk-UA"/>
        </w:rPr>
        <w:t xml:space="preserve">тегії розвитку </w:t>
      </w:r>
      <w:r w:rsidR="00854175">
        <w:rPr>
          <w:bCs/>
          <w:lang w:val="uk-UA"/>
        </w:rPr>
        <w:t>П</w:t>
      </w:r>
      <w:r w:rsidR="00380F2E">
        <w:rPr>
          <w:bCs/>
          <w:lang w:val="uk-UA"/>
        </w:rPr>
        <w:t>ідприємства та б</w:t>
      </w:r>
      <w:r w:rsidRPr="00EC7E0E">
        <w:rPr>
          <w:bCs/>
          <w:lang w:val="uk-UA"/>
        </w:rPr>
        <w:t xml:space="preserve">ізнес-плану розвитку </w:t>
      </w:r>
      <w:r w:rsidR="009642F8">
        <w:rPr>
          <w:bCs/>
          <w:lang w:val="uk-UA"/>
        </w:rPr>
        <w:t xml:space="preserve">                     </w:t>
      </w:r>
      <w:r w:rsidR="009642F8" w:rsidRPr="00BE1205">
        <w:rPr>
          <w:lang w:val="uk-UA"/>
        </w:rPr>
        <w:t>КП «Аеропорт Вінниця»</w:t>
      </w:r>
      <w:r w:rsidR="009642F8">
        <w:rPr>
          <w:lang w:val="uk-UA"/>
        </w:rPr>
        <w:t xml:space="preserve"> </w:t>
      </w:r>
      <w:r w:rsidRPr="00EC7E0E">
        <w:rPr>
          <w:bCs/>
          <w:lang w:val="uk-UA"/>
        </w:rPr>
        <w:t>очікуєт</w:t>
      </w:r>
      <w:r w:rsidR="003F3913">
        <w:rPr>
          <w:bCs/>
          <w:lang w:val="uk-UA"/>
        </w:rPr>
        <w:t xml:space="preserve">ься збільшення пасажиропотоку </w:t>
      </w:r>
      <w:r w:rsidR="006D6D1B">
        <w:rPr>
          <w:bCs/>
          <w:lang w:val="uk-UA"/>
        </w:rPr>
        <w:t xml:space="preserve">залежно </w:t>
      </w:r>
      <w:r w:rsidRPr="00EC7E0E">
        <w:rPr>
          <w:bCs/>
          <w:lang w:val="uk-UA"/>
        </w:rPr>
        <w:t xml:space="preserve">від готовності злітно-посадкової смуги після її реконструкції </w:t>
      </w:r>
      <w:r w:rsidR="006D6D1B">
        <w:rPr>
          <w:bCs/>
          <w:lang w:val="uk-UA"/>
        </w:rPr>
        <w:t xml:space="preserve">відповідно </w:t>
      </w:r>
      <w:r w:rsidRPr="00EC7E0E">
        <w:rPr>
          <w:bCs/>
          <w:lang w:val="uk-UA"/>
        </w:rPr>
        <w:t xml:space="preserve">до схеми надходжень коштів державної допомоги. </w:t>
      </w:r>
      <w:r w:rsidR="00380F2E">
        <w:rPr>
          <w:bCs/>
          <w:lang w:val="uk-UA"/>
        </w:rPr>
        <w:t>У</w:t>
      </w:r>
      <w:r w:rsidRPr="00EC7E0E">
        <w:rPr>
          <w:bCs/>
          <w:lang w:val="uk-UA"/>
        </w:rPr>
        <w:t xml:space="preserve"> найближчі п’ять років, у разі впровадження схем державної допомоги, річний показник пасажиропотоку має збільшитись </w:t>
      </w:r>
      <w:r w:rsidR="006D6D1B">
        <w:rPr>
          <w:bCs/>
          <w:lang w:val="uk-UA"/>
        </w:rPr>
        <w:t>у</w:t>
      </w:r>
      <w:r w:rsidRPr="00EC7E0E">
        <w:rPr>
          <w:bCs/>
          <w:lang w:val="uk-UA"/>
        </w:rPr>
        <w:t xml:space="preserve"> середньому до 300 </w:t>
      </w:r>
      <w:r>
        <w:rPr>
          <w:bCs/>
          <w:lang w:val="uk-UA"/>
        </w:rPr>
        <w:t>000</w:t>
      </w:r>
      <w:r w:rsidRPr="00EC7E0E">
        <w:rPr>
          <w:bCs/>
          <w:lang w:val="uk-UA"/>
        </w:rPr>
        <w:t xml:space="preserve"> пас</w:t>
      </w:r>
      <w:r>
        <w:rPr>
          <w:bCs/>
          <w:lang w:val="uk-UA"/>
        </w:rPr>
        <w:t>ажирів</w:t>
      </w:r>
      <w:r w:rsidRPr="00EC7E0E">
        <w:rPr>
          <w:bCs/>
          <w:lang w:val="uk-UA"/>
        </w:rPr>
        <w:t>.</w:t>
      </w:r>
    </w:p>
    <w:p w14:paraId="74C7F67A" w14:textId="58010347" w:rsidR="00EC7E0E" w:rsidRDefault="00EC7E0E" w:rsidP="00D60A9F">
      <w:pPr>
        <w:pStyle w:val="rvps2"/>
        <w:numPr>
          <w:ilvl w:val="0"/>
          <w:numId w:val="2"/>
        </w:numPr>
        <w:shd w:val="clear" w:color="auto" w:fill="FFFFFF" w:themeFill="background1"/>
        <w:spacing w:before="0" w:beforeAutospacing="0" w:after="0" w:afterAutospacing="0"/>
        <w:ind w:left="567" w:right="-143" w:hanging="567"/>
        <w:jc w:val="both"/>
        <w:rPr>
          <w:bCs/>
          <w:lang w:val="uk-UA"/>
        </w:rPr>
      </w:pPr>
      <w:r w:rsidRPr="00EC7E0E">
        <w:rPr>
          <w:bCs/>
          <w:lang w:val="uk-UA"/>
        </w:rPr>
        <w:t xml:space="preserve">Згідно </w:t>
      </w:r>
      <w:r w:rsidR="006D6D1B">
        <w:rPr>
          <w:bCs/>
          <w:lang w:val="uk-UA"/>
        </w:rPr>
        <w:t xml:space="preserve">з </w:t>
      </w:r>
      <w:r w:rsidRPr="00EC7E0E">
        <w:rPr>
          <w:bCs/>
          <w:lang w:val="uk-UA"/>
        </w:rPr>
        <w:t>розроблен</w:t>
      </w:r>
      <w:r w:rsidR="006D6D1B">
        <w:rPr>
          <w:bCs/>
          <w:lang w:val="uk-UA"/>
        </w:rPr>
        <w:t>им</w:t>
      </w:r>
      <w:r w:rsidRPr="00EC7E0E">
        <w:rPr>
          <w:bCs/>
          <w:lang w:val="uk-UA"/>
        </w:rPr>
        <w:t xml:space="preserve"> </w:t>
      </w:r>
      <w:r w:rsidR="00380F2E">
        <w:rPr>
          <w:bCs/>
          <w:lang w:val="uk-UA"/>
        </w:rPr>
        <w:t>б</w:t>
      </w:r>
      <w:r w:rsidR="006D6D1B">
        <w:rPr>
          <w:bCs/>
          <w:lang w:val="uk-UA"/>
        </w:rPr>
        <w:t>ізнес-планом</w:t>
      </w:r>
      <w:r>
        <w:rPr>
          <w:bCs/>
          <w:lang w:val="uk-UA"/>
        </w:rPr>
        <w:t xml:space="preserve">, </w:t>
      </w:r>
      <w:r w:rsidR="006D6D1B">
        <w:rPr>
          <w:bCs/>
          <w:lang w:val="uk-UA"/>
        </w:rPr>
        <w:t xml:space="preserve">у рамках </w:t>
      </w:r>
      <w:proofErr w:type="spellStart"/>
      <w:r w:rsidR="006D6D1B">
        <w:rPr>
          <w:bCs/>
          <w:lang w:val="uk-UA"/>
        </w:rPr>
        <w:t>проє</w:t>
      </w:r>
      <w:r>
        <w:rPr>
          <w:bCs/>
          <w:lang w:val="uk-UA"/>
        </w:rPr>
        <w:t>кту</w:t>
      </w:r>
      <w:proofErr w:type="spellEnd"/>
      <w:r>
        <w:rPr>
          <w:bCs/>
          <w:lang w:val="uk-UA"/>
        </w:rPr>
        <w:t xml:space="preserve"> «</w:t>
      </w:r>
      <w:proofErr w:type="spellStart"/>
      <w:r w:rsidRPr="00EC7E0E">
        <w:rPr>
          <w:bCs/>
          <w:lang w:val="uk-UA"/>
        </w:rPr>
        <w:t>Regional</w:t>
      </w:r>
      <w:proofErr w:type="spellEnd"/>
      <w:r>
        <w:rPr>
          <w:bCs/>
          <w:lang w:val="uk-UA"/>
        </w:rPr>
        <w:t xml:space="preserve"> </w:t>
      </w:r>
      <w:proofErr w:type="spellStart"/>
      <w:r>
        <w:rPr>
          <w:bCs/>
          <w:lang w:val="uk-UA"/>
        </w:rPr>
        <w:t>Airport</w:t>
      </w:r>
      <w:proofErr w:type="spellEnd"/>
      <w:r>
        <w:rPr>
          <w:bCs/>
          <w:lang w:val="uk-UA"/>
        </w:rPr>
        <w:t xml:space="preserve"> </w:t>
      </w:r>
      <w:proofErr w:type="spellStart"/>
      <w:r>
        <w:rPr>
          <w:bCs/>
          <w:lang w:val="uk-UA"/>
        </w:rPr>
        <w:t>Development</w:t>
      </w:r>
      <w:proofErr w:type="spellEnd"/>
      <w:r>
        <w:rPr>
          <w:bCs/>
          <w:lang w:val="uk-UA"/>
        </w:rPr>
        <w:t xml:space="preserve"> </w:t>
      </w:r>
      <w:proofErr w:type="spellStart"/>
      <w:r>
        <w:rPr>
          <w:bCs/>
          <w:lang w:val="uk-UA"/>
        </w:rPr>
        <w:t>Initiative</w:t>
      </w:r>
      <w:proofErr w:type="spellEnd"/>
      <w:r>
        <w:rPr>
          <w:bCs/>
          <w:lang w:val="uk-UA"/>
        </w:rPr>
        <w:t>»</w:t>
      </w:r>
      <w:r w:rsidRPr="00EC7E0E">
        <w:rPr>
          <w:bCs/>
          <w:lang w:val="uk-UA"/>
        </w:rPr>
        <w:t xml:space="preserve"> (RADI), започаткованого Міністерством інфраструктури України </w:t>
      </w:r>
      <w:r w:rsidR="006D6D1B">
        <w:rPr>
          <w:bCs/>
          <w:lang w:val="uk-UA"/>
        </w:rPr>
        <w:t xml:space="preserve">в </w:t>
      </w:r>
      <w:r w:rsidRPr="00EC7E0E">
        <w:rPr>
          <w:bCs/>
          <w:lang w:val="uk-UA"/>
        </w:rPr>
        <w:t xml:space="preserve">партнерстві з міжнародними фінансовими інституціями IFC та ЄБРР, розроблено прогноз довгострокового розвитку пасажиропотоку через </w:t>
      </w:r>
      <w:r w:rsidR="00170339" w:rsidRPr="00BE1205">
        <w:rPr>
          <w:lang w:val="uk-UA"/>
        </w:rPr>
        <w:t>КП «Аеропорт Вінниця»</w:t>
      </w:r>
      <w:r w:rsidRPr="00EC7E0E">
        <w:rPr>
          <w:bCs/>
          <w:lang w:val="uk-UA"/>
        </w:rPr>
        <w:t>, узагальнені результати як</w:t>
      </w:r>
      <w:r w:rsidR="006D6D1B">
        <w:rPr>
          <w:bCs/>
          <w:lang w:val="uk-UA"/>
        </w:rPr>
        <w:t>ого</w:t>
      </w:r>
      <w:r w:rsidRPr="00EC7E0E">
        <w:rPr>
          <w:bCs/>
          <w:lang w:val="uk-UA"/>
        </w:rPr>
        <w:t xml:space="preserve"> наведен</w:t>
      </w:r>
      <w:r w:rsidR="006D6D1B">
        <w:rPr>
          <w:bCs/>
          <w:lang w:val="uk-UA"/>
        </w:rPr>
        <w:t>о нижче:</w:t>
      </w:r>
    </w:p>
    <w:p w14:paraId="36479E95" w14:textId="77777777" w:rsidR="00380F2E" w:rsidRPr="00EC7E0E" w:rsidRDefault="00380F2E" w:rsidP="00D60A9F">
      <w:pPr>
        <w:pStyle w:val="rvps2"/>
        <w:shd w:val="clear" w:color="auto" w:fill="FFFFFF" w:themeFill="background1"/>
        <w:spacing w:before="0" w:beforeAutospacing="0" w:after="0" w:afterAutospacing="0"/>
        <w:ind w:left="567" w:right="-143"/>
        <w:jc w:val="both"/>
        <w:rPr>
          <w:bCs/>
          <w:lang w:val="uk-UA"/>
        </w:rPr>
      </w:pPr>
    </w:p>
    <w:p w14:paraId="749B8222" w14:textId="77777777" w:rsidR="00170339" w:rsidRDefault="00EC7E0E" w:rsidP="00D60A9F">
      <w:pPr>
        <w:pStyle w:val="rvps2"/>
        <w:shd w:val="clear" w:color="auto" w:fill="FFFFFF" w:themeFill="background1"/>
        <w:spacing w:before="0" w:beforeAutospacing="0" w:after="0" w:afterAutospacing="0"/>
        <w:ind w:left="567" w:right="-143"/>
        <w:jc w:val="center"/>
        <w:rPr>
          <w:lang w:val="uk-UA"/>
        </w:rPr>
      </w:pPr>
      <w:r w:rsidRPr="00EC7E0E">
        <w:rPr>
          <w:bCs/>
          <w:lang w:val="uk-UA"/>
        </w:rPr>
        <w:t>Прогноз</w:t>
      </w:r>
      <w:r>
        <w:rPr>
          <w:bCs/>
          <w:lang w:val="uk-UA"/>
        </w:rPr>
        <w:t xml:space="preserve"> пасажиропотоку через </w:t>
      </w:r>
      <w:r w:rsidR="00170339" w:rsidRPr="00BE1205">
        <w:rPr>
          <w:lang w:val="uk-UA"/>
        </w:rPr>
        <w:t>КП «Аеропорт Вінниця»</w:t>
      </w:r>
      <w:r w:rsidR="00170339">
        <w:rPr>
          <w:lang w:val="uk-UA"/>
        </w:rPr>
        <w:t xml:space="preserve"> </w:t>
      </w:r>
    </w:p>
    <w:p w14:paraId="0CDC418C" w14:textId="77777777" w:rsidR="0042673B" w:rsidRDefault="00EC7E0E" w:rsidP="00D60A9F">
      <w:pPr>
        <w:pStyle w:val="rvps2"/>
        <w:shd w:val="clear" w:color="auto" w:fill="FFFFFF" w:themeFill="background1"/>
        <w:spacing w:before="0" w:beforeAutospacing="0" w:after="0" w:afterAutospacing="0"/>
        <w:ind w:left="567" w:right="-143"/>
        <w:jc w:val="center"/>
        <w:rPr>
          <w:bCs/>
          <w:lang w:val="uk-UA"/>
        </w:rPr>
      </w:pPr>
      <w:r w:rsidRPr="00EC7E0E">
        <w:rPr>
          <w:bCs/>
          <w:lang w:val="uk-UA"/>
        </w:rPr>
        <w:t>на 2020-2030 роки (тис.</w:t>
      </w:r>
      <w:r>
        <w:rPr>
          <w:bCs/>
          <w:lang w:val="uk-UA"/>
        </w:rPr>
        <w:t xml:space="preserve"> </w:t>
      </w:r>
      <w:r w:rsidRPr="00EC7E0E">
        <w:rPr>
          <w:bCs/>
          <w:lang w:val="uk-UA"/>
        </w:rPr>
        <w:t>пас.)</w:t>
      </w:r>
    </w:p>
    <w:p w14:paraId="78CB609D" w14:textId="77777777" w:rsidR="005254E3" w:rsidRDefault="005254E3" w:rsidP="00D60A9F">
      <w:pPr>
        <w:pStyle w:val="rvps2"/>
        <w:shd w:val="clear" w:color="auto" w:fill="FFFFFF" w:themeFill="background1"/>
        <w:spacing w:before="0" w:beforeAutospacing="0" w:after="0" w:afterAutospacing="0"/>
        <w:ind w:left="567" w:right="-143"/>
        <w:jc w:val="center"/>
        <w:rPr>
          <w:bCs/>
          <w:lang w:val="uk-UA"/>
        </w:rPr>
      </w:pPr>
    </w:p>
    <w:tbl>
      <w:tblPr>
        <w:tblStyle w:val="ab"/>
        <w:tblW w:w="0" w:type="auto"/>
        <w:tblInd w:w="675" w:type="dxa"/>
        <w:tblLook w:val="04A0" w:firstRow="1" w:lastRow="0" w:firstColumn="1" w:lastColumn="0" w:noHBand="0" w:noVBand="1"/>
      </w:tblPr>
      <w:tblGrid>
        <w:gridCol w:w="1550"/>
        <w:gridCol w:w="818"/>
        <w:gridCol w:w="818"/>
        <w:gridCol w:w="817"/>
        <w:gridCol w:w="817"/>
        <w:gridCol w:w="817"/>
        <w:gridCol w:w="817"/>
        <w:gridCol w:w="817"/>
        <w:gridCol w:w="812"/>
        <w:gridCol w:w="813"/>
      </w:tblGrid>
      <w:tr w:rsidR="00677E87" w:rsidRPr="004E40B6" w14:paraId="602EE1AE" w14:textId="77777777" w:rsidTr="005254E3">
        <w:tc>
          <w:tcPr>
            <w:tcW w:w="1550" w:type="dxa"/>
            <w:vAlign w:val="bottom"/>
          </w:tcPr>
          <w:p w14:paraId="2D464F30" w14:textId="77777777" w:rsidR="00677E87" w:rsidRPr="004E40B6" w:rsidRDefault="00677E87" w:rsidP="00D60A9F">
            <w:pPr>
              <w:spacing w:line="276" w:lineRule="auto"/>
              <w:ind w:right="-143"/>
              <w:jc w:val="center"/>
              <w:rPr>
                <w:rFonts w:ascii="Times New Roman" w:hAnsi="Times New Roman" w:cs="Times New Roman"/>
                <w:b/>
                <w:bCs/>
                <w:sz w:val="18"/>
                <w:szCs w:val="18"/>
                <w:lang w:eastAsia="uk-UA"/>
              </w:rPr>
            </w:pPr>
            <w:r w:rsidRPr="004E40B6">
              <w:rPr>
                <w:rFonts w:ascii="Times New Roman" w:hAnsi="Times New Roman" w:cs="Times New Roman"/>
                <w:b/>
                <w:sz w:val="18"/>
                <w:szCs w:val="18"/>
                <w:lang w:val="uk-UA"/>
              </w:rPr>
              <w:t>С</w:t>
            </w:r>
            <w:proofErr w:type="spellStart"/>
            <w:r w:rsidRPr="004E40B6">
              <w:rPr>
                <w:rFonts w:ascii="Times New Roman" w:hAnsi="Times New Roman" w:cs="Times New Roman"/>
                <w:b/>
                <w:bCs/>
                <w:sz w:val="18"/>
                <w:szCs w:val="18"/>
                <w:lang w:eastAsia="uk-UA"/>
              </w:rPr>
              <w:t>ценарій</w:t>
            </w:r>
            <w:proofErr w:type="spellEnd"/>
          </w:p>
        </w:tc>
        <w:tc>
          <w:tcPr>
            <w:tcW w:w="818" w:type="dxa"/>
          </w:tcPr>
          <w:p w14:paraId="7D58AA7E" w14:textId="77777777" w:rsidR="00677E87" w:rsidRPr="004E40B6" w:rsidRDefault="00677E87" w:rsidP="00D60A9F">
            <w:pPr>
              <w:ind w:right="-143"/>
              <w:jc w:val="center"/>
              <w:rPr>
                <w:rFonts w:ascii="Times New Roman" w:eastAsia="Times New Roman" w:hAnsi="Times New Roman" w:cs="Times New Roman"/>
                <w:b/>
                <w:bCs/>
                <w:color w:val="000000"/>
                <w:sz w:val="18"/>
                <w:szCs w:val="18"/>
                <w:lang w:eastAsia="uk-UA"/>
              </w:rPr>
            </w:pPr>
            <w:r w:rsidRPr="004E40B6">
              <w:rPr>
                <w:rFonts w:ascii="Times New Roman" w:eastAsia="Times New Roman" w:hAnsi="Times New Roman" w:cs="Times New Roman"/>
                <w:b/>
                <w:bCs/>
                <w:color w:val="000000"/>
                <w:sz w:val="18"/>
                <w:szCs w:val="18"/>
                <w:lang w:eastAsia="uk-UA"/>
              </w:rPr>
              <w:t>2020</w:t>
            </w:r>
          </w:p>
        </w:tc>
        <w:tc>
          <w:tcPr>
            <w:tcW w:w="818" w:type="dxa"/>
          </w:tcPr>
          <w:p w14:paraId="4D919D9B" w14:textId="77777777" w:rsidR="00677E87" w:rsidRPr="004E40B6" w:rsidRDefault="00677E87" w:rsidP="00D60A9F">
            <w:pPr>
              <w:ind w:right="-143"/>
              <w:jc w:val="center"/>
              <w:rPr>
                <w:rFonts w:ascii="Times New Roman" w:eastAsia="Times New Roman" w:hAnsi="Times New Roman" w:cs="Times New Roman"/>
                <w:b/>
                <w:bCs/>
                <w:color w:val="000000"/>
                <w:sz w:val="18"/>
                <w:szCs w:val="18"/>
                <w:lang w:eastAsia="uk-UA"/>
              </w:rPr>
            </w:pPr>
            <w:r w:rsidRPr="004E40B6">
              <w:rPr>
                <w:rFonts w:ascii="Times New Roman" w:eastAsia="Times New Roman" w:hAnsi="Times New Roman" w:cs="Times New Roman"/>
                <w:b/>
                <w:bCs/>
                <w:color w:val="000000"/>
                <w:sz w:val="18"/>
                <w:szCs w:val="18"/>
                <w:lang w:eastAsia="uk-UA"/>
              </w:rPr>
              <w:t>2021</w:t>
            </w:r>
          </w:p>
        </w:tc>
        <w:tc>
          <w:tcPr>
            <w:tcW w:w="817" w:type="dxa"/>
          </w:tcPr>
          <w:p w14:paraId="66582AA2" w14:textId="77777777" w:rsidR="00677E87" w:rsidRPr="004E40B6" w:rsidRDefault="00677E87" w:rsidP="00D60A9F">
            <w:pPr>
              <w:ind w:right="-143"/>
              <w:jc w:val="center"/>
              <w:rPr>
                <w:rFonts w:ascii="Times New Roman" w:eastAsia="Times New Roman" w:hAnsi="Times New Roman" w:cs="Times New Roman"/>
                <w:b/>
                <w:bCs/>
                <w:color w:val="000000"/>
                <w:sz w:val="18"/>
                <w:szCs w:val="18"/>
                <w:lang w:eastAsia="uk-UA"/>
              </w:rPr>
            </w:pPr>
            <w:r w:rsidRPr="004E40B6">
              <w:rPr>
                <w:rFonts w:ascii="Times New Roman" w:eastAsia="Times New Roman" w:hAnsi="Times New Roman" w:cs="Times New Roman"/>
                <w:b/>
                <w:bCs/>
                <w:color w:val="000000"/>
                <w:sz w:val="18"/>
                <w:szCs w:val="18"/>
                <w:lang w:eastAsia="uk-UA"/>
              </w:rPr>
              <w:t>2022</w:t>
            </w:r>
          </w:p>
        </w:tc>
        <w:tc>
          <w:tcPr>
            <w:tcW w:w="817" w:type="dxa"/>
          </w:tcPr>
          <w:p w14:paraId="5F687532" w14:textId="77777777" w:rsidR="00677E87" w:rsidRPr="004E40B6" w:rsidRDefault="00677E87" w:rsidP="00D60A9F">
            <w:pPr>
              <w:ind w:right="-143"/>
              <w:jc w:val="center"/>
              <w:rPr>
                <w:rFonts w:ascii="Times New Roman" w:eastAsia="Times New Roman" w:hAnsi="Times New Roman" w:cs="Times New Roman"/>
                <w:b/>
                <w:bCs/>
                <w:color w:val="000000"/>
                <w:sz w:val="18"/>
                <w:szCs w:val="18"/>
                <w:lang w:eastAsia="uk-UA"/>
              </w:rPr>
            </w:pPr>
            <w:r w:rsidRPr="004E40B6">
              <w:rPr>
                <w:rFonts w:ascii="Times New Roman" w:eastAsia="Times New Roman" w:hAnsi="Times New Roman" w:cs="Times New Roman"/>
                <w:b/>
                <w:bCs/>
                <w:color w:val="000000"/>
                <w:sz w:val="18"/>
                <w:szCs w:val="18"/>
                <w:lang w:eastAsia="uk-UA"/>
              </w:rPr>
              <w:t>2023</w:t>
            </w:r>
          </w:p>
        </w:tc>
        <w:tc>
          <w:tcPr>
            <w:tcW w:w="817" w:type="dxa"/>
          </w:tcPr>
          <w:p w14:paraId="4564F207" w14:textId="77777777" w:rsidR="00677E87" w:rsidRPr="004E40B6" w:rsidRDefault="00677E87" w:rsidP="00D60A9F">
            <w:pPr>
              <w:ind w:right="-143"/>
              <w:jc w:val="center"/>
              <w:rPr>
                <w:rFonts w:ascii="Times New Roman" w:eastAsia="Times New Roman" w:hAnsi="Times New Roman" w:cs="Times New Roman"/>
                <w:b/>
                <w:bCs/>
                <w:color w:val="000000"/>
                <w:sz w:val="18"/>
                <w:szCs w:val="18"/>
                <w:lang w:eastAsia="uk-UA"/>
              </w:rPr>
            </w:pPr>
            <w:r w:rsidRPr="004E40B6">
              <w:rPr>
                <w:rFonts w:ascii="Times New Roman" w:eastAsia="Times New Roman" w:hAnsi="Times New Roman" w:cs="Times New Roman"/>
                <w:b/>
                <w:bCs/>
                <w:color w:val="000000"/>
                <w:sz w:val="18"/>
                <w:szCs w:val="18"/>
                <w:lang w:eastAsia="uk-UA"/>
              </w:rPr>
              <w:t>2024</w:t>
            </w:r>
          </w:p>
        </w:tc>
        <w:tc>
          <w:tcPr>
            <w:tcW w:w="817" w:type="dxa"/>
          </w:tcPr>
          <w:p w14:paraId="4CA5E1D7" w14:textId="77777777" w:rsidR="00677E87" w:rsidRPr="004E40B6" w:rsidRDefault="00677E87" w:rsidP="00D60A9F">
            <w:pPr>
              <w:ind w:right="-143"/>
              <w:jc w:val="center"/>
              <w:rPr>
                <w:rFonts w:ascii="Times New Roman" w:eastAsia="Times New Roman" w:hAnsi="Times New Roman" w:cs="Times New Roman"/>
                <w:b/>
                <w:bCs/>
                <w:color w:val="000000"/>
                <w:sz w:val="18"/>
                <w:szCs w:val="18"/>
                <w:lang w:eastAsia="uk-UA"/>
              </w:rPr>
            </w:pPr>
            <w:r w:rsidRPr="004E40B6">
              <w:rPr>
                <w:rFonts w:ascii="Times New Roman" w:eastAsia="Times New Roman" w:hAnsi="Times New Roman" w:cs="Times New Roman"/>
                <w:b/>
                <w:bCs/>
                <w:color w:val="000000"/>
                <w:sz w:val="18"/>
                <w:szCs w:val="18"/>
                <w:lang w:eastAsia="uk-UA"/>
              </w:rPr>
              <w:t>2025</w:t>
            </w:r>
          </w:p>
        </w:tc>
        <w:tc>
          <w:tcPr>
            <w:tcW w:w="817" w:type="dxa"/>
          </w:tcPr>
          <w:p w14:paraId="12D5D325" w14:textId="77777777" w:rsidR="00677E87" w:rsidRPr="004E40B6" w:rsidRDefault="00677E87" w:rsidP="00D60A9F">
            <w:pPr>
              <w:ind w:right="-143"/>
              <w:jc w:val="center"/>
              <w:rPr>
                <w:rFonts w:ascii="Times New Roman" w:eastAsia="Times New Roman" w:hAnsi="Times New Roman" w:cs="Times New Roman"/>
                <w:b/>
                <w:bCs/>
                <w:color w:val="000000"/>
                <w:sz w:val="18"/>
                <w:szCs w:val="18"/>
                <w:lang w:eastAsia="uk-UA"/>
              </w:rPr>
            </w:pPr>
            <w:r w:rsidRPr="004E40B6">
              <w:rPr>
                <w:rFonts w:ascii="Times New Roman" w:eastAsia="Times New Roman" w:hAnsi="Times New Roman" w:cs="Times New Roman"/>
                <w:b/>
                <w:bCs/>
                <w:color w:val="000000"/>
                <w:sz w:val="18"/>
                <w:szCs w:val="18"/>
                <w:lang w:eastAsia="uk-UA"/>
              </w:rPr>
              <w:t>2026</w:t>
            </w:r>
          </w:p>
        </w:tc>
        <w:tc>
          <w:tcPr>
            <w:tcW w:w="812" w:type="dxa"/>
          </w:tcPr>
          <w:p w14:paraId="3011E458" w14:textId="77777777" w:rsidR="00677E87" w:rsidRPr="004E40B6" w:rsidRDefault="00677E87" w:rsidP="00D60A9F">
            <w:pPr>
              <w:ind w:right="-143" w:hanging="32"/>
              <w:jc w:val="center"/>
              <w:rPr>
                <w:rFonts w:ascii="Times New Roman" w:eastAsia="Times New Roman" w:hAnsi="Times New Roman" w:cs="Times New Roman"/>
                <w:b/>
                <w:bCs/>
                <w:color w:val="000000"/>
                <w:sz w:val="18"/>
                <w:szCs w:val="18"/>
                <w:lang w:eastAsia="uk-UA"/>
              </w:rPr>
            </w:pPr>
            <w:r w:rsidRPr="004E40B6">
              <w:rPr>
                <w:rFonts w:ascii="Times New Roman" w:eastAsia="Times New Roman" w:hAnsi="Times New Roman" w:cs="Times New Roman"/>
                <w:b/>
                <w:bCs/>
                <w:color w:val="000000"/>
                <w:sz w:val="18"/>
                <w:szCs w:val="18"/>
                <w:lang w:eastAsia="uk-UA"/>
              </w:rPr>
              <w:t>2027</w:t>
            </w:r>
          </w:p>
        </w:tc>
        <w:tc>
          <w:tcPr>
            <w:tcW w:w="813" w:type="dxa"/>
          </w:tcPr>
          <w:p w14:paraId="3971DCC2" w14:textId="77777777" w:rsidR="00677E87" w:rsidRPr="004E40B6" w:rsidRDefault="00677E87" w:rsidP="006D6D1B">
            <w:pPr>
              <w:ind w:right="-143" w:hanging="32"/>
              <w:jc w:val="center"/>
              <w:rPr>
                <w:rFonts w:ascii="Times New Roman" w:eastAsia="Times New Roman" w:hAnsi="Times New Roman" w:cs="Times New Roman"/>
                <w:b/>
                <w:bCs/>
                <w:color w:val="000000"/>
                <w:sz w:val="18"/>
                <w:szCs w:val="18"/>
                <w:lang w:eastAsia="uk-UA"/>
              </w:rPr>
            </w:pPr>
            <w:r w:rsidRPr="004E40B6">
              <w:rPr>
                <w:rFonts w:ascii="Times New Roman" w:eastAsia="Times New Roman" w:hAnsi="Times New Roman" w:cs="Times New Roman"/>
                <w:b/>
                <w:bCs/>
                <w:color w:val="000000"/>
                <w:sz w:val="18"/>
                <w:szCs w:val="18"/>
                <w:lang w:eastAsia="uk-UA"/>
              </w:rPr>
              <w:t>2028</w:t>
            </w:r>
          </w:p>
        </w:tc>
      </w:tr>
      <w:tr w:rsidR="00677E87" w:rsidRPr="004E40B6" w14:paraId="5CC28690" w14:textId="77777777" w:rsidTr="005254E3">
        <w:tc>
          <w:tcPr>
            <w:tcW w:w="1550" w:type="dxa"/>
            <w:vAlign w:val="bottom"/>
          </w:tcPr>
          <w:p w14:paraId="0194BCF0" w14:textId="77777777" w:rsidR="00677E87" w:rsidRPr="004E40B6" w:rsidRDefault="00677E87" w:rsidP="006D6D1B">
            <w:pPr>
              <w:spacing w:line="276" w:lineRule="auto"/>
              <w:ind w:right="-143"/>
              <w:jc w:val="center"/>
              <w:rPr>
                <w:rFonts w:ascii="Times New Roman" w:hAnsi="Times New Roman" w:cs="Times New Roman"/>
                <w:bCs/>
                <w:sz w:val="18"/>
                <w:szCs w:val="18"/>
                <w:lang w:eastAsia="uk-UA"/>
              </w:rPr>
            </w:pPr>
            <w:proofErr w:type="spellStart"/>
            <w:r w:rsidRPr="004E40B6">
              <w:rPr>
                <w:rFonts w:ascii="Times New Roman" w:hAnsi="Times New Roman" w:cs="Times New Roman"/>
                <w:bCs/>
                <w:sz w:val="18"/>
                <w:szCs w:val="18"/>
                <w:lang w:eastAsia="uk-UA"/>
              </w:rPr>
              <w:t>Оптимістичний</w:t>
            </w:r>
            <w:proofErr w:type="spellEnd"/>
          </w:p>
        </w:tc>
        <w:tc>
          <w:tcPr>
            <w:tcW w:w="818" w:type="dxa"/>
            <w:vAlign w:val="bottom"/>
          </w:tcPr>
          <w:p w14:paraId="4220E5CE" w14:textId="77777777" w:rsidR="00677E87" w:rsidRPr="004E40B6" w:rsidRDefault="00677E87" w:rsidP="00D60A9F">
            <w:pPr>
              <w:spacing w:line="276" w:lineRule="auto"/>
              <w:ind w:right="-143"/>
              <w:jc w:val="center"/>
              <w:rPr>
                <w:rFonts w:ascii="Times New Roman" w:hAnsi="Times New Roman" w:cs="Times New Roman"/>
                <w:bCs/>
                <w:sz w:val="18"/>
                <w:szCs w:val="18"/>
                <w:lang w:val="uk-UA" w:eastAsia="uk-UA"/>
              </w:rPr>
            </w:pPr>
            <w:r w:rsidRPr="004E40B6">
              <w:rPr>
                <w:rFonts w:ascii="Times New Roman" w:hAnsi="Times New Roman" w:cs="Times New Roman"/>
                <w:bCs/>
                <w:sz w:val="18"/>
                <w:szCs w:val="18"/>
                <w:lang w:eastAsia="uk-UA"/>
              </w:rPr>
              <w:t>6</w:t>
            </w:r>
            <w:r w:rsidRPr="004E40B6">
              <w:rPr>
                <w:rFonts w:ascii="Times New Roman" w:hAnsi="Times New Roman" w:cs="Times New Roman"/>
                <w:bCs/>
                <w:sz w:val="18"/>
                <w:szCs w:val="18"/>
                <w:lang w:val="uk-UA" w:eastAsia="uk-UA"/>
              </w:rPr>
              <w:t>3</w:t>
            </w:r>
          </w:p>
        </w:tc>
        <w:tc>
          <w:tcPr>
            <w:tcW w:w="818" w:type="dxa"/>
            <w:vAlign w:val="bottom"/>
          </w:tcPr>
          <w:p w14:paraId="031CE688"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87</w:t>
            </w:r>
          </w:p>
        </w:tc>
        <w:tc>
          <w:tcPr>
            <w:tcW w:w="817" w:type="dxa"/>
            <w:vAlign w:val="bottom"/>
          </w:tcPr>
          <w:p w14:paraId="06C4B46B"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117</w:t>
            </w:r>
          </w:p>
        </w:tc>
        <w:tc>
          <w:tcPr>
            <w:tcW w:w="817" w:type="dxa"/>
            <w:vAlign w:val="bottom"/>
          </w:tcPr>
          <w:p w14:paraId="434A2B83"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307</w:t>
            </w:r>
          </w:p>
        </w:tc>
        <w:tc>
          <w:tcPr>
            <w:tcW w:w="817" w:type="dxa"/>
            <w:vAlign w:val="bottom"/>
          </w:tcPr>
          <w:p w14:paraId="0F742BBB"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421</w:t>
            </w:r>
          </w:p>
        </w:tc>
        <w:tc>
          <w:tcPr>
            <w:tcW w:w="817" w:type="dxa"/>
            <w:vAlign w:val="bottom"/>
          </w:tcPr>
          <w:p w14:paraId="76BE65BE"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502</w:t>
            </w:r>
          </w:p>
        </w:tc>
        <w:tc>
          <w:tcPr>
            <w:tcW w:w="817" w:type="dxa"/>
            <w:vAlign w:val="bottom"/>
          </w:tcPr>
          <w:p w14:paraId="01522ECD"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640</w:t>
            </w:r>
          </w:p>
        </w:tc>
        <w:tc>
          <w:tcPr>
            <w:tcW w:w="812" w:type="dxa"/>
            <w:vAlign w:val="bottom"/>
          </w:tcPr>
          <w:p w14:paraId="48DA1CDA"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764</w:t>
            </w:r>
          </w:p>
        </w:tc>
        <w:tc>
          <w:tcPr>
            <w:tcW w:w="813" w:type="dxa"/>
            <w:vAlign w:val="bottom"/>
          </w:tcPr>
          <w:p w14:paraId="7291C1BE" w14:textId="77777777" w:rsidR="00677E87" w:rsidRPr="004E40B6" w:rsidRDefault="00677E87" w:rsidP="006D6D1B">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948</w:t>
            </w:r>
          </w:p>
        </w:tc>
      </w:tr>
      <w:tr w:rsidR="00677E87" w:rsidRPr="004E40B6" w14:paraId="5DB78D39" w14:textId="77777777" w:rsidTr="005254E3">
        <w:tc>
          <w:tcPr>
            <w:tcW w:w="1550" w:type="dxa"/>
            <w:vAlign w:val="bottom"/>
          </w:tcPr>
          <w:p w14:paraId="2DB13BEC" w14:textId="77777777" w:rsidR="00677E87" w:rsidRPr="004E40B6" w:rsidRDefault="00677E87" w:rsidP="006D6D1B">
            <w:pPr>
              <w:spacing w:line="276" w:lineRule="auto"/>
              <w:ind w:right="-143"/>
              <w:jc w:val="center"/>
              <w:rPr>
                <w:rFonts w:ascii="Times New Roman" w:hAnsi="Times New Roman" w:cs="Times New Roman"/>
                <w:bCs/>
                <w:sz w:val="18"/>
                <w:szCs w:val="18"/>
                <w:lang w:val="uk-UA" w:eastAsia="uk-UA"/>
              </w:rPr>
            </w:pPr>
            <w:proofErr w:type="spellStart"/>
            <w:r w:rsidRPr="004E40B6">
              <w:rPr>
                <w:rFonts w:ascii="Times New Roman" w:hAnsi="Times New Roman" w:cs="Times New Roman"/>
                <w:bCs/>
                <w:sz w:val="18"/>
                <w:szCs w:val="18"/>
                <w:lang w:eastAsia="uk-UA"/>
              </w:rPr>
              <w:t>Песиміст</w:t>
            </w:r>
            <w:r w:rsidRPr="004E40B6">
              <w:rPr>
                <w:rFonts w:ascii="Times New Roman" w:hAnsi="Times New Roman" w:cs="Times New Roman"/>
                <w:bCs/>
                <w:sz w:val="18"/>
                <w:szCs w:val="18"/>
                <w:lang w:val="uk-UA" w:eastAsia="uk-UA"/>
              </w:rPr>
              <w:t>ичний</w:t>
            </w:r>
            <w:proofErr w:type="spellEnd"/>
          </w:p>
        </w:tc>
        <w:tc>
          <w:tcPr>
            <w:tcW w:w="818" w:type="dxa"/>
            <w:vAlign w:val="bottom"/>
          </w:tcPr>
          <w:p w14:paraId="03549F02"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60</w:t>
            </w:r>
          </w:p>
        </w:tc>
        <w:tc>
          <w:tcPr>
            <w:tcW w:w="818" w:type="dxa"/>
            <w:vAlign w:val="bottom"/>
          </w:tcPr>
          <w:p w14:paraId="6064D422"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80</w:t>
            </w:r>
          </w:p>
        </w:tc>
        <w:tc>
          <w:tcPr>
            <w:tcW w:w="817" w:type="dxa"/>
            <w:vAlign w:val="bottom"/>
          </w:tcPr>
          <w:p w14:paraId="172B1657"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99</w:t>
            </w:r>
          </w:p>
        </w:tc>
        <w:tc>
          <w:tcPr>
            <w:tcW w:w="817" w:type="dxa"/>
            <w:vAlign w:val="bottom"/>
          </w:tcPr>
          <w:p w14:paraId="6B04C6FE"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122</w:t>
            </w:r>
          </w:p>
        </w:tc>
        <w:tc>
          <w:tcPr>
            <w:tcW w:w="817" w:type="dxa"/>
            <w:vAlign w:val="bottom"/>
          </w:tcPr>
          <w:p w14:paraId="3152F1BD"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150</w:t>
            </w:r>
          </w:p>
        </w:tc>
        <w:tc>
          <w:tcPr>
            <w:tcW w:w="817" w:type="dxa"/>
            <w:vAlign w:val="bottom"/>
          </w:tcPr>
          <w:p w14:paraId="5610B60D"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185</w:t>
            </w:r>
          </w:p>
        </w:tc>
        <w:tc>
          <w:tcPr>
            <w:tcW w:w="817" w:type="dxa"/>
            <w:vAlign w:val="bottom"/>
          </w:tcPr>
          <w:p w14:paraId="5A24FB1F"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229</w:t>
            </w:r>
          </w:p>
        </w:tc>
        <w:tc>
          <w:tcPr>
            <w:tcW w:w="812" w:type="dxa"/>
            <w:vAlign w:val="bottom"/>
          </w:tcPr>
          <w:p w14:paraId="57C2AB67"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282</w:t>
            </w:r>
          </w:p>
        </w:tc>
        <w:tc>
          <w:tcPr>
            <w:tcW w:w="813" w:type="dxa"/>
            <w:vAlign w:val="bottom"/>
          </w:tcPr>
          <w:p w14:paraId="623671C5" w14:textId="77777777" w:rsidR="00677E87" w:rsidRPr="004E40B6" w:rsidRDefault="00677E87" w:rsidP="006D6D1B">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315</w:t>
            </w:r>
          </w:p>
        </w:tc>
      </w:tr>
      <w:tr w:rsidR="00677E87" w:rsidRPr="004E40B6" w14:paraId="690F1B15" w14:textId="77777777" w:rsidTr="005254E3">
        <w:tc>
          <w:tcPr>
            <w:tcW w:w="1550" w:type="dxa"/>
            <w:vAlign w:val="bottom"/>
          </w:tcPr>
          <w:p w14:paraId="65B1AACE" w14:textId="77777777" w:rsidR="00677E87" w:rsidRPr="004E40B6" w:rsidRDefault="00677E87" w:rsidP="006D6D1B">
            <w:pPr>
              <w:spacing w:line="276" w:lineRule="auto"/>
              <w:ind w:right="-143"/>
              <w:jc w:val="center"/>
              <w:rPr>
                <w:rFonts w:ascii="Times New Roman" w:hAnsi="Times New Roman" w:cs="Times New Roman"/>
                <w:bCs/>
                <w:sz w:val="18"/>
                <w:szCs w:val="18"/>
                <w:lang w:eastAsia="uk-UA"/>
              </w:rPr>
            </w:pPr>
            <w:proofErr w:type="spellStart"/>
            <w:r w:rsidRPr="004E40B6">
              <w:rPr>
                <w:rFonts w:ascii="Times New Roman" w:hAnsi="Times New Roman" w:cs="Times New Roman"/>
                <w:bCs/>
                <w:sz w:val="18"/>
                <w:szCs w:val="18"/>
                <w:lang w:eastAsia="uk-UA"/>
              </w:rPr>
              <w:t>Середній</w:t>
            </w:r>
            <w:proofErr w:type="spellEnd"/>
          </w:p>
        </w:tc>
        <w:tc>
          <w:tcPr>
            <w:tcW w:w="818" w:type="dxa"/>
            <w:vAlign w:val="bottom"/>
          </w:tcPr>
          <w:p w14:paraId="6BF29EA3"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61</w:t>
            </w:r>
          </w:p>
        </w:tc>
        <w:tc>
          <w:tcPr>
            <w:tcW w:w="818" w:type="dxa"/>
            <w:vAlign w:val="bottom"/>
          </w:tcPr>
          <w:p w14:paraId="55BCD271"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84</w:t>
            </w:r>
          </w:p>
        </w:tc>
        <w:tc>
          <w:tcPr>
            <w:tcW w:w="817" w:type="dxa"/>
            <w:vAlign w:val="bottom"/>
          </w:tcPr>
          <w:p w14:paraId="47E22360"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108</w:t>
            </w:r>
          </w:p>
        </w:tc>
        <w:tc>
          <w:tcPr>
            <w:tcW w:w="817" w:type="dxa"/>
            <w:vAlign w:val="bottom"/>
          </w:tcPr>
          <w:p w14:paraId="4973EA0C"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215</w:t>
            </w:r>
          </w:p>
        </w:tc>
        <w:tc>
          <w:tcPr>
            <w:tcW w:w="817" w:type="dxa"/>
            <w:vAlign w:val="bottom"/>
          </w:tcPr>
          <w:p w14:paraId="7EE6B5D5"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286</w:t>
            </w:r>
          </w:p>
        </w:tc>
        <w:tc>
          <w:tcPr>
            <w:tcW w:w="817" w:type="dxa"/>
            <w:vAlign w:val="bottom"/>
          </w:tcPr>
          <w:p w14:paraId="73DAA6A9"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344</w:t>
            </w:r>
          </w:p>
        </w:tc>
        <w:tc>
          <w:tcPr>
            <w:tcW w:w="817" w:type="dxa"/>
            <w:vAlign w:val="bottom"/>
          </w:tcPr>
          <w:p w14:paraId="26388C05"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434</w:t>
            </w:r>
          </w:p>
        </w:tc>
        <w:tc>
          <w:tcPr>
            <w:tcW w:w="812" w:type="dxa"/>
            <w:vAlign w:val="bottom"/>
          </w:tcPr>
          <w:p w14:paraId="62606193" w14:textId="77777777" w:rsidR="00677E87" w:rsidRPr="004E40B6" w:rsidRDefault="00677E87" w:rsidP="00D60A9F">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523</w:t>
            </w:r>
          </w:p>
        </w:tc>
        <w:tc>
          <w:tcPr>
            <w:tcW w:w="813" w:type="dxa"/>
            <w:vAlign w:val="bottom"/>
          </w:tcPr>
          <w:p w14:paraId="268C225D" w14:textId="77777777" w:rsidR="00677E87" w:rsidRPr="004E40B6" w:rsidRDefault="00677E87" w:rsidP="006D6D1B">
            <w:pPr>
              <w:spacing w:line="276" w:lineRule="auto"/>
              <w:ind w:right="-143"/>
              <w:jc w:val="center"/>
              <w:rPr>
                <w:rFonts w:ascii="Times New Roman" w:hAnsi="Times New Roman" w:cs="Times New Roman"/>
                <w:bCs/>
                <w:sz w:val="18"/>
                <w:szCs w:val="18"/>
                <w:lang w:eastAsia="uk-UA"/>
              </w:rPr>
            </w:pPr>
            <w:r w:rsidRPr="004E40B6">
              <w:rPr>
                <w:rFonts w:ascii="Times New Roman" w:hAnsi="Times New Roman" w:cs="Times New Roman"/>
                <w:bCs/>
                <w:sz w:val="18"/>
                <w:szCs w:val="18"/>
                <w:lang w:eastAsia="uk-UA"/>
              </w:rPr>
              <w:t>632</w:t>
            </w:r>
          </w:p>
        </w:tc>
      </w:tr>
    </w:tbl>
    <w:p w14:paraId="4E9F58CE" w14:textId="77777777" w:rsidR="006D6D1B" w:rsidRDefault="006D6D1B" w:rsidP="006D6D1B">
      <w:pPr>
        <w:pStyle w:val="rvps2"/>
        <w:shd w:val="clear" w:color="auto" w:fill="FFFFFF" w:themeFill="background1"/>
        <w:spacing w:before="0" w:beforeAutospacing="0" w:after="0" w:afterAutospacing="0"/>
        <w:ind w:left="567" w:right="-143"/>
        <w:jc w:val="both"/>
        <w:rPr>
          <w:bCs/>
          <w:lang w:val="uk-UA"/>
        </w:rPr>
      </w:pPr>
    </w:p>
    <w:p w14:paraId="038ED18B" w14:textId="77777777" w:rsidR="007A767D" w:rsidRDefault="00C2090A" w:rsidP="00D60A9F">
      <w:pPr>
        <w:pStyle w:val="rvps2"/>
        <w:numPr>
          <w:ilvl w:val="0"/>
          <w:numId w:val="2"/>
        </w:numPr>
        <w:shd w:val="clear" w:color="auto" w:fill="FFFFFF" w:themeFill="background1"/>
        <w:spacing w:before="0" w:beforeAutospacing="0" w:after="0" w:afterAutospacing="0"/>
        <w:ind w:left="567" w:right="-143" w:hanging="567"/>
        <w:jc w:val="both"/>
        <w:rPr>
          <w:bCs/>
          <w:lang w:val="uk-UA"/>
        </w:rPr>
      </w:pPr>
      <w:r w:rsidRPr="00C2090A">
        <w:rPr>
          <w:bCs/>
          <w:lang w:val="uk-UA"/>
        </w:rPr>
        <w:t>Сценарії прогнозу</w:t>
      </w:r>
      <w:r w:rsidR="00D93927">
        <w:rPr>
          <w:bCs/>
          <w:lang w:val="uk-UA"/>
        </w:rPr>
        <w:t>,</w:t>
      </w:r>
      <w:r w:rsidRPr="00C2090A">
        <w:rPr>
          <w:bCs/>
          <w:lang w:val="uk-UA"/>
        </w:rPr>
        <w:t xml:space="preserve"> представлені вищ</w:t>
      </w:r>
      <w:r w:rsidR="00D93927">
        <w:rPr>
          <w:bCs/>
          <w:lang w:val="uk-UA"/>
        </w:rPr>
        <w:t xml:space="preserve">е, </w:t>
      </w:r>
      <w:r w:rsidRPr="00C2090A">
        <w:rPr>
          <w:bCs/>
          <w:lang w:val="uk-UA"/>
        </w:rPr>
        <w:t>передбачають, зокрема:</w:t>
      </w:r>
    </w:p>
    <w:p w14:paraId="1C32369D" w14:textId="1E068F03" w:rsidR="007A767D" w:rsidRDefault="007A767D" w:rsidP="00D60A9F">
      <w:pPr>
        <w:pStyle w:val="rvps2"/>
        <w:shd w:val="clear" w:color="auto" w:fill="FFFFFF" w:themeFill="background1"/>
        <w:spacing w:before="0" w:beforeAutospacing="0" w:after="0" w:afterAutospacing="0"/>
        <w:ind w:left="567" w:right="-143" w:hanging="567"/>
        <w:jc w:val="both"/>
        <w:rPr>
          <w:bCs/>
          <w:lang w:val="uk-UA"/>
        </w:rPr>
      </w:pPr>
      <w:r>
        <w:rPr>
          <w:bCs/>
          <w:lang w:val="uk-UA"/>
        </w:rPr>
        <w:lastRenderedPageBreak/>
        <w:t xml:space="preserve">- </w:t>
      </w:r>
      <w:r>
        <w:rPr>
          <w:bCs/>
          <w:lang w:val="uk-UA"/>
        </w:rPr>
        <w:tab/>
      </w:r>
      <w:r w:rsidR="00C2090A" w:rsidRPr="007A767D">
        <w:rPr>
          <w:bCs/>
          <w:lang w:val="uk-UA"/>
        </w:rPr>
        <w:t xml:space="preserve">оптимістичний: відсутні обмеження інфраструктури для розвитку </w:t>
      </w:r>
      <w:r w:rsidR="00170339" w:rsidRPr="007A767D">
        <w:rPr>
          <w:bCs/>
          <w:lang w:val="uk-UA"/>
        </w:rPr>
        <w:t>Підприємства</w:t>
      </w:r>
      <w:r w:rsidR="00C2090A" w:rsidRPr="007A767D">
        <w:rPr>
          <w:bCs/>
          <w:lang w:val="uk-UA"/>
        </w:rPr>
        <w:t xml:space="preserve"> – реконструкція аеродрому та пасажирського терміналу проводиться у 2020 році з мінімальним часом закриття </w:t>
      </w:r>
      <w:r w:rsidR="00170339" w:rsidRPr="007A767D">
        <w:rPr>
          <w:lang w:val="uk-UA"/>
        </w:rPr>
        <w:t>КП «Аеропорт Вінниця»</w:t>
      </w:r>
      <w:r w:rsidR="00C2090A" w:rsidRPr="007A767D">
        <w:rPr>
          <w:bCs/>
          <w:lang w:val="uk-UA"/>
        </w:rPr>
        <w:t xml:space="preserve">; постійна активна маркетингова кампанія (участь в міжнародних заходах, зустрічі з авіакомпаніями, реклама тощо); </w:t>
      </w:r>
      <w:r w:rsidR="006D6D1B">
        <w:rPr>
          <w:bCs/>
          <w:lang w:val="uk-UA"/>
        </w:rPr>
        <w:t>у</w:t>
      </w:r>
      <w:r w:rsidR="00C2090A" w:rsidRPr="007A767D">
        <w:rPr>
          <w:bCs/>
          <w:lang w:val="uk-UA"/>
        </w:rPr>
        <w:t xml:space="preserve"> 2021</w:t>
      </w:r>
      <w:r w:rsidR="006D6D1B">
        <w:rPr>
          <w:bCs/>
          <w:lang w:val="uk-UA"/>
        </w:rPr>
        <w:t xml:space="preserve"> </w:t>
      </w:r>
      <w:r w:rsidR="006D6D1B" w:rsidRPr="00C2090A">
        <w:rPr>
          <w:bCs/>
          <w:lang w:val="uk-UA"/>
        </w:rPr>
        <w:t>–</w:t>
      </w:r>
      <w:r w:rsidR="006D6D1B">
        <w:rPr>
          <w:bCs/>
          <w:lang w:val="uk-UA"/>
        </w:rPr>
        <w:t xml:space="preserve"> </w:t>
      </w:r>
      <w:r w:rsidR="00C2090A" w:rsidRPr="007A767D">
        <w:rPr>
          <w:bCs/>
          <w:lang w:val="uk-UA"/>
        </w:rPr>
        <w:t>2023 роках на авіаринку</w:t>
      </w:r>
      <w:r w:rsidR="006D6D1B">
        <w:rPr>
          <w:bCs/>
          <w:lang w:val="uk-UA"/>
        </w:rPr>
        <w:t xml:space="preserve"> України запрацює авіакомпанія </w:t>
      </w:r>
      <w:r w:rsidR="00C2090A" w:rsidRPr="007A767D">
        <w:rPr>
          <w:bCs/>
          <w:lang w:val="uk-UA"/>
        </w:rPr>
        <w:t>з ефективними регіональними повітряними суднами на 50</w:t>
      </w:r>
      <w:r w:rsidR="006D6D1B">
        <w:rPr>
          <w:bCs/>
          <w:lang w:val="uk-UA"/>
        </w:rPr>
        <w:t xml:space="preserve"> </w:t>
      </w:r>
      <w:r w:rsidR="006D6D1B" w:rsidRPr="00C2090A">
        <w:rPr>
          <w:bCs/>
          <w:lang w:val="uk-UA"/>
        </w:rPr>
        <w:t>–</w:t>
      </w:r>
      <w:r w:rsidR="006D6D1B">
        <w:rPr>
          <w:bCs/>
          <w:lang w:val="uk-UA"/>
        </w:rPr>
        <w:t xml:space="preserve"> </w:t>
      </w:r>
      <w:r w:rsidR="00C2090A" w:rsidRPr="007A767D">
        <w:rPr>
          <w:bCs/>
          <w:lang w:val="uk-UA"/>
        </w:rPr>
        <w:t>80 крісел, що сприятиме розвитку внутрішніх пасажирських перевезень;</w:t>
      </w:r>
    </w:p>
    <w:p w14:paraId="4D65DC42" w14:textId="742DADC8" w:rsidR="007A767D" w:rsidRDefault="007A767D" w:rsidP="00D60A9F">
      <w:pPr>
        <w:pStyle w:val="rvps2"/>
        <w:shd w:val="clear" w:color="auto" w:fill="FFFFFF" w:themeFill="background1"/>
        <w:spacing w:before="0" w:beforeAutospacing="0" w:after="0" w:afterAutospacing="0"/>
        <w:ind w:left="567" w:right="-143" w:hanging="567"/>
        <w:jc w:val="both"/>
        <w:rPr>
          <w:bCs/>
          <w:lang w:val="uk-UA"/>
        </w:rPr>
      </w:pPr>
      <w:r>
        <w:rPr>
          <w:bCs/>
          <w:lang w:val="uk-UA"/>
        </w:rPr>
        <w:t xml:space="preserve">- </w:t>
      </w:r>
      <w:r>
        <w:rPr>
          <w:bCs/>
          <w:lang w:val="uk-UA"/>
        </w:rPr>
        <w:tab/>
      </w:r>
      <w:r w:rsidR="00C2090A">
        <w:rPr>
          <w:bCs/>
          <w:lang w:val="uk-UA"/>
        </w:rPr>
        <w:t>п</w:t>
      </w:r>
      <w:r w:rsidR="00C2090A" w:rsidRPr="00C2090A">
        <w:rPr>
          <w:bCs/>
          <w:lang w:val="uk-UA"/>
        </w:rPr>
        <w:t>есимістичний: поступове збільшення обмежень інфраструктури для розвитку – лише поточні ремонти аеродрому та пасажирського терміналу без зміни їх пропускної спроможності та потужностей;</w:t>
      </w:r>
      <w:r w:rsidR="006D6D1B">
        <w:rPr>
          <w:bCs/>
          <w:lang w:val="uk-UA"/>
        </w:rPr>
        <w:t xml:space="preserve"> частина обладнання виводиться </w:t>
      </w:r>
      <w:r w:rsidR="00C2090A" w:rsidRPr="00C2090A">
        <w:rPr>
          <w:bCs/>
          <w:lang w:val="uk-UA"/>
        </w:rPr>
        <w:t>з експлуатації через сертифікаційну непридатн</w:t>
      </w:r>
      <w:r w:rsidR="006D6D1B">
        <w:rPr>
          <w:bCs/>
          <w:lang w:val="uk-UA"/>
        </w:rPr>
        <w:t xml:space="preserve">ість; участь лише в окремих </w:t>
      </w:r>
      <w:proofErr w:type="spellStart"/>
      <w:r w:rsidR="006D6D1B">
        <w:rPr>
          <w:bCs/>
          <w:lang w:val="uk-UA"/>
        </w:rPr>
        <w:t>авіа</w:t>
      </w:r>
      <w:r w:rsidR="00C2090A" w:rsidRPr="00C2090A">
        <w:rPr>
          <w:bCs/>
          <w:lang w:val="uk-UA"/>
        </w:rPr>
        <w:t>заходах</w:t>
      </w:r>
      <w:proofErr w:type="spellEnd"/>
      <w:r w:rsidR="00C2090A" w:rsidRPr="00C2090A">
        <w:rPr>
          <w:bCs/>
          <w:lang w:val="uk-UA"/>
        </w:rPr>
        <w:t>; не буде д</w:t>
      </w:r>
      <w:r w:rsidR="006D6D1B">
        <w:rPr>
          <w:bCs/>
          <w:lang w:val="uk-UA"/>
        </w:rPr>
        <w:t xml:space="preserve">одано нові внутрішні маршрути, </w:t>
      </w:r>
      <w:r w:rsidR="00C2090A" w:rsidRPr="00C2090A">
        <w:rPr>
          <w:bCs/>
          <w:lang w:val="uk-UA"/>
        </w:rPr>
        <w:t>крім ст</w:t>
      </w:r>
      <w:r w:rsidR="00C2090A">
        <w:rPr>
          <w:bCs/>
          <w:lang w:val="uk-UA"/>
        </w:rPr>
        <w:t>икувальних рейсів авіакомпанії «Міжнародні авіалінії України» до аеропорту «Бориспіль»</w:t>
      </w:r>
      <w:r w:rsidR="00EE3A73">
        <w:rPr>
          <w:bCs/>
          <w:lang w:val="uk-UA"/>
        </w:rPr>
        <w:t>;</w:t>
      </w:r>
    </w:p>
    <w:p w14:paraId="57BFA4CB" w14:textId="505F1CE6" w:rsidR="00C2090A" w:rsidRDefault="007A767D" w:rsidP="00D60A9F">
      <w:pPr>
        <w:pStyle w:val="rvps2"/>
        <w:shd w:val="clear" w:color="auto" w:fill="FFFFFF" w:themeFill="background1"/>
        <w:spacing w:before="0" w:beforeAutospacing="0" w:after="0" w:afterAutospacing="0"/>
        <w:ind w:left="567" w:right="-143" w:hanging="567"/>
        <w:jc w:val="both"/>
        <w:rPr>
          <w:bCs/>
          <w:lang w:val="uk-UA"/>
        </w:rPr>
      </w:pPr>
      <w:r>
        <w:rPr>
          <w:bCs/>
          <w:lang w:val="uk-UA"/>
        </w:rPr>
        <w:t xml:space="preserve">- </w:t>
      </w:r>
      <w:r>
        <w:rPr>
          <w:bCs/>
          <w:lang w:val="uk-UA"/>
        </w:rPr>
        <w:tab/>
      </w:r>
      <w:r w:rsidR="00C2090A">
        <w:rPr>
          <w:bCs/>
          <w:lang w:val="uk-UA"/>
        </w:rPr>
        <w:t>с</w:t>
      </w:r>
      <w:r w:rsidR="00C2090A" w:rsidRPr="00C2090A">
        <w:rPr>
          <w:bCs/>
          <w:lang w:val="uk-UA"/>
        </w:rPr>
        <w:t>ередній: обмеження усуваються</w:t>
      </w:r>
      <w:r w:rsidR="006D6D1B">
        <w:rPr>
          <w:bCs/>
          <w:lang w:val="uk-UA"/>
        </w:rPr>
        <w:t>,</w:t>
      </w:r>
      <w:r w:rsidR="00C2090A" w:rsidRPr="00C2090A">
        <w:rPr>
          <w:bCs/>
          <w:lang w:val="uk-UA"/>
        </w:rPr>
        <w:t xml:space="preserve"> але повільно – суттєво розтягнутий </w:t>
      </w:r>
      <w:r w:rsidR="006D6D1B">
        <w:rPr>
          <w:bCs/>
          <w:lang w:val="uk-UA"/>
        </w:rPr>
        <w:t>у</w:t>
      </w:r>
      <w:r w:rsidR="00C2090A" w:rsidRPr="00C2090A">
        <w:rPr>
          <w:bCs/>
          <w:lang w:val="uk-UA"/>
        </w:rPr>
        <w:t xml:space="preserve"> часі процес поступової реконст</w:t>
      </w:r>
      <w:r w:rsidR="00D95DBD">
        <w:rPr>
          <w:bCs/>
          <w:lang w:val="uk-UA"/>
        </w:rPr>
        <w:t>рукції а</w:t>
      </w:r>
      <w:r w:rsidR="00C2090A" w:rsidRPr="00C2090A">
        <w:rPr>
          <w:bCs/>
          <w:lang w:val="uk-UA"/>
        </w:rPr>
        <w:t>еропорту на 2020</w:t>
      </w:r>
      <w:r w:rsidR="006D6D1B">
        <w:rPr>
          <w:bCs/>
          <w:lang w:val="uk-UA"/>
        </w:rPr>
        <w:t xml:space="preserve"> </w:t>
      </w:r>
      <w:r w:rsidR="006D6D1B" w:rsidRPr="00C2090A">
        <w:rPr>
          <w:bCs/>
          <w:lang w:val="uk-UA"/>
        </w:rPr>
        <w:t>–</w:t>
      </w:r>
      <w:r w:rsidR="006D6D1B">
        <w:rPr>
          <w:bCs/>
          <w:lang w:val="uk-UA"/>
        </w:rPr>
        <w:t xml:space="preserve"> </w:t>
      </w:r>
      <w:r w:rsidR="00C2090A" w:rsidRPr="00C2090A">
        <w:rPr>
          <w:bCs/>
          <w:lang w:val="uk-UA"/>
        </w:rPr>
        <w:t>2027 роки без перерви його експлуатації; цільова маркетингова активніст</w:t>
      </w:r>
      <w:r w:rsidR="00C2090A">
        <w:rPr>
          <w:bCs/>
          <w:lang w:val="uk-UA"/>
        </w:rPr>
        <w:t xml:space="preserve">ь  </w:t>
      </w:r>
      <w:r w:rsidR="006D6D1B">
        <w:rPr>
          <w:bCs/>
          <w:lang w:val="uk-UA"/>
        </w:rPr>
        <w:t>і</w:t>
      </w:r>
      <w:r w:rsidR="00C2090A">
        <w:rPr>
          <w:bCs/>
          <w:lang w:val="uk-UA"/>
        </w:rPr>
        <w:t>з конкретними авіакомпаніями.</w:t>
      </w:r>
      <w:r w:rsidR="00C2090A" w:rsidRPr="00C2090A">
        <w:rPr>
          <w:bCs/>
          <w:lang w:val="uk-UA"/>
        </w:rPr>
        <w:t xml:space="preserve"> </w:t>
      </w:r>
    </w:p>
    <w:p w14:paraId="6E21F143" w14:textId="77777777" w:rsidR="007A767D" w:rsidRPr="00C2090A" w:rsidRDefault="007A767D" w:rsidP="00D60A9F">
      <w:pPr>
        <w:pStyle w:val="rvps2"/>
        <w:shd w:val="clear" w:color="auto" w:fill="FFFFFF" w:themeFill="background1"/>
        <w:spacing w:before="0" w:beforeAutospacing="0" w:after="0" w:afterAutospacing="0"/>
        <w:ind w:left="567" w:right="-143"/>
        <w:jc w:val="both"/>
        <w:rPr>
          <w:bCs/>
          <w:lang w:val="uk-UA"/>
        </w:rPr>
      </w:pPr>
    </w:p>
    <w:p w14:paraId="2731784D" w14:textId="5F7BD377" w:rsidR="007A767D" w:rsidRDefault="006D6D1B" w:rsidP="00D60A9F">
      <w:pPr>
        <w:pStyle w:val="rvps2"/>
        <w:numPr>
          <w:ilvl w:val="0"/>
          <w:numId w:val="2"/>
        </w:numPr>
        <w:shd w:val="clear" w:color="auto" w:fill="FFFFFF" w:themeFill="background1"/>
        <w:spacing w:before="0" w:beforeAutospacing="0" w:after="0" w:afterAutospacing="0"/>
        <w:ind w:left="567" w:right="-143" w:hanging="567"/>
        <w:jc w:val="both"/>
        <w:rPr>
          <w:bCs/>
          <w:lang w:val="uk-UA"/>
        </w:rPr>
      </w:pPr>
      <w:r>
        <w:rPr>
          <w:bCs/>
          <w:lang w:val="uk-UA"/>
        </w:rPr>
        <w:t>Отже</w:t>
      </w:r>
      <w:r w:rsidR="00D95DBD">
        <w:rPr>
          <w:bCs/>
          <w:lang w:val="uk-UA"/>
        </w:rPr>
        <w:t xml:space="preserve">, у випадку реалізації </w:t>
      </w:r>
      <w:proofErr w:type="spellStart"/>
      <w:r w:rsidR="00D95DBD">
        <w:rPr>
          <w:bCs/>
          <w:lang w:val="uk-UA"/>
        </w:rPr>
        <w:t>проє</w:t>
      </w:r>
      <w:r w:rsidR="00C2090A" w:rsidRPr="00C2090A">
        <w:rPr>
          <w:bCs/>
          <w:lang w:val="uk-UA"/>
        </w:rPr>
        <w:t>кту</w:t>
      </w:r>
      <w:proofErr w:type="spellEnd"/>
      <w:r w:rsidR="00C2090A" w:rsidRPr="00C2090A">
        <w:rPr>
          <w:bCs/>
          <w:lang w:val="uk-UA"/>
        </w:rPr>
        <w:t xml:space="preserve"> реконструкції аеродрому та терміналу</w:t>
      </w:r>
      <w:r w:rsidR="00D95DBD">
        <w:rPr>
          <w:bCs/>
          <w:lang w:val="uk-UA"/>
        </w:rPr>
        <w:t>,</w:t>
      </w:r>
      <w:r w:rsidR="00C2090A" w:rsidRPr="00C2090A">
        <w:rPr>
          <w:bCs/>
          <w:lang w:val="uk-UA"/>
        </w:rPr>
        <w:t xml:space="preserve"> а також вжиття активних маркетингових </w:t>
      </w:r>
      <w:r w:rsidR="00C2090A">
        <w:rPr>
          <w:bCs/>
          <w:lang w:val="uk-UA"/>
        </w:rPr>
        <w:t>заходів, д</w:t>
      </w:r>
      <w:r w:rsidR="00D95DBD">
        <w:rPr>
          <w:bCs/>
          <w:lang w:val="uk-UA"/>
        </w:rPr>
        <w:t xml:space="preserve">о 2030 року КП «Аеропорт </w:t>
      </w:r>
      <w:r w:rsidR="00C2090A">
        <w:rPr>
          <w:bCs/>
          <w:lang w:val="uk-UA"/>
        </w:rPr>
        <w:t>Вінниця»</w:t>
      </w:r>
      <w:r w:rsidR="00C2090A" w:rsidRPr="00C2090A">
        <w:rPr>
          <w:bCs/>
          <w:lang w:val="uk-UA"/>
        </w:rPr>
        <w:t xml:space="preserve"> мож</w:t>
      </w:r>
      <w:r w:rsidR="00C2090A">
        <w:rPr>
          <w:bCs/>
          <w:lang w:val="uk-UA"/>
        </w:rPr>
        <w:t xml:space="preserve">е досягти 1,5 млн пас. на рік. </w:t>
      </w:r>
      <w:r w:rsidR="00C2090A" w:rsidRPr="00C2090A">
        <w:rPr>
          <w:bCs/>
          <w:lang w:val="uk-UA"/>
        </w:rPr>
        <w:t>При загал</w:t>
      </w:r>
      <w:r w:rsidR="00C2090A">
        <w:rPr>
          <w:bCs/>
          <w:lang w:val="uk-UA"/>
        </w:rPr>
        <w:t>ьній</w:t>
      </w:r>
      <w:r w:rsidR="00C2090A" w:rsidRPr="00C2090A">
        <w:rPr>
          <w:bCs/>
          <w:lang w:val="uk-UA"/>
        </w:rPr>
        <w:t xml:space="preserve"> досягнутій позитивній динам</w:t>
      </w:r>
      <w:r w:rsidR="00C2090A">
        <w:rPr>
          <w:bCs/>
          <w:lang w:val="uk-UA"/>
        </w:rPr>
        <w:t xml:space="preserve">іці в </w:t>
      </w:r>
      <w:r w:rsidR="00671D5A">
        <w:rPr>
          <w:bCs/>
          <w:lang w:val="uk-UA"/>
        </w:rPr>
        <w:t xml:space="preserve">                      </w:t>
      </w:r>
      <w:r w:rsidR="00170339" w:rsidRPr="00BE1205">
        <w:rPr>
          <w:lang w:val="uk-UA"/>
        </w:rPr>
        <w:t>КП «Аеропорт Вінниця»</w:t>
      </w:r>
      <w:r w:rsidR="00170339">
        <w:rPr>
          <w:lang w:val="uk-UA"/>
        </w:rPr>
        <w:t xml:space="preserve"> </w:t>
      </w:r>
      <w:r w:rsidR="00C2090A" w:rsidRPr="00C2090A">
        <w:rPr>
          <w:bCs/>
          <w:lang w:val="uk-UA"/>
        </w:rPr>
        <w:t>вже третій рік поспіль, починаючи з 2018 року</w:t>
      </w:r>
      <w:r>
        <w:rPr>
          <w:bCs/>
          <w:lang w:val="uk-UA"/>
        </w:rPr>
        <w:t>,</w:t>
      </w:r>
      <w:r w:rsidR="00C2090A" w:rsidRPr="00C2090A">
        <w:rPr>
          <w:bCs/>
          <w:lang w:val="uk-UA"/>
        </w:rPr>
        <w:t xml:space="preserve"> темп зростання </w:t>
      </w:r>
      <w:r w:rsidR="00854175" w:rsidRPr="00D810A6">
        <w:rPr>
          <w:bCs/>
          <w:lang w:val="uk-UA"/>
        </w:rPr>
        <w:t>пасажиропо</w:t>
      </w:r>
      <w:r w:rsidR="00854175">
        <w:rPr>
          <w:bCs/>
          <w:lang w:val="uk-UA"/>
        </w:rPr>
        <w:t xml:space="preserve">току </w:t>
      </w:r>
      <w:r w:rsidR="00C2090A" w:rsidRPr="00C2090A">
        <w:rPr>
          <w:bCs/>
          <w:lang w:val="uk-UA"/>
        </w:rPr>
        <w:t xml:space="preserve">суттєво скоротився. Основними причинами, що обмежили </w:t>
      </w:r>
      <w:r>
        <w:rPr>
          <w:bCs/>
          <w:lang w:val="uk-UA"/>
        </w:rPr>
        <w:t>зростання</w:t>
      </w:r>
      <w:r w:rsidR="00C2090A" w:rsidRPr="00C2090A">
        <w:rPr>
          <w:bCs/>
          <w:lang w:val="uk-UA"/>
        </w:rPr>
        <w:t xml:space="preserve"> пасажирських перевезень через </w:t>
      </w:r>
      <w:r w:rsidR="00170339">
        <w:rPr>
          <w:bCs/>
          <w:lang w:val="uk-UA"/>
        </w:rPr>
        <w:t>а</w:t>
      </w:r>
      <w:r w:rsidR="00C2090A" w:rsidRPr="00C2090A">
        <w:rPr>
          <w:bCs/>
          <w:lang w:val="uk-UA"/>
        </w:rPr>
        <w:t>еропорт у 2018 році</w:t>
      </w:r>
      <w:r w:rsidR="00D93927">
        <w:rPr>
          <w:bCs/>
          <w:lang w:val="uk-UA"/>
        </w:rPr>
        <w:t>,</w:t>
      </w:r>
      <w:r w:rsidR="00C2090A" w:rsidRPr="00C2090A">
        <w:rPr>
          <w:bCs/>
          <w:lang w:val="uk-UA"/>
        </w:rPr>
        <w:t xml:space="preserve"> були:</w:t>
      </w:r>
    </w:p>
    <w:p w14:paraId="5FAE6B58" w14:textId="48526F8C" w:rsidR="007A767D" w:rsidRDefault="007A767D" w:rsidP="00D60A9F">
      <w:pPr>
        <w:pStyle w:val="rvps2"/>
        <w:shd w:val="clear" w:color="auto" w:fill="FFFFFF" w:themeFill="background1"/>
        <w:spacing w:before="0" w:beforeAutospacing="0" w:after="0" w:afterAutospacing="0"/>
        <w:ind w:left="567" w:right="-143" w:hanging="567"/>
        <w:jc w:val="both"/>
        <w:rPr>
          <w:bCs/>
          <w:lang w:val="uk-UA"/>
        </w:rPr>
      </w:pPr>
      <w:r>
        <w:rPr>
          <w:bCs/>
          <w:lang w:val="uk-UA"/>
        </w:rPr>
        <w:t xml:space="preserve">- </w:t>
      </w:r>
      <w:r>
        <w:rPr>
          <w:bCs/>
          <w:lang w:val="uk-UA"/>
        </w:rPr>
        <w:tab/>
      </w:r>
      <w:r w:rsidR="00C2090A" w:rsidRPr="007A767D">
        <w:rPr>
          <w:bCs/>
          <w:lang w:val="uk-UA"/>
        </w:rPr>
        <w:t xml:space="preserve">проблеми </w:t>
      </w:r>
      <w:r w:rsidR="006D6D1B">
        <w:rPr>
          <w:bCs/>
          <w:lang w:val="uk-UA"/>
        </w:rPr>
        <w:t>в</w:t>
      </w:r>
      <w:r w:rsidR="00C2090A" w:rsidRPr="007A767D">
        <w:rPr>
          <w:bCs/>
          <w:lang w:val="uk-UA"/>
        </w:rPr>
        <w:t xml:space="preserve"> чартерних авіакомпаній та туроператорів України, які призвели до суттєвого скорочення програм польотів </w:t>
      </w:r>
      <w:r w:rsidR="006D6D1B">
        <w:rPr>
          <w:bCs/>
          <w:lang w:val="uk-UA"/>
        </w:rPr>
        <w:t>і</w:t>
      </w:r>
      <w:r w:rsidR="00C2090A" w:rsidRPr="007A767D">
        <w:rPr>
          <w:bCs/>
          <w:lang w:val="uk-UA"/>
        </w:rPr>
        <w:t xml:space="preserve">з відміною значної кількості запланованих рейсів </w:t>
      </w:r>
      <w:r w:rsidR="006D6D1B">
        <w:rPr>
          <w:bCs/>
          <w:lang w:val="uk-UA"/>
        </w:rPr>
        <w:t>у</w:t>
      </w:r>
      <w:r w:rsidR="00C2090A" w:rsidRPr="007A767D">
        <w:rPr>
          <w:bCs/>
          <w:lang w:val="uk-UA"/>
        </w:rPr>
        <w:t xml:space="preserve"> літньому сезоні;</w:t>
      </w:r>
    </w:p>
    <w:p w14:paraId="4158F88B" w14:textId="65FD3FC0" w:rsidR="007A767D" w:rsidRDefault="007A767D" w:rsidP="00D60A9F">
      <w:pPr>
        <w:pStyle w:val="rvps2"/>
        <w:shd w:val="clear" w:color="auto" w:fill="FFFFFF" w:themeFill="background1"/>
        <w:spacing w:before="0" w:beforeAutospacing="0" w:after="0" w:afterAutospacing="0"/>
        <w:ind w:left="567" w:right="-143" w:hanging="567"/>
        <w:jc w:val="both"/>
        <w:rPr>
          <w:bCs/>
          <w:lang w:val="uk-UA"/>
        </w:rPr>
      </w:pPr>
      <w:r>
        <w:rPr>
          <w:bCs/>
          <w:lang w:val="uk-UA"/>
        </w:rPr>
        <w:t xml:space="preserve">- </w:t>
      </w:r>
      <w:r>
        <w:rPr>
          <w:bCs/>
          <w:lang w:val="uk-UA"/>
        </w:rPr>
        <w:tab/>
      </w:r>
      <w:r w:rsidR="00C2090A">
        <w:rPr>
          <w:bCs/>
          <w:lang w:val="uk-UA"/>
        </w:rPr>
        <w:t>запуск авіакомпанією «Міжнародні авіалінії України»</w:t>
      </w:r>
      <w:r w:rsidR="00C2090A" w:rsidRPr="00C2090A">
        <w:rPr>
          <w:bCs/>
          <w:lang w:val="uk-UA"/>
        </w:rPr>
        <w:t xml:space="preserve"> внутрішніх рейсів </w:t>
      </w:r>
      <w:r w:rsidR="006D6D1B">
        <w:rPr>
          <w:bCs/>
          <w:lang w:val="uk-UA"/>
        </w:rPr>
        <w:t>і</w:t>
      </w:r>
      <w:r w:rsidR="00C2090A" w:rsidRPr="00C2090A">
        <w:rPr>
          <w:bCs/>
          <w:lang w:val="uk-UA"/>
        </w:rPr>
        <w:t xml:space="preserve">з Києва на малих літаках </w:t>
      </w:r>
      <w:proofErr w:type="spellStart"/>
      <w:r w:rsidR="00C2090A" w:rsidRPr="00C2090A">
        <w:rPr>
          <w:bCs/>
          <w:lang w:val="uk-UA"/>
        </w:rPr>
        <w:t>Ембраер</w:t>
      </w:r>
      <w:proofErr w:type="spellEnd"/>
      <w:r w:rsidR="00C2090A" w:rsidRPr="00C2090A">
        <w:rPr>
          <w:bCs/>
          <w:lang w:val="uk-UA"/>
        </w:rPr>
        <w:t xml:space="preserve"> 145 на 48 пасажирів і припинення рейсів до Варшави на літаках Боїнг 737-500 (112</w:t>
      </w:r>
      <w:r w:rsidR="006D6D1B">
        <w:rPr>
          <w:bCs/>
          <w:lang w:val="uk-UA"/>
        </w:rPr>
        <w:t xml:space="preserve"> </w:t>
      </w:r>
      <w:r w:rsidR="006D6D1B" w:rsidRPr="00C2090A">
        <w:rPr>
          <w:bCs/>
          <w:lang w:val="uk-UA"/>
        </w:rPr>
        <w:t>–</w:t>
      </w:r>
      <w:r w:rsidR="006D6D1B">
        <w:rPr>
          <w:bCs/>
          <w:lang w:val="uk-UA"/>
        </w:rPr>
        <w:t xml:space="preserve"> </w:t>
      </w:r>
      <w:r w:rsidR="00C2090A" w:rsidRPr="00C2090A">
        <w:rPr>
          <w:bCs/>
          <w:lang w:val="uk-UA"/>
        </w:rPr>
        <w:t>120 пасажирів);</w:t>
      </w:r>
    </w:p>
    <w:p w14:paraId="0D43C3B7" w14:textId="77777777" w:rsidR="007A767D" w:rsidRDefault="007A767D" w:rsidP="00D60A9F">
      <w:pPr>
        <w:pStyle w:val="rvps2"/>
        <w:shd w:val="clear" w:color="auto" w:fill="FFFFFF" w:themeFill="background1"/>
        <w:spacing w:before="0" w:beforeAutospacing="0" w:after="0" w:afterAutospacing="0"/>
        <w:ind w:left="567" w:right="-143" w:hanging="567"/>
        <w:jc w:val="both"/>
        <w:rPr>
          <w:bCs/>
          <w:lang w:val="uk-UA"/>
        </w:rPr>
      </w:pPr>
      <w:r>
        <w:rPr>
          <w:bCs/>
          <w:lang w:val="uk-UA"/>
        </w:rPr>
        <w:t xml:space="preserve">- </w:t>
      </w:r>
      <w:r>
        <w:rPr>
          <w:bCs/>
          <w:lang w:val="uk-UA"/>
        </w:rPr>
        <w:tab/>
      </w:r>
      <w:r w:rsidR="00C2090A" w:rsidRPr="00C2090A">
        <w:rPr>
          <w:bCs/>
          <w:lang w:val="uk-UA"/>
        </w:rPr>
        <w:t>відсутність активної маркетингової кампанії по Вінницькій області щодо підтримки попит</w:t>
      </w:r>
      <w:r w:rsidR="00C2090A">
        <w:rPr>
          <w:bCs/>
          <w:lang w:val="uk-UA"/>
        </w:rPr>
        <w:t>у на запущені програми польотів;</w:t>
      </w:r>
    </w:p>
    <w:p w14:paraId="7BB80770" w14:textId="77777777" w:rsidR="00C2090A" w:rsidRPr="00C2090A" w:rsidRDefault="007A767D" w:rsidP="00D60A9F">
      <w:pPr>
        <w:pStyle w:val="rvps2"/>
        <w:shd w:val="clear" w:color="auto" w:fill="FFFFFF" w:themeFill="background1"/>
        <w:spacing w:before="0" w:beforeAutospacing="0" w:after="0" w:afterAutospacing="0"/>
        <w:ind w:left="567" w:right="-143" w:hanging="567"/>
        <w:jc w:val="both"/>
        <w:rPr>
          <w:bCs/>
          <w:lang w:val="uk-UA"/>
        </w:rPr>
      </w:pPr>
      <w:r>
        <w:rPr>
          <w:bCs/>
          <w:lang w:val="uk-UA"/>
        </w:rPr>
        <w:t xml:space="preserve">- </w:t>
      </w:r>
      <w:r>
        <w:rPr>
          <w:bCs/>
          <w:lang w:val="uk-UA"/>
        </w:rPr>
        <w:tab/>
      </w:r>
      <w:r w:rsidR="00C2090A" w:rsidRPr="00C2090A">
        <w:rPr>
          <w:bCs/>
          <w:lang w:val="uk-UA"/>
        </w:rPr>
        <w:t xml:space="preserve">обмеження інфраструктури </w:t>
      </w:r>
      <w:r w:rsidR="00170339">
        <w:rPr>
          <w:bCs/>
          <w:lang w:val="uk-UA"/>
        </w:rPr>
        <w:t>а</w:t>
      </w:r>
      <w:r w:rsidR="00C2090A" w:rsidRPr="00C2090A">
        <w:rPr>
          <w:bCs/>
          <w:lang w:val="uk-UA"/>
        </w:rPr>
        <w:t>еропорту.</w:t>
      </w:r>
    </w:p>
    <w:p w14:paraId="5E024A39" w14:textId="77777777" w:rsidR="00C2090A" w:rsidRPr="00C2090A" w:rsidRDefault="00C2090A" w:rsidP="00D60A9F">
      <w:pPr>
        <w:pStyle w:val="rvps2"/>
        <w:numPr>
          <w:ilvl w:val="0"/>
          <w:numId w:val="2"/>
        </w:numPr>
        <w:shd w:val="clear" w:color="auto" w:fill="FFFFFF" w:themeFill="background1"/>
        <w:spacing w:after="240" w:afterAutospacing="0"/>
        <w:ind w:left="567" w:right="-143" w:hanging="567"/>
        <w:jc w:val="both"/>
        <w:rPr>
          <w:bCs/>
          <w:lang w:val="uk-UA"/>
        </w:rPr>
      </w:pPr>
      <w:r w:rsidRPr="00C2090A">
        <w:rPr>
          <w:bCs/>
          <w:lang w:val="uk-UA"/>
        </w:rPr>
        <w:t xml:space="preserve">Крім того, кількість чартерних рейсів з </w:t>
      </w:r>
      <w:r w:rsidR="00170339">
        <w:rPr>
          <w:bCs/>
          <w:lang w:val="uk-UA"/>
        </w:rPr>
        <w:t>а</w:t>
      </w:r>
      <w:r w:rsidRPr="00C2090A">
        <w:rPr>
          <w:bCs/>
          <w:lang w:val="uk-UA"/>
        </w:rPr>
        <w:t>еропорту обмежувалась переважно через недостатню несучу спромож</w:t>
      </w:r>
      <w:r w:rsidRPr="00F908EC">
        <w:rPr>
          <w:bCs/>
          <w:lang w:val="uk-UA"/>
        </w:rPr>
        <w:t>ність штучних покриттів</w:t>
      </w:r>
      <w:r w:rsidR="00F908EC" w:rsidRPr="00F908EC">
        <w:rPr>
          <w:bCs/>
          <w:lang w:val="uk-UA"/>
        </w:rPr>
        <w:t xml:space="preserve"> злітно</w:t>
      </w:r>
      <w:r w:rsidR="00F908EC">
        <w:rPr>
          <w:bCs/>
          <w:lang w:val="uk-UA"/>
        </w:rPr>
        <w:t>-посадкової смуги</w:t>
      </w:r>
      <w:r w:rsidRPr="00C2090A">
        <w:rPr>
          <w:bCs/>
          <w:lang w:val="uk-UA"/>
        </w:rPr>
        <w:t>, що обумовлює необхідність або застосування  меншого  комерційного</w:t>
      </w:r>
      <w:r w:rsidR="00F908EC">
        <w:rPr>
          <w:bCs/>
          <w:lang w:val="uk-UA"/>
        </w:rPr>
        <w:t xml:space="preserve">  завантаження  рейсів,  </w:t>
      </w:r>
      <w:r w:rsidRPr="00C2090A">
        <w:rPr>
          <w:bCs/>
          <w:lang w:val="uk-UA"/>
        </w:rPr>
        <w:t xml:space="preserve">що економічно недоцільно, або ж обмеження кількості рейсів. Це стосується повітряних суден сімейств Боїнг 737 та </w:t>
      </w:r>
      <w:proofErr w:type="spellStart"/>
      <w:r w:rsidRPr="00C2090A">
        <w:rPr>
          <w:bCs/>
          <w:lang w:val="uk-UA"/>
        </w:rPr>
        <w:t>Еірбас</w:t>
      </w:r>
      <w:proofErr w:type="spellEnd"/>
      <w:r w:rsidRPr="00C2090A">
        <w:rPr>
          <w:bCs/>
          <w:lang w:val="uk-UA"/>
        </w:rPr>
        <w:t xml:space="preserve"> 320, які здійснюють навантаження на тверді покриття в Аеропорту більші, ніж їх поточна несуча спроможність. </w:t>
      </w:r>
    </w:p>
    <w:p w14:paraId="18E65456" w14:textId="6362E592" w:rsidR="00C2090A" w:rsidRDefault="006D6D1B" w:rsidP="00D60A9F">
      <w:pPr>
        <w:pStyle w:val="rvps2"/>
        <w:numPr>
          <w:ilvl w:val="0"/>
          <w:numId w:val="2"/>
        </w:numPr>
        <w:shd w:val="clear" w:color="auto" w:fill="FFFFFF" w:themeFill="background1"/>
        <w:spacing w:before="0" w:beforeAutospacing="0" w:after="0" w:afterAutospacing="0"/>
        <w:ind w:left="567" w:right="-143" w:hanging="567"/>
        <w:jc w:val="both"/>
        <w:rPr>
          <w:bCs/>
          <w:lang w:val="uk-UA"/>
        </w:rPr>
      </w:pPr>
      <w:r>
        <w:rPr>
          <w:bCs/>
          <w:lang w:val="uk-UA"/>
        </w:rPr>
        <w:t>Для розвитку авіаперевезень</w:t>
      </w:r>
      <w:r w:rsidR="00C2090A" w:rsidRPr="00C2090A">
        <w:rPr>
          <w:bCs/>
          <w:lang w:val="uk-UA"/>
        </w:rPr>
        <w:t xml:space="preserve"> критичну роль відіграє і наявність належного світло-сигнального, аеронавігаційного та радіо-технічного обладнання. Характеристики цього обладнання мають відповідати  вимогам  міжнародних  авіакомп</w:t>
      </w:r>
      <w:r w:rsidR="00D95DBD">
        <w:rPr>
          <w:bCs/>
          <w:lang w:val="uk-UA"/>
        </w:rPr>
        <w:t>аній  для  додання а</w:t>
      </w:r>
      <w:r w:rsidR="00C2090A" w:rsidRPr="00C2090A">
        <w:rPr>
          <w:bCs/>
          <w:lang w:val="uk-UA"/>
        </w:rPr>
        <w:t>еропорту в свою мере</w:t>
      </w:r>
      <w:r w:rsidR="00D95DBD">
        <w:rPr>
          <w:bCs/>
          <w:lang w:val="uk-UA"/>
        </w:rPr>
        <w:t xml:space="preserve">жу маршрутів. </w:t>
      </w:r>
      <w:r>
        <w:rPr>
          <w:bCs/>
          <w:lang w:val="uk-UA"/>
        </w:rPr>
        <w:t>У</w:t>
      </w:r>
      <w:r w:rsidR="00D95DBD">
        <w:rPr>
          <w:bCs/>
          <w:lang w:val="uk-UA"/>
        </w:rPr>
        <w:t xml:space="preserve"> такому випадку а</w:t>
      </w:r>
      <w:r w:rsidR="00C2090A" w:rsidRPr="00C2090A">
        <w:rPr>
          <w:bCs/>
          <w:lang w:val="uk-UA"/>
        </w:rPr>
        <w:t>еропорт може розраховувати на зростання кількості злітно-посадкових операцій.</w:t>
      </w:r>
    </w:p>
    <w:p w14:paraId="573E22BC" w14:textId="77777777" w:rsidR="007A767D" w:rsidRDefault="007A767D" w:rsidP="00D60A9F">
      <w:pPr>
        <w:pStyle w:val="a5"/>
        <w:ind w:left="360" w:right="-143"/>
        <w:jc w:val="center"/>
      </w:pPr>
    </w:p>
    <w:p w14:paraId="05C768AE" w14:textId="77777777" w:rsidR="00CD1B13" w:rsidRPr="00CD1B13" w:rsidRDefault="00316EA5" w:rsidP="00D60A9F">
      <w:pPr>
        <w:pStyle w:val="a5"/>
        <w:ind w:left="360" w:right="-143"/>
        <w:jc w:val="center"/>
      </w:pPr>
      <w:r w:rsidRPr="00CD1B13">
        <w:t xml:space="preserve">Прогноз злітно-посадкових операцій через </w:t>
      </w:r>
      <w:r w:rsidR="00D95DBD">
        <w:t xml:space="preserve">КП «Аеропорт </w:t>
      </w:r>
      <w:r w:rsidRPr="00CD1B13">
        <w:t>Вінниця»</w:t>
      </w:r>
    </w:p>
    <w:p w14:paraId="4E07A1A5" w14:textId="3154BEAF" w:rsidR="0042673B" w:rsidRDefault="00316EA5" w:rsidP="00D60A9F">
      <w:pPr>
        <w:pStyle w:val="a5"/>
        <w:ind w:left="360" w:right="-143"/>
        <w:jc w:val="center"/>
      </w:pPr>
      <w:r w:rsidRPr="00CD1B13">
        <w:t>на 2020</w:t>
      </w:r>
      <w:r w:rsidR="006D6D1B">
        <w:t xml:space="preserve"> </w:t>
      </w:r>
      <w:r w:rsidR="006D6D1B" w:rsidRPr="00C2090A">
        <w:rPr>
          <w:bCs/>
        </w:rPr>
        <w:t>–</w:t>
      </w:r>
      <w:r w:rsidR="006D6D1B">
        <w:rPr>
          <w:bCs/>
        </w:rPr>
        <w:t xml:space="preserve"> </w:t>
      </w:r>
      <w:r w:rsidRPr="00CD1B13">
        <w:t>2030 роки (одиниць)</w:t>
      </w:r>
    </w:p>
    <w:p w14:paraId="15D106E5" w14:textId="77777777" w:rsidR="003E187B" w:rsidRPr="007336A2" w:rsidRDefault="003E187B" w:rsidP="00D60A9F">
      <w:pPr>
        <w:pStyle w:val="a5"/>
        <w:ind w:left="360" w:right="-143"/>
        <w:jc w:val="center"/>
      </w:pPr>
    </w:p>
    <w:tbl>
      <w:tblPr>
        <w:tblStyle w:val="ab"/>
        <w:tblW w:w="8916" w:type="dxa"/>
        <w:tblInd w:w="675" w:type="dxa"/>
        <w:tblLayout w:type="fixed"/>
        <w:tblLook w:val="04A0" w:firstRow="1" w:lastRow="0" w:firstColumn="1" w:lastColumn="0" w:noHBand="0" w:noVBand="1"/>
      </w:tblPr>
      <w:tblGrid>
        <w:gridCol w:w="1560"/>
        <w:gridCol w:w="668"/>
        <w:gridCol w:w="669"/>
        <w:gridCol w:w="669"/>
        <w:gridCol w:w="668"/>
        <w:gridCol w:w="669"/>
        <w:gridCol w:w="669"/>
        <w:gridCol w:w="669"/>
        <w:gridCol w:w="668"/>
        <w:gridCol w:w="669"/>
        <w:gridCol w:w="669"/>
        <w:gridCol w:w="669"/>
      </w:tblGrid>
      <w:tr w:rsidR="00677E87" w:rsidRPr="006D6D1B" w14:paraId="22DFF9C3" w14:textId="77777777" w:rsidTr="006D6D1B">
        <w:trPr>
          <w:trHeight w:val="153"/>
        </w:trPr>
        <w:tc>
          <w:tcPr>
            <w:tcW w:w="1560" w:type="dxa"/>
            <w:noWrap/>
            <w:vAlign w:val="center"/>
            <w:hideMark/>
          </w:tcPr>
          <w:p w14:paraId="0F022B67" w14:textId="77777777" w:rsidR="00CD1B13" w:rsidRPr="006D6D1B" w:rsidRDefault="00CD1B13" w:rsidP="00D60A9F">
            <w:pPr>
              <w:ind w:right="-143"/>
              <w:jc w:val="center"/>
              <w:rPr>
                <w:rFonts w:ascii="Times New Roman" w:eastAsia="Times New Roman" w:hAnsi="Times New Roman" w:cs="Times New Roman"/>
                <w:b/>
                <w:bCs/>
                <w:sz w:val="18"/>
                <w:szCs w:val="18"/>
                <w:lang w:val="uk-UA" w:eastAsia="uk-UA"/>
              </w:rPr>
            </w:pPr>
            <w:r w:rsidRPr="006D6D1B">
              <w:rPr>
                <w:rFonts w:ascii="Times New Roman" w:eastAsia="Times New Roman" w:hAnsi="Times New Roman" w:cs="Times New Roman"/>
                <w:b/>
                <w:bCs/>
                <w:sz w:val="18"/>
                <w:szCs w:val="18"/>
                <w:lang w:val="uk-UA" w:eastAsia="uk-UA"/>
              </w:rPr>
              <w:t>Прогноз</w:t>
            </w:r>
          </w:p>
        </w:tc>
        <w:tc>
          <w:tcPr>
            <w:tcW w:w="668" w:type="dxa"/>
            <w:noWrap/>
            <w:vAlign w:val="center"/>
            <w:hideMark/>
          </w:tcPr>
          <w:p w14:paraId="6147C856" w14:textId="77777777" w:rsidR="00CD1B13" w:rsidRPr="006D6D1B" w:rsidRDefault="00CD1B13" w:rsidP="006D6D1B">
            <w:pPr>
              <w:ind w:right="-143"/>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2020</w:t>
            </w:r>
          </w:p>
        </w:tc>
        <w:tc>
          <w:tcPr>
            <w:tcW w:w="669" w:type="dxa"/>
            <w:noWrap/>
            <w:vAlign w:val="center"/>
            <w:hideMark/>
          </w:tcPr>
          <w:p w14:paraId="19DD74BE" w14:textId="77777777" w:rsidR="00CD1B13" w:rsidRPr="006D6D1B" w:rsidRDefault="00CD1B13" w:rsidP="006D6D1B">
            <w:pPr>
              <w:ind w:right="-143"/>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2021</w:t>
            </w:r>
          </w:p>
        </w:tc>
        <w:tc>
          <w:tcPr>
            <w:tcW w:w="669" w:type="dxa"/>
            <w:noWrap/>
            <w:vAlign w:val="center"/>
            <w:hideMark/>
          </w:tcPr>
          <w:p w14:paraId="5FD46D45" w14:textId="77777777" w:rsidR="00CD1B13" w:rsidRPr="006D6D1B" w:rsidRDefault="00CD1B13" w:rsidP="006D6D1B">
            <w:pPr>
              <w:ind w:right="-143"/>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2022</w:t>
            </w:r>
          </w:p>
        </w:tc>
        <w:tc>
          <w:tcPr>
            <w:tcW w:w="668" w:type="dxa"/>
            <w:noWrap/>
            <w:vAlign w:val="center"/>
            <w:hideMark/>
          </w:tcPr>
          <w:p w14:paraId="7370DE82" w14:textId="77777777" w:rsidR="00CD1B13" w:rsidRPr="006D6D1B" w:rsidRDefault="00CD1B13" w:rsidP="006D6D1B">
            <w:pPr>
              <w:ind w:right="-143"/>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2023</w:t>
            </w:r>
          </w:p>
        </w:tc>
        <w:tc>
          <w:tcPr>
            <w:tcW w:w="669" w:type="dxa"/>
            <w:noWrap/>
            <w:vAlign w:val="center"/>
            <w:hideMark/>
          </w:tcPr>
          <w:p w14:paraId="4C151763" w14:textId="77777777" w:rsidR="00CD1B13" w:rsidRPr="006D6D1B" w:rsidRDefault="00CD1B13" w:rsidP="006D6D1B">
            <w:pPr>
              <w:ind w:right="-143"/>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2024</w:t>
            </w:r>
          </w:p>
        </w:tc>
        <w:tc>
          <w:tcPr>
            <w:tcW w:w="669" w:type="dxa"/>
            <w:noWrap/>
            <w:vAlign w:val="center"/>
            <w:hideMark/>
          </w:tcPr>
          <w:p w14:paraId="602F1C09" w14:textId="77777777" w:rsidR="00CD1B13" w:rsidRPr="006D6D1B" w:rsidRDefault="00CD1B13" w:rsidP="006D6D1B">
            <w:pPr>
              <w:ind w:right="-143"/>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2025</w:t>
            </w:r>
          </w:p>
        </w:tc>
        <w:tc>
          <w:tcPr>
            <w:tcW w:w="669" w:type="dxa"/>
            <w:noWrap/>
            <w:vAlign w:val="center"/>
            <w:hideMark/>
          </w:tcPr>
          <w:p w14:paraId="0A5374C4" w14:textId="77777777" w:rsidR="00CD1B13" w:rsidRPr="006D6D1B" w:rsidRDefault="00CD1B13" w:rsidP="006D6D1B">
            <w:pPr>
              <w:ind w:right="-143"/>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2026</w:t>
            </w:r>
          </w:p>
        </w:tc>
        <w:tc>
          <w:tcPr>
            <w:tcW w:w="668" w:type="dxa"/>
            <w:noWrap/>
            <w:vAlign w:val="center"/>
            <w:hideMark/>
          </w:tcPr>
          <w:p w14:paraId="3EB34178" w14:textId="77777777" w:rsidR="00CD1B13" w:rsidRPr="006D6D1B" w:rsidRDefault="00CD1B13" w:rsidP="006D6D1B">
            <w:pPr>
              <w:ind w:right="-143" w:hanging="32"/>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2027</w:t>
            </w:r>
          </w:p>
        </w:tc>
        <w:tc>
          <w:tcPr>
            <w:tcW w:w="669" w:type="dxa"/>
            <w:noWrap/>
            <w:vAlign w:val="center"/>
            <w:hideMark/>
          </w:tcPr>
          <w:p w14:paraId="7DE37042" w14:textId="77777777" w:rsidR="00CD1B13" w:rsidRPr="006D6D1B" w:rsidRDefault="00CD1B13" w:rsidP="006D6D1B">
            <w:pPr>
              <w:ind w:right="-143" w:hanging="32"/>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2028</w:t>
            </w:r>
          </w:p>
        </w:tc>
        <w:tc>
          <w:tcPr>
            <w:tcW w:w="669" w:type="dxa"/>
            <w:noWrap/>
            <w:vAlign w:val="center"/>
            <w:hideMark/>
          </w:tcPr>
          <w:p w14:paraId="195681C0" w14:textId="77777777" w:rsidR="00CD1B13" w:rsidRPr="006D6D1B" w:rsidRDefault="00CD1B13" w:rsidP="006D6D1B">
            <w:pPr>
              <w:ind w:right="-143" w:hanging="32"/>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2029</w:t>
            </w:r>
          </w:p>
        </w:tc>
        <w:tc>
          <w:tcPr>
            <w:tcW w:w="669" w:type="dxa"/>
            <w:noWrap/>
            <w:vAlign w:val="center"/>
            <w:hideMark/>
          </w:tcPr>
          <w:p w14:paraId="26BC5A46" w14:textId="77777777" w:rsidR="00CD1B13" w:rsidRPr="006D6D1B" w:rsidRDefault="00CD1B13" w:rsidP="006D6D1B">
            <w:pPr>
              <w:ind w:right="-143" w:hanging="32"/>
              <w:jc w:val="center"/>
              <w:rPr>
                <w:rFonts w:ascii="Times New Roman" w:eastAsia="Times New Roman" w:hAnsi="Times New Roman" w:cs="Times New Roman"/>
                <w:b/>
                <w:bCs/>
                <w:color w:val="000000"/>
                <w:sz w:val="18"/>
                <w:szCs w:val="18"/>
                <w:lang w:eastAsia="uk-UA"/>
              </w:rPr>
            </w:pPr>
            <w:r w:rsidRPr="006D6D1B">
              <w:rPr>
                <w:rFonts w:ascii="Times New Roman" w:eastAsia="Times New Roman" w:hAnsi="Times New Roman" w:cs="Times New Roman"/>
                <w:b/>
                <w:bCs/>
                <w:color w:val="000000"/>
                <w:sz w:val="18"/>
                <w:szCs w:val="18"/>
                <w:lang w:eastAsia="uk-UA"/>
              </w:rPr>
              <w:t>2030</w:t>
            </w:r>
          </w:p>
        </w:tc>
      </w:tr>
      <w:tr w:rsidR="00CD1B13" w:rsidRPr="006D6D1B" w14:paraId="7DD7E178" w14:textId="77777777" w:rsidTr="006D6D1B">
        <w:trPr>
          <w:trHeight w:val="116"/>
        </w:trPr>
        <w:tc>
          <w:tcPr>
            <w:tcW w:w="1560" w:type="dxa"/>
            <w:noWrap/>
            <w:vAlign w:val="center"/>
            <w:hideMark/>
          </w:tcPr>
          <w:p w14:paraId="057D6883" w14:textId="77777777" w:rsidR="00CD1B13" w:rsidRPr="006D6D1B" w:rsidRDefault="00CD1B13" w:rsidP="00D60A9F">
            <w:pPr>
              <w:ind w:right="-143"/>
              <w:jc w:val="center"/>
              <w:rPr>
                <w:rFonts w:ascii="Times New Roman" w:eastAsia="Times New Roman" w:hAnsi="Times New Roman" w:cs="Times New Roman"/>
                <w:bCs/>
                <w:sz w:val="18"/>
                <w:szCs w:val="18"/>
                <w:lang w:eastAsia="uk-UA"/>
              </w:rPr>
            </w:pPr>
            <w:proofErr w:type="spellStart"/>
            <w:r w:rsidRPr="006D6D1B">
              <w:rPr>
                <w:rFonts w:ascii="Times New Roman" w:eastAsia="Times New Roman" w:hAnsi="Times New Roman" w:cs="Times New Roman"/>
                <w:bCs/>
                <w:sz w:val="18"/>
                <w:szCs w:val="18"/>
                <w:lang w:eastAsia="uk-UA"/>
              </w:rPr>
              <w:t>Оптимістичний</w:t>
            </w:r>
            <w:proofErr w:type="spellEnd"/>
          </w:p>
        </w:tc>
        <w:tc>
          <w:tcPr>
            <w:tcW w:w="668" w:type="dxa"/>
            <w:noWrap/>
            <w:vAlign w:val="center"/>
            <w:hideMark/>
          </w:tcPr>
          <w:p w14:paraId="371F25AF"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1098</w:t>
            </w:r>
          </w:p>
        </w:tc>
        <w:tc>
          <w:tcPr>
            <w:tcW w:w="669" w:type="dxa"/>
            <w:noWrap/>
            <w:vAlign w:val="center"/>
            <w:hideMark/>
          </w:tcPr>
          <w:p w14:paraId="40F577FA"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3068</w:t>
            </w:r>
          </w:p>
        </w:tc>
        <w:tc>
          <w:tcPr>
            <w:tcW w:w="669" w:type="dxa"/>
            <w:noWrap/>
            <w:vAlign w:val="center"/>
            <w:hideMark/>
          </w:tcPr>
          <w:p w14:paraId="24087DA6"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4544</w:t>
            </w:r>
          </w:p>
        </w:tc>
        <w:tc>
          <w:tcPr>
            <w:tcW w:w="668" w:type="dxa"/>
            <w:noWrap/>
            <w:vAlign w:val="center"/>
            <w:hideMark/>
          </w:tcPr>
          <w:p w14:paraId="74C91C3F"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5586</w:t>
            </w:r>
          </w:p>
        </w:tc>
        <w:tc>
          <w:tcPr>
            <w:tcW w:w="669" w:type="dxa"/>
            <w:noWrap/>
            <w:vAlign w:val="center"/>
            <w:hideMark/>
          </w:tcPr>
          <w:p w14:paraId="624DA002"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7148</w:t>
            </w:r>
          </w:p>
        </w:tc>
        <w:tc>
          <w:tcPr>
            <w:tcW w:w="669" w:type="dxa"/>
            <w:noWrap/>
            <w:vAlign w:val="center"/>
            <w:hideMark/>
          </w:tcPr>
          <w:p w14:paraId="57006822"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8168</w:t>
            </w:r>
          </w:p>
        </w:tc>
        <w:tc>
          <w:tcPr>
            <w:tcW w:w="669" w:type="dxa"/>
            <w:noWrap/>
            <w:vAlign w:val="center"/>
            <w:hideMark/>
          </w:tcPr>
          <w:p w14:paraId="45A7C069"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10028</w:t>
            </w:r>
          </w:p>
        </w:tc>
        <w:tc>
          <w:tcPr>
            <w:tcW w:w="668" w:type="dxa"/>
            <w:noWrap/>
            <w:vAlign w:val="center"/>
            <w:hideMark/>
          </w:tcPr>
          <w:p w14:paraId="4F8D50BD"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11128</w:t>
            </w:r>
          </w:p>
        </w:tc>
        <w:tc>
          <w:tcPr>
            <w:tcW w:w="669" w:type="dxa"/>
            <w:noWrap/>
            <w:vAlign w:val="center"/>
            <w:hideMark/>
          </w:tcPr>
          <w:p w14:paraId="7B5F3F45"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12116</w:t>
            </w:r>
          </w:p>
        </w:tc>
        <w:tc>
          <w:tcPr>
            <w:tcW w:w="669" w:type="dxa"/>
            <w:noWrap/>
            <w:vAlign w:val="center"/>
            <w:hideMark/>
          </w:tcPr>
          <w:p w14:paraId="100B2764"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12824</w:t>
            </w:r>
          </w:p>
        </w:tc>
        <w:tc>
          <w:tcPr>
            <w:tcW w:w="669" w:type="dxa"/>
            <w:noWrap/>
            <w:vAlign w:val="center"/>
            <w:hideMark/>
          </w:tcPr>
          <w:p w14:paraId="16F2DB68"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12824</w:t>
            </w:r>
          </w:p>
        </w:tc>
      </w:tr>
      <w:tr w:rsidR="00CD1B13" w:rsidRPr="006D6D1B" w14:paraId="767B8812" w14:textId="77777777" w:rsidTr="006D6D1B">
        <w:trPr>
          <w:trHeight w:val="203"/>
        </w:trPr>
        <w:tc>
          <w:tcPr>
            <w:tcW w:w="1560" w:type="dxa"/>
            <w:noWrap/>
            <w:vAlign w:val="center"/>
            <w:hideMark/>
          </w:tcPr>
          <w:p w14:paraId="5DF1BDBD" w14:textId="77777777" w:rsidR="00CD1B13" w:rsidRPr="006D6D1B" w:rsidRDefault="00CD1B13" w:rsidP="00D60A9F">
            <w:pPr>
              <w:ind w:right="-143"/>
              <w:jc w:val="center"/>
              <w:rPr>
                <w:rFonts w:ascii="Times New Roman" w:eastAsia="Times New Roman" w:hAnsi="Times New Roman" w:cs="Times New Roman"/>
                <w:bCs/>
                <w:sz w:val="18"/>
                <w:szCs w:val="18"/>
                <w:lang w:eastAsia="uk-UA"/>
              </w:rPr>
            </w:pPr>
            <w:proofErr w:type="spellStart"/>
            <w:r w:rsidRPr="006D6D1B">
              <w:rPr>
                <w:rFonts w:ascii="Times New Roman" w:eastAsia="Times New Roman" w:hAnsi="Times New Roman" w:cs="Times New Roman"/>
                <w:bCs/>
                <w:sz w:val="18"/>
                <w:szCs w:val="18"/>
                <w:lang w:eastAsia="uk-UA"/>
              </w:rPr>
              <w:t>Песимістичний</w:t>
            </w:r>
            <w:proofErr w:type="spellEnd"/>
          </w:p>
        </w:tc>
        <w:tc>
          <w:tcPr>
            <w:tcW w:w="668" w:type="dxa"/>
            <w:noWrap/>
            <w:vAlign w:val="center"/>
            <w:hideMark/>
          </w:tcPr>
          <w:p w14:paraId="1E08F353"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1098</w:t>
            </w:r>
          </w:p>
        </w:tc>
        <w:tc>
          <w:tcPr>
            <w:tcW w:w="669" w:type="dxa"/>
            <w:noWrap/>
            <w:vAlign w:val="center"/>
            <w:hideMark/>
          </w:tcPr>
          <w:p w14:paraId="586B6DB3"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1529</w:t>
            </w:r>
          </w:p>
        </w:tc>
        <w:tc>
          <w:tcPr>
            <w:tcW w:w="669" w:type="dxa"/>
            <w:noWrap/>
            <w:vAlign w:val="center"/>
            <w:hideMark/>
          </w:tcPr>
          <w:p w14:paraId="2C5C4EDC"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1856</w:t>
            </w:r>
          </w:p>
        </w:tc>
        <w:tc>
          <w:tcPr>
            <w:tcW w:w="668" w:type="dxa"/>
            <w:noWrap/>
            <w:vAlign w:val="center"/>
            <w:hideMark/>
          </w:tcPr>
          <w:p w14:paraId="6C4A17CC"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2093</w:t>
            </w:r>
          </w:p>
        </w:tc>
        <w:tc>
          <w:tcPr>
            <w:tcW w:w="669" w:type="dxa"/>
            <w:noWrap/>
            <w:vAlign w:val="center"/>
            <w:hideMark/>
          </w:tcPr>
          <w:p w14:paraId="717FF10E"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2488</w:t>
            </w:r>
          </w:p>
        </w:tc>
        <w:tc>
          <w:tcPr>
            <w:tcW w:w="669" w:type="dxa"/>
            <w:noWrap/>
            <w:vAlign w:val="center"/>
            <w:hideMark/>
          </w:tcPr>
          <w:p w14:paraId="544FA158"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2846</w:t>
            </w:r>
          </w:p>
        </w:tc>
        <w:tc>
          <w:tcPr>
            <w:tcW w:w="669" w:type="dxa"/>
            <w:noWrap/>
            <w:vAlign w:val="center"/>
            <w:hideMark/>
          </w:tcPr>
          <w:p w14:paraId="0DED7F2B"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3334</w:t>
            </w:r>
          </w:p>
        </w:tc>
        <w:tc>
          <w:tcPr>
            <w:tcW w:w="668" w:type="dxa"/>
            <w:noWrap/>
            <w:vAlign w:val="center"/>
            <w:hideMark/>
          </w:tcPr>
          <w:p w14:paraId="6B34520F"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3614</w:t>
            </w:r>
          </w:p>
        </w:tc>
        <w:tc>
          <w:tcPr>
            <w:tcW w:w="669" w:type="dxa"/>
            <w:noWrap/>
            <w:vAlign w:val="center"/>
            <w:hideMark/>
          </w:tcPr>
          <w:p w14:paraId="513D078E"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3980</w:t>
            </w:r>
          </w:p>
        </w:tc>
        <w:tc>
          <w:tcPr>
            <w:tcW w:w="669" w:type="dxa"/>
            <w:noWrap/>
            <w:vAlign w:val="center"/>
            <w:hideMark/>
          </w:tcPr>
          <w:p w14:paraId="2D57A10A"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4088</w:t>
            </w:r>
          </w:p>
        </w:tc>
        <w:tc>
          <w:tcPr>
            <w:tcW w:w="669" w:type="dxa"/>
            <w:noWrap/>
            <w:vAlign w:val="center"/>
            <w:hideMark/>
          </w:tcPr>
          <w:p w14:paraId="15C9B6EE" w14:textId="77777777" w:rsidR="00CD1B13" w:rsidRPr="006D6D1B" w:rsidRDefault="00CD1B13" w:rsidP="006D6D1B">
            <w:pPr>
              <w:ind w:right="-143"/>
              <w:jc w:val="center"/>
              <w:rPr>
                <w:rFonts w:ascii="Times New Roman" w:eastAsia="Times New Roman" w:hAnsi="Times New Roman" w:cs="Times New Roman"/>
                <w:sz w:val="18"/>
                <w:szCs w:val="18"/>
                <w:lang w:eastAsia="uk-UA"/>
              </w:rPr>
            </w:pPr>
            <w:r w:rsidRPr="006D6D1B">
              <w:rPr>
                <w:rFonts w:ascii="Times New Roman" w:eastAsia="Times New Roman" w:hAnsi="Times New Roman" w:cs="Times New Roman"/>
                <w:sz w:val="18"/>
                <w:szCs w:val="18"/>
                <w:lang w:eastAsia="uk-UA"/>
              </w:rPr>
              <w:t>4088</w:t>
            </w:r>
          </w:p>
        </w:tc>
      </w:tr>
      <w:tr w:rsidR="00CD1B13" w:rsidRPr="006D6D1B" w14:paraId="3AD498BD" w14:textId="77777777" w:rsidTr="006D6D1B">
        <w:trPr>
          <w:trHeight w:val="175"/>
        </w:trPr>
        <w:tc>
          <w:tcPr>
            <w:tcW w:w="1560" w:type="dxa"/>
            <w:noWrap/>
            <w:vAlign w:val="center"/>
            <w:hideMark/>
          </w:tcPr>
          <w:p w14:paraId="7C2022E8" w14:textId="77777777" w:rsidR="00CD1B13" w:rsidRPr="006D6D1B" w:rsidRDefault="00CD1B13" w:rsidP="00D60A9F">
            <w:pPr>
              <w:ind w:right="-143"/>
              <w:jc w:val="center"/>
              <w:rPr>
                <w:rFonts w:ascii="Times New Roman" w:eastAsia="Times New Roman" w:hAnsi="Times New Roman" w:cs="Times New Roman"/>
                <w:bCs/>
                <w:sz w:val="18"/>
                <w:szCs w:val="18"/>
                <w:lang w:eastAsia="uk-UA"/>
              </w:rPr>
            </w:pPr>
            <w:proofErr w:type="spellStart"/>
            <w:r w:rsidRPr="006D6D1B">
              <w:rPr>
                <w:rFonts w:ascii="Times New Roman" w:eastAsia="Times New Roman" w:hAnsi="Times New Roman" w:cs="Times New Roman"/>
                <w:bCs/>
                <w:sz w:val="18"/>
                <w:szCs w:val="18"/>
                <w:lang w:eastAsia="uk-UA"/>
              </w:rPr>
              <w:t>Середній</w:t>
            </w:r>
            <w:proofErr w:type="spellEnd"/>
          </w:p>
        </w:tc>
        <w:tc>
          <w:tcPr>
            <w:tcW w:w="668" w:type="dxa"/>
            <w:noWrap/>
            <w:vAlign w:val="center"/>
            <w:hideMark/>
          </w:tcPr>
          <w:p w14:paraId="77E80E98"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1098</w:t>
            </w:r>
          </w:p>
        </w:tc>
        <w:tc>
          <w:tcPr>
            <w:tcW w:w="669" w:type="dxa"/>
            <w:noWrap/>
            <w:vAlign w:val="center"/>
            <w:hideMark/>
          </w:tcPr>
          <w:p w14:paraId="1C84E837"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2298</w:t>
            </w:r>
          </w:p>
        </w:tc>
        <w:tc>
          <w:tcPr>
            <w:tcW w:w="669" w:type="dxa"/>
            <w:noWrap/>
            <w:vAlign w:val="center"/>
            <w:hideMark/>
          </w:tcPr>
          <w:p w14:paraId="31CD375C"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3200</w:t>
            </w:r>
          </w:p>
        </w:tc>
        <w:tc>
          <w:tcPr>
            <w:tcW w:w="668" w:type="dxa"/>
            <w:noWrap/>
            <w:vAlign w:val="center"/>
            <w:hideMark/>
          </w:tcPr>
          <w:p w14:paraId="28D192CC"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3839</w:t>
            </w:r>
          </w:p>
        </w:tc>
        <w:tc>
          <w:tcPr>
            <w:tcW w:w="669" w:type="dxa"/>
            <w:noWrap/>
            <w:vAlign w:val="center"/>
            <w:hideMark/>
          </w:tcPr>
          <w:p w14:paraId="0AF975CD"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4818</w:t>
            </w:r>
          </w:p>
        </w:tc>
        <w:tc>
          <w:tcPr>
            <w:tcW w:w="669" w:type="dxa"/>
            <w:noWrap/>
            <w:vAlign w:val="center"/>
            <w:hideMark/>
          </w:tcPr>
          <w:p w14:paraId="1F28FD36"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5507</w:t>
            </w:r>
          </w:p>
        </w:tc>
        <w:tc>
          <w:tcPr>
            <w:tcW w:w="669" w:type="dxa"/>
            <w:noWrap/>
            <w:vAlign w:val="center"/>
            <w:hideMark/>
          </w:tcPr>
          <w:p w14:paraId="0286BBE4"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6681</w:t>
            </w:r>
          </w:p>
        </w:tc>
        <w:tc>
          <w:tcPr>
            <w:tcW w:w="668" w:type="dxa"/>
            <w:noWrap/>
            <w:vAlign w:val="center"/>
            <w:hideMark/>
          </w:tcPr>
          <w:p w14:paraId="05E2C0F2"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7371</w:t>
            </w:r>
          </w:p>
        </w:tc>
        <w:tc>
          <w:tcPr>
            <w:tcW w:w="669" w:type="dxa"/>
            <w:noWrap/>
            <w:vAlign w:val="center"/>
            <w:hideMark/>
          </w:tcPr>
          <w:p w14:paraId="6710B059"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8048</w:t>
            </w:r>
          </w:p>
        </w:tc>
        <w:tc>
          <w:tcPr>
            <w:tcW w:w="669" w:type="dxa"/>
            <w:noWrap/>
            <w:vAlign w:val="center"/>
            <w:hideMark/>
          </w:tcPr>
          <w:p w14:paraId="064A2C27"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8456</w:t>
            </w:r>
          </w:p>
        </w:tc>
        <w:tc>
          <w:tcPr>
            <w:tcW w:w="669" w:type="dxa"/>
            <w:noWrap/>
            <w:vAlign w:val="center"/>
            <w:hideMark/>
          </w:tcPr>
          <w:p w14:paraId="668C98F3" w14:textId="77777777" w:rsidR="00CD1B13" w:rsidRPr="006D6D1B" w:rsidRDefault="00CD1B13" w:rsidP="006D6D1B">
            <w:pPr>
              <w:ind w:right="-143"/>
              <w:jc w:val="center"/>
              <w:rPr>
                <w:rFonts w:ascii="Times New Roman" w:eastAsia="Times New Roman" w:hAnsi="Times New Roman" w:cs="Times New Roman"/>
                <w:bCs/>
                <w:sz w:val="18"/>
                <w:szCs w:val="18"/>
                <w:lang w:eastAsia="uk-UA"/>
              </w:rPr>
            </w:pPr>
            <w:r w:rsidRPr="006D6D1B">
              <w:rPr>
                <w:rFonts w:ascii="Times New Roman" w:eastAsia="Times New Roman" w:hAnsi="Times New Roman" w:cs="Times New Roman"/>
                <w:bCs/>
                <w:sz w:val="18"/>
                <w:szCs w:val="18"/>
                <w:lang w:eastAsia="uk-UA"/>
              </w:rPr>
              <w:t>8456</w:t>
            </w:r>
          </w:p>
        </w:tc>
      </w:tr>
    </w:tbl>
    <w:p w14:paraId="08F46B2C" w14:textId="1B240868" w:rsidR="00677E87" w:rsidRPr="00677E87" w:rsidRDefault="00677E87" w:rsidP="00D60A9F">
      <w:pPr>
        <w:pStyle w:val="rvps2"/>
        <w:shd w:val="clear" w:color="auto" w:fill="FFFFFF" w:themeFill="background1"/>
        <w:spacing w:after="240"/>
        <w:ind w:left="567" w:right="-143"/>
        <w:jc w:val="both"/>
        <w:rPr>
          <w:bCs/>
          <w:lang w:val="uk-UA"/>
        </w:rPr>
      </w:pPr>
      <w:r w:rsidRPr="00677E87">
        <w:rPr>
          <w:bCs/>
          <w:lang w:val="uk-UA"/>
        </w:rPr>
        <w:lastRenderedPageBreak/>
        <w:t>При цьому у 2030 році передбачається збільшення рівня зав</w:t>
      </w:r>
      <w:r w:rsidR="00D07401">
        <w:rPr>
          <w:bCs/>
          <w:lang w:val="uk-UA"/>
        </w:rPr>
        <w:t>антаженості рейсів та залучення</w:t>
      </w:r>
      <w:r w:rsidRPr="00677E87">
        <w:rPr>
          <w:bCs/>
          <w:lang w:val="uk-UA"/>
        </w:rPr>
        <w:t xml:space="preserve"> авіакомпаніями повітряних суден </w:t>
      </w:r>
      <w:r w:rsidR="006D6D1B">
        <w:rPr>
          <w:bCs/>
          <w:lang w:val="uk-UA"/>
        </w:rPr>
        <w:t>і</w:t>
      </w:r>
      <w:r w:rsidRPr="00677E87">
        <w:rPr>
          <w:bCs/>
          <w:lang w:val="uk-UA"/>
        </w:rPr>
        <w:t xml:space="preserve">з більшою ємністю, що дозволить збільшити пасажиропотік при тій же кількості рейсів, </w:t>
      </w:r>
      <w:r w:rsidRPr="00883739">
        <w:rPr>
          <w:bCs/>
          <w:lang w:val="uk-UA"/>
        </w:rPr>
        <w:t>як у 202</w:t>
      </w:r>
      <w:r w:rsidR="00883739" w:rsidRPr="00883739">
        <w:rPr>
          <w:bCs/>
          <w:lang w:val="uk-UA"/>
        </w:rPr>
        <w:t>0</w:t>
      </w:r>
      <w:r w:rsidRPr="00883739">
        <w:rPr>
          <w:bCs/>
          <w:lang w:val="uk-UA"/>
        </w:rPr>
        <w:t xml:space="preserve"> році</w:t>
      </w:r>
      <w:r w:rsidRPr="00677E87">
        <w:rPr>
          <w:bCs/>
          <w:lang w:val="uk-UA"/>
        </w:rPr>
        <w:t>.</w:t>
      </w:r>
    </w:p>
    <w:p w14:paraId="23C028AA" w14:textId="2C6C55B2" w:rsidR="00640F9A" w:rsidRPr="00883739" w:rsidRDefault="00640F9A" w:rsidP="00D60A9F">
      <w:pPr>
        <w:pStyle w:val="rvps2"/>
        <w:numPr>
          <w:ilvl w:val="0"/>
          <w:numId w:val="2"/>
        </w:numPr>
        <w:shd w:val="clear" w:color="auto" w:fill="FFFFFF" w:themeFill="background1"/>
        <w:spacing w:before="0" w:beforeAutospacing="0" w:after="240" w:afterAutospacing="0"/>
        <w:ind w:left="567" w:right="-143" w:hanging="567"/>
        <w:jc w:val="both"/>
        <w:rPr>
          <w:lang w:val="uk-UA" w:eastAsia="uk-UA"/>
        </w:rPr>
      </w:pPr>
      <w:r w:rsidRPr="00883739">
        <w:rPr>
          <w:lang w:val="uk-UA" w:eastAsia="uk-UA"/>
        </w:rPr>
        <w:t>Відповідно до рішення Вінницької міської ради від 27.11.2019 № 2027 «Про внесення змін до рішення міської ради від 14.01.2011 №</w:t>
      </w:r>
      <w:r w:rsidR="003E187B">
        <w:rPr>
          <w:lang w:val="uk-UA" w:eastAsia="uk-UA"/>
        </w:rPr>
        <w:t xml:space="preserve"> </w:t>
      </w:r>
      <w:r w:rsidRPr="00883739">
        <w:rPr>
          <w:lang w:val="uk-UA" w:eastAsia="uk-UA"/>
        </w:rPr>
        <w:t>84 «Про затвердження Порядку і нормативів відрахувань міськими комунальними унітарними підприємствами до загального фонду міського бюджету частини чистого прибутку (доходу)» (зі змінами) платниками відрахувань частини чистого прибутку (доходу) до загального фонду бюджету Вінницької міської об’єднаної територіальної гром</w:t>
      </w:r>
      <w:r w:rsidR="00496F41">
        <w:rPr>
          <w:lang w:val="uk-UA" w:eastAsia="uk-UA"/>
        </w:rPr>
        <w:t>ади за результатами фінансово-</w:t>
      </w:r>
      <w:r w:rsidRPr="00883739">
        <w:rPr>
          <w:lang w:val="uk-UA" w:eastAsia="uk-UA"/>
        </w:rPr>
        <w:t>господарської діяльності є комунальні унітарні підприємства Вінницької міської ради. Об’єктом оподаткування є чистий прибуток (дохід) підприємств комунальної власності, розрахований згідно з положеннями (стандартами) бухгалтерського обліку. Ставка податку встановлюється в розмірі 10 відсотків від чистого прибутку (доходу) комунального унітарного підприємства Вінницької міської ради</w:t>
      </w:r>
      <w:r w:rsidR="00671D5A">
        <w:rPr>
          <w:lang w:val="uk-UA" w:eastAsia="uk-UA"/>
        </w:rPr>
        <w:t>,</w:t>
      </w:r>
      <w:r w:rsidRPr="00883739">
        <w:rPr>
          <w:lang w:val="uk-UA" w:eastAsia="uk-UA"/>
        </w:rPr>
        <w:t xml:space="preserve"> визначеного наростаючим підсумком за результатами щоквартальної фінансово-господарської діяльності звітного періоду.</w:t>
      </w:r>
    </w:p>
    <w:p w14:paraId="1DE4C5A5" w14:textId="77777777" w:rsidR="00640F9A" w:rsidRDefault="00640F9A" w:rsidP="00D60A9F">
      <w:pPr>
        <w:pStyle w:val="rvps2"/>
        <w:numPr>
          <w:ilvl w:val="0"/>
          <w:numId w:val="2"/>
        </w:numPr>
        <w:shd w:val="clear" w:color="auto" w:fill="FFFFFF" w:themeFill="background1"/>
        <w:spacing w:before="0" w:beforeAutospacing="0" w:after="240" w:afterAutospacing="0"/>
        <w:ind w:left="567" w:right="-143" w:hanging="567"/>
        <w:jc w:val="both"/>
        <w:rPr>
          <w:lang w:val="uk-UA" w:eastAsia="uk-UA"/>
        </w:rPr>
      </w:pPr>
      <w:r w:rsidRPr="00640F9A">
        <w:rPr>
          <w:lang w:val="uk-UA"/>
        </w:rPr>
        <w:t>Також на викона</w:t>
      </w:r>
      <w:r w:rsidR="00D07401">
        <w:rPr>
          <w:lang w:val="uk-UA"/>
        </w:rPr>
        <w:t>ння вимог Закону України від 16.07.</w:t>
      </w:r>
      <w:r w:rsidRPr="00640F9A">
        <w:rPr>
          <w:lang w:val="uk-UA"/>
        </w:rPr>
        <w:t>1999 № 996-XIV «Про бухгалтерський облік та фінансову звітність в Україні» та національних положень (стандартів) бухгалтерського облі</w:t>
      </w:r>
      <w:r w:rsidR="00D07401">
        <w:rPr>
          <w:lang w:val="uk-UA"/>
        </w:rPr>
        <w:t>ку, а також з метою дотримання П</w:t>
      </w:r>
      <w:r w:rsidRPr="00640F9A">
        <w:rPr>
          <w:lang w:val="uk-UA"/>
        </w:rPr>
        <w:t>ідприємством єдиної методики відображення господарських операцій та забезпечення своєчасного надання достовірної інформації кори</w:t>
      </w:r>
      <w:r w:rsidR="00D07401">
        <w:rPr>
          <w:lang w:val="uk-UA"/>
        </w:rPr>
        <w:t>стувачам фінансової звітності, П</w:t>
      </w:r>
      <w:r w:rsidRPr="00640F9A">
        <w:rPr>
          <w:lang w:val="uk-UA"/>
        </w:rPr>
        <w:t>ідприємством оформлюються первинні документи щодо: виплат на оплату праці, договори на придбання товарів та послуг, списання товаро-матеріальних цінностей та інші первинні документи. Крім того, облік надходжень та касових видатків ведеться на казначейському рахунку, відкритому в Державній казначейс</w:t>
      </w:r>
      <w:r w:rsidR="008668C1">
        <w:rPr>
          <w:lang w:val="uk-UA"/>
        </w:rPr>
        <w:t>ькій службі України у місті</w:t>
      </w:r>
      <w:r w:rsidRPr="00640F9A">
        <w:rPr>
          <w:lang w:val="uk-UA"/>
        </w:rPr>
        <w:t xml:space="preserve"> Києві.</w:t>
      </w:r>
    </w:p>
    <w:p w14:paraId="6C7F1425" w14:textId="1FA8F3C1" w:rsidR="00640F9A" w:rsidRPr="0050681E" w:rsidRDefault="00640F9A" w:rsidP="00D60A9F">
      <w:pPr>
        <w:pStyle w:val="a5"/>
        <w:numPr>
          <w:ilvl w:val="0"/>
          <w:numId w:val="2"/>
        </w:numPr>
        <w:spacing w:after="240"/>
        <w:ind w:left="567" w:right="-143" w:hanging="567"/>
        <w:jc w:val="both"/>
      </w:pPr>
      <w:r w:rsidRPr="0050681E">
        <w:t>Виплата заробітної плати працівникам КП «Аеропорт Вінниця» здійснюється частково за рахунок бюджету Вінницької міської об’єднаної територіальн</w:t>
      </w:r>
      <w:r w:rsidR="00496F41">
        <w:t>ої громади та з власних коштів П</w:t>
      </w:r>
      <w:r w:rsidRPr="0050681E">
        <w:t xml:space="preserve">ідприємства. Усі працівники КП «Аеропорт Вінниця» задіяні </w:t>
      </w:r>
      <w:r w:rsidR="00496F41">
        <w:t>в</w:t>
      </w:r>
      <w:r w:rsidRPr="0050681E">
        <w:t xml:space="preserve"> основному </w:t>
      </w:r>
      <w:r w:rsidR="00496F41">
        <w:t>виду діяльності П</w:t>
      </w:r>
      <w:r w:rsidR="008668C1" w:rsidRPr="0050681E">
        <w:t>ідприємства – д</w:t>
      </w:r>
      <w:r w:rsidRPr="0050681E">
        <w:t>опоміжне обслуговування авіа</w:t>
      </w:r>
      <w:r w:rsidR="008668C1" w:rsidRPr="0050681E">
        <w:t>ційного транспорту. Крім того, П</w:t>
      </w:r>
      <w:r w:rsidRPr="0050681E">
        <w:t>ідприємство забезпечує облік робочого часу кожного працівника, що був задіяний у здійсненні основного виду д</w:t>
      </w:r>
      <w:r w:rsidR="00496F41">
        <w:t>іяльності П</w:t>
      </w:r>
      <w:r w:rsidRPr="0050681E">
        <w:t xml:space="preserve">ідприємства, за допомогою табелів обліку робочого часу. У табель вносяться відомості про кількість відпрацьованих днів, годин, святкові дні, нічні та вечірні години, понаднормові години, робота у вихідні дні, розривні, відпускні, лікарняні поточні, відпустка без утримання, додаткові вихідні та відрядження. </w:t>
      </w:r>
    </w:p>
    <w:p w14:paraId="6234BB09" w14:textId="77777777" w:rsidR="003E187B" w:rsidRPr="00640F9A" w:rsidRDefault="003E187B" w:rsidP="00D60A9F">
      <w:pPr>
        <w:pStyle w:val="a5"/>
        <w:spacing w:after="240"/>
        <w:ind w:left="567" w:right="-143"/>
        <w:jc w:val="both"/>
      </w:pPr>
    </w:p>
    <w:p w14:paraId="1BF8422E" w14:textId="2EEB622B" w:rsidR="00640F9A" w:rsidRPr="00640F9A" w:rsidRDefault="00640F9A" w:rsidP="00D60A9F">
      <w:pPr>
        <w:pStyle w:val="a5"/>
        <w:numPr>
          <w:ilvl w:val="0"/>
          <w:numId w:val="2"/>
        </w:numPr>
        <w:spacing w:after="240"/>
        <w:ind w:left="567" w:right="-143" w:hanging="567"/>
        <w:jc w:val="both"/>
      </w:pPr>
      <w:r w:rsidRPr="00640F9A">
        <w:t xml:space="preserve">Облік використання робочого часу здійснюється за кожний робочий день. Відмітки </w:t>
      </w:r>
      <w:r w:rsidR="00496F41">
        <w:t>в</w:t>
      </w:r>
      <w:r w:rsidRPr="00640F9A">
        <w:t xml:space="preserve"> табелі про причини неявок на роботу чи про фактично відпрацьований час, про роботу в надурочний час чи інші відхилення від нормальних умов роботи здійснюються лише на підставі документів, оформлених належним чином, наприклад, листка непрацездатності, наказу про надання працівникові дня відпочинку за роботу у вихідний день, наказу про залучення працівника до роботи у вихідний день.</w:t>
      </w:r>
      <w:r>
        <w:t xml:space="preserve"> </w:t>
      </w:r>
      <w:r w:rsidRPr="00640F9A">
        <w:t xml:space="preserve">Тривалість щоденної роботи, час </w:t>
      </w:r>
      <w:r w:rsidR="00496F41">
        <w:t>її початку і закінчення визначаю</w:t>
      </w:r>
      <w:r w:rsidRPr="00640F9A">
        <w:t>ться правилами внутрішнього трудового розпорядку або місячними графіками  роботи.</w:t>
      </w:r>
    </w:p>
    <w:p w14:paraId="1E0FA67F" w14:textId="0DAA8083" w:rsidR="001654A8" w:rsidRPr="00BE1205" w:rsidRDefault="00BE1205" w:rsidP="00D60A9F">
      <w:pPr>
        <w:pStyle w:val="rvps2"/>
        <w:numPr>
          <w:ilvl w:val="0"/>
          <w:numId w:val="2"/>
        </w:numPr>
        <w:shd w:val="clear" w:color="auto" w:fill="FFFFFF" w:themeFill="background1"/>
        <w:spacing w:before="0" w:beforeAutospacing="0" w:after="240" w:afterAutospacing="0"/>
        <w:ind w:left="567" w:right="-143" w:hanging="567"/>
        <w:jc w:val="both"/>
        <w:rPr>
          <w:lang w:val="uk-UA" w:eastAsia="uk-UA"/>
        </w:rPr>
      </w:pPr>
      <w:r w:rsidRPr="00851530">
        <w:rPr>
          <w:lang w:val="uk-UA"/>
        </w:rPr>
        <w:t xml:space="preserve">КП </w:t>
      </w:r>
      <w:r w:rsidR="001654A8" w:rsidRPr="00BE1205">
        <w:rPr>
          <w:lang w:val="uk-UA"/>
        </w:rPr>
        <w:t xml:space="preserve">«Аеропорт Вінниця» проводить конкурсні торги через систему </w:t>
      </w:r>
      <w:r w:rsidR="001654A8" w:rsidRPr="00BE1205">
        <w:rPr>
          <w:lang w:val="uk-UA" w:eastAsia="uk-UA"/>
        </w:rPr>
        <w:t>«</w:t>
      </w:r>
      <w:proofErr w:type="spellStart"/>
      <w:r w:rsidR="001654A8" w:rsidRPr="00BE1205">
        <w:rPr>
          <w:lang w:val="uk-UA" w:eastAsia="uk-UA"/>
        </w:rPr>
        <w:t>ProZorro</w:t>
      </w:r>
      <w:proofErr w:type="spellEnd"/>
      <w:r w:rsidR="001654A8" w:rsidRPr="00BE1205">
        <w:rPr>
          <w:lang w:val="uk-UA" w:eastAsia="uk-UA"/>
        </w:rPr>
        <w:t>»</w:t>
      </w:r>
      <w:r w:rsidR="001654A8" w:rsidRPr="00BE1205">
        <w:rPr>
          <w:lang w:val="uk-UA"/>
        </w:rPr>
        <w:t xml:space="preserve"> з метою закупівлі товарів, робіт та послуг для потреб </w:t>
      </w:r>
      <w:r w:rsidR="00496F41">
        <w:rPr>
          <w:lang w:val="uk-UA"/>
        </w:rPr>
        <w:t>і</w:t>
      </w:r>
      <w:r w:rsidR="001654A8" w:rsidRPr="00BE1205">
        <w:rPr>
          <w:lang w:val="uk-UA"/>
        </w:rPr>
        <w:t xml:space="preserve">з надання послуг обслуговування </w:t>
      </w:r>
      <w:r w:rsidR="002F3595">
        <w:rPr>
          <w:lang w:val="uk-UA"/>
        </w:rPr>
        <w:lastRenderedPageBreak/>
        <w:t xml:space="preserve">авіаційного транспорту. </w:t>
      </w:r>
      <w:r w:rsidR="001654A8" w:rsidRPr="00BE1205">
        <w:rPr>
          <w:lang w:val="uk-UA"/>
        </w:rPr>
        <w:t xml:space="preserve">За інформацією порталу </w:t>
      </w:r>
      <w:r w:rsidR="001654A8" w:rsidRPr="00BE1205">
        <w:rPr>
          <w:lang w:val="uk-UA" w:eastAsia="uk-UA"/>
        </w:rPr>
        <w:t>«</w:t>
      </w:r>
      <w:proofErr w:type="spellStart"/>
      <w:r w:rsidR="001654A8" w:rsidRPr="00BE1205">
        <w:rPr>
          <w:lang w:val="uk-UA" w:eastAsia="uk-UA"/>
        </w:rPr>
        <w:t>ProZorro</w:t>
      </w:r>
      <w:proofErr w:type="spellEnd"/>
      <w:r w:rsidR="001654A8" w:rsidRPr="00BE1205">
        <w:rPr>
          <w:lang w:val="uk-UA" w:eastAsia="uk-UA"/>
        </w:rPr>
        <w:t>»</w:t>
      </w:r>
      <w:r w:rsidR="00496F41">
        <w:rPr>
          <w:lang w:val="uk-UA" w:eastAsia="uk-UA"/>
        </w:rPr>
        <w:t xml:space="preserve">, </w:t>
      </w:r>
      <w:r w:rsidR="00496F41">
        <w:rPr>
          <w:lang w:val="uk-UA"/>
        </w:rPr>
        <w:t>на 13.08.2020 по П</w:t>
      </w:r>
      <w:r w:rsidR="001654A8" w:rsidRPr="00BE1205">
        <w:rPr>
          <w:lang w:val="uk-UA"/>
        </w:rPr>
        <w:t>ідпри</w:t>
      </w:r>
      <w:r w:rsidR="00496F41">
        <w:rPr>
          <w:lang w:val="uk-UA"/>
        </w:rPr>
        <w:t>ємству відображено 201 закупівлю</w:t>
      </w:r>
      <w:r w:rsidR="001654A8" w:rsidRPr="00BE1205">
        <w:rPr>
          <w:lang w:val="uk-UA"/>
        </w:rPr>
        <w:t>.</w:t>
      </w:r>
    </w:p>
    <w:p w14:paraId="59730A10" w14:textId="77777777" w:rsidR="001654A8" w:rsidRPr="00853B33" w:rsidRDefault="001654A8" w:rsidP="00D60A9F">
      <w:pPr>
        <w:numPr>
          <w:ilvl w:val="0"/>
          <w:numId w:val="2"/>
        </w:numPr>
        <w:spacing w:line="240" w:lineRule="auto"/>
        <w:ind w:left="567" w:right="-143" w:hanging="567"/>
        <w:jc w:val="both"/>
        <w:rPr>
          <w:rFonts w:ascii="Times New Roman" w:eastAsia="Times New Roman" w:hAnsi="Times New Roman"/>
          <w:sz w:val="24"/>
          <w:szCs w:val="24"/>
          <w:lang w:val="uk-UA" w:eastAsia="uk-UA"/>
        </w:rPr>
      </w:pPr>
      <w:r w:rsidRPr="00ED7DC8">
        <w:rPr>
          <w:rFonts w:ascii="Times New Roman" w:eastAsia="Times New Roman" w:hAnsi="Times New Roman"/>
          <w:sz w:val="24"/>
          <w:szCs w:val="24"/>
          <w:lang w:val="uk-UA" w:eastAsia="uk-UA"/>
        </w:rPr>
        <w:t>Отримувач не бере участ</w:t>
      </w:r>
      <w:r>
        <w:rPr>
          <w:rFonts w:ascii="Times New Roman" w:eastAsia="Times New Roman" w:hAnsi="Times New Roman"/>
          <w:sz w:val="24"/>
          <w:szCs w:val="24"/>
          <w:lang w:val="uk-UA" w:eastAsia="uk-UA"/>
        </w:rPr>
        <w:t>і</w:t>
      </w:r>
      <w:r w:rsidRPr="00ED7DC8">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в</w:t>
      </w:r>
      <w:r w:rsidRPr="00ED7DC8">
        <w:rPr>
          <w:rFonts w:ascii="Times New Roman" w:eastAsia="Times New Roman" w:hAnsi="Times New Roman"/>
          <w:sz w:val="24"/>
          <w:szCs w:val="24"/>
          <w:lang w:val="uk-UA" w:eastAsia="uk-UA"/>
        </w:rPr>
        <w:t xml:space="preserve"> інших тендера</w:t>
      </w:r>
      <w:r>
        <w:rPr>
          <w:rFonts w:ascii="Times New Roman" w:eastAsia="Times New Roman" w:hAnsi="Times New Roman"/>
          <w:sz w:val="24"/>
          <w:szCs w:val="24"/>
          <w:lang w:val="uk-UA" w:eastAsia="uk-UA"/>
        </w:rPr>
        <w:t>х на надання робіт, для потреб яких</w:t>
      </w:r>
      <w:r w:rsidRPr="00ED7DC8">
        <w:rPr>
          <w:rFonts w:ascii="Times New Roman" w:eastAsia="Times New Roman" w:hAnsi="Times New Roman"/>
          <w:sz w:val="24"/>
          <w:szCs w:val="24"/>
          <w:lang w:val="uk-UA" w:eastAsia="uk-UA"/>
        </w:rPr>
        <w:t xml:space="preserve"> виділяється державна допомога, що проводяться за межами території компетентного місцевого органу влади.</w:t>
      </w:r>
      <w:r>
        <w:rPr>
          <w:rFonts w:ascii="Times New Roman" w:eastAsia="Times New Roman" w:hAnsi="Times New Roman"/>
          <w:sz w:val="24"/>
          <w:szCs w:val="24"/>
          <w:lang w:val="uk-UA" w:eastAsia="uk-UA"/>
        </w:rPr>
        <w:t xml:space="preserve"> </w:t>
      </w:r>
    </w:p>
    <w:p w14:paraId="2D55DCEF" w14:textId="47A653EB" w:rsidR="001654A8" w:rsidRPr="001654A8" w:rsidRDefault="001654A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1654A8">
        <w:rPr>
          <w:lang w:val="uk-UA" w:eastAsia="uk-UA"/>
        </w:rPr>
        <w:t xml:space="preserve">Державна допомога надається на фінансову підтримку (дотацію) </w:t>
      </w:r>
      <w:r w:rsidR="00496F41">
        <w:rPr>
          <w:lang w:val="uk-UA" w:eastAsia="uk-UA"/>
        </w:rPr>
        <w:t>для</w:t>
      </w:r>
      <w:r w:rsidRPr="001654A8">
        <w:rPr>
          <w:lang w:val="uk-UA" w:eastAsia="uk-UA"/>
        </w:rPr>
        <w:t xml:space="preserve"> покриття збитків та поповнення статутно</w:t>
      </w:r>
      <w:r w:rsidR="00496F41">
        <w:rPr>
          <w:lang w:val="uk-UA" w:eastAsia="uk-UA"/>
        </w:rPr>
        <w:t>го капіталу, тому договори між н</w:t>
      </w:r>
      <w:r w:rsidRPr="001654A8">
        <w:rPr>
          <w:lang w:val="uk-UA" w:eastAsia="uk-UA"/>
        </w:rPr>
        <w:t>адавачем державної допомоги та КП «Аеропорт Вінниця» не укладаються.</w:t>
      </w:r>
    </w:p>
    <w:p w14:paraId="52097D7D" w14:textId="77777777" w:rsidR="004F041C" w:rsidRPr="00773FB8" w:rsidRDefault="004F041C" w:rsidP="00D60A9F">
      <w:pPr>
        <w:pStyle w:val="rvps2"/>
        <w:shd w:val="clear" w:color="auto" w:fill="FFFFFF" w:themeFill="background1"/>
        <w:spacing w:before="0" w:beforeAutospacing="0" w:after="0" w:afterAutospacing="0"/>
        <w:ind w:left="567" w:right="-143"/>
        <w:jc w:val="both"/>
        <w:rPr>
          <w:lang w:val="uk-UA" w:eastAsia="uk-UA"/>
        </w:rPr>
      </w:pPr>
    </w:p>
    <w:p w14:paraId="511FF4E2" w14:textId="77777777" w:rsidR="00773FB8" w:rsidRPr="00773FB8" w:rsidRDefault="00773FB8" w:rsidP="00D60A9F">
      <w:pPr>
        <w:pStyle w:val="rvps2"/>
        <w:numPr>
          <w:ilvl w:val="0"/>
          <w:numId w:val="1"/>
        </w:numPr>
        <w:shd w:val="clear" w:color="auto" w:fill="FFFFFF" w:themeFill="background1"/>
        <w:spacing w:before="0" w:beforeAutospacing="0" w:after="0" w:afterAutospacing="0"/>
        <w:ind w:left="567" w:right="-143" w:hanging="567"/>
        <w:jc w:val="both"/>
        <w:rPr>
          <w:b/>
          <w:lang w:val="uk-UA" w:eastAsia="uk-UA"/>
        </w:rPr>
      </w:pPr>
      <w:r w:rsidRPr="00773FB8">
        <w:rPr>
          <w:b/>
          <w:lang w:val="uk-UA" w:eastAsia="uk-UA"/>
        </w:rPr>
        <w:t>НОРМАТИВНО-ПРАВОВЕ РЕГУЛЮВАННЯ</w:t>
      </w:r>
    </w:p>
    <w:p w14:paraId="52025F16" w14:textId="77777777" w:rsidR="00773FB8" w:rsidRPr="00773FB8" w:rsidRDefault="00773FB8" w:rsidP="00D60A9F">
      <w:pPr>
        <w:pStyle w:val="rvps2"/>
        <w:shd w:val="clear" w:color="auto" w:fill="FFFFFF" w:themeFill="background1"/>
        <w:spacing w:before="0" w:beforeAutospacing="0" w:after="0" w:afterAutospacing="0"/>
        <w:ind w:left="426" w:right="-143"/>
        <w:jc w:val="both"/>
        <w:rPr>
          <w:b/>
          <w:lang w:val="uk-UA" w:eastAsia="uk-UA"/>
        </w:rPr>
      </w:pPr>
    </w:p>
    <w:p w14:paraId="4006B8CB" w14:textId="77777777" w:rsidR="00773FB8" w:rsidRP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5CEC0981" w14:textId="77777777" w:rsidR="00773FB8" w:rsidRPr="00773FB8" w:rsidRDefault="00773FB8" w:rsidP="00D60A9F">
      <w:pPr>
        <w:pStyle w:val="rvps2"/>
        <w:shd w:val="clear" w:color="auto" w:fill="FFFFFF" w:themeFill="background1"/>
        <w:spacing w:before="0" w:beforeAutospacing="0" w:after="0" w:afterAutospacing="0"/>
        <w:ind w:left="426" w:right="-143" w:hanging="426"/>
        <w:jc w:val="both"/>
        <w:rPr>
          <w:lang w:val="uk-UA" w:eastAsia="uk-UA"/>
        </w:rPr>
      </w:pPr>
    </w:p>
    <w:p w14:paraId="663577D2" w14:textId="77777777" w:rsid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Отже, державна підтримка є державною допомогою, якщо одночасно виконуються такі умови:</w:t>
      </w:r>
    </w:p>
    <w:p w14:paraId="2C42042C" w14:textId="77777777" w:rsidR="001823D9" w:rsidRDefault="001823D9" w:rsidP="001823D9">
      <w:pPr>
        <w:pStyle w:val="a5"/>
        <w:rPr>
          <w:lang w:eastAsia="uk-UA"/>
        </w:rPr>
      </w:pPr>
    </w:p>
    <w:p w14:paraId="2C42AAF3" w14:textId="77777777" w:rsidR="00773FB8" w:rsidRPr="00773FB8" w:rsidRDefault="00773FB8" w:rsidP="00D60A9F">
      <w:pPr>
        <w:pStyle w:val="rvps2"/>
        <w:numPr>
          <w:ilvl w:val="0"/>
          <w:numId w:val="6"/>
        </w:numPr>
        <w:shd w:val="clear" w:color="auto" w:fill="FFFFFF" w:themeFill="background1"/>
        <w:spacing w:before="0" w:beforeAutospacing="0" w:after="0" w:afterAutospacing="0"/>
        <w:ind w:left="567" w:right="-143" w:hanging="425"/>
        <w:jc w:val="both"/>
        <w:rPr>
          <w:lang w:val="uk-UA" w:eastAsia="uk-UA"/>
        </w:rPr>
      </w:pPr>
      <w:r w:rsidRPr="00773FB8">
        <w:rPr>
          <w:lang w:val="uk-UA" w:eastAsia="uk-UA"/>
        </w:rPr>
        <w:t>підтримка надається суб’єкту господарювання;</w:t>
      </w:r>
    </w:p>
    <w:p w14:paraId="14A50931" w14:textId="77777777" w:rsidR="00773FB8" w:rsidRPr="00773FB8" w:rsidRDefault="00773FB8" w:rsidP="00D60A9F">
      <w:pPr>
        <w:pStyle w:val="rvps2"/>
        <w:numPr>
          <w:ilvl w:val="0"/>
          <w:numId w:val="6"/>
        </w:numPr>
        <w:shd w:val="clear" w:color="auto" w:fill="FFFFFF" w:themeFill="background1"/>
        <w:spacing w:before="0" w:beforeAutospacing="0" w:after="0" w:afterAutospacing="0"/>
        <w:ind w:left="567" w:right="-143" w:hanging="425"/>
        <w:jc w:val="both"/>
        <w:rPr>
          <w:lang w:val="uk-UA" w:eastAsia="uk-UA"/>
        </w:rPr>
      </w:pPr>
      <w:r w:rsidRPr="00773FB8">
        <w:rPr>
          <w:lang w:val="uk-UA" w:eastAsia="uk-UA"/>
        </w:rPr>
        <w:t>державна підтримка здійснюється за рахунок ресурсів держави чи місцевих ресурсів;</w:t>
      </w:r>
    </w:p>
    <w:p w14:paraId="1A5E5945" w14:textId="77777777" w:rsidR="00773FB8" w:rsidRPr="00773FB8" w:rsidRDefault="00773FB8" w:rsidP="00D60A9F">
      <w:pPr>
        <w:pStyle w:val="rvps2"/>
        <w:numPr>
          <w:ilvl w:val="0"/>
          <w:numId w:val="6"/>
        </w:numPr>
        <w:shd w:val="clear" w:color="auto" w:fill="FFFFFF" w:themeFill="background1"/>
        <w:spacing w:before="0" w:beforeAutospacing="0" w:after="0" w:afterAutospacing="0"/>
        <w:ind w:left="567" w:right="-143" w:hanging="425"/>
        <w:jc w:val="both"/>
        <w:rPr>
          <w:lang w:val="uk-UA" w:eastAsia="uk-UA"/>
        </w:rPr>
      </w:pPr>
      <w:r w:rsidRPr="00773FB8">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309375F2" w14:textId="77777777" w:rsidR="00773FB8" w:rsidRPr="00773FB8" w:rsidRDefault="00773FB8" w:rsidP="00D60A9F">
      <w:pPr>
        <w:pStyle w:val="rvps2"/>
        <w:numPr>
          <w:ilvl w:val="0"/>
          <w:numId w:val="6"/>
        </w:numPr>
        <w:shd w:val="clear" w:color="auto" w:fill="FFFFFF" w:themeFill="background1"/>
        <w:spacing w:before="0" w:beforeAutospacing="0" w:after="0" w:afterAutospacing="0"/>
        <w:ind w:left="567" w:right="-143" w:hanging="425"/>
        <w:jc w:val="both"/>
        <w:rPr>
          <w:lang w:val="uk-UA" w:eastAsia="uk-UA"/>
        </w:rPr>
      </w:pPr>
      <w:r w:rsidRPr="00773FB8">
        <w:rPr>
          <w:lang w:val="uk-UA" w:eastAsia="uk-UA"/>
        </w:rPr>
        <w:t>підтримка спотворює або загрожує спотворенням економічної конкуренції.</w:t>
      </w:r>
    </w:p>
    <w:p w14:paraId="2420A280"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1306DD52" w14:textId="77777777" w:rsidR="00773FB8" w:rsidRPr="00773FB8" w:rsidRDefault="00773FB8" w:rsidP="00D60A9F">
      <w:pPr>
        <w:pStyle w:val="rvps2"/>
        <w:numPr>
          <w:ilvl w:val="1"/>
          <w:numId w:val="1"/>
        </w:numPr>
        <w:shd w:val="clear" w:color="auto" w:fill="FFFFFF" w:themeFill="background1"/>
        <w:spacing w:before="0" w:beforeAutospacing="0" w:after="0" w:afterAutospacing="0"/>
        <w:ind w:left="567" w:right="-143" w:hanging="567"/>
        <w:jc w:val="both"/>
        <w:rPr>
          <w:b/>
          <w:lang w:val="uk-UA" w:eastAsia="uk-UA"/>
        </w:rPr>
      </w:pPr>
      <w:r w:rsidRPr="00773FB8">
        <w:rPr>
          <w:b/>
          <w:lang w:val="uk-UA" w:eastAsia="uk-UA"/>
        </w:rPr>
        <w:t>Вимоги до компенсації витрат, пов’язаних із послугами, які надаються в аеропорту</w:t>
      </w:r>
    </w:p>
    <w:p w14:paraId="09655DF2"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r w:rsidRPr="00773FB8">
        <w:rPr>
          <w:lang w:val="uk-UA" w:eastAsia="uk-UA"/>
        </w:rPr>
        <w:t xml:space="preserve">  </w:t>
      </w:r>
    </w:p>
    <w:p w14:paraId="10D1C783" w14:textId="4069B5E0" w:rsidR="00773FB8" w:rsidRPr="008668C1" w:rsidRDefault="00773FB8" w:rsidP="00D60A9F">
      <w:pPr>
        <w:pStyle w:val="rvps2"/>
        <w:numPr>
          <w:ilvl w:val="0"/>
          <w:numId w:val="2"/>
        </w:numPr>
        <w:spacing w:before="0" w:beforeAutospacing="0" w:after="0" w:afterAutospacing="0"/>
        <w:ind w:left="566" w:right="-143" w:hangingChars="236" w:hanging="566"/>
        <w:jc w:val="both"/>
        <w:rPr>
          <w:lang w:val="uk-UA" w:eastAsia="uk-UA"/>
        </w:rPr>
      </w:pPr>
      <w:r w:rsidRPr="00773FB8">
        <w:rPr>
          <w:lang w:val="uk-UA" w:eastAsia="uk-UA"/>
        </w:rPr>
        <w:t>Відповідно до статті 70 Повітряного кодексу України е</w:t>
      </w:r>
      <w:r w:rsidRPr="00773FB8">
        <w:rPr>
          <w:color w:val="000000"/>
          <w:shd w:val="clear" w:color="auto" w:fill="FFFFFF"/>
          <w:lang w:val="uk-UA"/>
        </w:rPr>
        <w:t>ксплуатант аеропорту забезпечує прийняття та відправку повітряних суден, організацію наземного обслуговування повітряних суден, пасажирів, екіпажів, багажу, вантажу та пошти, повинен мати для цього аеродром, споруди, обладнання, техніку, персонал і може включати р</w:t>
      </w:r>
      <w:r w:rsidR="00496F41">
        <w:rPr>
          <w:color w:val="000000"/>
          <w:shd w:val="clear" w:color="auto" w:fill="FFFFFF"/>
          <w:lang w:val="uk-UA"/>
        </w:rPr>
        <w:t>озташовані на його території об</w:t>
      </w:r>
      <w:r w:rsidR="00496F41" w:rsidRPr="00496F41">
        <w:rPr>
          <w:color w:val="000000"/>
          <w:shd w:val="clear" w:color="auto" w:fill="FFFFFF"/>
          <w:lang w:val="uk-UA"/>
        </w:rPr>
        <w:t>’</w:t>
      </w:r>
      <w:r w:rsidRPr="00773FB8">
        <w:rPr>
          <w:color w:val="000000"/>
          <w:shd w:val="clear" w:color="auto" w:fill="FFFFFF"/>
          <w:lang w:val="uk-UA"/>
        </w:rPr>
        <w:t>єкти системи організації повітряного руху, метеорологічного обслуговування, вертолітні майданчики, під’їзні колії із смугами відведення, об'єкти соціальної сфери та інші спорудження й об’єкт</w:t>
      </w:r>
      <w:r w:rsidR="00E732C6">
        <w:rPr>
          <w:color w:val="000000"/>
          <w:shd w:val="clear" w:color="auto" w:fill="FFFFFF"/>
          <w:lang w:val="uk-UA"/>
        </w:rPr>
        <w:t>и</w:t>
      </w:r>
      <w:r w:rsidRPr="00773FB8">
        <w:rPr>
          <w:color w:val="000000"/>
          <w:shd w:val="clear" w:color="auto" w:fill="FFFFFF"/>
          <w:lang w:val="uk-UA"/>
        </w:rPr>
        <w:t>.</w:t>
      </w:r>
      <w:r w:rsidRPr="008668C1">
        <w:rPr>
          <w:color w:val="000000"/>
          <w:shd w:val="clear" w:color="auto" w:fill="FFFFFF"/>
          <w:lang w:val="uk-UA"/>
        </w:rPr>
        <w:t xml:space="preserve"> У разі виконання міжнародних польотів в аеропорту повинні здійснюватися митний, прикордонний, санітарно-карантинний та інші види контролю, які передбачені законодавством України</w:t>
      </w:r>
      <w:r w:rsidRPr="008668C1">
        <w:rPr>
          <w:lang w:val="uk-UA" w:eastAsia="uk-UA"/>
        </w:rPr>
        <w:t xml:space="preserve">. </w:t>
      </w:r>
    </w:p>
    <w:p w14:paraId="5ADFA1B6" w14:textId="77777777" w:rsidR="00773FB8" w:rsidRPr="00773FB8" w:rsidRDefault="00773FB8" w:rsidP="00D60A9F">
      <w:pPr>
        <w:pStyle w:val="rvps2"/>
        <w:spacing w:before="0" w:beforeAutospacing="0" w:after="0" w:afterAutospacing="0"/>
        <w:ind w:left="566" w:right="-143" w:hangingChars="236" w:hanging="566"/>
        <w:jc w:val="both"/>
        <w:rPr>
          <w:lang w:val="uk-UA" w:eastAsia="uk-UA"/>
        </w:rPr>
      </w:pPr>
    </w:p>
    <w:p w14:paraId="504BBB00" w14:textId="77777777" w:rsidR="00773FB8" w:rsidRPr="00714825" w:rsidRDefault="00714825" w:rsidP="00D60A9F">
      <w:pPr>
        <w:pStyle w:val="rvps2"/>
        <w:numPr>
          <w:ilvl w:val="0"/>
          <w:numId w:val="2"/>
        </w:numPr>
        <w:spacing w:before="0" w:beforeAutospacing="0" w:after="0" w:afterAutospacing="0"/>
        <w:ind w:left="566" w:right="-143" w:hangingChars="236" w:hanging="566"/>
        <w:jc w:val="both"/>
        <w:rPr>
          <w:lang w:val="uk-UA" w:eastAsia="uk-UA"/>
        </w:rPr>
      </w:pPr>
      <w:r>
        <w:rPr>
          <w:color w:val="000000"/>
          <w:shd w:val="clear" w:color="auto" w:fill="FFFFFF"/>
          <w:lang w:val="uk-UA"/>
        </w:rPr>
        <w:t>Статтею 72</w:t>
      </w:r>
      <w:r w:rsidRPr="00773FB8">
        <w:rPr>
          <w:color w:val="000000"/>
          <w:shd w:val="clear" w:color="auto" w:fill="FFFFFF"/>
          <w:lang w:val="uk-UA"/>
        </w:rPr>
        <w:t xml:space="preserve"> Повітряного кодексу України передбачено, </w:t>
      </w:r>
      <w:r>
        <w:rPr>
          <w:color w:val="000000"/>
          <w:shd w:val="clear" w:color="auto" w:fill="FFFFFF"/>
          <w:lang w:val="uk-UA"/>
        </w:rPr>
        <w:t>що е</w:t>
      </w:r>
      <w:r w:rsidR="00773FB8" w:rsidRPr="00714825">
        <w:rPr>
          <w:color w:val="000000"/>
          <w:shd w:val="clear" w:color="auto" w:fill="FFFFFF"/>
          <w:lang w:val="uk-UA"/>
        </w:rPr>
        <w:t>ксплуатант аеропорту</w:t>
      </w:r>
      <w:r w:rsidR="00773FB8" w:rsidRPr="00773FB8">
        <w:rPr>
          <w:color w:val="000000"/>
          <w:shd w:val="clear" w:color="auto" w:fill="FFFFFF"/>
          <w:lang w:val="uk-UA"/>
        </w:rPr>
        <w:t xml:space="preserve"> несе відповідальність за організацію заходів щодо безпеки польотів, авіаційної безпеки, організацію наземного обслуговування, організацію і проведення пошукових, аварійно-рятувальних і протипожежних робіт у разі аварійних чи надзвичайних подій з повітряними суднами на території аеропорту та в районі аеродрому, ефективне надання послуг користувачам аеропорту.</w:t>
      </w:r>
      <w:r>
        <w:rPr>
          <w:lang w:val="uk-UA" w:eastAsia="uk-UA"/>
        </w:rPr>
        <w:t xml:space="preserve"> Зокрема, с</w:t>
      </w:r>
      <w:r w:rsidR="00773FB8" w:rsidRPr="00714825">
        <w:rPr>
          <w:color w:val="000000"/>
          <w:shd w:val="clear" w:color="auto" w:fill="FFFFFF"/>
          <w:lang w:val="uk-UA"/>
        </w:rPr>
        <w:t>таттею 76 передбачено, що будівництво та реконструкція аеропортів є суспільною потребою.</w:t>
      </w:r>
    </w:p>
    <w:p w14:paraId="0451E0D2" w14:textId="77777777" w:rsidR="00773FB8" w:rsidRPr="00773FB8" w:rsidRDefault="00773FB8" w:rsidP="00D60A9F">
      <w:pPr>
        <w:pStyle w:val="a5"/>
        <w:ind w:left="566" w:right="-143" w:hangingChars="236" w:hanging="566"/>
        <w:rPr>
          <w:lang w:eastAsia="uk-UA"/>
        </w:rPr>
      </w:pPr>
    </w:p>
    <w:p w14:paraId="542A8864" w14:textId="77777777" w:rsidR="00773FB8" w:rsidRPr="00773FB8" w:rsidRDefault="00773FB8" w:rsidP="00D60A9F">
      <w:pPr>
        <w:pStyle w:val="rvps2"/>
        <w:numPr>
          <w:ilvl w:val="0"/>
          <w:numId w:val="2"/>
        </w:numPr>
        <w:shd w:val="clear" w:color="auto" w:fill="FFFFFF"/>
        <w:spacing w:before="0" w:beforeAutospacing="0" w:after="0" w:afterAutospacing="0"/>
        <w:ind w:left="566" w:right="-143" w:hangingChars="236" w:hanging="566"/>
        <w:jc w:val="both"/>
        <w:rPr>
          <w:color w:val="000000"/>
          <w:lang w:val="uk-UA"/>
        </w:rPr>
      </w:pPr>
      <w:r w:rsidRPr="00773FB8">
        <w:rPr>
          <w:color w:val="000000"/>
          <w:shd w:val="clear" w:color="auto" w:fill="FFFFFF"/>
          <w:lang w:val="uk-UA"/>
        </w:rPr>
        <w:lastRenderedPageBreak/>
        <w:t>Відповідно до статті 82 Повітряного кодексу України о</w:t>
      </w:r>
      <w:r w:rsidRPr="00773FB8">
        <w:rPr>
          <w:color w:val="000000"/>
          <w:lang w:val="uk-UA"/>
        </w:rPr>
        <w:t xml:space="preserve">рганізація та проведення заходів аварійно-рятувального та протипожежного забезпечення польотів, пожежної безпеки, аварійно-рятувальних робіт на території аеропортів (аеродромів) та в районі відповідальності аеродромів за проведення пошукових та аварійно-рятувальних робіт покладаються на служби аварійно-рятувального та протипожежного забезпечення польотів підприємств цивільної авіації України. </w:t>
      </w:r>
      <w:bookmarkStart w:id="3" w:name="n748"/>
      <w:bookmarkEnd w:id="3"/>
      <w:r w:rsidRPr="00773FB8">
        <w:rPr>
          <w:color w:val="000000"/>
          <w:lang w:val="uk-UA"/>
        </w:rPr>
        <w:t>Служба аварійно-рятувального та протипожежного забезпечення польотів повинна знаходитися під адміністративним контролем управління аеропорту (аеродрому) цивільної авіації України, яке повинно забезпечити організацію, оснащеність, укомплектованість, навчання персоналу та виконання службою функцій за призначенням.</w:t>
      </w:r>
    </w:p>
    <w:p w14:paraId="7EBF55B1" w14:textId="77777777" w:rsidR="00773FB8" w:rsidRPr="00773FB8" w:rsidRDefault="00773FB8" w:rsidP="00D60A9F">
      <w:pPr>
        <w:pStyle w:val="rvps2"/>
        <w:shd w:val="clear" w:color="auto" w:fill="FFFFFF"/>
        <w:spacing w:before="0" w:beforeAutospacing="0" w:after="0" w:afterAutospacing="0"/>
        <w:ind w:right="-143"/>
        <w:jc w:val="both"/>
        <w:rPr>
          <w:color w:val="000000"/>
          <w:lang w:val="uk-UA"/>
        </w:rPr>
      </w:pPr>
    </w:p>
    <w:p w14:paraId="0D4760B0" w14:textId="3273203A" w:rsidR="00773FB8" w:rsidRPr="00773FB8" w:rsidRDefault="00773FB8" w:rsidP="00D60A9F">
      <w:pPr>
        <w:pStyle w:val="rvps2"/>
        <w:numPr>
          <w:ilvl w:val="0"/>
          <w:numId w:val="2"/>
        </w:numPr>
        <w:spacing w:before="0" w:beforeAutospacing="0" w:after="0" w:afterAutospacing="0"/>
        <w:ind w:left="566" w:right="-143" w:hangingChars="236" w:hanging="566"/>
        <w:jc w:val="both"/>
        <w:rPr>
          <w:lang w:val="uk-UA" w:eastAsia="uk-UA"/>
        </w:rPr>
      </w:pPr>
      <w:r w:rsidRPr="00773FB8">
        <w:rPr>
          <w:lang w:val="uk-UA" w:eastAsia="uk-UA"/>
        </w:rPr>
        <w:t>В</w:t>
      </w:r>
      <w:r w:rsidRPr="00773FB8">
        <w:rPr>
          <w:lang w:val="uk-UA"/>
        </w:rPr>
        <w:t xml:space="preserve">ідповідно до статті 1 </w:t>
      </w:r>
      <w:r w:rsidRPr="00773FB8">
        <w:rPr>
          <w:bCs/>
          <w:lang w:val="uk-UA"/>
        </w:rPr>
        <w:t>Закону України «Про природні монополії» суб’єкт природної монополії – суб’єкт господарювання (юридична особа) будь-якої форми власності, який виробляє (реалізує) товари на ринку, що перебуває у стані природної монополі</w:t>
      </w:r>
      <w:r w:rsidR="00496F41">
        <w:rPr>
          <w:bCs/>
          <w:lang w:val="uk-UA"/>
        </w:rPr>
        <w:t>ї</w:t>
      </w:r>
      <w:r w:rsidRPr="00773FB8">
        <w:rPr>
          <w:bCs/>
          <w:lang w:val="uk-UA"/>
        </w:rPr>
        <w:t>.</w:t>
      </w:r>
    </w:p>
    <w:p w14:paraId="0654FD4F" w14:textId="77777777" w:rsidR="00773FB8" w:rsidRPr="00773FB8" w:rsidRDefault="00773FB8" w:rsidP="00D60A9F">
      <w:pPr>
        <w:pStyle w:val="a5"/>
        <w:ind w:left="566" w:right="-143" w:hangingChars="236" w:hanging="566"/>
        <w:rPr>
          <w:lang w:eastAsia="uk-UA"/>
        </w:rPr>
      </w:pPr>
    </w:p>
    <w:p w14:paraId="05866A1D" w14:textId="77777777" w:rsidR="00773FB8" w:rsidRPr="00773FB8" w:rsidRDefault="00773FB8" w:rsidP="00D60A9F">
      <w:pPr>
        <w:pStyle w:val="rvps2"/>
        <w:numPr>
          <w:ilvl w:val="0"/>
          <w:numId w:val="2"/>
        </w:numPr>
        <w:spacing w:before="0" w:beforeAutospacing="0" w:after="0" w:afterAutospacing="0"/>
        <w:ind w:left="566" w:right="-143" w:hangingChars="236" w:hanging="566"/>
        <w:jc w:val="both"/>
        <w:rPr>
          <w:lang w:val="uk-UA" w:eastAsia="uk-UA"/>
        </w:rPr>
      </w:pPr>
      <w:r w:rsidRPr="00773FB8">
        <w:rPr>
          <w:bCs/>
          <w:lang w:val="uk-UA"/>
        </w:rPr>
        <w:t>Згідно з частиною другою статті 5 Закону України «Про природні монополії»  Комітет веде з</w:t>
      </w:r>
      <w:r w:rsidRPr="00773FB8">
        <w:rPr>
          <w:lang w:val="uk-UA"/>
        </w:rPr>
        <w:t>ведений  перелік  суб’єктів природних монополій на підставі реєстрів суб’єктів природних  монополій у сфері житлово-комунального господарства, що формуються національною комісією, що здійснює державне регулювання у  сфері  комунальних  послуг,  а  в  інших  сф</w:t>
      </w:r>
      <w:r w:rsidR="008668C1">
        <w:rPr>
          <w:lang w:val="uk-UA"/>
        </w:rPr>
        <w:t xml:space="preserve">ерах,  в яких діють суб’єкти </w:t>
      </w:r>
      <w:r w:rsidRPr="00773FB8">
        <w:rPr>
          <w:lang w:val="uk-UA"/>
        </w:rPr>
        <w:t xml:space="preserve">природних   монополій, – національними   комісіями регулювання  природних  монополій у відповідній сфері або органами виконавчої  влади,  що  здійснюють  функції  такого регулювання до створення  зазначених комісій, і </w:t>
      </w:r>
      <w:r w:rsidR="00BE794F">
        <w:rPr>
          <w:color w:val="000000"/>
          <w:lang w:val="uk-UA"/>
        </w:rPr>
        <w:t>КП «Аеропорт Вінниця»</w:t>
      </w:r>
      <w:r w:rsidRPr="00773FB8">
        <w:rPr>
          <w:lang w:val="uk-UA" w:eastAsia="uk-UA"/>
        </w:rPr>
        <w:t xml:space="preserve"> </w:t>
      </w:r>
      <w:r w:rsidRPr="00773FB8">
        <w:rPr>
          <w:lang w:val="uk-UA"/>
        </w:rPr>
        <w:t>включено до вищезазначеного переліку суб’єктів природних монополій у сфері спеціалізованих послуг транспортних терміналів, портів, аеропортів за переліком, який визначається Кабінетом Міністрів України.</w:t>
      </w:r>
    </w:p>
    <w:p w14:paraId="10A186AC" w14:textId="77777777" w:rsidR="00773FB8" w:rsidRPr="00773FB8" w:rsidRDefault="00773FB8" w:rsidP="00D60A9F">
      <w:pPr>
        <w:pStyle w:val="a5"/>
        <w:ind w:left="566" w:right="-143" w:hangingChars="236" w:hanging="566"/>
        <w:rPr>
          <w:lang w:eastAsia="uk-UA"/>
        </w:rPr>
      </w:pPr>
    </w:p>
    <w:p w14:paraId="1FB82770" w14:textId="77777777" w:rsidR="00773FB8" w:rsidRDefault="00773FB8" w:rsidP="00D60A9F">
      <w:pPr>
        <w:pStyle w:val="rvps2"/>
        <w:numPr>
          <w:ilvl w:val="0"/>
          <w:numId w:val="2"/>
        </w:numPr>
        <w:spacing w:before="0" w:beforeAutospacing="0" w:after="0" w:afterAutospacing="0"/>
        <w:ind w:left="566" w:right="-143" w:hangingChars="236" w:hanging="566"/>
        <w:jc w:val="both"/>
        <w:rPr>
          <w:lang w:val="uk-UA" w:eastAsia="uk-UA"/>
        </w:rPr>
      </w:pPr>
      <w:r w:rsidRPr="00773FB8">
        <w:rPr>
          <w:lang w:val="uk-UA"/>
        </w:rPr>
        <w:t>Постановою Кабінету Міністрів України від 14.07.2010 № 590 затверджено перелік спеціалізованих послуг аеропортів:</w:t>
      </w:r>
    </w:p>
    <w:p w14:paraId="48173783" w14:textId="77777777" w:rsidR="001823D9" w:rsidRDefault="001823D9" w:rsidP="001823D9">
      <w:pPr>
        <w:pStyle w:val="a5"/>
        <w:rPr>
          <w:lang w:eastAsia="uk-UA"/>
        </w:rPr>
      </w:pPr>
    </w:p>
    <w:p w14:paraId="76CDBAF1" w14:textId="77777777" w:rsidR="00773FB8" w:rsidRPr="00773FB8" w:rsidRDefault="00773FB8" w:rsidP="00D60A9F">
      <w:pPr>
        <w:pStyle w:val="rvps2"/>
        <w:numPr>
          <w:ilvl w:val="0"/>
          <w:numId w:val="18"/>
        </w:numPr>
        <w:spacing w:before="0" w:beforeAutospacing="0" w:after="0" w:afterAutospacing="0"/>
        <w:ind w:left="566" w:right="-143" w:hangingChars="236" w:hanging="566"/>
        <w:jc w:val="both"/>
        <w:rPr>
          <w:lang w:val="uk-UA"/>
        </w:rPr>
      </w:pPr>
      <w:r w:rsidRPr="00773FB8">
        <w:rPr>
          <w:lang w:val="uk-UA"/>
        </w:rPr>
        <w:t>забезпечення посадки, зльоту повітряного судна;</w:t>
      </w:r>
    </w:p>
    <w:p w14:paraId="4D89A5CA" w14:textId="77777777" w:rsidR="00773FB8" w:rsidRPr="00773FB8" w:rsidRDefault="00773FB8" w:rsidP="00D60A9F">
      <w:pPr>
        <w:pStyle w:val="rvps2"/>
        <w:numPr>
          <w:ilvl w:val="0"/>
          <w:numId w:val="18"/>
        </w:numPr>
        <w:spacing w:before="0" w:beforeAutospacing="0" w:after="0" w:afterAutospacing="0"/>
        <w:ind w:left="566" w:right="-143" w:hangingChars="236" w:hanging="566"/>
        <w:jc w:val="both"/>
        <w:rPr>
          <w:lang w:val="uk-UA"/>
        </w:rPr>
      </w:pPr>
      <w:r w:rsidRPr="00773FB8">
        <w:rPr>
          <w:lang w:val="uk-UA"/>
        </w:rPr>
        <w:t>забезпечення авіаційної безпеки;</w:t>
      </w:r>
    </w:p>
    <w:p w14:paraId="34AA0223" w14:textId="77777777" w:rsidR="00773FB8" w:rsidRPr="00773FB8" w:rsidRDefault="00773FB8" w:rsidP="00D60A9F">
      <w:pPr>
        <w:pStyle w:val="rvps2"/>
        <w:numPr>
          <w:ilvl w:val="0"/>
          <w:numId w:val="18"/>
        </w:numPr>
        <w:spacing w:before="0" w:beforeAutospacing="0" w:after="0" w:afterAutospacing="0"/>
        <w:ind w:left="566" w:right="-143" w:hangingChars="236" w:hanging="566"/>
        <w:jc w:val="both"/>
        <w:rPr>
          <w:lang w:val="uk-UA"/>
        </w:rPr>
      </w:pPr>
      <w:r w:rsidRPr="00773FB8">
        <w:rPr>
          <w:lang w:val="uk-UA"/>
        </w:rPr>
        <w:t>забезпечення приймання, зберігання, контролю за якістю та видачі авіаційного пального для зливу у паливозаправник або заправлення баків повітряного судна;</w:t>
      </w:r>
    </w:p>
    <w:p w14:paraId="7920C4B0" w14:textId="77777777" w:rsidR="00773FB8" w:rsidRPr="00773FB8" w:rsidRDefault="00773FB8" w:rsidP="00D60A9F">
      <w:pPr>
        <w:pStyle w:val="rvps2"/>
        <w:numPr>
          <w:ilvl w:val="0"/>
          <w:numId w:val="18"/>
        </w:numPr>
        <w:spacing w:before="0" w:beforeAutospacing="0" w:after="0" w:afterAutospacing="0"/>
        <w:ind w:left="566" w:right="-143" w:hangingChars="236" w:hanging="566"/>
        <w:jc w:val="both"/>
        <w:rPr>
          <w:lang w:val="uk-UA"/>
        </w:rPr>
      </w:pPr>
      <w:r w:rsidRPr="00773FB8">
        <w:rPr>
          <w:lang w:val="uk-UA"/>
        </w:rPr>
        <w:t>забезпечення наднормової стоянки повітряного судна;</w:t>
      </w:r>
    </w:p>
    <w:p w14:paraId="79269B2E" w14:textId="77777777" w:rsidR="00773FB8" w:rsidRPr="00773FB8" w:rsidRDefault="00773FB8" w:rsidP="00D60A9F">
      <w:pPr>
        <w:pStyle w:val="rvps2"/>
        <w:numPr>
          <w:ilvl w:val="0"/>
          <w:numId w:val="18"/>
        </w:numPr>
        <w:spacing w:before="0" w:beforeAutospacing="0" w:after="0" w:afterAutospacing="0"/>
        <w:ind w:left="566" w:right="-143" w:hangingChars="236" w:hanging="566"/>
        <w:jc w:val="both"/>
        <w:rPr>
          <w:lang w:val="uk-UA"/>
        </w:rPr>
      </w:pPr>
      <w:r w:rsidRPr="00773FB8">
        <w:rPr>
          <w:lang w:val="uk-UA"/>
        </w:rPr>
        <w:t>забезпечення обслуговування пасажирів в аеровокзалах.</w:t>
      </w:r>
    </w:p>
    <w:p w14:paraId="591C2EAB" w14:textId="77777777" w:rsid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293732CF" w14:textId="77777777" w:rsidR="00773FB8" w:rsidRPr="00773FB8" w:rsidRDefault="00773FB8" w:rsidP="00D60A9F">
      <w:pPr>
        <w:pStyle w:val="rvps2"/>
        <w:numPr>
          <w:ilvl w:val="1"/>
          <w:numId w:val="1"/>
        </w:numPr>
        <w:shd w:val="clear" w:color="auto" w:fill="FFFFFF" w:themeFill="background1"/>
        <w:spacing w:before="0" w:beforeAutospacing="0" w:after="0" w:afterAutospacing="0"/>
        <w:ind w:left="567" w:right="-143" w:hanging="567"/>
        <w:jc w:val="both"/>
        <w:rPr>
          <w:lang w:val="uk-UA"/>
        </w:rPr>
      </w:pPr>
      <w:r w:rsidRPr="00773FB8">
        <w:rPr>
          <w:b/>
          <w:lang w:val="uk-UA"/>
        </w:rPr>
        <w:t xml:space="preserve">Віднесення заходів державної допомоги до таких, що спрямовані на неекономічну діяльність </w:t>
      </w:r>
    </w:p>
    <w:p w14:paraId="45A4FD20" w14:textId="77777777" w:rsidR="00773FB8" w:rsidRPr="00773FB8" w:rsidRDefault="00773FB8" w:rsidP="00D60A9F">
      <w:pPr>
        <w:pStyle w:val="rvps2"/>
        <w:shd w:val="clear" w:color="auto" w:fill="FFFFFF" w:themeFill="background1"/>
        <w:spacing w:before="0" w:beforeAutospacing="0" w:after="0" w:afterAutospacing="0"/>
        <w:ind w:left="567" w:right="-143"/>
        <w:jc w:val="both"/>
        <w:rPr>
          <w:lang w:val="uk-UA"/>
        </w:rPr>
      </w:pPr>
    </w:p>
    <w:p w14:paraId="658F8ADE" w14:textId="77777777" w:rsidR="00773FB8" w:rsidRPr="00A75DCF" w:rsidRDefault="00773FB8" w:rsidP="00D60A9F">
      <w:pPr>
        <w:numPr>
          <w:ilvl w:val="0"/>
          <w:numId w:val="2"/>
        </w:numPr>
        <w:spacing w:after="0" w:line="240" w:lineRule="auto"/>
        <w:ind w:left="566" w:right="-143" w:hangingChars="236" w:hanging="566"/>
        <w:contextualSpacing/>
        <w:jc w:val="both"/>
        <w:rPr>
          <w:rFonts w:ascii="Times New Roman" w:hAnsi="Times New Roman" w:cs="Times New Roman"/>
          <w:bCs/>
          <w:sz w:val="24"/>
          <w:szCs w:val="24"/>
          <w:lang w:val="uk-UA"/>
        </w:rPr>
      </w:pPr>
      <w:r w:rsidRPr="00773FB8">
        <w:rPr>
          <w:rFonts w:ascii="Times New Roman" w:hAnsi="Times New Roman" w:cs="Times New Roman"/>
          <w:sz w:val="24"/>
          <w:szCs w:val="24"/>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w:t>
      </w:r>
      <w:r w:rsidR="00E732C6">
        <w:rPr>
          <w:rFonts w:ascii="Times New Roman" w:hAnsi="Times New Roman" w:cs="Times New Roman"/>
          <w:sz w:val="24"/>
          <w:szCs w:val="24"/>
          <w:lang w:val="uk-UA"/>
        </w:rPr>
        <w:t xml:space="preserve"> </w:t>
      </w:r>
      <w:r w:rsidR="00E732C6" w:rsidRPr="00E732C6">
        <w:rPr>
          <w:rFonts w:ascii="Times New Roman" w:hAnsi="Times New Roman" w:cs="Times New Roman"/>
          <w:sz w:val="24"/>
          <w:szCs w:val="24"/>
          <w:lang w:val="uk-UA"/>
        </w:rPr>
        <w:t>(далі –</w:t>
      </w:r>
      <w:r w:rsidR="00E732C6">
        <w:rPr>
          <w:rFonts w:ascii="Times New Roman" w:hAnsi="Times New Roman" w:cs="Times New Roman"/>
          <w:sz w:val="24"/>
          <w:szCs w:val="24"/>
          <w:lang w:val="uk-UA"/>
        </w:rPr>
        <w:t xml:space="preserve"> Договір ЄС)</w:t>
      </w:r>
      <w:r w:rsidRPr="00773FB8">
        <w:rPr>
          <w:rFonts w:ascii="Times New Roman" w:hAnsi="Times New Roman" w:cs="Times New Roman"/>
          <w:sz w:val="24"/>
          <w:szCs w:val="24"/>
          <w:lang w:val="uk-UA"/>
        </w:rPr>
        <w:t>, зокрема</w:t>
      </w:r>
      <w:r w:rsidR="00E732C6">
        <w:rPr>
          <w:rFonts w:ascii="Times New Roman" w:hAnsi="Times New Roman" w:cs="Times New Roman"/>
          <w:sz w:val="24"/>
          <w:szCs w:val="24"/>
          <w:lang w:val="uk-UA"/>
        </w:rPr>
        <w:t>,</w:t>
      </w:r>
      <w:r w:rsidRPr="00773FB8">
        <w:rPr>
          <w:rFonts w:ascii="Times New Roman" w:hAnsi="Times New Roman" w:cs="Times New Roman"/>
          <w:sz w:val="24"/>
          <w:szCs w:val="24"/>
          <w:lang w:val="uk-UA"/>
        </w:rPr>
        <w:t xml:space="preserve">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773FB8">
        <w:rPr>
          <w:rFonts w:ascii="Times New Roman" w:hAnsi="Times New Roman" w:cs="Times New Roman"/>
          <w:color w:val="000000"/>
          <w:sz w:val="24"/>
          <w:szCs w:val="24"/>
          <w:lang w:val="uk-UA"/>
        </w:rPr>
        <w:t>.</w:t>
      </w:r>
    </w:p>
    <w:p w14:paraId="1ABA81FC" w14:textId="77777777" w:rsidR="00A75DCF" w:rsidRPr="00773FB8" w:rsidRDefault="00A75DCF" w:rsidP="00D60A9F">
      <w:pPr>
        <w:spacing w:after="0" w:line="240" w:lineRule="auto"/>
        <w:ind w:left="566" w:right="-143"/>
        <w:contextualSpacing/>
        <w:jc w:val="both"/>
        <w:rPr>
          <w:rFonts w:ascii="Times New Roman" w:hAnsi="Times New Roman" w:cs="Times New Roman"/>
          <w:bCs/>
          <w:sz w:val="24"/>
          <w:szCs w:val="24"/>
          <w:lang w:val="uk-UA"/>
        </w:rPr>
      </w:pPr>
    </w:p>
    <w:p w14:paraId="4ECF431C" w14:textId="77777777" w:rsidR="00773FB8" w:rsidRP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 xml:space="preserve">Відповідно до пункту 199 Повідомлення Європейської комісії щодо поняття державної допомоги згідно зі статтею 107 (1) Договору ЄС (далі – Повідомлення </w:t>
      </w:r>
      <w:r w:rsidRPr="00773FB8">
        <w:rPr>
          <w:lang w:val="uk-UA" w:eastAsia="uk-UA"/>
        </w:rPr>
        <w:lastRenderedPageBreak/>
        <w:t>Єврокомісії) державне фінансування інфраструктури включає усі форми надання державних ресурсів на будівництво, придбання або експлуатацію об’єкта інфраструктури.</w:t>
      </w:r>
    </w:p>
    <w:p w14:paraId="004E688F" w14:textId="77777777" w:rsidR="00773FB8" w:rsidRPr="00773FB8" w:rsidRDefault="00773FB8" w:rsidP="00D60A9F">
      <w:pPr>
        <w:pStyle w:val="rvps2"/>
        <w:shd w:val="clear" w:color="auto" w:fill="FFFFFF" w:themeFill="background1"/>
        <w:spacing w:before="0" w:beforeAutospacing="0" w:after="0" w:afterAutospacing="0"/>
        <w:ind w:left="567" w:right="-143"/>
        <w:jc w:val="both"/>
        <w:rPr>
          <w:lang w:val="uk-UA" w:eastAsia="uk-UA"/>
        </w:rPr>
      </w:pPr>
    </w:p>
    <w:p w14:paraId="5B0DF231" w14:textId="77777777" w:rsidR="00773FB8" w:rsidRP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 xml:space="preserve">Відповідно до пункту 203 Повідомлення Єврокомісії </w:t>
      </w:r>
      <w:r w:rsidRPr="00D810A6">
        <w:rPr>
          <w:b/>
          <w:lang w:val="uk-UA" w:eastAsia="uk-UA"/>
        </w:rPr>
        <w:t>правила державної допомоги не поширюються на фінансування інфраструктури, яка не призначена для комерційного використання</w:t>
      </w:r>
      <w:r w:rsidRPr="00773FB8">
        <w:rPr>
          <w:lang w:val="uk-UA" w:eastAsia="uk-UA"/>
        </w:rPr>
        <w:t>. Це стосується інфраструктури, яка, наприклад, використовується в звичайній діяльності держави, пов’язаній з виконанням публічних повноважень (військові об’єкти, будівлі диспетчерської служби в аеропортах, маяки та інше обладнання, що використовується для навігації, в тому числі річкової, захисту від повеней та раціонального водокористування в інтересах суспільства, охорони правопорядку та здійснення митного контролю), або інфраструктури, яка не використовується для реалізації товарів чи послуг на ринку (наприклад, безкоштовні дороги загального безоплатного користування).</w:t>
      </w:r>
    </w:p>
    <w:p w14:paraId="41111D24"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4897C00D" w14:textId="77777777" w:rsidR="00773FB8" w:rsidRP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Згідно з пунктом 214 Повідомлення Єврокомісії інфраструктура аеропортів включає різні типи інфраструктурних об’єктів. Державне фінансування інфраструктури, яка не призначена для надання комерційних авіаційних послуг користувачам, не підпадає під дію правил державної допомоги. Крім того, державне фінансування об’єктів інфраструктури, призначених для виконання державою публічних функцій та обов’язків, не підпадає під дію правил державної допомоги. Наприклад, керування повітряним рухом, рятувальна та пожежна діяльність, охорона правопорядку, митний контроль та інша діяльність, необхідна для захисту цивільної авіації від правопорушень або незаконного втручання, загалом належать до некомерційної діяльності.</w:t>
      </w:r>
    </w:p>
    <w:p w14:paraId="00AF81A0"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680C94DD" w14:textId="77777777" w:rsid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Параграфами 35, 36, 37 Повідомлення комісії щодо Керівних принципів державної допомоги аеропортам і авіакомпаніям (2014/С99/03) (далі – Керівні принципи авіації) передбачено:</w:t>
      </w:r>
    </w:p>
    <w:p w14:paraId="0F012BA3" w14:textId="77777777" w:rsidR="001823D9" w:rsidRDefault="001823D9" w:rsidP="001823D9">
      <w:pPr>
        <w:pStyle w:val="a5"/>
        <w:rPr>
          <w:lang w:eastAsia="uk-UA"/>
        </w:rPr>
      </w:pPr>
    </w:p>
    <w:p w14:paraId="45B7D5E7" w14:textId="77777777" w:rsidR="00773FB8" w:rsidRPr="00773FB8" w:rsidRDefault="00773FB8" w:rsidP="00D60A9F">
      <w:pPr>
        <w:pStyle w:val="rvps2"/>
        <w:numPr>
          <w:ilvl w:val="0"/>
          <w:numId w:val="18"/>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діяльність, яка призначена для виконання державою своїх публічних функцій, не має економічного характеру та загалом не підпадає під дію правил державної допомоги;</w:t>
      </w:r>
    </w:p>
    <w:p w14:paraId="3895C846" w14:textId="77777777" w:rsidR="00773FB8" w:rsidRPr="00773FB8" w:rsidRDefault="00773FB8" w:rsidP="00D60A9F">
      <w:pPr>
        <w:pStyle w:val="rvps2"/>
        <w:numPr>
          <w:ilvl w:val="0"/>
          <w:numId w:val="18"/>
        </w:numPr>
        <w:shd w:val="clear" w:color="auto" w:fill="FFFFFF" w:themeFill="background1"/>
        <w:tabs>
          <w:tab w:val="left" w:pos="567"/>
        </w:tabs>
        <w:spacing w:before="0" w:beforeAutospacing="0" w:after="0" w:afterAutospacing="0"/>
        <w:ind w:left="567" w:right="-143" w:hanging="567"/>
        <w:jc w:val="both"/>
        <w:rPr>
          <w:lang w:val="uk-UA" w:eastAsia="uk-UA"/>
        </w:rPr>
      </w:pPr>
      <w:r w:rsidRPr="00773FB8">
        <w:rPr>
          <w:lang w:val="uk-UA" w:eastAsia="uk-UA"/>
        </w:rPr>
        <w:t>державне фінансування, пов’язане з інфраструктурою та обладнанням, які необхідні для виконання таких заходів, як керування повітряним рухом, рятувальна та пожежна діяльність, охорона правопорядку, митний контроль та інша діяльність, необхідна для захисту цивільної авіації від правопорушень або незаконного втручання, загалом належать до некомерційної діяльності;</w:t>
      </w:r>
    </w:p>
    <w:p w14:paraId="6530F899" w14:textId="77777777" w:rsidR="00773FB8" w:rsidRPr="00773FB8" w:rsidRDefault="00773FB8" w:rsidP="00D60A9F">
      <w:pPr>
        <w:pStyle w:val="rvps2"/>
        <w:numPr>
          <w:ilvl w:val="0"/>
          <w:numId w:val="18"/>
        </w:numPr>
        <w:shd w:val="clear" w:color="auto" w:fill="FFFFFF" w:themeFill="background1"/>
        <w:tabs>
          <w:tab w:val="left" w:pos="0"/>
        </w:tabs>
        <w:spacing w:before="0" w:beforeAutospacing="0" w:after="0" w:afterAutospacing="0"/>
        <w:ind w:left="567" w:right="-143" w:hanging="567"/>
        <w:jc w:val="both"/>
        <w:rPr>
          <w:lang w:val="uk-UA" w:eastAsia="uk-UA"/>
        </w:rPr>
      </w:pPr>
      <w:r w:rsidRPr="00773FB8">
        <w:rPr>
          <w:lang w:val="uk-UA" w:eastAsia="uk-UA"/>
        </w:rPr>
        <w:t>державне фінансування такої діяльності не є державною допомогою, компенсація не має бути надмірною та не може використовуватися для фінансування інших заходів, будь-яка надмірна компенсація може стати державною допомогою;</w:t>
      </w:r>
    </w:p>
    <w:p w14:paraId="22BDF740" w14:textId="77777777" w:rsidR="00773FB8" w:rsidRPr="00773FB8" w:rsidRDefault="00773FB8" w:rsidP="00D60A9F">
      <w:pPr>
        <w:pStyle w:val="rvps2"/>
        <w:numPr>
          <w:ilvl w:val="0"/>
          <w:numId w:val="18"/>
        </w:numPr>
        <w:shd w:val="clear" w:color="auto" w:fill="FFFFFF" w:themeFill="background1"/>
        <w:tabs>
          <w:tab w:val="left" w:pos="0"/>
        </w:tabs>
        <w:spacing w:before="0" w:beforeAutospacing="0" w:after="0" w:afterAutospacing="0"/>
        <w:ind w:left="567" w:right="-143" w:hanging="567"/>
        <w:jc w:val="both"/>
        <w:rPr>
          <w:lang w:val="uk-UA" w:eastAsia="uk-UA"/>
        </w:rPr>
      </w:pPr>
      <w:r w:rsidRPr="00773FB8">
        <w:rPr>
          <w:lang w:val="uk-UA" w:eastAsia="uk-UA"/>
        </w:rPr>
        <w:t>якщо аеропорт також займається економічною діяльністю, для запобігання перехресному субсидіюванню між різними видами діяльності необхідний облік відокремлених витрат;</w:t>
      </w:r>
    </w:p>
    <w:p w14:paraId="6CC31AC7" w14:textId="77777777" w:rsidR="00773FB8" w:rsidRPr="00773FB8" w:rsidRDefault="00773FB8" w:rsidP="00D60A9F">
      <w:pPr>
        <w:pStyle w:val="rvps2"/>
        <w:numPr>
          <w:ilvl w:val="0"/>
          <w:numId w:val="18"/>
        </w:numPr>
        <w:shd w:val="clear" w:color="auto" w:fill="FFFFFF" w:themeFill="background1"/>
        <w:tabs>
          <w:tab w:val="left" w:pos="0"/>
        </w:tabs>
        <w:spacing w:before="0" w:beforeAutospacing="0" w:after="0" w:afterAutospacing="0"/>
        <w:ind w:left="567" w:right="-143" w:hanging="567"/>
        <w:jc w:val="both"/>
        <w:rPr>
          <w:lang w:val="uk-UA" w:eastAsia="uk-UA"/>
        </w:rPr>
      </w:pPr>
      <w:r w:rsidRPr="00773FB8">
        <w:rPr>
          <w:lang w:val="uk-UA" w:eastAsia="uk-UA"/>
        </w:rPr>
        <w:t>державне фінансування неекономічної діяльності не повинно призводити до невиправданої дискримінації між аеропортами.</w:t>
      </w:r>
    </w:p>
    <w:p w14:paraId="13E73DE8"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293E9944" w14:textId="77777777" w:rsidR="00773FB8" w:rsidRPr="00773FB8" w:rsidRDefault="00773FB8" w:rsidP="00D60A9F">
      <w:pPr>
        <w:pStyle w:val="rvps2"/>
        <w:numPr>
          <w:ilvl w:val="1"/>
          <w:numId w:val="1"/>
        </w:numPr>
        <w:shd w:val="clear" w:color="auto" w:fill="FFFFFF" w:themeFill="background1"/>
        <w:spacing w:before="0" w:beforeAutospacing="0" w:after="0" w:afterAutospacing="0"/>
        <w:ind w:left="567" w:right="-143" w:hanging="567"/>
        <w:jc w:val="both"/>
        <w:rPr>
          <w:b/>
          <w:lang w:val="uk-UA" w:eastAsia="uk-UA"/>
        </w:rPr>
      </w:pPr>
      <w:r w:rsidRPr="00773FB8">
        <w:rPr>
          <w:b/>
          <w:lang w:val="uk-UA" w:eastAsia="uk-UA"/>
        </w:rPr>
        <w:t xml:space="preserve"> Послуги, що становлять загальний економічний інтерес</w:t>
      </w:r>
    </w:p>
    <w:p w14:paraId="618A9114"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1BECA221" w14:textId="77777777" w:rsidR="00773FB8" w:rsidRP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Згідно з пунктом 14 частини першої статті 1 Закону послуги, що становлять загальний економічний інтерес</w:t>
      </w:r>
      <w:r w:rsidR="002554BC">
        <w:rPr>
          <w:lang w:val="uk-UA" w:eastAsia="uk-UA"/>
        </w:rPr>
        <w:t>,</w:t>
      </w:r>
      <w:r w:rsidRPr="00773FB8">
        <w:rPr>
          <w:lang w:val="uk-UA" w:eastAsia="uk-UA"/>
        </w:rPr>
        <w:t xml:space="preserve">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118F7A2F" w14:textId="77777777" w:rsidR="00773FB8" w:rsidRP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lastRenderedPageBreak/>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14:paraId="484F1DF6"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1E3D4BBF" w14:textId="77777777" w:rsidR="00773FB8" w:rsidRPr="00773FB8"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773FB8">
        <w:rPr>
          <w:rFonts w:ascii="Times New Roman" w:hAnsi="Times New Roman" w:cs="Times New Roman"/>
          <w:color w:val="000000"/>
          <w:sz w:val="24"/>
          <w:szCs w:val="24"/>
          <w:shd w:val="clear" w:color="auto" w:fill="FFFFFF"/>
          <w:lang w:val="uk-UA"/>
        </w:rPr>
        <w:t xml:space="preserve">Згідно з пунктом «с» додатка </w:t>
      </w:r>
      <w:r w:rsidRPr="00773FB8">
        <w:rPr>
          <w:rFonts w:ascii="Times New Roman" w:hAnsi="Times New Roman" w:cs="Times New Roman"/>
          <w:color w:val="000000"/>
          <w:sz w:val="24"/>
          <w:szCs w:val="24"/>
          <w:shd w:val="clear" w:color="auto" w:fill="FFFFFF"/>
        </w:rPr>
        <w:t>XX</w:t>
      </w:r>
      <w:r w:rsidRPr="00773FB8">
        <w:rPr>
          <w:rFonts w:ascii="Times New Roman" w:hAnsi="Times New Roman" w:cs="Times New Roman"/>
          <w:color w:val="000000"/>
          <w:sz w:val="24"/>
          <w:szCs w:val="24"/>
          <w:shd w:val="clear" w:color="auto" w:fill="FFFFFF"/>
          <w:lang w:val="uk-UA"/>
        </w:rPr>
        <w:t>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308FAF03"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1339CAA7" w14:textId="77777777" w:rsidR="00773FB8"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773FB8">
        <w:rPr>
          <w:rFonts w:ascii="Times New Roman" w:hAnsi="Times New Roman" w:cs="Times New Roman"/>
          <w:bCs/>
          <w:sz w:val="24"/>
          <w:szCs w:val="24"/>
          <w:lang w:val="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14:paraId="33FC7BC0" w14:textId="77777777" w:rsidR="001823D9" w:rsidRDefault="001823D9" w:rsidP="001823D9">
      <w:pPr>
        <w:pStyle w:val="a5"/>
        <w:rPr>
          <w:bCs/>
        </w:rPr>
      </w:pPr>
    </w:p>
    <w:p w14:paraId="2B2023DD" w14:textId="77777777" w:rsidR="00773FB8" w:rsidRPr="00773FB8" w:rsidRDefault="00773FB8" w:rsidP="00D60A9F">
      <w:pPr>
        <w:pStyle w:val="rvps2"/>
        <w:numPr>
          <w:ilvl w:val="0"/>
          <w:numId w:val="18"/>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14:paraId="0B0C9BCC" w14:textId="77777777" w:rsidR="00773FB8" w:rsidRPr="00773FB8" w:rsidRDefault="00773FB8" w:rsidP="00D60A9F">
      <w:pPr>
        <w:pStyle w:val="rvps2"/>
        <w:numPr>
          <w:ilvl w:val="0"/>
          <w:numId w:val="18"/>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773FB8">
        <w:rPr>
          <w:lang w:val="uk-UA" w:eastAsia="uk-UA"/>
        </w:rPr>
        <w:t>методологій</w:t>
      </w:r>
      <w:proofErr w:type="spellEnd"/>
      <w:r w:rsidRPr="00773FB8">
        <w:rPr>
          <w:lang w:val="uk-UA" w:eastAsia="uk-UA"/>
        </w:rPr>
        <w:t xml:space="preserve"> бухгалтерського обліку, зокрема калькуляції витрат за видом діяльності, та мають базуватися на даних аудиту.</w:t>
      </w:r>
    </w:p>
    <w:p w14:paraId="7DC191A9" w14:textId="77777777" w:rsidR="00773FB8" w:rsidRPr="00773FB8" w:rsidRDefault="00773FB8" w:rsidP="00D60A9F">
      <w:pPr>
        <w:pStyle w:val="a5"/>
        <w:shd w:val="clear" w:color="auto" w:fill="FFFFFF" w:themeFill="background1"/>
        <w:ind w:right="-143"/>
        <w:rPr>
          <w:lang w:eastAsia="uk-UA"/>
        </w:rPr>
      </w:pPr>
    </w:p>
    <w:p w14:paraId="05FDF536" w14:textId="77777777" w:rsidR="00773FB8" w:rsidRP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Відповідно до статті 262(4)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7AB4D2FC"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060EFA7F" w14:textId="77777777" w:rsidR="00773FB8" w:rsidRP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Статтею 14 Договору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14:paraId="07AC91D0" w14:textId="77777777" w:rsidR="00773FB8" w:rsidRPr="00773FB8" w:rsidRDefault="00773FB8" w:rsidP="00D60A9F">
      <w:pPr>
        <w:pStyle w:val="rvps2"/>
        <w:shd w:val="clear" w:color="auto" w:fill="FFFFFF" w:themeFill="background1"/>
        <w:spacing w:before="0" w:beforeAutospacing="0" w:after="0" w:afterAutospacing="0"/>
        <w:ind w:right="-143"/>
        <w:jc w:val="both"/>
        <w:rPr>
          <w:lang w:val="uk-UA" w:eastAsia="uk-UA"/>
        </w:rPr>
      </w:pPr>
    </w:p>
    <w:p w14:paraId="02628A78" w14:textId="77777777" w:rsid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14:paraId="0878136B" w14:textId="77777777" w:rsidR="00E23CB1" w:rsidRDefault="00E23CB1" w:rsidP="00D60A9F">
      <w:pPr>
        <w:pStyle w:val="rvps2"/>
        <w:shd w:val="clear" w:color="auto" w:fill="FFFFFF" w:themeFill="background1"/>
        <w:spacing w:before="0" w:beforeAutospacing="0" w:after="0" w:afterAutospacing="0"/>
        <w:ind w:right="-143"/>
        <w:jc w:val="both"/>
        <w:rPr>
          <w:lang w:val="uk-UA" w:eastAsia="uk-UA"/>
        </w:rPr>
      </w:pPr>
    </w:p>
    <w:p w14:paraId="1966D006" w14:textId="77777777" w:rsidR="00773FB8" w:rsidRPr="00773FB8"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sidRPr="00773FB8">
        <w:rPr>
          <w:rFonts w:ascii="Times New Roman" w:hAnsi="Times New Roman" w:cs="Times New Roman"/>
          <w:bCs/>
          <w:sz w:val="24"/>
          <w:szCs w:val="24"/>
        </w:rPr>
        <w:lastRenderedPageBreak/>
        <w:t>Згідно</w:t>
      </w:r>
      <w:proofErr w:type="spellEnd"/>
      <w:r w:rsidR="00E732C6">
        <w:rPr>
          <w:rFonts w:ascii="Times New Roman" w:hAnsi="Times New Roman" w:cs="Times New Roman"/>
          <w:bCs/>
          <w:sz w:val="24"/>
          <w:szCs w:val="24"/>
        </w:rPr>
        <w:t xml:space="preserve"> </w:t>
      </w:r>
      <w:proofErr w:type="spellStart"/>
      <w:r w:rsidR="00E732C6">
        <w:rPr>
          <w:rFonts w:ascii="Times New Roman" w:hAnsi="Times New Roman" w:cs="Times New Roman"/>
          <w:bCs/>
          <w:sz w:val="24"/>
          <w:szCs w:val="24"/>
        </w:rPr>
        <w:t>зі</w:t>
      </w:r>
      <w:proofErr w:type="spellEnd"/>
      <w:r w:rsidR="00E732C6">
        <w:rPr>
          <w:rFonts w:ascii="Times New Roman" w:hAnsi="Times New Roman" w:cs="Times New Roman"/>
          <w:bCs/>
          <w:sz w:val="24"/>
          <w:szCs w:val="24"/>
        </w:rPr>
        <w:t xml:space="preserve"> </w:t>
      </w:r>
      <w:proofErr w:type="spellStart"/>
      <w:r w:rsidR="00E732C6">
        <w:rPr>
          <w:rFonts w:ascii="Times New Roman" w:hAnsi="Times New Roman" w:cs="Times New Roman"/>
          <w:bCs/>
          <w:sz w:val="24"/>
          <w:szCs w:val="24"/>
        </w:rPr>
        <w:t>статтею</w:t>
      </w:r>
      <w:proofErr w:type="spellEnd"/>
      <w:r w:rsidR="00E732C6">
        <w:rPr>
          <w:rFonts w:ascii="Times New Roman" w:hAnsi="Times New Roman" w:cs="Times New Roman"/>
          <w:bCs/>
          <w:sz w:val="24"/>
          <w:szCs w:val="24"/>
        </w:rPr>
        <w:t xml:space="preserve"> 106 (2) Договору ЄС</w:t>
      </w:r>
      <w:r w:rsidRPr="00773FB8">
        <w:rPr>
          <w:rFonts w:ascii="Times New Roman" w:hAnsi="Times New Roman" w:cs="Times New Roman"/>
          <w:bCs/>
          <w:sz w:val="24"/>
          <w:szCs w:val="24"/>
        </w:rPr>
        <w:t xml:space="preserve"> </w:t>
      </w:r>
      <w:proofErr w:type="spellStart"/>
      <w:proofErr w:type="gramStart"/>
      <w:r w:rsidRPr="00773FB8">
        <w:rPr>
          <w:rFonts w:ascii="Times New Roman" w:hAnsi="Times New Roman" w:cs="Times New Roman"/>
          <w:bCs/>
          <w:sz w:val="24"/>
          <w:szCs w:val="24"/>
        </w:rPr>
        <w:t>п</w:t>
      </w:r>
      <w:proofErr w:type="gramEnd"/>
      <w:r w:rsidRPr="00773FB8">
        <w:rPr>
          <w:rFonts w:ascii="Times New Roman" w:hAnsi="Times New Roman" w:cs="Times New Roman"/>
          <w:bCs/>
          <w:sz w:val="24"/>
          <w:szCs w:val="24"/>
        </w:rPr>
        <w:t>ідприємства</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яким</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доручено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надавати</w:t>
      </w:r>
      <w:proofErr w:type="spellEnd"/>
      <w:r w:rsidRPr="00773FB8">
        <w:rPr>
          <w:rFonts w:ascii="Times New Roman" w:hAnsi="Times New Roman" w:cs="Times New Roman"/>
          <w:bCs/>
          <w:sz w:val="24"/>
          <w:szCs w:val="24"/>
        </w:rPr>
        <w:t xml:space="preserve"> ПЗЕІ, є </w:t>
      </w:r>
      <w:proofErr w:type="spellStart"/>
      <w:r w:rsidRPr="00773FB8">
        <w:rPr>
          <w:rFonts w:ascii="Times New Roman" w:hAnsi="Times New Roman" w:cs="Times New Roman"/>
          <w:bCs/>
          <w:sz w:val="24"/>
          <w:szCs w:val="24"/>
        </w:rPr>
        <w:t>підприємствами</w:t>
      </w:r>
      <w:proofErr w:type="spellEnd"/>
      <w:r w:rsidRPr="00773FB8">
        <w:rPr>
          <w:rFonts w:ascii="Times New Roman" w:hAnsi="Times New Roman" w:cs="Times New Roman"/>
          <w:bCs/>
          <w:sz w:val="24"/>
          <w:szCs w:val="24"/>
        </w:rPr>
        <w:t xml:space="preserve">, на </w:t>
      </w:r>
      <w:proofErr w:type="spellStart"/>
      <w:r w:rsidRPr="00773FB8">
        <w:rPr>
          <w:rFonts w:ascii="Times New Roman" w:hAnsi="Times New Roman" w:cs="Times New Roman"/>
          <w:bCs/>
          <w:sz w:val="24"/>
          <w:szCs w:val="24"/>
        </w:rPr>
        <w:t>які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покладаються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особливі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завдання</w:t>
      </w:r>
      <w:proofErr w:type="spellEnd"/>
      <w:r w:rsidRPr="00773FB8">
        <w:rPr>
          <w:rFonts w:ascii="Times New Roman" w:hAnsi="Times New Roman" w:cs="Times New Roman"/>
          <w:bCs/>
          <w:sz w:val="24"/>
          <w:szCs w:val="24"/>
        </w:rPr>
        <w:t>». </w:t>
      </w:r>
      <w:proofErr w:type="spellStart"/>
      <w:r w:rsidRPr="00773FB8">
        <w:rPr>
          <w:rFonts w:ascii="Times New Roman" w:hAnsi="Times New Roman" w:cs="Times New Roman"/>
          <w:bCs/>
          <w:sz w:val="24"/>
          <w:szCs w:val="24"/>
        </w:rPr>
        <w:t>Загалом</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покладання</w:t>
      </w:r>
      <w:proofErr w:type="spellEnd"/>
      <w:r w:rsidRPr="00773FB8">
        <w:rPr>
          <w:rFonts w:ascii="Times New Roman" w:hAnsi="Times New Roman" w:cs="Times New Roman"/>
          <w:bCs/>
          <w:sz w:val="24"/>
          <w:szCs w:val="24"/>
        </w:rPr>
        <w:t xml:space="preserve"> «конкретного </w:t>
      </w:r>
      <w:proofErr w:type="spellStart"/>
      <w:r w:rsidRPr="00773FB8">
        <w:rPr>
          <w:rFonts w:ascii="Times New Roman" w:hAnsi="Times New Roman" w:cs="Times New Roman"/>
          <w:bCs/>
          <w:sz w:val="24"/>
          <w:szCs w:val="24"/>
        </w:rPr>
        <w:t>завдання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щодо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надання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публічних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послуг</w:t>
      </w:r>
      <w:proofErr w:type="spellEnd"/>
      <w:r w:rsidRPr="00773FB8">
        <w:rPr>
          <w:rFonts w:ascii="Times New Roman" w:hAnsi="Times New Roman" w:cs="Times New Roman"/>
          <w:bCs/>
          <w:sz w:val="24"/>
          <w:szCs w:val="24"/>
        </w:rPr>
        <w:t xml:space="preserve">» на </w:t>
      </w:r>
      <w:proofErr w:type="spellStart"/>
      <w:proofErr w:type="gramStart"/>
      <w:r w:rsidRPr="00773FB8">
        <w:rPr>
          <w:rFonts w:ascii="Times New Roman" w:hAnsi="Times New Roman" w:cs="Times New Roman"/>
          <w:bCs/>
          <w:sz w:val="24"/>
          <w:szCs w:val="24"/>
        </w:rPr>
        <w:t>п</w:t>
      </w:r>
      <w:proofErr w:type="gramEnd"/>
      <w:r w:rsidRPr="00773FB8">
        <w:rPr>
          <w:rFonts w:ascii="Times New Roman" w:hAnsi="Times New Roman" w:cs="Times New Roman"/>
          <w:bCs/>
          <w:sz w:val="24"/>
          <w:szCs w:val="24"/>
        </w:rPr>
        <w:t>ідприємство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означає</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пропозицію</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послуг</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які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якщо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розглядати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їх</w:t>
      </w:r>
      <w:proofErr w:type="spellEnd"/>
      <w:r w:rsidRPr="00773FB8">
        <w:rPr>
          <w:rFonts w:ascii="Times New Roman" w:hAnsi="Times New Roman" w:cs="Times New Roman"/>
          <w:bCs/>
          <w:sz w:val="24"/>
          <w:szCs w:val="24"/>
        </w:rPr>
        <w:t xml:space="preserve"> з </w:t>
      </w:r>
      <w:proofErr w:type="spellStart"/>
      <w:r w:rsidRPr="00773FB8">
        <w:rPr>
          <w:rFonts w:ascii="Times New Roman" w:hAnsi="Times New Roman" w:cs="Times New Roman"/>
          <w:bCs/>
          <w:sz w:val="24"/>
          <w:szCs w:val="24"/>
        </w:rPr>
        <w:t>урахуванням</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власних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комерційних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інтересів</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підприємство</w:t>
      </w:r>
      <w:proofErr w:type="spellEnd"/>
      <w:r w:rsidRPr="00773FB8">
        <w:rPr>
          <w:rFonts w:ascii="Times New Roman" w:hAnsi="Times New Roman" w:cs="Times New Roman"/>
          <w:bCs/>
          <w:sz w:val="24"/>
          <w:szCs w:val="24"/>
        </w:rPr>
        <w:t xml:space="preserve"> не </w:t>
      </w:r>
      <w:proofErr w:type="spellStart"/>
      <w:r w:rsidRPr="00773FB8">
        <w:rPr>
          <w:rFonts w:ascii="Times New Roman" w:hAnsi="Times New Roman" w:cs="Times New Roman"/>
          <w:bCs/>
          <w:sz w:val="24"/>
          <w:szCs w:val="24"/>
        </w:rPr>
        <w:t>надаватиме</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взагалі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або</w:t>
      </w:r>
      <w:proofErr w:type="spellEnd"/>
      <w:r w:rsidRPr="00773FB8">
        <w:rPr>
          <w:rFonts w:ascii="Times New Roman" w:hAnsi="Times New Roman" w:cs="Times New Roman"/>
          <w:bCs/>
          <w:sz w:val="24"/>
          <w:szCs w:val="24"/>
        </w:rPr>
        <w:t xml:space="preserve"> не </w:t>
      </w:r>
      <w:proofErr w:type="spellStart"/>
      <w:r w:rsidRPr="00773FB8">
        <w:rPr>
          <w:rFonts w:ascii="Times New Roman" w:hAnsi="Times New Roman" w:cs="Times New Roman"/>
          <w:bCs/>
          <w:sz w:val="24"/>
          <w:szCs w:val="24"/>
        </w:rPr>
        <w:t>надаватиме</w:t>
      </w:r>
      <w:proofErr w:type="spellEnd"/>
      <w:r w:rsidRPr="00773FB8">
        <w:rPr>
          <w:rFonts w:ascii="Times New Roman" w:hAnsi="Times New Roman" w:cs="Times New Roman"/>
          <w:bCs/>
          <w:sz w:val="24"/>
          <w:szCs w:val="24"/>
        </w:rPr>
        <w:t xml:space="preserve"> в тому ж </w:t>
      </w:r>
      <w:proofErr w:type="spellStart"/>
      <w:r w:rsidRPr="00773FB8">
        <w:rPr>
          <w:rFonts w:ascii="Times New Roman" w:hAnsi="Times New Roman" w:cs="Times New Roman"/>
          <w:bCs/>
          <w:sz w:val="24"/>
          <w:szCs w:val="24"/>
        </w:rPr>
        <w:t>обсязі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або</w:t>
      </w:r>
      <w:proofErr w:type="spellEnd"/>
      <w:r w:rsidRPr="00773FB8">
        <w:rPr>
          <w:rFonts w:ascii="Times New Roman" w:hAnsi="Times New Roman" w:cs="Times New Roman"/>
          <w:bCs/>
          <w:sz w:val="24"/>
          <w:szCs w:val="24"/>
        </w:rPr>
        <w:t xml:space="preserve"> за тих самих умов, </w:t>
      </w:r>
      <w:proofErr w:type="spellStart"/>
      <w:r w:rsidRPr="00773FB8">
        <w:rPr>
          <w:rFonts w:ascii="Times New Roman" w:hAnsi="Times New Roman" w:cs="Times New Roman"/>
          <w:bCs/>
          <w:sz w:val="24"/>
          <w:szCs w:val="24"/>
        </w:rPr>
        <w:t>застосовуючи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критерій</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загального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інтересу</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держави</w:t>
      </w:r>
      <w:proofErr w:type="spellEnd"/>
      <w:r w:rsidRPr="00773FB8">
        <w:rPr>
          <w:rFonts w:ascii="Times New Roman" w:hAnsi="Times New Roman" w:cs="Times New Roman"/>
          <w:bCs/>
          <w:sz w:val="24"/>
          <w:szCs w:val="24"/>
        </w:rPr>
        <w:t xml:space="preserve">-члени </w:t>
      </w:r>
      <w:proofErr w:type="spellStart"/>
      <w:r w:rsidRPr="00773FB8">
        <w:rPr>
          <w:rFonts w:ascii="Times New Roman" w:hAnsi="Times New Roman" w:cs="Times New Roman"/>
          <w:bCs/>
          <w:sz w:val="24"/>
          <w:szCs w:val="24"/>
        </w:rPr>
        <w:t>можуть</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покладати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особливі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зобов’язання</w:t>
      </w:r>
      <w:proofErr w:type="spellEnd"/>
      <w:r w:rsidRPr="00773FB8">
        <w:rPr>
          <w:rFonts w:ascii="Times New Roman" w:hAnsi="Times New Roman" w:cs="Times New Roman"/>
          <w:bCs/>
          <w:sz w:val="24"/>
          <w:szCs w:val="24"/>
        </w:rPr>
        <w:t xml:space="preserve"> на </w:t>
      </w:r>
      <w:proofErr w:type="spellStart"/>
      <w:r w:rsidRPr="00773FB8">
        <w:rPr>
          <w:rFonts w:ascii="Times New Roman" w:hAnsi="Times New Roman" w:cs="Times New Roman"/>
          <w:bCs/>
          <w:sz w:val="24"/>
          <w:szCs w:val="24"/>
        </w:rPr>
        <w:t>підприємства</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щодо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надання</w:t>
      </w:r>
      <w:proofErr w:type="spellEnd"/>
      <w:r w:rsidRPr="00773FB8">
        <w:rPr>
          <w:rFonts w:ascii="Times New Roman" w:hAnsi="Times New Roman" w:cs="Times New Roman"/>
          <w:bCs/>
          <w:sz w:val="24"/>
          <w:szCs w:val="24"/>
        </w:rPr>
        <w:t xml:space="preserve"> таких </w:t>
      </w:r>
      <w:proofErr w:type="spellStart"/>
      <w:r w:rsidRPr="00773FB8">
        <w:rPr>
          <w:rFonts w:ascii="Times New Roman" w:hAnsi="Times New Roman" w:cs="Times New Roman"/>
          <w:bCs/>
          <w:sz w:val="24"/>
          <w:szCs w:val="24"/>
        </w:rPr>
        <w:t>послуг</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Отже</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Комісія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вважа</w:t>
      </w:r>
      <w:proofErr w:type="gramStart"/>
      <w:r w:rsidRPr="00773FB8">
        <w:rPr>
          <w:rFonts w:ascii="Times New Roman" w:hAnsi="Times New Roman" w:cs="Times New Roman"/>
          <w:bCs/>
          <w:sz w:val="24"/>
          <w:szCs w:val="24"/>
        </w:rPr>
        <w:t>є</w:t>
      </w:r>
      <w:proofErr w:type="spellEnd"/>
      <w:r w:rsidRPr="00773FB8">
        <w:rPr>
          <w:rFonts w:ascii="Times New Roman" w:hAnsi="Times New Roman" w:cs="Times New Roman"/>
          <w:bCs/>
          <w:sz w:val="24"/>
          <w:szCs w:val="24"/>
        </w:rPr>
        <w:t>,</w:t>
      </w:r>
      <w:proofErr w:type="gram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що</w:t>
      </w:r>
      <w:proofErr w:type="spellEnd"/>
      <w:r w:rsidRPr="00773FB8">
        <w:rPr>
          <w:rFonts w:ascii="Times New Roman" w:hAnsi="Times New Roman" w:cs="Times New Roman"/>
          <w:bCs/>
          <w:sz w:val="24"/>
          <w:szCs w:val="24"/>
        </w:rPr>
        <w:t xml:space="preserve"> не буде </w:t>
      </w:r>
      <w:proofErr w:type="spellStart"/>
      <w:r w:rsidRPr="00773FB8">
        <w:rPr>
          <w:rFonts w:ascii="Times New Roman" w:hAnsi="Times New Roman" w:cs="Times New Roman"/>
          <w:bCs/>
          <w:sz w:val="24"/>
          <w:szCs w:val="24"/>
        </w:rPr>
        <w:t>доцільним</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застосування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визначення</w:t>
      </w:r>
      <w:proofErr w:type="spellEnd"/>
      <w:r w:rsidRPr="00773FB8">
        <w:rPr>
          <w:rFonts w:ascii="Times New Roman" w:hAnsi="Times New Roman" w:cs="Times New Roman"/>
          <w:bCs/>
          <w:sz w:val="24"/>
          <w:szCs w:val="24"/>
        </w:rPr>
        <w:t xml:space="preserve"> як ПЗЕІ до </w:t>
      </w:r>
      <w:proofErr w:type="spellStart"/>
      <w:r w:rsidRPr="00773FB8">
        <w:rPr>
          <w:rFonts w:ascii="Times New Roman" w:hAnsi="Times New Roman" w:cs="Times New Roman"/>
          <w:bCs/>
          <w:sz w:val="24"/>
          <w:szCs w:val="24"/>
        </w:rPr>
        <w:t>послуги</w:t>
      </w:r>
      <w:proofErr w:type="spellEnd"/>
      <w:r w:rsidRPr="00773FB8">
        <w:rPr>
          <w:rFonts w:ascii="Times New Roman" w:hAnsi="Times New Roman" w:cs="Times New Roman"/>
          <w:bCs/>
          <w:sz w:val="24"/>
          <w:szCs w:val="24"/>
        </w:rPr>
        <w:t xml:space="preserve">, яка </w:t>
      </w:r>
      <w:proofErr w:type="spellStart"/>
      <w:r w:rsidRPr="00773FB8">
        <w:rPr>
          <w:rFonts w:ascii="Times New Roman" w:hAnsi="Times New Roman" w:cs="Times New Roman"/>
          <w:bCs/>
          <w:sz w:val="24"/>
          <w:szCs w:val="24"/>
        </w:rPr>
        <w:t>вже</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надана</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або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може</w:t>
      </w:r>
      <w:proofErr w:type="spellEnd"/>
      <w:r w:rsidRPr="00773FB8">
        <w:rPr>
          <w:rFonts w:ascii="Times New Roman" w:hAnsi="Times New Roman" w:cs="Times New Roman"/>
          <w:bCs/>
          <w:sz w:val="24"/>
          <w:szCs w:val="24"/>
        </w:rPr>
        <w:t xml:space="preserve"> бути </w:t>
      </w:r>
      <w:proofErr w:type="spellStart"/>
      <w:r w:rsidRPr="00773FB8">
        <w:rPr>
          <w:rFonts w:ascii="Times New Roman" w:hAnsi="Times New Roman" w:cs="Times New Roman"/>
          <w:bCs/>
          <w:sz w:val="24"/>
          <w:szCs w:val="24"/>
        </w:rPr>
        <w:t>надана</w:t>
      </w:r>
      <w:proofErr w:type="spellEnd"/>
      <w:r w:rsidRPr="00773FB8">
        <w:rPr>
          <w:rFonts w:ascii="Times New Roman" w:hAnsi="Times New Roman" w:cs="Times New Roman"/>
          <w:bCs/>
          <w:sz w:val="24"/>
          <w:szCs w:val="24"/>
        </w:rPr>
        <w:t xml:space="preserve"> на </w:t>
      </w:r>
      <w:proofErr w:type="spellStart"/>
      <w:r w:rsidRPr="00773FB8">
        <w:rPr>
          <w:rFonts w:ascii="Times New Roman" w:hAnsi="Times New Roman" w:cs="Times New Roman"/>
          <w:bCs/>
          <w:sz w:val="24"/>
          <w:szCs w:val="24"/>
        </w:rPr>
        <w:t>задовільному</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рівні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щодо</w:t>
      </w:r>
      <w:proofErr w:type="spellEnd"/>
      <w:r w:rsidRPr="00773FB8">
        <w:rPr>
          <w:rFonts w:ascii="Times New Roman" w:hAnsi="Times New Roman" w:cs="Times New Roman"/>
          <w:bCs/>
          <w:sz w:val="24"/>
          <w:szCs w:val="24"/>
        </w:rPr>
        <w:t xml:space="preserve"> таких умов, як </w:t>
      </w:r>
      <w:proofErr w:type="spellStart"/>
      <w:r w:rsidRPr="00773FB8">
        <w:rPr>
          <w:rFonts w:ascii="Times New Roman" w:hAnsi="Times New Roman" w:cs="Times New Roman"/>
          <w:bCs/>
          <w:sz w:val="24"/>
          <w:szCs w:val="24"/>
        </w:rPr>
        <w:t>ціна</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об’єктивні</w:t>
      </w:r>
      <w:proofErr w:type="spellEnd"/>
      <w:r w:rsidRPr="00773FB8">
        <w:rPr>
          <w:rFonts w:ascii="Times New Roman" w:hAnsi="Times New Roman" w:cs="Times New Roman"/>
          <w:bCs/>
          <w:sz w:val="24"/>
          <w:szCs w:val="24"/>
        </w:rPr>
        <w:t xml:space="preserve"> характеристики </w:t>
      </w:r>
      <w:proofErr w:type="spellStart"/>
      <w:r w:rsidRPr="00773FB8">
        <w:rPr>
          <w:rFonts w:ascii="Times New Roman" w:hAnsi="Times New Roman" w:cs="Times New Roman"/>
          <w:bCs/>
          <w:sz w:val="24"/>
          <w:szCs w:val="24"/>
        </w:rPr>
        <w:t>якості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безперервність</w:t>
      </w:r>
      <w:proofErr w:type="spellEnd"/>
      <w:r w:rsidRPr="00773FB8">
        <w:rPr>
          <w:rFonts w:ascii="Times New Roman" w:hAnsi="Times New Roman" w:cs="Times New Roman"/>
          <w:bCs/>
          <w:sz w:val="24"/>
          <w:szCs w:val="24"/>
        </w:rPr>
        <w:t xml:space="preserve"> та доступ до </w:t>
      </w:r>
      <w:proofErr w:type="spellStart"/>
      <w:r w:rsidRPr="00773FB8">
        <w:rPr>
          <w:rFonts w:ascii="Times New Roman" w:hAnsi="Times New Roman" w:cs="Times New Roman"/>
          <w:bCs/>
          <w:sz w:val="24"/>
          <w:szCs w:val="24"/>
        </w:rPr>
        <w:t>послуги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підприємствами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які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працюють</w:t>
      </w:r>
      <w:proofErr w:type="spellEnd"/>
      <w:r w:rsidRPr="00773FB8">
        <w:rPr>
          <w:rFonts w:ascii="Times New Roman" w:hAnsi="Times New Roman" w:cs="Times New Roman"/>
          <w:bCs/>
          <w:sz w:val="24"/>
          <w:szCs w:val="24"/>
        </w:rPr>
        <w:t xml:space="preserve"> за </w:t>
      </w:r>
      <w:proofErr w:type="spellStart"/>
      <w:r w:rsidRPr="00773FB8">
        <w:rPr>
          <w:rFonts w:ascii="Times New Roman" w:hAnsi="Times New Roman" w:cs="Times New Roman"/>
          <w:bCs/>
          <w:sz w:val="24"/>
          <w:szCs w:val="24"/>
        </w:rPr>
        <w:t>звичайних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ринкових</w:t>
      </w:r>
      <w:proofErr w:type="spellEnd"/>
      <w:r w:rsidRPr="00773FB8">
        <w:rPr>
          <w:rFonts w:ascii="Times New Roman" w:hAnsi="Times New Roman" w:cs="Times New Roman"/>
          <w:bCs/>
          <w:sz w:val="24"/>
          <w:szCs w:val="24"/>
        </w:rPr>
        <w:t xml:space="preserve"> умов.</w:t>
      </w:r>
    </w:p>
    <w:p w14:paraId="18473307" w14:textId="77777777" w:rsidR="00773FB8" w:rsidRPr="00773FB8" w:rsidRDefault="00773FB8" w:rsidP="00D60A9F">
      <w:pPr>
        <w:shd w:val="clear" w:color="auto" w:fill="FFFFFF" w:themeFill="background1"/>
        <w:ind w:left="567" w:right="-143" w:hanging="567"/>
        <w:contextualSpacing/>
        <w:jc w:val="both"/>
        <w:rPr>
          <w:rFonts w:ascii="Times New Roman" w:hAnsi="Times New Roman" w:cs="Times New Roman"/>
          <w:bCs/>
          <w:sz w:val="24"/>
          <w:szCs w:val="24"/>
        </w:rPr>
      </w:pPr>
    </w:p>
    <w:p w14:paraId="7E7D4A89" w14:textId="77777777" w:rsidR="00773FB8" w:rsidRPr="00773FB8"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sidRPr="00773FB8">
        <w:rPr>
          <w:rFonts w:ascii="Times New Roman" w:hAnsi="Times New Roman" w:cs="Times New Roman"/>
          <w:bCs/>
          <w:sz w:val="24"/>
          <w:szCs w:val="24"/>
        </w:rPr>
        <w:t>Комісія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також</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вважа</w:t>
      </w:r>
      <w:proofErr w:type="gramStart"/>
      <w:r w:rsidRPr="00773FB8">
        <w:rPr>
          <w:rFonts w:ascii="Times New Roman" w:hAnsi="Times New Roman" w:cs="Times New Roman"/>
          <w:bCs/>
          <w:sz w:val="24"/>
          <w:szCs w:val="24"/>
        </w:rPr>
        <w:t>є</w:t>
      </w:r>
      <w:proofErr w:type="spellEnd"/>
      <w:r w:rsidRPr="00773FB8">
        <w:rPr>
          <w:rFonts w:ascii="Times New Roman" w:hAnsi="Times New Roman" w:cs="Times New Roman"/>
          <w:bCs/>
          <w:sz w:val="24"/>
          <w:szCs w:val="24"/>
        </w:rPr>
        <w:t>,</w:t>
      </w:r>
      <w:proofErr w:type="gram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що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послуги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які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визначаються</w:t>
      </w:r>
      <w:proofErr w:type="spellEnd"/>
      <w:r w:rsidRPr="00773FB8">
        <w:rPr>
          <w:rFonts w:ascii="Times New Roman" w:hAnsi="Times New Roman" w:cs="Times New Roman"/>
          <w:bCs/>
          <w:sz w:val="24"/>
          <w:szCs w:val="24"/>
        </w:rPr>
        <w:t xml:space="preserve"> як ПЗЕІ, </w:t>
      </w:r>
      <w:proofErr w:type="spellStart"/>
      <w:r w:rsidRPr="00773FB8">
        <w:rPr>
          <w:rFonts w:ascii="Times New Roman" w:hAnsi="Times New Roman" w:cs="Times New Roman"/>
          <w:bCs/>
          <w:sz w:val="24"/>
          <w:szCs w:val="24"/>
        </w:rPr>
        <w:t>повинні</w:t>
      </w:r>
      <w:proofErr w:type="spellEnd"/>
      <w:r w:rsidRPr="00773FB8">
        <w:rPr>
          <w:rFonts w:ascii="Times New Roman" w:hAnsi="Times New Roman" w:cs="Times New Roman"/>
          <w:bCs/>
          <w:sz w:val="24"/>
          <w:szCs w:val="24"/>
        </w:rPr>
        <w:t xml:space="preserve"> бути </w:t>
      </w:r>
      <w:proofErr w:type="spellStart"/>
      <w:r w:rsidRPr="00773FB8">
        <w:rPr>
          <w:rFonts w:ascii="Times New Roman" w:hAnsi="Times New Roman" w:cs="Times New Roman"/>
          <w:bCs/>
          <w:sz w:val="24"/>
          <w:szCs w:val="24"/>
        </w:rPr>
        <w:t>адресовані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громадянам</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або</w:t>
      </w:r>
      <w:proofErr w:type="spellEnd"/>
      <w:r w:rsidRPr="00773FB8">
        <w:rPr>
          <w:rFonts w:ascii="Times New Roman" w:hAnsi="Times New Roman" w:cs="Times New Roman"/>
          <w:bCs/>
          <w:sz w:val="24"/>
          <w:szCs w:val="24"/>
        </w:rPr>
        <w:t xml:space="preserve"> бути в </w:t>
      </w:r>
      <w:proofErr w:type="spellStart"/>
      <w:r w:rsidRPr="00773FB8">
        <w:rPr>
          <w:rFonts w:ascii="Times New Roman" w:hAnsi="Times New Roman" w:cs="Times New Roman"/>
          <w:bCs/>
          <w:sz w:val="24"/>
          <w:szCs w:val="24"/>
        </w:rPr>
        <w:t>інтересах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суспільства</w:t>
      </w:r>
      <w:proofErr w:type="spellEnd"/>
      <w:r w:rsidRPr="00773FB8">
        <w:rPr>
          <w:rFonts w:ascii="Times New Roman" w:hAnsi="Times New Roman" w:cs="Times New Roman"/>
          <w:bCs/>
          <w:sz w:val="24"/>
          <w:szCs w:val="24"/>
        </w:rPr>
        <w:t xml:space="preserve"> в </w:t>
      </w:r>
      <w:proofErr w:type="spellStart"/>
      <w:r w:rsidRPr="00773FB8">
        <w:rPr>
          <w:rFonts w:ascii="Times New Roman" w:hAnsi="Times New Roman" w:cs="Times New Roman"/>
          <w:bCs/>
          <w:sz w:val="24"/>
          <w:szCs w:val="24"/>
        </w:rPr>
        <w:t>цілому</w:t>
      </w:r>
      <w:proofErr w:type="spellEnd"/>
      <w:r w:rsidRPr="00773FB8">
        <w:rPr>
          <w:rFonts w:ascii="Times New Roman" w:hAnsi="Times New Roman" w:cs="Times New Roman"/>
          <w:bCs/>
          <w:sz w:val="24"/>
          <w:szCs w:val="24"/>
        </w:rPr>
        <w:t>.</w:t>
      </w:r>
    </w:p>
    <w:p w14:paraId="27A17669" w14:textId="77777777" w:rsidR="00773FB8" w:rsidRPr="00773FB8" w:rsidRDefault="00773FB8" w:rsidP="00D60A9F">
      <w:pPr>
        <w:pStyle w:val="rvps2"/>
        <w:shd w:val="clear" w:color="auto" w:fill="FFFFFF" w:themeFill="background1"/>
        <w:spacing w:before="0" w:beforeAutospacing="0" w:after="0" w:afterAutospacing="0"/>
        <w:ind w:left="567" w:right="-143"/>
        <w:jc w:val="both"/>
        <w:rPr>
          <w:lang w:val="uk-UA" w:eastAsia="uk-UA"/>
        </w:rPr>
      </w:pPr>
    </w:p>
    <w:p w14:paraId="784871BC" w14:textId="77777777" w:rsidR="00773FB8" w:rsidRP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 xml:space="preserve">Додатково, відповідно до рішення Європейського суду від 24.07.2003 № 280/00 </w:t>
      </w:r>
      <w:proofErr w:type="spellStart"/>
      <w:r w:rsidRPr="00773FB8">
        <w:rPr>
          <w:lang w:val="uk-UA" w:eastAsia="uk-UA"/>
        </w:rPr>
        <w:t>Altmark</w:t>
      </w:r>
      <w:proofErr w:type="spellEnd"/>
      <w:r w:rsidRPr="00773FB8">
        <w:rPr>
          <w:lang w:val="uk-UA" w:eastAsia="uk-UA"/>
        </w:rPr>
        <w:t xml:space="preserve"> </w:t>
      </w:r>
      <w:proofErr w:type="spellStart"/>
      <w:r w:rsidRPr="00773FB8">
        <w:rPr>
          <w:lang w:val="uk-UA" w:eastAsia="uk-UA"/>
        </w:rPr>
        <w:t>Trans</w:t>
      </w:r>
      <w:proofErr w:type="spellEnd"/>
      <w:r w:rsidRPr="00773FB8">
        <w:rPr>
          <w:lang w:val="uk-UA" w:eastAsia="uk-UA"/>
        </w:rPr>
        <w:t xml:space="preserve"> </w:t>
      </w:r>
      <w:proofErr w:type="spellStart"/>
      <w:r w:rsidRPr="00773FB8">
        <w:rPr>
          <w:lang w:val="uk-UA" w:eastAsia="uk-UA"/>
        </w:rPr>
        <w:t>Gmbh</w:t>
      </w:r>
      <w:proofErr w:type="spellEnd"/>
      <w:r w:rsidRPr="00773FB8">
        <w:rPr>
          <w:lang w:val="uk-UA" w:eastAsia="uk-UA"/>
        </w:rPr>
        <w:t xml:space="preserve">, </w:t>
      </w:r>
      <w:proofErr w:type="spellStart"/>
      <w:r w:rsidRPr="00773FB8">
        <w:rPr>
          <w:lang w:val="uk-UA" w:eastAsia="uk-UA"/>
        </w:rPr>
        <w:t>Regierungspräsidium</w:t>
      </w:r>
      <w:proofErr w:type="spellEnd"/>
      <w:r w:rsidRPr="00773FB8">
        <w:rPr>
          <w:lang w:val="uk-UA" w:eastAsia="uk-UA"/>
        </w:rPr>
        <w:t xml:space="preserve"> </w:t>
      </w:r>
      <w:proofErr w:type="spellStart"/>
      <w:r w:rsidRPr="00773FB8">
        <w:rPr>
          <w:lang w:val="uk-UA" w:eastAsia="uk-UA"/>
        </w:rPr>
        <w:t>Magdeburg</w:t>
      </w:r>
      <w:proofErr w:type="spellEnd"/>
      <w:r w:rsidRPr="00773FB8">
        <w:rPr>
          <w:lang w:val="uk-UA" w:eastAsia="uk-UA"/>
        </w:rPr>
        <w:t xml:space="preserve"> v </w:t>
      </w:r>
      <w:proofErr w:type="spellStart"/>
      <w:r w:rsidRPr="00773FB8">
        <w:rPr>
          <w:lang w:val="uk-UA" w:eastAsia="uk-UA"/>
        </w:rPr>
        <w:t>Nahverkehrsgesell</w:t>
      </w:r>
      <w:proofErr w:type="spellEnd"/>
      <w:r w:rsidRPr="00773FB8">
        <w:rPr>
          <w:lang w:val="uk-UA" w:eastAsia="uk-UA"/>
        </w:rPr>
        <w:t xml:space="preserve"> - </w:t>
      </w:r>
      <w:proofErr w:type="spellStart"/>
      <w:r w:rsidRPr="00773FB8">
        <w:rPr>
          <w:lang w:val="uk-UA" w:eastAsia="uk-UA"/>
        </w:rPr>
        <w:t>schaft</w:t>
      </w:r>
      <w:proofErr w:type="spellEnd"/>
      <w:r w:rsidRPr="00773FB8">
        <w:rPr>
          <w:lang w:val="uk-UA" w:eastAsia="uk-UA"/>
        </w:rPr>
        <w:t xml:space="preserve"> </w:t>
      </w:r>
      <w:proofErr w:type="spellStart"/>
      <w:r w:rsidRPr="00773FB8">
        <w:rPr>
          <w:lang w:val="uk-UA" w:eastAsia="uk-UA"/>
        </w:rPr>
        <w:t>Altmark</w:t>
      </w:r>
      <w:proofErr w:type="spellEnd"/>
      <w:r w:rsidRPr="00773FB8">
        <w:rPr>
          <w:lang w:val="uk-UA" w:eastAsia="uk-UA"/>
        </w:rPr>
        <w:t xml:space="preserve"> </w:t>
      </w:r>
      <w:proofErr w:type="spellStart"/>
      <w:r w:rsidRPr="00773FB8">
        <w:rPr>
          <w:lang w:val="uk-UA" w:eastAsia="uk-UA"/>
        </w:rPr>
        <w:t>Gmbh</w:t>
      </w:r>
      <w:proofErr w:type="spellEnd"/>
      <w:r w:rsidRPr="00773FB8">
        <w:rPr>
          <w:lang w:val="uk-UA" w:eastAsia="uk-UA"/>
        </w:rPr>
        <w:t>, умовою застосування статті 87(1)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14:paraId="0E40201A" w14:textId="77777777" w:rsidR="00773FB8" w:rsidRDefault="00773FB8" w:rsidP="00D60A9F">
      <w:pPr>
        <w:pStyle w:val="rvps2"/>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 xml:space="preserve">         Для застосування цього критерію національний суд має переконатися, що виконані такі умови:</w:t>
      </w:r>
    </w:p>
    <w:p w14:paraId="78244080" w14:textId="77777777" w:rsidR="001823D9" w:rsidRDefault="001823D9" w:rsidP="001823D9">
      <w:pPr>
        <w:pStyle w:val="rvps2"/>
        <w:shd w:val="clear" w:color="auto" w:fill="FFFFFF" w:themeFill="background1"/>
        <w:spacing w:before="0" w:beforeAutospacing="0" w:after="0" w:afterAutospacing="0"/>
        <w:ind w:right="-143"/>
        <w:jc w:val="both"/>
        <w:rPr>
          <w:lang w:val="uk-UA" w:eastAsia="uk-UA"/>
        </w:rPr>
      </w:pPr>
    </w:p>
    <w:p w14:paraId="4D1C4103" w14:textId="77777777" w:rsidR="00773FB8" w:rsidRPr="00773FB8" w:rsidRDefault="00773FB8" w:rsidP="00D60A9F">
      <w:pPr>
        <w:pStyle w:val="rvps2"/>
        <w:numPr>
          <w:ilvl w:val="0"/>
          <w:numId w:val="18"/>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14:paraId="4FF6F970" w14:textId="77777777" w:rsidR="00773FB8" w:rsidRPr="00773FB8" w:rsidRDefault="00773FB8" w:rsidP="00D60A9F">
      <w:pPr>
        <w:pStyle w:val="rvps2"/>
        <w:numPr>
          <w:ilvl w:val="0"/>
          <w:numId w:val="18"/>
        </w:numPr>
        <w:shd w:val="clear" w:color="auto" w:fill="FFFFFF" w:themeFill="background1"/>
        <w:tabs>
          <w:tab w:val="left" w:pos="0"/>
        </w:tabs>
        <w:spacing w:before="0" w:beforeAutospacing="0" w:after="0" w:afterAutospacing="0"/>
        <w:ind w:left="567" w:right="-143" w:hanging="567"/>
        <w:jc w:val="both"/>
        <w:rPr>
          <w:lang w:val="uk-UA" w:eastAsia="uk-UA"/>
        </w:rPr>
      </w:pPr>
      <w:r w:rsidRPr="00773FB8">
        <w:rPr>
          <w:lang w:val="uk-UA" w:eastAsia="uk-UA"/>
        </w:rPr>
        <w:t>параметри, на підставі яких розраховується компенсація, визначені заздалегідь об’єктивним і прозорим способом;</w:t>
      </w:r>
    </w:p>
    <w:p w14:paraId="50CC265D" w14:textId="77777777" w:rsidR="00773FB8" w:rsidRPr="00773FB8" w:rsidRDefault="00773FB8" w:rsidP="00D60A9F">
      <w:pPr>
        <w:pStyle w:val="rvps2"/>
        <w:numPr>
          <w:ilvl w:val="0"/>
          <w:numId w:val="18"/>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14:paraId="42E88E1C" w14:textId="77777777" w:rsidR="00773FB8" w:rsidRPr="00773FB8" w:rsidRDefault="00773FB8" w:rsidP="00D60A9F">
      <w:pPr>
        <w:pStyle w:val="rvps2"/>
        <w:numPr>
          <w:ilvl w:val="0"/>
          <w:numId w:val="18"/>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14:paraId="6EA09738" w14:textId="77777777" w:rsidR="00773FB8" w:rsidRPr="00773FB8" w:rsidRDefault="00773FB8" w:rsidP="00D60A9F">
      <w:pPr>
        <w:pStyle w:val="rvps2"/>
        <w:shd w:val="clear" w:color="auto" w:fill="FFFFFF" w:themeFill="background1"/>
        <w:spacing w:before="0" w:beforeAutospacing="0" w:after="0" w:afterAutospacing="0"/>
        <w:ind w:left="567" w:right="-143"/>
        <w:jc w:val="both"/>
        <w:rPr>
          <w:lang w:val="uk-UA" w:eastAsia="uk-UA"/>
        </w:rPr>
      </w:pPr>
    </w:p>
    <w:p w14:paraId="21D63163" w14:textId="05A82059" w:rsid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rPr>
        <w:t xml:space="preserve">Водночас з метою реалізації повноважень, передбачених частиною третьою </w:t>
      </w:r>
      <w:r w:rsidRPr="00773FB8">
        <w:rPr>
          <w:lang w:val="uk-UA"/>
        </w:rPr>
        <w:br/>
        <w:t>статті 106 Договору ЄС, було п</w:t>
      </w:r>
      <w:r w:rsidR="00E732C6">
        <w:rPr>
          <w:lang w:val="uk-UA"/>
        </w:rPr>
        <w:t>рийнято рішення Комісії від 20.12.</w:t>
      </w:r>
      <w:r w:rsidRPr="00773FB8">
        <w:rPr>
          <w:lang w:val="uk-UA"/>
        </w:rPr>
        <w:t>2011 (2012/21/ЄС) щодо застосування статті 106 (2) Договору про функціонування Європейського Союзу до державної допомоги у формі компенсації за суспільні послуги, що надається окремим підприємствам, на які покладено зобов’язання з надання послуг загального економічного інтересу (далі – Рішення 2012/21/ЄС).</w:t>
      </w:r>
    </w:p>
    <w:p w14:paraId="31316820" w14:textId="77777777" w:rsidR="00FC233B" w:rsidRPr="00773FB8" w:rsidRDefault="00FC233B" w:rsidP="00D60A9F">
      <w:pPr>
        <w:pStyle w:val="rvps2"/>
        <w:shd w:val="clear" w:color="auto" w:fill="FFFFFF" w:themeFill="background1"/>
        <w:spacing w:before="0" w:beforeAutospacing="0" w:after="0" w:afterAutospacing="0"/>
        <w:ind w:left="567" w:right="-143"/>
        <w:jc w:val="both"/>
        <w:rPr>
          <w:lang w:val="uk-UA" w:eastAsia="uk-UA"/>
        </w:rPr>
      </w:pPr>
    </w:p>
    <w:p w14:paraId="4F746033" w14:textId="6024D480" w:rsidR="00773FB8" w:rsidRPr="00773FB8"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773FB8">
        <w:rPr>
          <w:rFonts w:ascii="Times New Roman" w:hAnsi="Times New Roman" w:cs="Times New Roman"/>
          <w:bCs/>
          <w:sz w:val="24"/>
          <w:szCs w:val="24"/>
          <w:lang w:val="uk-UA"/>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w:t>
      </w:r>
      <w:r w:rsidRPr="00773FB8">
        <w:rPr>
          <w:rFonts w:ascii="Times New Roman" w:hAnsi="Times New Roman" w:cs="Times New Roman"/>
          <w:bCs/>
          <w:sz w:val="24"/>
          <w:szCs w:val="24"/>
        </w:rPr>
        <w:t>C</w:t>
      </w:r>
      <w:r w:rsidRPr="00773FB8">
        <w:rPr>
          <w:rFonts w:ascii="Times New Roman" w:hAnsi="Times New Roman" w:cs="Times New Roman"/>
          <w:bCs/>
          <w:sz w:val="24"/>
          <w:szCs w:val="24"/>
          <w:lang w:val="uk-UA"/>
        </w:rPr>
        <w:t xml:space="preserve"> 8/02</w:t>
      </w:r>
      <w:r w:rsidR="001823D9">
        <w:rPr>
          <w:rFonts w:ascii="Times New Roman" w:hAnsi="Times New Roman" w:cs="Times New Roman"/>
          <w:bCs/>
          <w:sz w:val="24"/>
          <w:szCs w:val="24"/>
          <w:lang w:val="uk-UA"/>
        </w:rPr>
        <w:t xml:space="preserve"> </w:t>
      </w:r>
      <w:r w:rsidRPr="00773FB8">
        <w:rPr>
          <w:rFonts w:ascii="Times New Roman" w:hAnsi="Times New Roman" w:cs="Times New Roman"/>
          <w:bCs/>
          <w:sz w:val="24"/>
          <w:szCs w:val="24"/>
          <w:lang w:val="uk-UA"/>
        </w:rPr>
        <w:t>(далі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14:paraId="3E9B76CB" w14:textId="77777777" w:rsidR="00773FB8" w:rsidRPr="00773FB8" w:rsidRDefault="00773FB8" w:rsidP="00D60A9F">
      <w:pPr>
        <w:shd w:val="clear" w:color="auto" w:fill="FFFFFF" w:themeFill="background1"/>
        <w:ind w:left="567" w:right="-143" w:hanging="567"/>
        <w:contextualSpacing/>
        <w:jc w:val="both"/>
        <w:rPr>
          <w:rFonts w:ascii="Times New Roman" w:hAnsi="Times New Roman" w:cs="Times New Roman"/>
          <w:bCs/>
          <w:sz w:val="24"/>
          <w:szCs w:val="24"/>
          <w:lang w:val="uk-UA"/>
        </w:rPr>
      </w:pPr>
    </w:p>
    <w:p w14:paraId="6D2923A8" w14:textId="77777777" w:rsidR="00773FB8" w:rsidRPr="00773FB8"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r w:rsidRPr="00441714">
        <w:rPr>
          <w:rFonts w:ascii="Times New Roman" w:hAnsi="Times New Roman" w:cs="Times New Roman"/>
          <w:bCs/>
          <w:sz w:val="24"/>
          <w:szCs w:val="24"/>
          <w:lang w:val="uk-UA"/>
        </w:rPr>
        <w:lastRenderedPageBreak/>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w:t>
      </w:r>
      <w:proofErr w:type="spellStart"/>
      <w:r w:rsidRPr="00773FB8">
        <w:rPr>
          <w:rFonts w:ascii="Times New Roman" w:hAnsi="Times New Roman" w:cs="Times New Roman"/>
          <w:bCs/>
          <w:sz w:val="24"/>
          <w:szCs w:val="24"/>
        </w:rPr>
        <w:t>Однак</w:t>
      </w:r>
      <w:proofErr w:type="spellEnd"/>
      <w:r w:rsidRPr="00773FB8">
        <w:rPr>
          <w:rFonts w:ascii="Times New Roman" w:hAnsi="Times New Roman" w:cs="Times New Roman"/>
          <w:bCs/>
          <w:sz w:val="24"/>
          <w:szCs w:val="24"/>
        </w:rPr>
        <w:t xml:space="preserve"> для того, </w:t>
      </w:r>
      <w:proofErr w:type="spellStart"/>
      <w:r w:rsidRPr="00773FB8">
        <w:rPr>
          <w:rFonts w:ascii="Times New Roman" w:hAnsi="Times New Roman" w:cs="Times New Roman"/>
          <w:bCs/>
          <w:sz w:val="24"/>
          <w:szCs w:val="24"/>
        </w:rPr>
        <w:t>щоб</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така</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компенсація</w:t>
      </w:r>
      <w:proofErr w:type="spellEnd"/>
      <w:r w:rsidRPr="00773FB8">
        <w:rPr>
          <w:rFonts w:ascii="Times New Roman" w:hAnsi="Times New Roman" w:cs="Times New Roman"/>
          <w:bCs/>
          <w:sz w:val="24"/>
          <w:szCs w:val="24"/>
        </w:rPr>
        <w:t xml:space="preserve"> не </w:t>
      </w:r>
      <w:proofErr w:type="spellStart"/>
      <w:r w:rsidRPr="00773FB8">
        <w:rPr>
          <w:rFonts w:ascii="Times New Roman" w:hAnsi="Times New Roman" w:cs="Times New Roman"/>
          <w:bCs/>
          <w:sz w:val="24"/>
          <w:szCs w:val="24"/>
        </w:rPr>
        <w:t>була</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визнана</w:t>
      </w:r>
      <w:proofErr w:type="spellEnd"/>
      <w:r w:rsidRPr="00773FB8">
        <w:rPr>
          <w:rFonts w:ascii="Times New Roman" w:hAnsi="Times New Roman" w:cs="Times New Roman"/>
          <w:bCs/>
          <w:sz w:val="24"/>
          <w:szCs w:val="24"/>
        </w:rPr>
        <w:t xml:space="preserve"> </w:t>
      </w:r>
      <w:proofErr w:type="gramStart"/>
      <w:r w:rsidRPr="00773FB8">
        <w:rPr>
          <w:rFonts w:ascii="Times New Roman" w:hAnsi="Times New Roman" w:cs="Times New Roman"/>
          <w:bCs/>
          <w:sz w:val="24"/>
          <w:szCs w:val="24"/>
        </w:rPr>
        <w:t>державною</w:t>
      </w:r>
      <w:proofErr w:type="gram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допомогою</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необхідно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виконати</w:t>
      </w:r>
      <w:proofErr w:type="spellEnd"/>
      <w:r w:rsidRPr="00773FB8">
        <w:rPr>
          <w:rFonts w:ascii="Times New Roman" w:hAnsi="Times New Roman" w:cs="Times New Roman"/>
          <w:bCs/>
          <w:sz w:val="24"/>
          <w:szCs w:val="24"/>
        </w:rPr>
        <w:t xml:space="preserve"> ряд умов.</w:t>
      </w:r>
    </w:p>
    <w:p w14:paraId="5E49E308" w14:textId="77777777" w:rsidR="00773FB8" w:rsidRPr="00773FB8" w:rsidRDefault="00773FB8" w:rsidP="00D60A9F">
      <w:pPr>
        <w:shd w:val="clear" w:color="auto" w:fill="FFFFFF" w:themeFill="background1"/>
        <w:ind w:left="567" w:right="-143" w:hanging="567"/>
        <w:contextualSpacing/>
        <w:jc w:val="both"/>
        <w:rPr>
          <w:rFonts w:ascii="Times New Roman" w:hAnsi="Times New Roman" w:cs="Times New Roman"/>
          <w:bCs/>
          <w:sz w:val="24"/>
          <w:szCs w:val="24"/>
        </w:rPr>
      </w:pPr>
    </w:p>
    <w:p w14:paraId="5397A59D" w14:textId="77777777" w:rsidR="00773FB8" w:rsidRPr="00773FB8"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sidRPr="00773FB8">
        <w:rPr>
          <w:rFonts w:ascii="Times New Roman" w:hAnsi="Times New Roman" w:cs="Times New Roman"/>
          <w:bCs/>
          <w:sz w:val="24"/>
          <w:szCs w:val="24"/>
        </w:rPr>
        <w:t>Відповідно</w:t>
      </w:r>
      <w:proofErr w:type="spellEnd"/>
      <w:r w:rsidRPr="00773FB8">
        <w:rPr>
          <w:rFonts w:ascii="Times New Roman" w:hAnsi="Times New Roman" w:cs="Times New Roman"/>
          <w:bCs/>
          <w:sz w:val="24"/>
          <w:szCs w:val="24"/>
        </w:rPr>
        <w:t xml:space="preserve"> до </w:t>
      </w:r>
      <w:proofErr w:type="spellStart"/>
      <w:r w:rsidRPr="00773FB8">
        <w:rPr>
          <w:rFonts w:ascii="Times New Roman" w:hAnsi="Times New Roman" w:cs="Times New Roman"/>
          <w:bCs/>
          <w:sz w:val="24"/>
          <w:szCs w:val="24"/>
        </w:rPr>
        <w:t>пунктів</w:t>
      </w:r>
      <w:proofErr w:type="spellEnd"/>
      <w:r w:rsidRPr="00773FB8">
        <w:rPr>
          <w:rFonts w:ascii="Times New Roman" w:hAnsi="Times New Roman" w:cs="Times New Roman"/>
          <w:bCs/>
          <w:sz w:val="24"/>
          <w:szCs w:val="24"/>
        </w:rPr>
        <w:t xml:space="preserve"> 45 – 46 </w:t>
      </w:r>
      <w:proofErr w:type="spellStart"/>
      <w:r w:rsidRPr="00773FB8">
        <w:rPr>
          <w:rFonts w:ascii="Times New Roman" w:hAnsi="Times New Roman" w:cs="Times New Roman"/>
          <w:bCs/>
          <w:sz w:val="24"/>
          <w:szCs w:val="24"/>
        </w:rPr>
        <w:t>Повідомлення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Комісії</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поняття</w:t>
      </w:r>
      <w:proofErr w:type="spellEnd"/>
      <w:r w:rsidRPr="00773FB8">
        <w:rPr>
          <w:rFonts w:ascii="Times New Roman" w:hAnsi="Times New Roman" w:cs="Times New Roman"/>
          <w:bCs/>
          <w:sz w:val="24"/>
          <w:szCs w:val="24"/>
        </w:rPr>
        <w:t xml:space="preserve"> ПЗЕІ </w:t>
      </w:r>
      <w:proofErr w:type="spellStart"/>
      <w:r w:rsidRPr="00773FB8">
        <w:rPr>
          <w:rFonts w:ascii="Times New Roman" w:hAnsi="Times New Roman" w:cs="Times New Roman"/>
          <w:bCs/>
          <w:sz w:val="24"/>
          <w:szCs w:val="24"/>
        </w:rPr>
        <w:t>постійно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розвивається</w:t>
      </w:r>
      <w:proofErr w:type="spellEnd"/>
      <w:r w:rsidRPr="00773FB8">
        <w:rPr>
          <w:rFonts w:ascii="Times New Roman" w:hAnsi="Times New Roman" w:cs="Times New Roman"/>
          <w:bCs/>
          <w:sz w:val="24"/>
          <w:szCs w:val="24"/>
        </w:rPr>
        <w:t xml:space="preserve"> і </w:t>
      </w:r>
      <w:proofErr w:type="spellStart"/>
      <w:r w:rsidRPr="00773FB8">
        <w:rPr>
          <w:rFonts w:ascii="Times New Roman" w:hAnsi="Times New Roman" w:cs="Times New Roman"/>
          <w:bCs/>
          <w:sz w:val="24"/>
          <w:szCs w:val="24"/>
        </w:rPr>
        <w:t>залежить</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зокрема</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від</w:t>
      </w:r>
      <w:proofErr w:type="spellEnd"/>
      <w:r w:rsidRPr="00773FB8">
        <w:rPr>
          <w:rFonts w:ascii="Times New Roman" w:hAnsi="Times New Roman" w:cs="Times New Roman"/>
          <w:bCs/>
          <w:sz w:val="24"/>
          <w:szCs w:val="24"/>
        </w:rPr>
        <w:t xml:space="preserve"> потреб </w:t>
      </w:r>
      <w:proofErr w:type="spellStart"/>
      <w:r w:rsidRPr="00773FB8">
        <w:rPr>
          <w:rFonts w:ascii="Times New Roman" w:hAnsi="Times New Roman" w:cs="Times New Roman"/>
          <w:bCs/>
          <w:sz w:val="24"/>
          <w:szCs w:val="24"/>
        </w:rPr>
        <w:t>громадян</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технологічних</w:t>
      </w:r>
      <w:proofErr w:type="spellEnd"/>
      <w:r w:rsidRPr="00773FB8">
        <w:rPr>
          <w:rFonts w:ascii="Times New Roman" w:hAnsi="Times New Roman" w:cs="Times New Roman"/>
          <w:bCs/>
          <w:sz w:val="24"/>
          <w:szCs w:val="24"/>
        </w:rPr>
        <w:t xml:space="preserve"> та </w:t>
      </w:r>
      <w:proofErr w:type="spellStart"/>
      <w:r w:rsidRPr="00773FB8">
        <w:rPr>
          <w:rFonts w:ascii="Times New Roman" w:hAnsi="Times New Roman" w:cs="Times New Roman"/>
          <w:bCs/>
          <w:sz w:val="24"/>
          <w:szCs w:val="24"/>
        </w:rPr>
        <w:t>ринкових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змін</w:t>
      </w:r>
      <w:proofErr w:type="spellEnd"/>
      <w:r w:rsidRPr="00773FB8">
        <w:rPr>
          <w:rFonts w:ascii="Times New Roman" w:hAnsi="Times New Roman" w:cs="Times New Roman"/>
          <w:bCs/>
          <w:sz w:val="24"/>
          <w:szCs w:val="24"/>
        </w:rPr>
        <w:t xml:space="preserve">, </w:t>
      </w:r>
      <w:proofErr w:type="spellStart"/>
      <w:proofErr w:type="gramStart"/>
      <w:r w:rsidRPr="00773FB8">
        <w:rPr>
          <w:rFonts w:ascii="Times New Roman" w:hAnsi="Times New Roman" w:cs="Times New Roman"/>
          <w:bCs/>
          <w:sz w:val="24"/>
          <w:szCs w:val="24"/>
        </w:rPr>
        <w:t>соц</w:t>
      </w:r>
      <w:proofErr w:type="gramEnd"/>
      <w:r w:rsidRPr="00773FB8">
        <w:rPr>
          <w:rFonts w:ascii="Times New Roman" w:hAnsi="Times New Roman" w:cs="Times New Roman"/>
          <w:bCs/>
          <w:sz w:val="24"/>
          <w:szCs w:val="24"/>
        </w:rPr>
        <w:t>іальних</w:t>
      </w:r>
      <w:proofErr w:type="spellEnd"/>
      <w:r w:rsidRPr="00773FB8">
        <w:rPr>
          <w:rFonts w:ascii="Times New Roman" w:hAnsi="Times New Roman" w:cs="Times New Roman"/>
          <w:bCs/>
          <w:sz w:val="24"/>
          <w:szCs w:val="24"/>
        </w:rPr>
        <w:t xml:space="preserve"> та </w:t>
      </w:r>
      <w:proofErr w:type="spellStart"/>
      <w:r w:rsidRPr="00773FB8">
        <w:rPr>
          <w:rFonts w:ascii="Times New Roman" w:hAnsi="Times New Roman" w:cs="Times New Roman"/>
          <w:bCs/>
          <w:sz w:val="24"/>
          <w:szCs w:val="24"/>
        </w:rPr>
        <w:t>політичних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переваг</w:t>
      </w:r>
      <w:proofErr w:type="spellEnd"/>
      <w:r w:rsidRPr="00773FB8">
        <w:rPr>
          <w:rFonts w:ascii="Times New Roman" w:hAnsi="Times New Roman" w:cs="Times New Roman"/>
          <w:bCs/>
          <w:sz w:val="24"/>
          <w:szCs w:val="24"/>
        </w:rPr>
        <w:t xml:space="preserve">. </w:t>
      </w:r>
      <w:proofErr w:type="gramStart"/>
      <w:r w:rsidRPr="00773FB8">
        <w:rPr>
          <w:rFonts w:ascii="Times New Roman" w:hAnsi="Times New Roman" w:cs="Times New Roman"/>
          <w:bCs/>
          <w:sz w:val="24"/>
          <w:szCs w:val="24"/>
        </w:rPr>
        <w:t>За</w:t>
      </w:r>
      <w:proofErr w:type="gram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відсутності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спеціальних</w:t>
      </w:r>
      <w:proofErr w:type="spellEnd"/>
      <w:r w:rsidRPr="00773FB8">
        <w:rPr>
          <w:rFonts w:ascii="Times New Roman" w:hAnsi="Times New Roman" w:cs="Times New Roman"/>
          <w:bCs/>
          <w:sz w:val="24"/>
          <w:szCs w:val="24"/>
        </w:rPr>
        <w:t xml:space="preserve"> правил </w:t>
      </w:r>
      <w:proofErr w:type="spellStart"/>
      <w:r w:rsidRPr="00773FB8">
        <w:rPr>
          <w:rFonts w:ascii="Times New Roman" w:hAnsi="Times New Roman" w:cs="Times New Roman"/>
          <w:bCs/>
          <w:sz w:val="24"/>
          <w:szCs w:val="24"/>
        </w:rPr>
        <w:t>Європейського</w:t>
      </w:r>
      <w:proofErr w:type="spellEnd"/>
      <w:r w:rsidRPr="00773FB8">
        <w:rPr>
          <w:rFonts w:ascii="Times New Roman" w:hAnsi="Times New Roman" w:cs="Times New Roman"/>
          <w:bCs/>
          <w:sz w:val="24"/>
          <w:szCs w:val="24"/>
        </w:rPr>
        <w:t xml:space="preserve"> Союзу </w:t>
      </w:r>
      <w:proofErr w:type="spellStart"/>
      <w:r w:rsidRPr="00773FB8">
        <w:rPr>
          <w:rFonts w:ascii="Times New Roman" w:hAnsi="Times New Roman" w:cs="Times New Roman"/>
          <w:bCs/>
          <w:sz w:val="24"/>
          <w:szCs w:val="24"/>
        </w:rPr>
        <w:t>щодо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визначення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послуги</w:t>
      </w:r>
      <w:proofErr w:type="spellEnd"/>
      <w:r w:rsidRPr="00773FB8">
        <w:rPr>
          <w:rFonts w:ascii="Times New Roman" w:hAnsi="Times New Roman" w:cs="Times New Roman"/>
          <w:bCs/>
          <w:sz w:val="24"/>
          <w:szCs w:val="24"/>
        </w:rPr>
        <w:t xml:space="preserve"> як ПЗЕІ </w:t>
      </w:r>
      <w:proofErr w:type="spellStart"/>
      <w:r w:rsidRPr="00773FB8">
        <w:rPr>
          <w:rFonts w:ascii="Times New Roman" w:hAnsi="Times New Roman" w:cs="Times New Roman"/>
          <w:bCs/>
          <w:sz w:val="24"/>
          <w:szCs w:val="24"/>
        </w:rPr>
        <w:t>держави</w:t>
      </w:r>
      <w:proofErr w:type="spellEnd"/>
      <w:r w:rsidRPr="00773FB8">
        <w:rPr>
          <w:rFonts w:ascii="Times New Roman" w:hAnsi="Times New Roman" w:cs="Times New Roman"/>
          <w:bCs/>
          <w:sz w:val="24"/>
          <w:szCs w:val="24"/>
        </w:rPr>
        <w:t xml:space="preserve">-члени </w:t>
      </w:r>
      <w:proofErr w:type="spellStart"/>
      <w:r w:rsidRPr="00773FB8">
        <w:rPr>
          <w:rFonts w:ascii="Times New Roman" w:hAnsi="Times New Roman" w:cs="Times New Roman"/>
          <w:bCs/>
          <w:sz w:val="24"/>
          <w:szCs w:val="24"/>
        </w:rPr>
        <w:t>мають</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широкі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дискреційні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можливості</w:t>
      </w:r>
      <w:proofErr w:type="spellEnd"/>
      <w:r w:rsidRPr="00773FB8">
        <w:rPr>
          <w:rFonts w:ascii="Times New Roman" w:hAnsi="Times New Roman" w:cs="Times New Roman"/>
          <w:bCs/>
          <w:sz w:val="24"/>
          <w:szCs w:val="24"/>
        </w:rPr>
        <w:t xml:space="preserve"> у </w:t>
      </w:r>
      <w:proofErr w:type="spellStart"/>
      <w:r w:rsidRPr="00773FB8">
        <w:rPr>
          <w:rFonts w:ascii="Times New Roman" w:hAnsi="Times New Roman" w:cs="Times New Roman"/>
          <w:bCs/>
          <w:sz w:val="24"/>
          <w:szCs w:val="24"/>
        </w:rPr>
        <w:t>визначенні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кожної</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конкретної</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послуги</w:t>
      </w:r>
      <w:proofErr w:type="spellEnd"/>
      <w:r w:rsidRPr="00773FB8">
        <w:rPr>
          <w:rFonts w:ascii="Times New Roman" w:hAnsi="Times New Roman" w:cs="Times New Roman"/>
          <w:bCs/>
          <w:sz w:val="24"/>
          <w:szCs w:val="24"/>
        </w:rPr>
        <w:t xml:space="preserve"> як ПЗЕІ та </w:t>
      </w:r>
      <w:proofErr w:type="spellStart"/>
      <w:r w:rsidRPr="00773FB8">
        <w:rPr>
          <w:rFonts w:ascii="Times New Roman" w:hAnsi="Times New Roman" w:cs="Times New Roman"/>
          <w:bCs/>
          <w:sz w:val="24"/>
          <w:szCs w:val="24"/>
        </w:rPr>
        <w:t>надання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компенсації</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постачальнику</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такої</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послуги</w:t>
      </w:r>
      <w:proofErr w:type="spellEnd"/>
      <w:r w:rsidRPr="00773FB8">
        <w:rPr>
          <w:rFonts w:ascii="Times New Roman" w:hAnsi="Times New Roman" w:cs="Times New Roman"/>
          <w:bCs/>
          <w:sz w:val="24"/>
          <w:szCs w:val="24"/>
        </w:rPr>
        <w:t>.</w:t>
      </w:r>
    </w:p>
    <w:p w14:paraId="7BB94D9A" w14:textId="77777777" w:rsidR="00773FB8" w:rsidRPr="00773FB8" w:rsidRDefault="00773FB8" w:rsidP="00D60A9F">
      <w:pPr>
        <w:shd w:val="clear" w:color="auto" w:fill="FFFFFF" w:themeFill="background1"/>
        <w:ind w:left="567" w:right="-143" w:hanging="567"/>
        <w:contextualSpacing/>
        <w:jc w:val="both"/>
        <w:rPr>
          <w:rFonts w:ascii="Times New Roman" w:hAnsi="Times New Roman" w:cs="Times New Roman"/>
          <w:bCs/>
          <w:sz w:val="24"/>
          <w:szCs w:val="24"/>
        </w:rPr>
      </w:pPr>
    </w:p>
    <w:p w14:paraId="0EE2F76C" w14:textId="77777777" w:rsidR="00773FB8" w:rsidRPr="00773FB8"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sidRPr="00773FB8">
        <w:rPr>
          <w:rFonts w:ascii="Times New Roman" w:hAnsi="Times New Roman" w:cs="Times New Roman"/>
          <w:bCs/>
          <w:sz w:val="24"/>
          <w:szCs w:val="24"/>
        </w:rPr>
        <w:t>Повідомленням</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Комісії</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також</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встановлено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детальні</w:t>
      </w:r>
      <w:proofErr w:type="spellEnd"/>
      <w:r w:rsidRPr="00773FB8">
        <w:rPr>
          <w:rFonts w:ascii="Times New Roman" w:hAnsi="Times New Roman" w:cs="Times New Roman"/>
          <w:bCs/>
          <w:sz w:val="24"/>
          <w:szCs w:val="24"/>
        </w:rPr>
        <w:t xml:space="preserve"> правила, </w:t>
      </w:r>
      <w:proofErr w:type="spellStart"/>
      <w:r w:rsidRPr="00773FB8">
        <w:rPr>
          <w:rFonts w:ascii="Times New Roman" w:hAnsi="Times New Roman" w:cs="Times New Roman"/>
          <w:bCs/>
          <w:sz w:val="24"/>
          <w:szCs w:val="24"/>
        </w:rPr>
        <w:t>якими</w:t>
      </w:r>
      <w:proofErr w:type="spellEnd"/>
      <w:r w:rsidRPr="00773FB8">
        <w:rPr>
          <w:rFonts w:ascii="Times New Roman" w:hAnsi="Times New Roman" w:cs="Times New Roman"/>
          <w:bCs/>
          <w:sz w:val="24"/>
          <w:szCs w:val="24"/>
        </w:rPr>
        <w:t xml:space="preserve"> буде </w:t>
      </w:r>
      <w:proofErr w:type="spellStart"/>
      <w:r w:rsidRPr="00773FB8">
        <w:rPr>
          <w:rFonts w:ascii="Times New Roman" w:hAnsi="Times New Roman" w:cs="Times New Roman"/>
          <w:bCs/>
          <w:sz w:val="24"/>
          <w:szCs w:val="24"/>
        </w:rPr>
        <w:t>задовольнятись</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кожен</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із</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критеріїв</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передбачений</w:t>
      </w:r>
      <w:proofErr w:type="spellEnd"/>
      <w:r w:rsidRPr="00773FB8">
        <w:rPr>
          <w:rFonts w:ascii="Times New Roman" w:hAnsi="Times New Roman" w:cs="Times New Roman"/>
          <w:bCs/>
          <w:sz w:val="24"/>
          <w:szCs w:val="24"/>
        </w:rPr>
        <w:t xml:space="preserve"> </w:t>
      </w:r>
      <w:proofErr w:type="spellStart"/>
      <w:proofErr w:type="gramStart"/>
      <w:r w:rsidRPr="00773FB8">
        <w:rPr>
          <w:rFonts w:ascii="Times New Roman" w:hAnsi="Times New Roman" w:cs="Times New Roman"/>
          <w:bCs/>
          <w:sz w:val="24"/>
          <w:szCs w:val="24"/>
        </w:rPr>
        <w:t>Р</w:t>
      </w:r>
      <w:proofErr w:type="gramEnd"/>
      <w:r w:rsidRPr="00773FB8">
        <w:rPr>
          <w:rFonts w:ascii="Times New Roman" w:hAnsi="Times New Roman" w:cs="Times New Roman"/>
          <w:bCs/>
          <w:sz w:val="24"/>
          <w:szCs w:val="24"/>
        </w:rPr>
        <w:t>ішенням</w:t>
      </w:r>
      <w:proofErr w:type="spellEnd"/>
      <w:r w:rsidRPr="00773FB8">
        <w:rPr>
          <w:rFonts w:ascii="Times New Roman" w:hAnsi="Times New Roman" w:cs="Times New Roman"/>
          <w:bCs/>
          <w:sz w:val="24"/>
          <w:szCs w:val="24"/>
        </w:rPr>
        <w:t xml:space="preserve"> у </w:t>
      </w:r>
      <w:proofErr w:type="spellStart"/>
      <w:r w:rsidRPr="00773FB8">
        <w:rPr>
          <w:rFonts w:ascii="Times New Roman" w:hAnsi="Times New Roman" w:cs="Times New Roman"/>
          <w:bCs/>
          <w:sz w:val="24"/>
          <w:szCs w:val="24"/>
        </w:rPr>
        <w:t>справі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Altmark</w:t>
      </w:r>
      <w:proofErr w:type="spellEnd"/>
      <w:r w:rsidRPr="00773FB8">
        <w:rPr>
          <w:rFonts w:ascii="Times New Roman" w:hAnsi="Times New Roman" w:cs="Times New Roman"/>
          <w:bCs/>
          <w:sz w:val="24"/>
          <w:szCs w:val="24"/>
        </w:rPr>
        <w:t>.</w:t>
      </w:r>
    </w:p>
    <w:p w14:paraId="343AA20F" w14:textId="77777777" w:rsidR="00773FB8" w:rsidRPr="00773FB8" w:rsidRDefault="00773FB8" w:rsidP="00D60A9F">
      <w:pPr>
        <w:pStyle w:val="a5"/>
        <w:shd w:val="clear" w:color="auto" w:fill="FFFFFF" w:themeFill="background1"/>
        <w:ind w:left="567" w:right="-143" w:hanging="567"/>
        <w:rPr>
          <w:bCs/>
        </w:rPr>
      </w:pPr>
    </w:p>
    <w:p w14:paraId="4867D94A" w14:textId="77777777" w:rsidR="00773FB8" w:rsidRPr="00773FB8"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773FB8">
        <w:rPr>
          <w:rFonts w:ascii="Times New Roman" w:hAnsi="Times New Roman" w:cs="Times New Roman"/>
          <w:bCs/>
          <w:sz w:val="24"/>
          <w:szCs w:val="24"/>
          <w:lang w:val="uk-UA"/>
        </w:rPr>
        <w:t xml:space="preserve">Так, відповідно до </w:t>
      </w:r>
      <w:r w:rsidRPr="00773FB8">
        <w:rPr>
          <w:rFonts w:ascii="Times New Roman" w:hAnsi="Times New Roman" w:cs="Times New Roman"/>
          <w:bCs/>
          <w:sz w:val="24"/>
          <w:szCs w:val="24"/>
          <w:u w:val="single"/>
          <w:lang w:val="uk-UA"/>
        </w:rPr>
        <w:t>першого критерію</w:t>
      </w:r>
      <w:r w:rsidRPr="00773FB8">
        <w:rPr>
          <w:rFonts w:ascii="Times New Roman" w:hAnsi="Times New Roman" w:cs="Times New Roman"/>
          <w:bCs/>
          <w:sz w:val="24"/>
          <w:szCs w:val="24"/>
          <w:lang w:val="uk-UA"/>
        </w:rPr>
        <w:t xml:space="preserve"> Рішення у справі </w:t>
      </w:r>
      <w:proofErr w:type="spellStart"/>
      <w:r w:rsidRPr="00773FB8">
        <w:rPr>
          <w:rFonts w:ascii="Times New Roman" w:hAnsi="Times New Roman" w:cs="Times New Roman"/>
          <w:bCs/>
          <w:sz w:val="24"/>
          <w:szCs w:val="24"/>
        </w:rPr>
        <w:t>Altmark</w:t>
      </w:r>
      <w:proofErr w:type="spellEnd"/>
      <w:r w:rsidRPr="00773FB8">
        <w:rPr>
          <w:rFonts w:ascii="Times New Roman" w:hAnsi="Times New Roman" w:cs="Times New Roman"/>
          <w:bCs/>
          <w:sz w:val="24"/>
          <w:szCs w:val="24"/>
          <w:lang w:val="uk-UA"/>
        </w:rPr>
        <w:t xml:space="preserve"> передбачено покладання на суб’єкта господарювання зобов’язань із надання ПЗЕІ, які мають бути чітко визначені.</w:t>
      </w:r>
    </w:p>
    <w:p w14:paraId="5307BC6E" w14:textId="08BBB34D" w:rsidR="00773FB8" w:rsidRDefault="00773FB8" w:rsidP="00D60A9F">
      <w:p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773FB8">
        <w:rPr>
          <w:rFonts w:ascii="Times New Roman" w:hAnsi="Times New Roman" w:cs="Times New Roman"/>
          <w:bCs/>
          <w:sz w:val="24"/>
          <w:szCs w:val="24"/>
          <w:lang w:val="uk-UA"/>
        </w:rPr>
        <w:t xml:space="preserve">         </w:t>
      </w:r>
      <w:r w:rsidRPr="00773FB8">
        <w:rPr>
          <w:rFonts w:ascii="Times New Roman" w:hAnsi="Times New Roman" w:cs="Times New Roman"/>
          <w:bCs/>
          <w:sz w:val="24"/>
          <w:szCs w:val="24"/>
        </w:rPr>
        <w:t xml:space="preserve">Пунктом 52 </w:t>
      </w:r>
      <w:proofErr w:type="spellStart"/>
      <w:r w:rsidRPr="00773FB8">
        <w:rPr>
          <w:rFonts w:ascii="Times New Roman" w:hAnsi="Times New Roman" w:cs="Times New Roman"/>
          <w:bCs/>
          <w:sz w:val="24"/>
          <w:szCs w:val="24"/>
        </w:rPr>
        <w:t>Повідомлення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Комісії</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передбачено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що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покладання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зобов’язання</w:t>
      </w:r>
      <w:proofErr w:type="spellEnd"/>
      <w:r w:rsidRPr="00773FB8">
        <w:rPr>
          <w:rFonts w:ascii="Times New Roman" w:hAnsi="Times New Roman" w:cs="Times New Roman"/>
          <w:bCs/>
          <w:sz w:val="24"/>
          <w:szCs w:val="24"/>
        </w:rPr>
        <w:t xml:space="preserve"> з </w:t>
      </w:r>
      <w:proofErr w:type="spellStart"/>
      <w:r w:rsidRPr="00773FB8">
        <w:rPr>
          <w:rFonts w:ascii="Times New Roman" w:hAnsi="Times New Roman" w:cs="Times New Roman"/>
          <w:bCs/>
          <w:sz w:val="24"/>
          <w:szCs w:val="24"/>
        </w:rPr>
        <w:t>надан</w:t>
      </w:r>
      <w:r w:rsidR="00496F41">
        <w:rPr>
          <w:rFonts w:ascii="Times New Roman" w:hAnsi="Times New Roman" w:cs="Times New Roman"/>
          <w:bCs/>
          <w:sz w:val="24"/>
          <w:szCs w:val="24"/>
        </w:rPr>
        <w:t>ня</w:t>
      </w:r>
      <w:proofErr w:type="spellEnd"/>
      <w:r w:rsidR="00496F41">
        <w:rPr>
          <w:rFonts w:ascii="Times New Roman" w:hAnsi="Times New Roman" w:cs="Times New Roman"/>
          <w:bCs/>
          <w:sz w:val="24"/>
          <w:szCs w:val="24"/>
        </w:rPr>
        <w:t xml:space="preserve"> ПЗЕІ повинно бути </w:t>
      </w:r>
      <w:proofErr w:type="spellStart"/>
      <w:r w:rsidR="00496F41">
        <w:rPr>
          <w:rFonts w:ascii="Times New Roman" w:hAnsi="Times New Roman" w:cs="Times New Roman"/>
          <w:bCs/>
          <w:sz w:val="24"/>
          <w:szCs w:val="24"/>
        </w:rPr>
        <w:t>встановлен</w:t>
      </w:r>
      <w:proofErr w:type="spellEnd"/>
      <w:r w:rsidR="00496F41">
        <w:rPr>
          <w:rFonts w:ascii="Times New Roman" w:hAnsi="Times New Roman" w:cs="Times New Roman"/>
          <w:bCs/>
          <w:sz w:val="24"/>
          <w:szCs w:val="24"/>
          <w:lang w:val="uk-UA"/>
        </w:rPr>
        <w:t>о</w:t>
      </w:r>
      <w:r w:rsidRPr="00773FB8">
        <w:rPr>
          <w:rFonts w:ascii="Times New Roman" w:hAnsi="Times New Roman" w:cs="Times New Roman"/>
          <w:bCs/>
          <w:sz w:val="24"/>
          <w:szCs w:val="24"/>
        </w:rPr>
        <w:t xml:space="preserve"> актом, </w:t>
      </w:r>
      <w:proofErr w:type="spellStart"/>
      <w:r w:rsidRPr="00773FB8">
        <w:rPr>
          <w:rFonts w:ascii="Times New Roman" w:hAnsi="Times New Roman" w:cs="Times New Roman"/>
          <w:bCs/>
          <w:sz w:val="24"/>
          <w:szCs w:val="24"/>
        </w:rPr>
        <w:t>який</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залежно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від</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особливостей</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законодавства</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держави</w:t>
      </w:r>
      <w:proofErr w:type="spellEnd"/>
      <w:r w:rsidRPr="00773FB8">
        <w:rPr>
          <w:rFonts w:ascii="Times New Roman" w:hAnsi="Times New Roman" w:cs="Times New Roman"/>
          <w:bCs/>
          <w:sz w:val="24"/>
          <w:szCs w:val="24"/>
        </w:rPr>
        <w:t xml:space="preserve">-члена </w:t>
      </w:r>
      <w:proofErr w:type="spellStart"/>
      <w:r w:rsidRPr="00773FB8">
        <w:rPr>
          <w:rFonts w:ascii="Times New Roman" w:hAnsi="Times New Roman" w:cs="Times New Roman"/>
          <w:bCs/>
          <w:sz w:val="24"/>
          <w:szCs w:val="24"/>
        </w:rPr>
        <w:t>може</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мати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законодавчий</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або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регу</w:t>
      </w:r>
      <w:r w:rsidR="00496F41">
        <w:rPr>
          <w:rFonts w:ascii="Times New Roman" w:hAnsi="Times New Roman" w:cs="Times New Roman"/>
          <w:bCs/>
          <w:sz w:val="24"/>
          <w:szCs w:val="24"/>
        </w:rPr>
        <w:t>ляторний</w:t>
      </w:r>
      <w:proofErr w:type="spellEnd"/>
      <w:r w:rsidR="00496F41">
        <w:rPr>
          <w:rFonts w:ascii="Times New Roman" w:hAnsi="Times New Roman" w:cs="Times New Roman"/>
          <w:bCs/>
          <w:sz w:val="24"/>
          <w:szCs w:val="24"/>
        </w:rPr>
        <w:t xml:space="preserve"> характер, </w:t>
      </w:r>
      <w:proofErr w:type="spellStart"/>
      <w:r w:rsidR="00496F41">
        <w:rPr>
          <w:rFonts w:ascii="Times New Roman" w:hAnsi="Times New Roman" w:cs="Times New Roman"/>
          <w:bCs/>
          <w:sz w:val="24"/>
          <w:szCs w:val="24"/>
        </w:rPr>
        <w:t>або</w:t>
      </w:r>
      <w:proofErr w:type="spellEnd"/>
      <w:r w:rsidR="00496F41">
        <w:rPr>
          <w:rFonts w:ascii="Times New Roman" w:hAnsi="Times New Roman" w:cs="Times New Roman"/>
          <w:bCs/>
          <w:sz w:val="24"/>
          <w:szCs w:val="24"/>
        </w:rPr>
        <w:t xml:space="preserve"> оформлен</w:t>
      </w:r>
      <w:r w:rsidR="00496F41">
        <w:rPr>
          <w:rFonts w:ascii="Times New Roman" w:hAnsi="Times New Roman" w:cs="Times New Roman"/>
          <w:bCs/>
          <w:sz w:val="24"/>
          <w:szCs w:val="24"/>
          <w:lang w:val="uk-UA"/>
        </w:rPr>
        <w:t>о</w:t>
      </w:r>
      <w:r w:rsidRPr="00773FB8">
        <w:rPr>
          <w:rFonts w:ascii="Times New Roman" w:hAnsi="Times New Roman" w:cs="Times New Roman"/>
          <w:bCs/>
          <w:sz w:val="24"/>
          <w:szCs w:val="24"/>
        </w:rPr>
        <w:t xml:space="preserve">  договором. </w:t>
      </w:r>
      <w:proofErr w:type="spellStart"/>
      <w:r w:rsidRPr="00773FB8">
        <w:rPr>
          <w:rFonts w:ascii="Times New Roman" w:hAnsi="Times New Roman" w:cs="Times New Roman"/>
          <w:bCs/>
          <w:sz w:val="24"/>
          <w:szCs w:val="24"/>
        </w:rPr>
        <w:t>Ґрунтуючись</w:t>
      </w:r>
      <w:proofErr w:type="spellEnd"/>
      <w:r w:rsidRPr="00773FB8">
        <w:rPr>
          <w:rFonts w:ascii="Times New Roman" w:hAnsi="Times New Roman" w:cs="Times New Roman"/>
          <w:bCs/>
          <w:sz w:val="24"/>
          <w:szCs w:val="24"/>
        </w:rPr>
        <w:t xml:space="preserve"> на </w:t>
      </w:r>
      <w:proofErr w:type="spellStart"/>
      <w:proofErr w:type="gramStart"/>
      <w:r w:rsidRPr="00773FB8">
        <w:rPr>
          <w:rFonts w:ascii="Times New Roman" w:hAnsi="Times New Roman" w:cs="Times New Roman"/>
          <w:bCs/>
          <w:sz w:val="24"/>
          <w:szCs w:val="24"/>
        </w:rPr>
        <w:t>п</w:t>
      </w:r>
      <w:proofErr w:type="gramEnd"/>
      <w:r w:rsidRPr="00773FB8">
        <w:rPr>
          <w:rFonts w:ascii="Times New Roman" w:hAnsi="Times New Roman" w:cs="Times New Roman"/>
          <w:bCs/>
          <w:sz w:val="24"/>
          <w:szCs w:val="24"/>
        </w:rPr>
        <w:t>ідході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Комісії</w:t>
      </w:r>
      <w:proofErr w:type="spellEnd"/>
      <w:r w:rsidRPr="00773FB8">
        <w:rPr>
          <w:rFonts w:ascii="Times New Roman" w:hAnsi="Times New Roman" w:cs="Times New Roman"/>
          <w:bCs/>
          <w:sz w:val="24"/>
          <w:szCs w:val="24"/>
        </w:rPr>
        <w:t xml:space="preserve">, у такому </w:t>
      </w:r>
      <w:proofErr w:type="spellStart"/>
      <w:r w:rsidRPr="00773FB8">
        <w:rPr>
          <w:rFonts w:ascii="Times New Roman" w:hAnsi="Times New Roman" w:cs="Times New Roman"/>
          <w:bCs/>
          <w:sz w:val="24"/>
          <w:szCs w:val="24"/>
        </w:rPr>
        <w:t>акті</w:t>
      </w:r>
      <w:proofErr w:type="spellEnd"/>
      <w:r w:rsidRPr="00773FB8">
        <w:rPr>
          <w:rFonts w:ascii="Times New Roman" w:hAnsi="Times New Roman" w:cs="Times New Roman"/>
          <w:bCs/>
          <w:sz w:val="24"/>
          <w:szCs w:val="24"/>
        </w:rPr>
        <w:t xml:space="preserve"> повинно, як </w:t>
      </w:r>
      <w:proofErr w:type="spellStart"/>
      <w:r w:rsidRPr="00773FB8">
        <w:rPr>
          <w:rFonts w:ascii="Times New Roman" w:hAnsi="Times New Roman" w:cs="Times New Roman"/>
          <w:bCs/>
          <w:sz w:val="24"/>
          <w:szCs w:val="24"/>
        </w:rPr>
        <w:t>мінімум</w:t>
      </w:r>
      <w:proofErr w:type="spellEnd"/>
      <w:r w:rsidRPr="00773FB8">
        <w:rPr>
          <w:rFonts w:ascii="Times New Roman" w:hAnsi="Times New Roman" w:cs="Times New Roman"/>
          <w:bCs/>
          <w:sz w:val="24"/>
          <w:szCs w:val="24"/>
        </w:rPr>
        <w:t xml:space="preserve">, бути </w:t>
      </w:r>
      <w:proofErr w:type="spellStart"/>
      <w:r w:rsidRPr="00773FB8">
        <w:rPr>
          <w:rFonts w:ascii="Times New Roman" w:hAnsi="Times New Roman" w:cs="Times New Roman"/>
          <w:bCs/>
          <w:sz w:val="24"/>
          <w:szCs w:val="24"/>
        </w:rPr>
        <w:t>визначено</w:t>
      </w:r>
      <w:proofErr w:type="spellEnd"/>
      <w:r w:rsidRPr="00773FB8">
        <w:rPr>
          <w:rFonts w:ascii="Times New Roman" w:hAnsi="Times New Roman" w:cs="Times New Roman"/>
          <w:bCs/>
          <w:sz w:val="24"/>
          <w:szCs w:val="24"/>
        </w:rPr>
        <w:t>:</w:t>
      </w:r>
    </w:p>
    <w:p w14:paraId="21CB60D8" w14:textId="77777777" w:rsidR="001823D9" w:rsidRPr="001823D9" w:rsidRDefault="001823D9" w:rsidP="001823D9">
      <w:pPr>
        <w:shd w:val="clear" w:color="auto" w:fill="FFFFFF" w:themeFill="background1"/>
        <w:spacing w:after="0" w:line="240" w:lineRule="auto"/>
        <w:ind w:right="-143"/>
        <w:contextualSpacing/>
        <w:jc w:val="both"/>
        <w:rPr>
          <w:rFonts w:ascii="Times New Roman" w:hAnsi="Times New Roman" w:cs="Times New Roman"/>
          <w:bCs/>
          <w:sz w:val="24"/>
          <w:szCs w:val="24"/>
          <w:lang w:val="uk-UA"/>
        </w:rPr>
      </w:pPr>
    </w:p>
    <w:p w14:paraId="6AD4ABEA" w14:textId="77777777" w:rsidR="00773FB8" w:rsidRPr="00773FB8" w:rsidRDefault="00773FB8" w:rsidP="00D60A9F">
      <w:pPr>
        <w:pStyle w:val="rvps2"/>
        <w:numPr>
          <w:ilvl w:val="0"/>
          <w:numId w:val="20"/>
        </w:numPr>
        <w:shd w:val="clear" w:color="auto" w:fill="FFFFFF" w:themeFill="background1"/>
        <w:tabs>
          <w:tab w:val="clear" w:pos="1146"/>
        </w:tabs>
        <w:suppressAutoHyphens/>
        <w:spacing w:before="0" w:beforeAutospacing="0" w:after="0" w:afterAutospacing="0"/>
        <w:ind w:left="567" w:right="-143" w:hanging="567"/>
        <w:jc w:val="both"/>
        <w:rPr>
          <w:lang w:val="uk-UA"/>
        </w:rPr>
      </w:pPr>
      <w:r w:rsidRPr="00773FB8">
        <w:rPr>
          <w:lang w:val="uk-UA"/>
        </w:rPr>
        <w:t xml:space="preserve">зміст і тривалість зобов’язань із надання ПЗЕІ; </w:t>
      </w:r>
    </w:p>
    <w:p w14:paraId="7BD415AF" w14:textId="48BC81D9" w:rsidR="00773FB8" w:rsidRPr="00773FB8" w:rsidRDefault="00496F41" w:rsidP="00D60A9F">
      <w:pPr>
        <w:pStyle w:val="rvps2"/>
        <w:numPr>
          <w:ilvl w:val="0"/>
          <w:numId w:val="20"/>
        </w:numPr>
        <w:shd w:val="clear" w:color="auto" w:fill="FFFFFF" w:themeFill="background1"/>
        <w:tabs>
          <w:tab w:val="clear" w:pos="1146"/>
        </w:tabs>
        <w:suppressAutoHyphens/>
        <w:spacing w:before="0" w:beforeAutospacing="0" w:after="0" w:afterAutospacing="0"/>
        <w:ind w:left="567" w:right="-143" w:hanging="567"/>
        <w:jc w:val="both"/>
        <w:rPr>
          <w:lang w:val="uk-UA"/>
        </w:rPr>
      </w:pPr>
      <w:r>
        <w:rPr>
          <w:lang w:val="uk-UA"/>
        </w:rPr>
        <w:t>назву</w:t>
      </w:r>
      <w:r w:rsidR="00773FB8" w:rsidRPr="00773FB8">
        <w:rPr>
          <w:lang w:val="uk-UA"/>
        </w:rPr>
        <w:t xml:space="preserve"> суб’єкта господарюван</w:t>
      </w:r>
      <w:r>
        <w:rPr>
          <w:lang w:val="uk-UA"/>
        </w:rPr>
        <w:t>ня і, де це необхідно, територію</w:t>
      </w:r>
      <w:r w:rsidR="00773FB8" w:rsidRPr="00773FB8">
        <w:rPr>
          <w:lang w:val="uk-UA"/>
        </w:rPr>
        <w:t xml:space="preserve">, на яку поширюються його послуги; </w:t>
      </w:r>
    </w:p>
    <w:p w14:paraId="1250C726" w14:textId="77777777" w:rsidR="00773FB8" w:rsidRPr="00773FB8" w:rsidRDefault="00773FB8" w:rsidP="00D60A9F">
      <w:pPr>
        <w:pStyle w:val="rvps2"/>
        <w:numPr>
          <w:ilvl w:val="0"/>
          <w:numId w:val="20"/>
        </w:numPr>
        <w:shd w:val="clear" w:color="auto" w:fill="FFFFFF" w:themeFill="background1"/>
        <w:tabs>
          <w:tab w:val="clear" w:pos="1146"/>
        </w:tabs>
        <w:suppressAutoHyphens/>
        <w:spacing w:before="0" w:beforeAutospacing="0" w:after="0" w:afterAutospacing="0"/>
        <w:ind w:left="567" w:right="-143" w:hanging="567"/>
        <w:jc w:val="both"/>
        <w:rPr>
          <w:lang w:val="uk-UA"/>
        </w:rPr>
      </w:pPr>
      <w:r w:rsidRPr="00773FB8">
        <w:rPr>
          <w:lang w:val="uk-UA"/>
        </w:rPr>
        <w:t>характер будь-яких виключних або спеціальних прав, які було надано державним органом влади суб’єкту господарювання щодо ПЗЕІ;</w:t>
      </w:r>
    </w:p>
    <w:p w14:paraId="3FF4B7EC" w14:textId="77777777" w:rsidR="00773FB8" w:rsidRPr="00773FB8" w:rsidRDefault="00773FB8" w:rsidP="00D60A9F">
      <w:pPr>
        <w:pStyle w:val="rvps2"/>
        <w:numPr>
          <w:ilvl w:val="0"/>
          <w:numId w:val="20"/>
        </w:numPr>
        <w:shd w:val="clear" w:color="auto" w:fill="FFFFFF" w:themeFill="background1"/>
        <w:tabs>
          <w:tab w:val="clear" w:pos="1146"/>
        </w:tabs>
        <w:suppressAutoHyphens/>
        <w:spacing w:before="0" w:beforeAutospacing="0" w:after="0" w:afterAutospacing="0"/>
        <w:ind w:left="567" w:right="-143" w:hanging="567"/>
        <w:jc w:val="both"/>
        <w:rPr>
          <w:lang w:val="uk-UA"/>
        </w:rPr>
      </w:pPr>
      <w:r w:rsidRPr="00773FB8">
        <w:rPr>
          <w:lang w:val="uk-UA"/>
        </w:rPr>
        <w:t xml:space="preserve">методику розрахунку компенсації, контролю та перегляду компенсації; </w:t>
      </w:r>
    </w:p>
    <w:p w14:paraId="2A40BEA3" w14:textId="77777777" w:rsidR="00773FB8" w:rsidRPr="00773FB8" w:rsidRDefault="00773FB8" w:rsidP="00D60A9F">
      <w:pPr>
        <w:pStyle w:val="rvps2"/>
        <w:numPr>
          <w:ilvl w:val="0"/>
          <w:numId w:val="20"/>
        </w:numPr>
        <w:shd w:val="clear" w:color="auto" w:fill="FFFFFF" w:themeFill="background1"/>
        <w:tabs>
          <w:tab w:val="clear" w:pos="1146"/>
        </w:tabs>
        <w:suppressAutoHyphens/>
        <w:spacing w:before="0" w:beforeAutospacing="0" w:after="0" w:afterAutospacing="0"/>
        <w:ind w:left="567" w:right="-143" w:hanging="567"/>
        <w:jc w:val="both"/>
        <w:rPr>
          <w:lang w:val="uk-UA"/>
        </w:rPr>
      </w:pPr>
      <w:r w:rsidRPr="00773FB8">
        <w:rPr>
          <w:lang w:val="uk-UA"/>
        </w:rPr>
        <w:t>механізм для уникнення й повернення надмірної компенсації.</w:t>
      </w:r>
    </w:p>
    <w:p w14:paraId="10DE4E42" w14:textId="77777777" w:rsidR="00773FB8" w:rsidRPr="00773FB8" w:rsidRDefault="00773FB8" w:rsidP="00D60A9F">
      <w:pPr>
        <w:shd w:val="clear" w:color="auto" w:fill="FFFFFF" w:themeFill="background1"/>
        <w:ind w:left="567" w:right="-143" w:hanging="567"/>
        <w:contextualSpacing/>
        <w:jc w:val="both"/>
        <w:rPr>
          <w:rFonts w:ascii="Times New Roman" w:hAnsi="Times New Roman" w:cs="Times New Roman"/>
          <w:bCs/>
          <w:sz w:val="24"/>
          <w:szCs w:val="24"/>
        </w:rPr>
      </w:pPr>
    </w:p>
    <w:p w14:paraId="3B6CE1B0" w14:textId="77777777" w:rsidR="00773FB8" w:rsidRPr="0050681E"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sidRPr="00773FB8">
        <w:rPr>
          <w:rFonts w:ascii="Times New Roman" w:hAnsi="Times New Roman" w:cs="Times New Roman"/>
          <w:bCs/>
          <w:sz w:val="24"/>
          <w:szCs w:val="24"/>
        </w:rPr>
        <w:t>Змі</w:t>
      </w:r>
      <w:proofErr w:type="gramStart"/>
      <w:r w:rsidRPr="00773FB8">
        <w:rPr>
          <w:rFonts w:ascii="Times New Roman" w:hAnsi="Times New Roman" w:cs="Times New Roman"/>
          <w:bCs/>
          <w:sz w:val="24"/>
          <w:szCs w:val="24"/>
        </w:rPr>
        <w:t>ст</w:t>
      </w:r>
      <w:proofErr w:type="spellEnd"/>
      <w:proofErr w:type="gramEnd"/>
      <w:r w:rsidRPr="00773FB8">
        <w:rPr>
          <w:rFonts w:ascii="Times New Roman" w:hAnsi="Times New Roman" w:cs="Times New Roman"/>
          <w:bCs/>
          <w:sz w:val="24"/>
          <w:szCs w:val="24"/>
        </w:rPr>
        <w:t xml:space="preserve"> </w:t>
      </w:r>
      <w:r w:rsidRPr="00773FB8">
        <w:rPr>
          <w:rFonts w:ascii="Times New Roman" w:hAnsi="Times New Roman" w:cs="Times New Roman"/>
          <w:bCs/>
          <w:sz w:val="24"/>
          <w:szCs w:val="24"/>
          <w:u w:val="single"/>
        </w:rPr>
        <w:t xml:space="preserve">другого </w:t>
      </w:r>
      <w:proofErr w:type="spellStart"/>
      <w:r w:rsidRPr="00773FB8">
        <w:rPr>
          <w:rFonts w:ascii="Times New Roman" w:hAnsi="Times New Roman" w:cs="Times New Roman"/>
          <w:bCs/>
          <w:sz w:val="24"/>
          <w:szCs w:val="24"/>
          <w:u w:val="single"/>
        </w:rPr>
        <w:t>критерію</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Рішення</w:t>
      </w:r>
      <w:proofErr w:type="spellEnd"/>
      <w:r w:rsidRPr="00773FB8">
        <w:rPr>
          <w:rFonts w:ascii="Times New Roman" w:hAnsi="Times New Roman" w:cs="Times New Roman"/>
          <w:bCs/>
          <w:sz w:val="24"/>
          <w:szCs w:val="24"/>
        </w:rPr>
        <w:t xml:space="preserve"> у </w:t>
      </w:r>
      <w:proofErr w:type="spellStart"/>
      <w:r w:rsidRPr="00773FB8">
        <w:rPr>
          <w:rFonts w:ascii="Times New Roman" w:hAnsi="Times New Roman" w:cs="Times New Roman"/>
          <w:bCs/>
          <w:sz w:val="24"/>
          <w:szCs w:val="24"/>
        </w:rPr>
        <w:t>справі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Altmark</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розкрито</w:t>
      </w:r>
      <w:proofErr w:type="spellEnd"/>
      <w:r w:rsidRPr="00773FB8">
        <w:rPr>
          <w:rFonts w:ascii="Times New Roman" w:hAnsi="Times New Roman" w:cs="Times New Roman"/>
          <w:bCs/>
          <w:sz w:val="24"/>
          <w:szCs w:val="24"/>
        </w:rPr>
        <w:t xml:space="preserve"> в </w:t>
      </w:r>
      <w:proofErr w:type="spellStart"/>
      <w:r w:rsidRPr="00773FB8">
        <w:rPr>
          <w:rFonts w:ascii="Times New Roman" w:hAnsi="Times New Roman" w:cs="Times New Roman"/>
          <w:bCs/>
          <w:sz w:val="24"/>
          <w:szCs w:val="24"/>
        </w:rPr>
        <w:t>розділі</w:t>
      </w:r>
      <w:proofErr w:type="spellEnd"/>
      <w:r w:rsidRPr="00773FB8">
        <w:rPr>
          <w:rFonts w:ascii="Times New Roman" w:hAnsi="Times New Roman" w:cs="Times New Roman"/>
          <w:bCs/>
          <w:sz w:val="24"/>
          <w:szCs w:val="24"/>
        </w:rPr>
        <w:t xml:space="preserve"> 3.4 </w:t>
      </w:r>
      <w:proofErr w:type="spellStart"/>
      <w:r w:rsidRPr="00773FB8">
        <w:rPr>
          <w:rFonts w:ascii="Times New Roman" w:hAnsi="Times New Roman" w:cs="Times New Roman"/>
          <w:bCs/>
          <w:sz w:val="24"/>
          <w:szCs w:val="24"/>
        </w:rPr>
        <w:t>Повідомлення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Комісії</w:t>
      </w:r>
      <w:proofErr w:type="spellEnd"/>
      <w:r w:rsidRPr="00773FB8">
        <w:rPr>
          <w:rFonts w:ascii="Times New Roman" w:hAnsi="Times New Roman" w:cs="Times New Roman"/>
          <w:bCs/>
          <w:sz w:val="24"/>
          <w:szCs w:val="24"/>
        </w:rPr>
        <w:t>.</w:t>
      </w:r>
    </w:p>
    <w:p w14:paraId="5B1B011E" w14:textId="77777777" w:rsidR="0050681E" w:rsidRPr="00773FB8" w:rsidRDefault="0050681E" w:rsidP="00D60A9F">
      <w:pPr>
        <w:shd w:val="clear" w:color="auto" w:fill="FFFFFF" w:themeFill="background1"/>
        <w:spacing w:after="0" w:line="240" w:lineRule="auto"/>
        <w:ind w:left="567" w:right="-143"/>
        <w:contextualSpacing/>
        <w:jc w:val="both"/>
        <w:rPr>
          <w:rFonts w:ascii="Times New Roman" w:hAnsi="Times New Roman" w:cs="Times New Roman"/>
          <w:bCs/>
          <w:sz w:val="24"/>
          <w:szCs w:val="24"/>
        </w:rPr>
      </w:pPr>
    </w:p>
    <w:p w14:paraId="3606B01E" w14:textId="77777777" w:rsidR="00773FB8" w:rsidRPr="00496F41"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sidRPr="00773FB8">
        <w:rPr>
          <w:rFonts w:ascii="Times New Roman" w:hAnsi="Times New Roman" w:cs="Times New Roman"/>
          <w:bCs/>
          <w:sz w:val="24"/>
          <w:szCs w:val="24"/>
        </w:rPr>
        <w:t>Відповідно</w:t>
      </w:r>
      <w:proofErr w:type="spellEnd"/>
      <w:r w:rsidRPr="00773FB8">
        <w:rPr>
          <w:rFonts w:ascii="Times New Roman" w:hAnsi="Times New Roman" w:cs="Times New Roman"/>
          <w:bCs/>
          <w:sz w:val="24"/>
          <w:szCs w:val="24"/>
        </w:rPr>
        <w:t xml:space="preserve"> </w:t>
      </w:r>
      <w:r w:rsidR="00E732C6">
        <w:rPr>
          <w:rFonts w:ascii="Times New Roman" w:hAnsi="Times New Roman" w:cs="Times New Roman"/>
          <w:bCs/>
          <w:sz w:val="24"/>
          <w:szCs w:val="24"/>
        </w:rPr>
        <w:t xml:space="preserve">до </w:t>
      </w:r>
      <w:proofErr w:type="spellStart"/>
      <w:r w:rsidR="00E732C6">
        <w:rPr>
          <w:rFonts w:ascii="Times New Roman" w:hAnsi="Times New Roman" w:cs="Times New Roman"/>
          <w:bCs/>
          <w:sz w:val="24"/>
          <w:szCs w:val="24"/>
        </w:rPr>
        <w:t>пунктів</w:t>
      </w:r>
      <w:proofErr w:type="spellEnd"/>
      <w:r w:rsidR="00E732C6">
        <w:rPr>
          <w:rFonts w:ascii="Times New Roman" w:hAnsi="Times New Roman" w:cs="Times New Roman"/>
          <w:bCs/>
          <w:sz w:val="24"/>
          <w:szCs w:val="24"/>
        </w:rPr>
        <w:t xml:space="preserve"> 54 – 55 </w:t>
      </w:r>
      <w:proofErr w:type="spellStart"/>
      <w:r w:rsidR="00E732C6">
        <w:rPr>
          <w:rFonts w:ascii="Times New Roman" w:hAnsi="Times New Roman" w:cs="Times New Roman"/>
          <w:bCs/>
          <w:sz w:val="24"/>
          <w:szCs w:val="24"/>
        </w:rPr>
        <w:t>Повідомлення</w:t>
      </w:r>
      <w:proofErr w:type="spellEnd"/>
      <w:r w:rsidRPr="00773FB8">
        <w:rPr>
          <w:rFonts w:ascii="Times New Roman" w:hAnsi="Times New Roman" w:cs="Times New Roman"/>
          <w:bCs/>
          <w:sz w:val="24"/>
          <w:szCs w:val="24"/>
        </w:rPr>
        <w:t xml:space="preserve">  методика, за </w:t>
      </w:r>
      <w:proofErr w:type="spellStart"/>
      <w:r w:rsidRPr="00773FB8">
        <w:rPr>
          <w:rFonts w:ascii="Times New Roman" w:hAnsi="Times New Roman" w:cs="Times New Roman"/>
          <w:bCs/>
          <w:sz w:val="24"/>
          <w:szCs w:val="24"/>
        </w:rPr>
        <w:t>якою</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розраховується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розмі</w:t>
      </w:r>
      <w:proofErr w:type="gramStart"/>
      <w:r w:rsidRPr="00773FB8">
        <w:rPr>
          <w:rFonts w:ascii="Times New Roman" w:hAnsi="Times New Roman" w:cs="Times New Roman"/>
          <w:bCs/>
          <w:sz w:val="24"/>
          <w:szCs w:val="24"/>
        </w:rPr>
        <w:t>р</w:t>
      </w:r>
      <w:proofErr w:type="spellEnd"/>
      <w:proofErr w:type="gram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компенсації</w:t>
      </w:r>
      <w:proofErr w:type="spellEnd"/>
      <w:r w:rsidRPr="00773FB8">
        <w:rPr>
          <w:rFonts w:ascii="Times New Roman" w:hAnsi="Times New Roman" w:cs="Times New Roman"/>
          <w:bCs/>
          <w:sz w:val="24"/>
          <w:szCs w:val="24"/>
        </w:rPr>
        <w:t xml:space="preserve">, повинна бути </w:t>
      </w:r>
      <w:proofErr w:type="spellStart"/>
      <w:r w:rsidRPr="00773FB8">
        <w:rPr>
          <w:rFonts w:ascii="Times New Roman" w:hAnsi="Times New Roman" w:cs="Times New Roman"/>
          <w:bCs/>
          <w:sz w:val="24"/>
          <w:szCs w:val="24"/>
        </w:rPr>
        <w:t>визначена</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заздалегідь</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об’єктивним</w:t>
      </w:r>
      <w:proofErr w:type="spellEnd"/>
      <w:r w:rsidRPr="00773FB8">
        <w:rPr>
          <w:rFonts w:ascii="Times New Roman" w:hAnsi="Times New Roman" w:cs="Times New Roman"/>
          <w:bCs/>
          <w:sz w:val="24"/>
          <w:szCs w:val="24"/>
        </w:rPr>
        <w:t xml:space="preserve"> та </w:t>
      </w:r>
      <w:proofErr w:type="spellStart"/>
      <w:r w:rsidRPr="00773FB8">
        <w:rPr>
          <w:rFonts w:ascii="Times New Roman" w:hAnsi="Times New Roman" w:cs="Times New Roman"/>
          <w:bCs/>
          <w:sz w:val="24"/>
          <w:szCs w:val="24"/>
        </w:rPr>
        <w:t>прозорим</w:t>
      </w:r>
      <w:proofErr w:type="spellEnd"/>
      <w:r w:rsidRPr="00773FB8">
        <w:rPr>
          <w:rFonts w:ascii="Times New Roman" w:hAnsi="Times New Roman" w:cs="Times New Roman"/>
          <w:bCs/>
          <w:sz w:val="24"/>
          <w:szCs w:val="24"/>
        </w:rPr>
        <w:t xml:space="preserve"> способом з метою </w:t>
      </w:r>
      <w:proofErr w:type="spellStart"/>
      <w:r w:rsidRPr="00773FB8">
        <w:rPr>
          <w:rFonts w:ascii="Times New Roman" w:hAnsi="Times New Roman" w:cs="Times New Roman"/>
          <w:bCs/>
          <w:sz w:val="24"/>
          <w:szCs w:val="24"/>
        </w:rPr>
        <w:t>уникнення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надання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суб’єкту</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господарювання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економічних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переваг</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порівняно</w:t>
      </w:r>
      <w:proofErr w:type="spellEnd"/>
      <w:r w:rsidRPr="00773FB8">
        <w:rPr>
          <w:rFonts w:ascii="Times New Roman" w:hAnsi="Times New Roman" w:cs="Times New Roman"/>
          <w:bCs/>
          <w:sz w:val="24"/>
          <w:szCs w:val="24"/>
        </w:rPr>
        <w:t xml:space="preserve"> з </w:t>
      </w:r>
      <w:proofErr w:type="spellStart"/>
      <w:r w:rsidRPr="00773FB8">
        <w:rPr>
          <w:rFonts w:ascii="Times New Roman" w:hAnsi="Times New Roman" w:cs="Times New Roman"/>
          <w:bCs/>
          <w:sz w:val="24"/>
          <w:szCs w:val="24"/>
        </w:rPr>
        <w:t>конкуруючими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суб’єктами</w:t>
      </w:r>
      <w:proofErr w:type="spellEnd"/>
      <w:r w:rsidRPr="00773FB8">
        <w:rPr>
          <w:rFonts w:ascii="Times New Roman" w:hAnsi="Times New Roman" w:cs="Times New Roman"/>
          <w:bCs/>
          <w:sz w:val="24"/>
          <w:szCs w:val="24"/>
        </w:rPr>
        <w:t xml:space="preserve"> та </w:t>
      </w:r>
      <w:proofErr w:type="spellStart"/>
      <w:r w:rsidRPr="00773FB8">
        <w:rPr>
          <w:rFonts w:ascii="Times New Roman" w:hAnsi="Times New Roman" w:cs="Times New Roman"/>
          <w:bCs/>
          <w:sz w:val="24"/>
          <w:szCs w:val="24"/>
        </w:rPr>
        <w:t>необхідність</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попереднього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встановлення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цієї</w:t>
      </w:r>
      <w:proofErr w:type="spellEnd"/>
      <w:r w:rsidRPr="00773FB8">
        <w:rPr>
          <w:rFonts w:ascii="Times New Roman" w:hAnsi="Times New Roman" w:cs="Times New Roman"/>
          <w:bCs/>
          <w:sz w:val="24"/>
          <w:szCs w:val="24"/>
        </w:rPr>
        <w:t xml:space="preserve"> методики не </w:t>
      </w:r>
      <w:proofErr w:type="spellStart"/>
      <w:r w:rsidRPr="00773FB8">
        <w:rPr>
          <w:rFonts w:ascii="Times New Roman" w:hAnsi="Times New Roman" w:cs="Times New Roman"/>
          <w:bCs/>
          <w:sz w:val="24"/>
          <w:szCs w:val="24"/>
        </w:rPr>
        <w:t>означає</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що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компенсація</w:t>
      </w:r>
      <w:proofErr w:type="spellEnd"/>
      <w:r w:rsidRPr="00773FB8">
        <w:rPr>
          <w:rFonts w:ascii="Times New Roman" w:hAnsi="Times New Roman" w:cs="Times New Roman"/>
          <w:bCs/>
          <w:sz w:val="24"/>
          <w:szCs w:val="24"/>
        </w:rPr>
        <w:t xml:space="preserve"> повинна </w:t>
      </w:r>
      <w:proofErr w:type="spellStart"/>
      <w:r w:rsidRPr="00773FB8">
        <w:rPr>
          <w:rFonts w:ascii="Times New Roman" w:hAnsi="Times New Roman" w:cs="Times New Roman"/>
          <w:bCs/>
          <w:sz w:val="24"/>
          <w:szCs w:val="24"/>
        </w:rPr>
        <w:t>вираховуватись</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відповідно</w:t>
      </w:r>
      <w:proofErr w:type="spellEnd"/>
      <w:r w:rsidRPr="00773FB8">
        <w:rPr>
          <w:rFonts w:ascii="Times New Roman" w:hAnsi="Times New Roman" w:cs="Times New Roman"/>
          <w:bCs/>
          <w:sz w:val="24"/>
          <w:szCs w:val="24"/>
        </w:rPr>
        <w:t xml:space="preserve"> до </w:t>
      </w:r>
      <w:proofErr w:type="spellStart"/>
      <w:r w:rsidRPr="00773FB8">
        <w:rPr>
          <w:rFonts w:ascii="Times New Roman" w:hAnsi="Times New Roman" w:cs="Times New Roman"/>
          <w:bCs/>
          <w:sz w:val="24"/>
          <w:szCs w:val="24"/>
        </w:rPr>
        <w:t>певної</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формули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важливим</w:t>
      </w:r>
      <w:proofErr w:type="spellEnd"/>
      <w:r w:rsidRPr="00773FB8">
        <w:rPr>
          <w:rFonts w:ascii="Times New Roman" w:hAnsi="Times New Roman" w:cs="Times New Roman"/>
          <w:bCs/>
          <w:sz w:val="24"/>
          <w:szCs w:val="24"/>
        </w:rPr>
        <w:t xml:space="preserve"> є </w:t>
      </w:r>
      <w:proofErr w:type="spellStart"/>
      <w:r w:rsidRPr="00773FB8">
        <w:rPr>
          <w:rFonts w:ascii="Times New Roman" w:hAnsi="Times New Roman" w:cs="Times New Roman"/>
          <w:bCs/>
          <w:sz w:val="24"/>
          <w:szCs w:val="24"/>
        </w:rPr>
        <w:t>виключно</w:t>
      </w:r>
      <w:proofErr w:type="spellEnd"/>
      <w:r w:rsidRPr="00773FB8">
        <w:rPr>
          <w:rFonts w:ascii="Times New Roman" w:hAnsi="Times New Roman" w:cs="Times New Roman"/>
          <w:bCs/>
          <w:sz w:val="24"/>
          <w:szCs w:val="24"/>
        </w:rPr>
        <w:t xml:space="preserve"> те, </w:t>
      </w:r>
      <w:proofErr w:type="spellStart"/>
      <w:r w:rsidRPr="00773FB8">
        <w:rPr>
          <w:rFonts w:ascii="Times New Roman" w:hAnsi="Times New Roman" w:cs="Times New Roman"/>
          <w:bCs/>
          <w:sz w:val="24"/>
          <w:szCs w:val="24"/>
        </w:rPr>
        <w:t>щоб</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із</w:t>
      </w:r>
      <w:proofErr w:type="spellEnd"/>
      <w:r w:rsidRPr="00773FB8">
        <w:rPr>
          <w:rFonts w:ascii="Times New Roman" w:hAnsi="Times New Roman" w:cs="Times New Roman"/>
          <w:bCs/>
          <w:sz w:val="24"/>
          <w:szCs w:val="24"/>
        </w:rPr>
        <w:t xml:space="preserve"> самого початку </w:t>
      </w:r>
      <w:proofErr w:type="spellStart"/>
      <w:r w:rsidRPr="00773FB8">
        <w:rPr>
          <w:rFonts w:ascii="Times New Roman" w:hAnsi="Times New Roman" w:cs="Times New Roman"/>
          <w:bCs/>
          <w:sz w:val="24"/>
          <w:szCs w:val="24"/>
        </w:rPr>
        <w:t>було</w:t>
      </w:r>
      <w:proofErr w:type="spellEnd"/>
      <w:r w:rsidRPr="00773FB8">
        <w:rPr>
          <w:rFonts w:ascii="Times New Roman" w:hAnsi="Times New Roman" w:cs="Times New Roman"/>
          <w:bCs/>
          <w:sz w:val="24"/>
          <w:szCs w:val="24"/>
        </w:rPr>
        <w:t xml:space="preserve"> очевидно, </w:t>
      </w:r>
      <w:proofErr w:type="spellStart"/>
      <w:r w:rsidRPr="00773FB8">
        <w:rPr>
          <w:rFonts w:ascii="Times New Roman" w:hAnsi="Times New Roman" w:cs="Times New Roman"/>
          <w:bCs/>
          <w:sz w:val="24"/>
          <w:szCs w:val="24"/>
        </w:rPr>
        <w:t>яким</w:t>
      </w:r>
      <w:proofErr w:type="spellEnd"/>
      <w:r w:rsidRPr="00773FB8">
        <w:rPr>
          <w:rFonts w:ascii="Times New Roman" w:hAnsi="Times New Roman" w:cs="Times New Roman"/>
          <w:bCs/>
          <w:sz w:val="24"/>
          <w:szCs w:val="24"/>
        </w:rPr>
        <w:t xml:space="preserve"> способом </w:t>
      </w:r>
      <w:proofErr w:type="spellStart"/>
      <w:r w:rsidRPr="00773FB8">
        <w:rPr>
          <w:rFonts w:ascii="Times New Roman" w:hAnsi="Times New Roman" w:cs="Times New Roman"/>
          <w:bCs/>
          <w:sz w:val="24"/>
          <w:szCs w:val="24"/>
        </w:rPr>
        <w:t>компенсація</w:t>
      </w:r>
      <w:proofErr w:type="spellEnd"/>
      <w:r w:rsidRPr="00773FB8">
        <w:rPr>
          <w:rFonts w:ascii="Times New Roman" w:hAnsi="Times New Roman" w:cs="Times New Roman"/>
          <w:bCs/>
          <w:sz w:val="24"/>
          <w:szCs w:val="24"/>
        </w:rPr>
        <w:t xml:space="preserve"> буде </w:t>
      </w:r>
      <w:proofErr w:type="spellStart"/>
      <w:r w:rsidRPr="00773FB8">
        <w:rPr>
          <w:rFonts w:ascii="Times New Roman" w:hAnsi="Times New Roman" w:cs="Times New Roman"/>
          <w:bCs/>
          <w:sz w:val="24"/>
          <w:szCs w:val="24"/>
        </w:rPr>
        <w:t>розраховуватись</w:t>
      </w:r>
      <w:proofErr w:type="spellEnd"/>
      <w:r w:rsidRPr="00773FB8">
        <w:rPr>
          <w:rFonts w:ascii="Times New Roman" w:hAnsi="Times New Roman" w:cs="Times New Roman"/>
          <w:bCs/>
          <w:sz w:val="24"/>
          <w:szCs w:val="24"/>
        </w:rPr>
        <w:t>.</w:t>
      </w:r>
    </w:p>
    <w:p w14:paraId="1D391E16" w14:textId="77777777" w:rsidR="00496F41" w:rsidRDefault="00496F41" w:rsidP="00496F41">
      <w:pPr>
        <w:pStyle w:val="a5"/>
        <w:rPr>
          <w:bCs/>
        </w:rPr>
      </w:pPr>
    </w:p>
    <w:p w14:paraId="2FA7C178" w14:textId="77777777" w:rsidR="00773FB8" w:rsidRPr="00496F41"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496F41">
        <w:rPr>
          <w:rFonts w:ascii="Times New Roman" w:hAnsi="Times New Roman" w:cs="Times New Roman"/>
          <w:bCs/>
          <w:sz w:val="24"/>
          <w:szCs w:val="24"/>
          <w:lang w:val="uk-UA"/>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14:paraId="51B5F115" w14:textId="77777777" w:rsidR="00773FB8" w:rsidRPr="00496F41" w:rsidRDefault="00773FB8" w:rsidP="00D60A9F">
      <w:pPr>
        <w:shd w:val="clear" w:color="auto" w:fill="FFFFFF" w:themeFill="background1"/>
        <w:ind w:left="567" w:right="-143" w:hanging="567"/>
        <w:contextualSpacing/>
        <w:jc w:val="both"/>
        <w:rPr>
          <w:rFonts w:ascii="Times New Roman" w:hAnsi="Times New Roman" w:cs="Times New Roman"/>
          <w:bCs/>
          <w:sz w:val="24"/>
          <w:szCs w:val="24"/>
          <w:lang w:val="uk-UA"/>
        </w:rPr>
      </w:pPr>
    </w:p>
    <w:p w14:paraId="4BEEA053" w14:textId="77777777" w:rsidR="00773FB8" w:rsidRPr="00671D5A"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671D5A">
        <w:rPr>
          <w:rFonts w:ascii="Times New Roman" w:hAnsi="Times New Roman" w:cs="Times New Roman"/>
          <w:bCs/>
          <w:sz w:val="24"/>
          <w:szCs w:val="24"/>
          <w:lang w:val="uk-UA"/>
        </w:rPr>
        <w:lastRenderedPageBreak/>
        <w:t xml:space="preserve">Стосовно </w:t>
      </w:r>
      <w:r w:rsidRPr="00671D5A">
        <w:rPr>
          <w:rFonts w:ascii="Times New Roman" w:hAnsi="Times New Roman" w:cs="Times New Roman"/>
          <w:bCs/>
          <w:sz w:val="24"/>
          <w:szCs w:val="24"/>
          <w:u w:val="single"/>
          <w:lang w:val="uk-UA"/>
        </w:rPr>
        <w:t>третього критерію</w:t>
      </w:r>
      <w:r w:rsidRPr="00671D5A">
        <w:rPr>
          <w:rFonts w:ascii="Times New Roman" w:hAnsi="Times New Roman" w:cs="Times New Roman"/>
          <w:bCs/>
          <w:sz w:val="24"/>
          <w:szCs w:val="24"/>
          <w:lang w:val="uk-UA"/>
        </w:rPr>
        <w:t xml:space="preserve"> Рішення у справі </w:t>
      </w:r>
      <w:proofErr w:type="spellStart"/>
      <w:r w:rsidRPr="00773FB8">
        <w:rPr>
          <w:rFonts w:ascii="Times New Roman" w:hAnsi="Times New Roman" w:cs="Times New Roman"/>
          <w:bCs/>
          <w:sz w:val="24"/>
          <w:szCs w:val="24"/>
        </w:rPr>
        <w:t>Altmark</w:t>
      </w:r>
      <w:proofErr w:type="spellEnd"/>
      <w:r w:rsidRPr="00671D5A">
        <w:rPr>
          <w:rFonts w:ascii="Times New Roman" w:hAnsi="Times New Roman" w:cs="Times New Roman"/>
          <w:bCs/>
          <w:sz w:val="24"/>
          <w:szCs w:val="24"/>
          <w:lang w:val="uk-UA"/>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14:paraId="1C8966FF" w14:textId="77777777" w:rsidR="00773FB8" w:rsidRPr="00671D5A" w:rsidRDefault="00773FB8" w:rsidP="00D60A9F">
      <w:pPr>
        <w:shd w:val="clear" w:color="auto" w:fill="FFFFFF" w:themeFill="background1"/>
        <w:ind w:left="567" w:right="-143" w:hanging="567"/>
        <w:contextualSpacing/>
        <w:jc w:val="both"/>
        <w:rPr>
          <w:rFonts w:ascii="Times New Roman" w:hAnsi="Times New Roman" w:cs="Times New Roman"/>
          <w:bCs/>
          <w:sz w:val="24"/>
          <w:szCs w:val="24"/>
          <w:lang w:val="uk-UA"/>
        </w:rPr>
      </w:pPr>
    </w:p>
    <w:p w14:paraId="5E410C1E" w14:textId="77777777" w:rsidR="00773FB8" w:rsidRPr="00773FB8"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sidRPr="00773FB8">
        <w:rPr>
          <w:rFonts w:ascii="Times New Roman" w:hAnsi="Times New Roman" w:cs="Times New Roman"/>
          <w:bCs/>
          <w:sz w:val="24"/>
          <w:szCs w:val="24"/>
        </w:rPr>
        <w:t>Згідно</w:t>
      </w:r>
      <w:proofErr w:type="spellEnd"/>
      <w:r w:rsidRPr="00773FB8">
        <w:rPr>
          <w:rFonts w:ascii="Times New Roman" w:hAnsi="Times New Roman" w:cs="Times New Roman"/>
          <w:bCs/>
          <w:sz w:val="24"/>
          <w:szCs w:val="24"/>
        </w:rPr>
        <w:t xml:space="preserve"> з </w:t>
      </w:r>
      <w:proofErr w:type="spellStart"/>
      <w:r w:rsidRPr="00773FB8">
        <w:rPr>
          <w:rFonts w:ascii="Times New Roman" w:hAnsi="Times New Roman" w:cs="Times New Roman"/>
          <w:bCs/>
          <w:sz w:val="24"/>
          <w:szCs w:val="24"/>
          <w:u w:val="single"/>
        </w:rPr>
        <w:t>четвертим</w:t>
      </w:r>
      <w:proofErr w:type="spellEnd"/>
      <w:r w:rsidRPr="00773FB8">
        <w:rPr>
          <w:rFonts w:ascii="Times New Roman" w:hAnsi="Times New Roman" w:cs="Times New Roman"/>
          <w:bCs/>
          <w:sz w:val="24"/>
          <w:szCs w:val="24"/>
          <w:u w:val="single"/>
        </w:rPr>
        <w:t xml:space="preserve"> </w:t>
      </w:r>
      <w:proofErr w:type="spellStart"/>
      <w:r w:rsidRPr="00773FB8">
        <w:rPr>
          <w:rFonts w:ascii="Times New Roman" w:hAnsi="Times New Roman" w:cs="Times New Roman"/>
          <w:bCs/>
          <w:sz w:val="24"/>
          <w:szCs w:val="24"/>
          <w:u w:val="single"/>
        </w:rPr>
        <w:t>критерієм</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передбаченим</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Рішенням</w:t>
      </w:r>
      <w:proofErr w:type="spellEnd"/>
      <w:r w:rsidRPr="00773FB8">
        <w:rPr>
          <w:rFonts w:ascii="Times New Roman" w:hAnsi="Times New Roman" w:cs="Times New Roman"/>
          <w:bCs/>
          <w:sz w:val="24"/>
          <w:szCs w:val="24"/>
        </w:rPr>
        <w:t xml:space="preserve"> у </w:t>
      </w:r>
      <w:proofErr w:type="spellStart"/>
      <w:r w:rsidRPr="00773FB8">
        <w:rPr>
          <w:rFonts w:ascii="Times New Roman" w:hAnsi="Times New Roman" w:cs="Times New Roman"/>
          <w:bCs/>
          <w:sz w:val="24"/>
          <w:szCs w:val="24"/>
        </w:rPr>
        <w:t>справі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Altmark</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компенсація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що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надається</w:t>
      </w:r>
      <w:proofErr w:type="spellEnd"/>
      <w:r w:rsidRPr="00773FB8">
        <w:rPr>
          <w:rFonts w:ascii="Times New Roman" w:hAnsi="Times New Roman" w:cs="Times New Roman"/>
          <w:bCs/>
          <w:sz w:val="24"/>
          <w:szCs w:val="24"/>
        </w:rPr>
        <w:t xml:space="preserve">, повинна бути </w:t>
      </w:r>
      <w:proofErr w:type="spellStart"/>
      <w:r w:rsidRPr="00773FB8">
        <w:rPr>
          <w:rFonts w:ascii="Times New Roman" w:hAnsi="Times New Roman" w:cs="Times New Roman"/>
          <w:bCs/>
          <w:sz w:val="24"/>
          <w:szCs w:val="24"/>
        </w:rPr>
        <w:t>або</w:t>
      </w:r>
      <w:proofErr w:type="spellEnd"/>
      <w:r w:rsidRPr="00773FB8">
        <w:rPr>
          <w:rFonts w:ascii="Times New Roman" w:hAnsi="Times New Roman" w:cs="Times New Roman"/>
          <w:bCs/>
          <w:sz w:val="24"/>
          <w:szCs w:val="24"/>
        </w:rPr>
        <w:t xml:space="preserve"> результатом </w:t>
      </w:r>
      <w:proofErr w:type="spellStart"/>
      <w:r w:rsidRPr="00773FB8">
        <w:rPr>
          <w:rFonts w:ascii="Times New Roman" w:hAnsi="Times New Roman" w:cs="Times New Roman"/>
          <w:bCs/>
          <w:sz w:val="24"/>
          <w:szCs w:val="24"/>
        </w:rPr>
        <w:t>процедури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публічних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закупівель</w:t>
      </w:r>
      <w:proofErr w:type="spellEnd"/>
      <w:r w:rsidRPr="00773FB8">
        <w:rPr>
          <w:rFonts w:ascii="Times New Roman" w:hAnsi="Times New Roman" w:cs="Times New Roman"/>
          <w:bCs/>
          <w:sz w:val="24"/>
          <w:szCs w:val="24"/>
        </w:rPr>
        <w:t xml:space="preserve">, яка б </w:t>
      </w:r>
      <w:proofErr w:type="gramStart"/>
      <w:r w:rsidRPr="00773FB8">
        <w:rPr>
          <w:rFonts w:ascii="Times New Roman" w:hAnsi="Times New Roman" w:cs="Times New Roman"/>
          <w:bCs/>
          <w:sz w:val="24"/>
          <w:szCs w:val="24"/>
        </w:rPr>
        <w:t>дозволила</w:t>
      </w:r>
      <w:proofErr w:type="gramEnd"/>
      <w:r w:rsidRPr="00773FB8">
        <w:rPr>
          <w:rFonts w:ascii="Times New Roman" w:hAnsi="Times New Roman" w:cs="Times New Roman"/>
          <w:bCs/>
          <w:sz w:val="24"/>
          <w:szCs w:val="24"/>
        </w:rPr>
        <w:t xml:space="preserve"> обрати </w:t>
      </w:r>
      <w:proofErr w:type="spellStart"/>
      <w:r w:rsidRPr="00773FB8">
        <w:rPr>
          <w:rFonts w:ascii="Times New Roman" w:hAnsi="Times New Roman" w:cs="Times New Roman"/>
          <w:bCs/>
          <w:sz w:val="24"/>
          <w:szCs w:val="24"/>
        </w:rPr>
        <w:t>пропозицію</w:t>
      </w:r>
      <w:proofErr w:type="spellEnd"/>
      <w:r w:rsidRPr="00773FB8">
        <w:rPr>
          <w:rFonts w:ascii="Times New Roman" w:hAnsi="Times New Roman" w:cs="Times New Roman"/>
          <w:bCs/>
          <w:sz w:val="24"/>
          <w:szCs w:val="24"/>
        </w:rPr>
        <w:t xml:space="preserve"> з </w:t>
      </w:r>
      <w:proofErr w:type="spellStart"/>
      <w:r w:rsidRPr="00773FB8">
        <w:rPr>
          <w:rFonts w:ascii="Times New Roman" w:hAnsi="Times New Roman" w:cs="Times New Roman"/>
          <w:bCs/>
          <w:sz w:val="24"/>
          <w:szCs w:val="24"/>
        </w:rPr>
        <w:t>найнижчою</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ціною</w:t>
      </w:r>
      <w:proofErr w:type="spellEnd"/>
      <w:r w:rsidRPr="00773FB8">
        <w:rPr>
          <w:rFonts w:ascii="Times New Roman" w:hAnsi="Times New Roman" w:cs="Times New Roman"/>
          <w:bCs/>
          <w:sz w:val="24"/>
          <w:szCs w:val="24"/>
        </w:rPr>
        <w:t xml:space="preserve"> за </w:t>
      </w:r>
      <w:proofErr w:type="spellStart"/>
      <w:r w:rsidRPr="00773FB8">
        <w:rPr>
          <w:rFonts w:ascii="Times New Roman" w:hAnsi="Times New Roman" w:cs="Times New Roman"/>
          <w:bCs/>
          <w:sz w:val="24"/>
          <w:szCs w:val="24"/>
        </w:rPr>
        <w:t>надання</w:t>
      </w:r>
      <w:proofErr w:type="spellEnd"/>
      <w:r w:rsidRPr="00773FB8">
        <w:rPr>
          <w:rFonts w:ascii="Times New Roman" w:hAnsi="Times New Roman" w:cs="Times New Roman"/>
          <w:bCs/>
          <w:sz w:val="24"/>
          <w:szCs w:val="24"/>
        </w:rPr>
        <w:t xml:space="preserve"> таких </w:t>
      </w:r>
      <w:proofErr w:type="spellStart"/>
      <w:r w:rsidRPr="00773FB8">
        <w:rPr>
          <w:rFonts w:ascii="Times New Roman" w:hAnsi="Times New Roman" w:cs="Times New Roman"/>
          <w:bCs/>
          <w:sz w:val="24"/>
          <w:szCs w:val="24"/>
        </w:rPr>
        <w:t>послуг</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або</w:t>
      </w:r>
      <w:proofErr w:type="spellEnd"/>
      <w:r w:rsidRPr="00773FB8">
        <w:rPr>
          <w:rFonts w:ascii="Times New Roman" w:hAnsi="Times New Roman" w:cs="Times New Roman"/>
          <w:bCs/>
          <w:sz w:val="24"/>
          <w:szCs w:val="24"/>
        </w:rPr>
        <w:t xml:space="preserve"> за результатами </w:t>
      </w:r>
      <w:proofErr w:type="spellStart"/>
      <w:r w:rsidRPr="00773FB8">
        <w:rPr>
          <w:rFonts w:ascii="Times New Roman" w:hAnsi="Times New Roman" w:cs="Times New Roman"/>
          <w:bCs/>
          <w:sz w:val="24"/>
          <w:szCs w:val="24"/>
        </w:rPr>
        <w:t>аналізу</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витрат</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яких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поніс</w:t>
      </w:r>
      <w:proofErr w:type="spellEnd"/>
      <w:r w:rsidRPr="00773FB8">
        <w:rPr>
          <w:rFonts w:ascii="Times New Roman" w:hAnsi="Times New Roman" w:cs="Times New Roman"/>
          <w:bCs/>
          <w:sz w:val="24"/>
          <w:szCs w:val="24"/>
        </w:rPr>
        <w:t xml:space="preserve"> би </w:t>
      </w:r>
      <w:proofErr w:type="spellStart"/>
      <w:r w:rsidRPr="00773FB8">
        <w:rPr>
          <w:rFonts w:ascii="Times New Roman" w:hAnsi="Times New Roman" w:cs="Times New Roman"/>
          <w:bCs/>
          <w:sz w:val="24"/>
          <w:szCs w:val="24"/>
        </w:rPr>
        <w:t>типовий</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суб’єкт</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господарювання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під</w:t>
      </w:r>
      <w:proofErr w:type="spellEnd"/>
      <w:r w:rsidRPr="00773FB8">
        <w:rPr>
          <w:rFonts w:ascii="Times New Roman" w:hAnsi="Times New Roman" w:cs="Times New Roman"/>
          <w:bCs/>
          <w:sz w:val="24"/>
          <w:szCs w:val="24"/>
        </w:rPr>
        <w:t xml:space="preserve"> час </w:t>
      </w:r>
      <w:proofErr w:type="spellStart"/>
      <w:r w:rsidRPr="00773FB8">
        <w:rPr>
          <w:rFonts w:ascii="Times New Roman" w:hAnsi="Times New Roman" w:cs="Times New Roman"/>
          <w:bCs/>
          <w:sz w:val="24"/>
          <w:szCs w:val="24"/>
        </w:rPr>
        <w:t>надання</w:t>
      </w:r>
      <w:proofErr w:type="spellEnd"/>
      <w:r w:rsidRPr="00773FB8">
        <w:rPr>
          <w:rFonts w:ascii="Times New Roman" w:hAnsi="Times New Roman" w:cs="Times New Roman"/>
          <w:bCs/>
          <w:sz w:val="24"/>
          <w:szCs w:val="24"/>
        </w:rPr>
        <w:t xml:space="preserve"> таких </w:t>
      </w:r>
      <w:proofErr w:type="spellStart"/>
      <w:r w:rsidRPr="00773FB8">
        <w:rPr>
          <w:rFonts w:ascii="Times New Roman" w:hAnsi="Times New Roman" w:cs="Times New Roman"/>
          <w:bCs/>
          <w:sz w:val="24"/>
          <w:szCs w:val="24"/>
        </w:rPr>
        <w:t>послуг</w:t>
      </w:r>
      <w:proofErr w:type="spellEnd"/>
      <w:r w:rsidRPr="00773FB8">
        <w:rPr>
          <w:rFonts w:ascii="Times New Roman" w:hAnsi="Times New Roman" w:cs="Times New Roman"/>
          <w:bCs/>
          <w:sz w:val="24"/>
          <w:szCs w:val="24"/>
        </w:rPr>
        <w:t>.</w:t>
      </w:r>
    </w:p>
    <w:p w14:paraId="007ABFAE" w14:textId="77777777" w:rsidR="00773FB8" w:rsidRPr="00773FB8" w:rsidRDefault="00773FB8" w:rsidP="00D60A9F">
      <w:pPr>
        <w:shd w:val="clear" w:color="auto" w:fill="FFFFFF" w:themeFill="background1"/>
        <w:ind w:left="567" w:right="-143" w:hanging="567"/>
        <w:contextualSpacing/>
        <w:jc w:val="both"/>
        <w:rPr>
          <w:rFonts w:ascii="Times New Roman" w:hAnsi="Times New Roman" w:cs="Times New Roman"/>
          <w:bCs/>
          <w:sz w:val="24"/>
          <w:szCs w:val="24"/>
        </w:rPr>
      </w:pPr>
    </w:p>
    <w:p w14:paraId="00183574" w14:textId="77777777" w:rsidR="00773FB8" w:rsidRPr="007A767D" w:rsidRDefault="00773FB8"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r w:rsidRPr="00773FB8">
        <w:rPr>
          <w:rFonts w:ascii="Times New Roman" w:hAnsi="Times New Roman" w:cs="Times New Roman"/>
          <w:bCs/>
          <w:sz w:val="24"/>
          <w:szCs w:val="24"/>
        </w:rPr>
        <w:t xml:space="preserve">Пунктом 75 </w:t>
      </w:r>
      <w:proofErr w:type="spellStart"/>
      <w:r w:rsidRPr="00773FB8">
        <w:rPr>
          <w:rFonts w:ascii="Times New Roman" w:hAnsi="Times New Roman" w:cs="Times New Roman"/>
          <w:bCs/>
          <w:sz w:val="24"/>
          <w:szCs w:val="24"/>
        </w:rPr>
        <w:t>Повідомлення</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передбачено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що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якщо</w:t>
      </w:r>
      <w:proofErr w:type="spellEnd"/>
      <w:r w:rsidRPr="00773FB8">
        <w:rPr>
          <w:rFonts w:ascii="Times New Roman" w:hAnsi="Times New Roman" w:cs="Times New Roman"/>
          <w:bCs/>
          <w:sz w:val="24"/>
          <w:szCs w:val="24"/>
        </w:rPr>
        <w:t xml:space="preserve"> держава-член </w:t>
      </w:r>
      <w:proofErr w:type="spellStart"/>
      <w:r w:rsidRPr="00773FB8">
        <w:rPr>
          <w:rFonts w:ascii="Times New Roman" w:hAnsi="Times New Roman" w:cs="Times New Roman"/>
          <w:bCs/>
          <w:sz w:val="24"/>
          <w:szCs w:val="24"/>
        </w:rPr>
        <w:t>може</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показати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що</w:t>
      </w:r>
      <w:proofErr w:type="spellEnd"/>
      <w:r w:rsidRPr="00773FB8">
        <w:rPr>
          <w:rFonts w:ascii="Times New Roman" w:hAnsi="Times New Roman" w:cs="Times New Roman"/>
          <w:bCs/>
          <w:sz w:val="24"/>
          <w:szCs w:val="24"/>
        </w:rPr>
        <w:t xml:space="preserve"> структура </w:t>
      </w:r>
      <w:proofErr w:type="spellStart"/>
      <w:r w:rsidRPr="00773FB8">
        <w:rPr>
          <w:rFonts w:ascii="Times New Roman" w:hAnsi="Times New Roman" w:cs="Times New Roman"/>
          <w:bCs/>
          <w:sz w:val="24"/>
          <w:szCs w:val="24"/>
        </w:rPr>
        <w:t>витрат</w:t>
      </w:r>
      <w:proofErr w:type="spellEnd"/>
      <w:r w:rsidRPr="00773FB8">
        <w:rPr>
          <w:rFonts w:ascii="Times New Roman" w:hAnsi="Times New Roman" w:cs="Times New Roman"/>
          <w:bCs/>
          <w:sz w:val="24"/>
          <w:szCs w:val="24"/>
        </w:rPr>
        <w:t xml:space="preserve"> </w:t>
      </w:r>
      <w:proofErr w:type="spellStart"/>
      <w:proofErr w:type="gramStart"/>
      <w:r w:rsidRPr="00773FB8">
        <w:rPr>
          <w:rFonts w:ascii="Times New Roman" w:hAnsi="Times New Roman" w:cs="Times New Roman"/>
          <w:bCs/>
          <w:sz w:val="24"/>
          <w:szCs w:val="24"/>
        </w:rPr>
        <w:t>п</w:t>
      </w:r>
      <w:proofErr w:type="gramEnd"/>
      <w:r w:rsidRPr="00773FB8">
        <w:rPr>
          <w:rFonts w:ascii="Times New Roman" w:hAnsi="Times New Roman" w:cs="Times New Roman"/>
          <w:bCs/>
          <w:sz w:val="24"/>
          <w:szCs w:val="24"/>
        </w:rPr>
        <w:t>ідприємства</w:t>
      </w:r>
      <w:proofErr w:type="spellEnd"/>
      <w:r w:rsidRPr="00773FB8">
        <w:rPr>
          <w:rFonts w:ascii="Times New Roman" w:hAnsi="Times New Roman" w:cs="Times New Roman"/>
          <w:bCs/>
          <w:sz w:val="24"/>
          <w:szCs w:val="24"/>
        </w:rPr>
        <w:t xml:space="preserve">, на яке </w:t>
      </w:r>
      <w:proofErr w:type="spellStart"/>
      <w:r w:rsidRPr="00773FB8">
        <w:rPr>
          <w:rFonts w:ascii="Times New Roman" w:hAnsi="Times New Roman" w:cs="Times New Roman"/>
          <w:bCs/>
          <w:sz w:val="24"/>
          <w:szCs w:val="24"/>
        </w:rPr>
        <w:t>покладено</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зобов’язання</w:t>
      </w:r>
      <w:proofErr w:type="spellEnd"/>
      <w:r w:rsidRPr="00773FB8">
        <w:rPr>
          <w:rFonts w:ascii="Times New Roman" w:hAnsi="Times New Roman" w:cs="Times New Roman"/>
          <w:bCs/>
          <w:sz w:val="24"/>
          <w:szCs w:val="24"/>
        </w:rPr>
        <w:t xml:space="preserve"> з </w:t>
      </w:r>
      <w:proofErr w:type="spellStart"/>
      <w:r w:rsidRPr="00773FB8">
        <w:rPr>
          <w:rFonts w:ascii="Times New Roman" w:hAnsi="Times New Roman" w:cs="Times New Roman"/>
          <w:bCs/>
          <w:sz w:val="24"/>
          <w:szCs w:val="24"/>
        </w:rPr>
        <w:t>надання</w:t>
      </w:r>
      <w:proofErr w:type="spellEnd"/>
      <w:r w:rsidRPr="00773FB8">
        <w:rPr>
          <w:rFonts w:ascii="Times New Roman" w:hAnsi="Times New Roman" w:cs="Times New Roman"/>
          <w:bCs/>
          <w:sz w:val="24"/>
          <w:szCs w:val="24"/>
        </w:rPr>
        <w:t xml:space="preserve"> ПЗЕІ, </w:t>
      </w:r>
      <w:proofErr w:type="spellStart"/>
      <w:r w:rsidRPr="00773FB8">
        <w:rPr>
          <w:rFonts w:ascii="Times New Roman" w:hAnsi="Times New Roman" w:cs="Times New Roman"/>
          <w:bCs/>
          <w:sz w:val="24"/>
          <w:szCs w:val="24"/>
        </w:rPr>
        <w:t>відповідає</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структурі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середніх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витрат</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подібних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типових</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підприємств</w:t>
      </w:r>
      <w:proofErr w:type="spellEnd"/>
      <w:r w:rsidRPr="00773FB8">
        <w:rPr>
          <w:rFonts w:ascii="Times New Roman" w:hAnsi="Times New Roman" w:cs="Times New Roman"/>
          <w:bCs/>
          <w:sz w:val="24"/>
          <w:szCs w:val="24"/>
        </w:rPr>
        <w:t xml:space="preserve"> у </w:t>
      </w:r>
      <w:proofErr w:type="spellStart"/>
      <w:r w:rsidRPr="00773FB8">
        <w:rPr>
          <w:rFonts w:ascii="Times New Roman" w:hAnsi="Times New Roman" w:cs="Times New Roman"/>
          <w:bCs/>
          <w:sz w:val="24"/>
          <w:szCs w:val="24"/>
        </w:rPr>
        <w:t>відповідному</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секторі</w:t>
      </w:r>
      <w:proofErr w:type="spellEnd"/>
      <w:r w:rsidRPr="00773FB8">
        <w:rPr>
          <w:rFonts w:ascii="Times New Roman" w:hAnsi="Times New Roman" w:cs="Times New Roman"/>
          <w:bCs/>
          <w:sz w:val="24"/>
          <w:szCs w:val="24"/>
        </w:rPr>
        <w:t xml:space="preserve">, сума </w:t>
      </w:r>
      <w:proofErr w:type="spellStart"/>
      <w:r w:rsidRPr="00773FB8">
        <w:rPr>
          <w:rFonts w:ascii="Times New Roman" w:hAnsi="Times New Roman" w:cs="Times New Roman"/>
          <w:bCs/>
          <w:sz w:val="24"/>
          <w:szCs w:val="24"/>
        </w:rPr>
        <w:t>компенсації</w:t>
      </w:r>
      <w:proofErr w:type="spellEnd"/>
      <w:r w:rsidRPr="00773FB8">
        <w:rPr>
          <w:rFonts w:ascii="Times New Roman" w:hAnsi="Times New Roman" w:cs="Times New Roman"/>
          <w:bCs/>
          <w:sz w:val="24"/>
          <w:szCs w:val="24"/>
        </w:rPr>
        <w:t xml:space="preserve">, яка дозволить </w:t>
      </w:r>
      <w:proofErr w:type="spellStart"/>
      <w:r w:rsidRPr="00773FB8">
        <w:rPr>
          <w:rFonts w:ascii="Times New Roman" w:hAnsi="Times New Roman" w:cs="Times New Roman"/>
          <w:bCs/>
          <w:sz w:val="24"/>
          <w:szCs w:val="24"/>
        </w:rPr>
        <w:t>підприємству</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покрити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свої</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витрати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включаючи</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розумний</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прибуток</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відповідає</w:t>
      </w:r>
      <w:proofErr w:type="spellEnd"/>
      <w:r w:rsidRPr="00773FB8">
        <w:rPr>
          <w:rFonts w:ascii="Times New Roman" w:hAnsi="Times New Roman" w:cs="Times New Roman"/>
          <w:bCs/>
          <w:sz w:val="24"/>
          <w:szCs w:val="24"/>
        </w:rPr>
        <w:t xml:space="preserve"> четвертому </w:t>
      </w:r>
      <w:proofErr w:type="spellStart"/>
      <w:r w:rsidRPr="00773FB8">
        <w:rPr>
          <w:rFonts w:ascii="Times New Roman" w:hAnsi="Times New Roman" w:cs="Times New Roman"/>
          <w:bCs/>
          <w:sz w:val="24"/>
          <w:szCs w:val="24"/>
        </w:rPr>
        <w:t>критерію</w:t>
      </w:r>
      <w:proofErr w:type="spellEnd"/>
      <w:r w:rsidRPr="00773FB8">
        <w:rPr>
          <w:rFonts w:ascii="Times New Roman" w:hAnsi="Times New Roman" w:cs="Times New Roman"/>
          <w:bCs/>
          <w:sz w:val="24"/>
          <w:szCs w:val="24"/>
        </w:rPr>
        <w:t xml:space="preserve"> </w:t>
      </w:r>
      <w:proofErr w:type="spellStart"/>
      <w:proofErr w:type="gramStart"/>
      <w:r w:rsidRPr="00773FB8">
        <w:rPr>
          <w:rFonts w:ascii="Times New Roman" w:hAnsi="Times New Roman" w:cs="Times New Roman"/>
          <w:bCs/>
          <w:sz w:val="24"/>
          <w:szCs w:val="24"/>
        </w:rPr>
        <w:t>Р</w:t>
      </w:r>
      <w:proofErr w:type="gramEnd"/>
      <w:r w:rsidRPr="00773FB8">
        <w:rPr>
          <w:rFonts w:ascii="Times New Roman" w:hAnsi="Times New Roman" w:cs="Times New Roman"/>
          <w:bCs/>
          <w:sz w:val="24"/>
          <w:szCs w:val="24"/>
        </w:rPr>
        <w:t>ішення</w:t>
      </w:r>
      <w:proofErr w:type="spellEnd"/>
      <w:r w:rsidRPr="00773FB8">
        <w:rPr>
          <w:rFonts w:ascii="Times New Roman" w:hAnsi="Times New Roman" w:cs="Times New Roman"/>
          <w:bCs/>
          <w:sz w:val="24"/>
          <w:szCs w:val="24"/>
        </w:rPr>
        <w:t xml:space="preserve"> у </w:t>
      </w:r>
      <w:proofErr w:type="spellStart"/>
      <w:r w:rsidRPr="00773FB8">
        <w:rPr>
          <w:rFonts w:ascii="Times New Roman" w:hAnsi="Times New Roman" w:cs="Times New Roman"/>
          <w:bCs/>
          <w:sz w:val="24"/>
          <w:szCs w:val="24"/>
        </w:rPr>
        <w:t>справі</w:t>
      </w:r>
      <w:proofErr w:type="spellEnd"/>
      <w:r w:rsidRPr="00773FB8">
        <w:rPr>
          <w:rFonts w:ascii="Times New Roman" w:hAnsi="Times New Roman" w:cs="Times New Roman"/>
          <w:bCs/>
          <w:sz w:val="24"/>
          <w:szCs w:val="24"/>
        </w:rPr>
        <w:t xml:space="preserve"> </w:t>
      </w:r>
      <w:proofErr w:type="spellStart"/>
      <w:r w:rsidRPr="00773FB8">
        <w:rPr>
          <w:rFonts w:ascii="Times New Roman" w:hAnsi="Times New Roman" w:cs="Times New Roman"/>
          <w:bCs/>
          <w:sz w:val="24"/>
          <w:szCs w:val="24"/>
        </w:rPr>
        <w:t>Altmark</w:t>
      </w:r>
      <w:proofErr w:type="spellEnd"/>
      <w:r w:rsidRPr="00773FB8">
        <w:rPr>
          <w:rFonts w:ascii="Times New Roman" w:hAnsi="Times New Roman" w:cs="Times New Roman"/>
          <w:bCs/>
          <w:sz w:val="24"/>
          <w:szCs w:val="24"/>
        </w:rPr>
        <w:t>.</w:t>
      </w:r>
    </w:p>
    <w:p w14:paraId="3BC7624F" w14:textId="77777777" w:rsidR="007A767D" w:rsidRDefault="007A767D" w:rsidP="00D60A9F">
      <w:pPr>
        <w:pStyle w:val="a5"/>
        <w:ind w:right="-143"/>
        <w:rPr>
          <w:bCs/>
        </w:rPr>
      </w:pPr>
    </w:p>
    <w:p w14:paraId="6B133464" w14:textId="77777777" w:rsidR="00773FB8" w:rsidRPr="00773FB8" w:rsidRDefault="00773FB8" w:rsidP="00D60A9F">
      <w:pPr>
        <w:pStyle w:val="ac"/>
        <w:numPr>
          <w:ilvl w:val="1"/>
          <w:numId w:val="1"/>
        </w:numPr>
        <w:shd w:val="clear" w:color="auto" w:fill="FFFFFF" w:themeFill="background1"/>
        <w:tabs>
          <w:tab w:val="left" w:pos="567"/>
          <w:tab w:val="left" w:pos="2160"/>
          <w:tab w:val="left" w:pos="2880"/>
          <w:tab w:val="left" w:pos="3600"/>
          <w:tab w:val="left" w:pos="4320"/>
          <w:tab w:val="left" w:pos="5040"/>
          <w:tab w:val="left" w:pos="5760"/>
          <w:tab w:val="left" w:pos="6480"/>
          <w:tab w:val="left" w:pos="7200"/>
          <w:tab w:val="left" w:pos="7920"/>
          <w:tab w:val="left" w:pos="8640"/>
        </w:tabs>
        <w:ind w:left="0" w:right="-143" w:firstLine="0"/>
        <w:jc w:val="both"/>
        <w:rPr>
          <w:rFonts w:ascii="Times New Roman" w:hAnsi="Times New Roman" w:cs="Times New Roman"/>
          <w:b/>
          <w:sz w:val="24"/>
          <w:szCs w:val="24"/>
          <w:lang w:val="uk-UA"/>
        </w:rPr>
      </w:pPr>
      <w:r w:rsidRPr="00773FB8">
        <w:rPr>
          <w:rFonts w:ascii="Times New Roman" w:hAnsi="Times New Roman" w:cs="Times New Roman"/>
          <w:b/>
          <w:sz w:val="24"/>
          <w:szCs w:val="24"/>
          <w:lang w:val="uk-UA"/>
        </w:rPr>
        <w:t>Критерії допустимості надання державної допомоги аеропортам</w:t>
      </w:r>
    </w:p>
    <w:p w14:paraId="5ACDE327" w14:textId="77777777" w:rsidR="00773FB8" w:rsidRPr="00773FB8" w:rsidRDefault="00773FB8" w:rsidP="00D60A9F">
      <w:pPr>
        <w:pStyle w:val="rvps2"/>
        <w:shd w:val="clear" w:color="auto" w:fill="FFFFFF" w:themeFill="background1"/>
        <w:tabs>
          <w:tab w:val="left" w:pos="0"/>
        </w:tabs>
        <w:spacing w:before="0" w:beforeAutospacing="0" w:after="0" w:afterAutospacing="0"/>
        <w:ind w:left="567" w:right="-143"/>
        <w:jc w:val="both"/>
        <w:rPr>
          <w:b/>
          <w:lang w:val="uk-UA" w:eastAsia="uk-UA"/>
        </w:rPr>
      </w:pPr>
    </w:p>
    <w:p w14:paraId="27902EB4" w14:textId="77777777" w:rsid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Відповідно до параграфу 69 Керівних принципів авіації, деякі послуги, які здійснюються в аеропорту, можуть розглядатися як послуги загального економічного інтересу. І для того, щоб ці послуги розглядалися як послуги загального економічного інтересу, вони повинні мати особливі характеристики порівняно із звичайною економічною діяльністю, а мета послуги загального еко</w:t>
      </w:r>
      <w:r w:rsidR="005227D1">
        <w:rPr>
          <w:lang w:val="uk-UA" w:eastAsia="uk-UA"/>
        </w:rPr>
        <w:t xml:space="preserve">номічного інтересу для держави </w:t>
      </w:r>
      <w:r w:rsidRPr="00773FB8">
        <w:rPr>
          <w:lang w:val="uk-UA" w:eastAsia="uk-UA"/>
        </w:rPr>
        <w:t xml:space="preserve">може мати відношення до розвитку не тільки певної економічної діяльності чи певної економічної зони. </w:t>
      </w:r>
    </w:p>
    <w:p w14:paraId="615C7991" w14:textId="77777777" w:rsidR="003E187B" w:rsidRPr="0061249B" w:rsidRDefault="003E187B" w:rsidP="00D60A9F">
      <w:pPr>
        <w:pStyle w:val="rvps2"/>
        <w:shd w:val="clear" w:color="auto" w:fill="FFFFFF" w:themeFill="background1"/>
        <w:spacing w:before="0" w:beforeAutospacing="0" w:after="0" w:afterAutospacing="0"/>
        <w:ind w:left="567" w:right="-143"/>
        <w:jc w:val="both"/>
        <w:rPr>
          <w:lang w:val="uk-UA" w:eastAsia="uk-UA"/>
        </w:rPr>
      </w:pPr>
    </w:p>
    <w:p w14:paraId="33B0A923" w14:textId="77777777" w:rsid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Загальне управління аеропортом може розглядатися як послуги загального економічного інтересу, що й передбачено параграфом 72 Керівних принципів авіації. Однак послугою загального економічного інтересу це може бути тільки тоді, якщо територія, яку обслуговує відповідний аеропорт, є віддаленою. Коли проводиться така оцінка, під час  аналізу має бути враховано використання альтернативних видів транспорту, зокрема швидкісні залізничні перевезення та морські перевезення.</w:t>
      </w:r>
    </w:p>
    <w:p w14:paraId="1B55680D" w14:textId="77777777" w:rsidR="000F3CFE" w:rsidRPr="00773FB8" w:rsidRDefault="000F3CFE" w:rsidP="00D60A9F">
      <w:pPr>
        <w:pStyle w:val="rvps2"/>
        <w:shd w:val="clear" w:color="auto" w:fill="FFFFFF" w:themeFill="background1"/>
        <w:spacing w:before="0" w:beforeAutospacing="0" w:after="0" w:afterAutospacing="0"/>
        <w:ind w:right="-143"/>
        <w:jc w:val="both"/>
        <w:rPr>
          <w:lang w:val="uk-UA" w:eastAsia="uk-UA"/>
        </w:rPr>
      </w:pPr>
    </w:p>
    <w:p w14:paraId="36858760" w14:textId="77777777" w:rsid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 xml:space="preserve">Згідно з параграфом 75 Керівних принципів авіації державна допомога у вигляді компенсації за послуги загального економічного інтересу звільняється від обов’язку повідомлення про державну допомогу, передбаченого статтею 108(3) Договору ЄС, якщо дотримані вимоги, викладені в Рішенні </w:t>
      </w:r>
      <w:r w:rsidRPr="00773FB8">
        <w:rPr>
          <w:lang w:val="uk-UA"/>
        </w:rPr>
        <w:t>2012/21/ЄС. До сфери дії</w:t>
      </w:r>
      <w:r w:rsidR="00E732C6">
        <w:rPr>
          <w:lang w:val="uk-UA"/>
        </w:rPr>
        <w:t xml:space="preserve"> Рішення 2012/21/ЄС належи</w:t>
      </w:r>
      <w:r w:rsidRPr="00773FB8">
        <w:rPr>
          <w:lang w:val="uk-UA"/>
        </w:rPr>
        <w:t xml:space="preserve">ть надання компенсації аеропортам із середньорічним пасажиропотоком протягом двох фінансових років, які передують року покладення зобов’язань із надання послуги загального економічного значення, що не перевищує 200 000 пасажирів. </w:t>
      </w:r>
    </w:p>
    <w:p w14:paraId="45C627E3" w14:textId="77777777" w:rsidR="00496F41" w:rsidRDefault="00496F41" w:rsidP="00496F41">
      <w:pPr>
        <w:pStyle w:val="a5"/>
        <w:rPr>
          <w:lang w:eastAsia="uk-UA"/>
        </w:rPr>
      </w:pPr>
    </w:p>
    <w:p w14:paraId="1A6BB52F" w14:textId="77777777" w:rsidR="00773FB8"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 xml:space="preserve">Отже, з урахуванням статті 264 Угоди про Асоціацію між Україною та ЄС, положення Регламенту та додатково – рішення Європейського Суду від 24.07.2003 № 280/00 у справі </w:t>
      </w:r>
      <w:proofErr w:type="spellStart"/>
      <w:r w:rsidRPr="00773FB8">
        <w:rPr>
          <w:lang w:val="uk-UA" w:eastAsia="uk-UA"/>
        </w:rPr>
        <w:t>Altmark</w:t>
      </w:r>
      <w:proofErr w:type="spellEnd"/>
      <w:r w:rsidRPr="00773FB8">
        <w:rPr>
          <w:lang w:val="uk-UA" w:eastAsia="uk-UA"/>
        </w:rPr>
        <w:t xml:space="preserve"> </w:t>
      </w:r>
      <w:proofErr w:type="spellStart"/>
      <w:r w:rsidRPr="00773FB8">
        <w:rPr>
          <w:lang w:val="uk-UA" w:eastAsia="uk-UA"/>
        </w:rPr>
        <w:t>Trans</w:t>
      </w:r>
      <w:proofErr w:type="spellEnd"/>
      <w:r w:rsidRPr="00773FB8">
        <w:rPr>
          <w:lang w:val="uk-UA" w:eastAsia="uk-UA"/>
        </w:rPr>
        <w:t xml:space="preserve"> </w:t>
      </w:r>
      <w:proofErr w:type="spellStart"/>
      <w:r w:rsidRPr="00773FB8">
        <w:rPr>
          <w:lang w:val="uk-UA" w:eastAsia="uk-UA"/>
        </w:rPr>
        <w:t>Gmbh</w:t>
      </w:r>
      <w:proofErr w:type="spellEnd"/>
      <w:r w:rsidRPr="00773FB8">
        <w:rPr>
          <w:lang w:val="uk-UA" w:eastAsia="uk-UA"/>
        </w:rPr>
        <w:t xml:space="preserve">, </w:t>
      </w:r>
      <w:proofErr w:type="spellStart"/>
      <w:r w:rsidRPr="00773FB8">
        <w:rPr>
          <w:lang w:val="uk-UA" w:eastAsia="uk-UA"/>
        </w:rPr>
        <w:t>Regierungspräsidium</w:t>
      </w:r>
      <w:proofErr w:type="spellEnd"/>
      <w:r w:rsidRPr="00773FB8">
        <w:rPr>
          <w:lang w:val="uk-UA" w:eastAsia="uk-UA"/>
        </w:rPr>
        <w:t xml:space="preserve"> </w:t>
      </w:r>
      <w:proofErr w:type="spellStart"/>
      <w:r w:rsidRPr="00773FB8">
        <w:rPr>
          <w:lang w:val="uk-UA" w:eastAsia="uk-UA"/>
        </w:rPr>
        <w:t>Magdeburg</w:t>
      </w:r>
      <w:proofErr w:type="spellEnd"/>
      <w:r w:rsidRPr="00773FB8">
        <w:rPr>
          <w:lang w:val="uk-UA" w:eastAsia="uk-UA"/>
        </w:rPr>
        <w:t xml:space="preserve"> v </w:t>
      </w:r>
      <w:proofErr w:type="spellStart"/>
      <w:r w:rsidRPr="00773FB8">
        <w:rPr>
          <w:lang w:val="uk-UA" w:eastAsia="uk-UA"/>
        </w:rPr>
        <w:t>Nahverkehrsgesellschaft</w:t>
      </w:r>
      <w:proofErr w:type="spellEnd"/>
      <w:r w:rsidRPr="00773FB8">
        <w:rPr>
          <w:lang w:val="uk-UA" w:eastAsia="uk-UA"/>
        </w:rPr>
        <w:t xml:space="preserve"> </w:t>
      </w:r>
      <w:proofErr w:type="spellStart"/>
      <w:r w:rsidRPr="00773FB8">
        <w:rPr>
          <w:lang w:val="uk-UA" w:eastAsia="uk-UA"/>
        </w:rPr>
        <w:lastRenderedPageBreak/>
        <w:t>Altmark</w:t>
      </w:r>
      <w:proofErr w:type="spellEnd"/>
      <w:r w:rsidRPr="00773FB8">
        <w:rPr>
          <w:lang w:val="uk-UA" w:eastAsia="uk-UA"/>
        </w:rPr>
        <w:t xml:space="preserve"> </w:t>
      </w:r>
      <w:proofErr w:type="spellStart"/>
      <w:r w:rsidRPr="00773FB8">
        <w:rPr>
          <w:lang w:val="uk-UA" w:eastAsia="uk-UA"/>
        </w:rPr>
        <w:t>Gmbh</w:t>
      </w:r>
      <w:proofErr w:type="spellEnd"/>
      <w:r w:rsidRPr="00773FB8">
        <w:rPr>
          <w:lang w:val="uk-UA" w:eastAsia="uk-UA"/>
        </w:rPr>
        <w:t>, компенсація витрат суб’єкта господарювання, пов’язаних із наданням послуг загального економічного інтересу, є сумісною, якщо:</w:t>
      </w:r>
    </w:p>
    <w:p w14:paraId="7AB8962B" w14:textId="77777777" w:rsidR="001823D9" w:rsidRDefault="001823D9" w:rsidP="001823D9">
      <w:pPr>
        <w:pStyle w:val="a5"/>
        <w:rPr>
          <w:lang w:eastAsia="uk-UA"/>
        </w:rPr>
      </w:pPr>
    </w:p>
    <w:p w14:paraId="31127EBA" w14:textId="77777777" w:rsidR="00773FB8" w:rsidRPr="00773FB8" w:rsidRDefault="00773FB8" w:rsidP="00D60A9F">
      <w:pPr>
        <w:pStyle w:val="rvps2"/>
        <w:numPr>
          <w:ilvl w:val="1"/>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суб’єкт господарювання має чітко визначені</w:t>
      </w:r>
      <w:r w:rsidRPr="00773FB8" w:rsidDel="004D543E">
        <w:rPr>
          <w:lang w:val="uk-UA" w:eastAsia="uk-UA"/>
        </w:rPr>
        <w:t xml:space="preserve"> </w:t>
      </w:r>
      <w:r w:rsidRPr="00773FB8">
        <w:rPr>
          <w:lang w:val="uk-UA" w:eastAsia="uk-UA"/>
        </w:rPr>
        <w:t>зобов’язання надавати громадські послуги (обслуговувати населення);</w:t>
      </w:r>
    </w:p>
    <w:p w14:paraId="2D947752" w14:textId="77777777" w:rsidR="00773FB8" w:rsidRPr="00773FB8" w:rsidRDefault="00773FB8" w:rsidP="00D60A9F">
      <w:pPr>
        <w:pStyle w:val="rvps2"/>
        <w:numPr>
          <w:ilvl w:val="1"/>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параметри, на підставі яких обчислюється компенсація, є визначеними заздалегідь  об’єктивним і прозорим способом;</w:t>
      </w:r>
    </w:p>
    <w:p w14:paraId="33B23EC9" w14:textId="77777777" w:rsidR="00773FB8" w:rsidRPr="00773FB8" w:rsidRDefault="00773FB8" w:rsidP="00D60A9F">
      <w:pPr>
        <w:pStyle w:val="rvps2"/>
        <w:numPr>
          <w:ilvl w:val="1"/>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14:paraId="581F6F1F" w14:textId="77777777" w:rsidR="00773FB8" w:rsidRPr="00773FB8" w:rsidRDefault="00773FB8" w:rsidP="00D60A9F">
      <w:pPr>
        <w:pStyle w:val="rvps2"/>
        <w:numPr>
          <w:ilvl w:val="1"/>
          <w:numId w:val="2"/>
        </w:numPr>
        <w:shd w:val="clear" w:color="auto" w:fill="FFFFFF" w:themeFill="background1"/>
        <w:spacing w:before="0" w:beforeAutospacing="0" w:after="0" w:afterAutospacing="0"/>
        <w:ind w:left="567" w:right="-143" w:hanging="567"/>
        <w:jc w:val="both"/>
        <w:rPr>
          <w:lang w:val="uk-UA" w:eastAsia="uk-UA"/>
        </w:rPr>
      </w:pPr>
      <w:r w:rsidRPr="00773FB8">
        <w:rPr>
          <w:lang w:val="uk-UA" w:eastAsia="uk-UA"/>
        </w:rPr>
        <w:t>частина території, яка обслуговується</w:t>
      </w:r>
      <w:r w:rsidR="002554BC">
        <w:rPr>
          <w:lang w:val="uk-UA" w:eastAsia="uk-UA"/>
        </w:rPr>
        <w:t>,</w:t>
      </w:r>
      <w:r w:rsidRPr="00773FB8">
        <w:rPr>
          <w:lang w:val="uk-UA" w:eastAsia="uk-UA"/>
        </w:rPr>
        <w:t xml:space="preserve"> була б ізольована без аеропорту в тій мірі, яка б зашкодила її соціально-економічному розвитку. Така оцінка повинна в</w:t>
      </w:r>
      <w:r w:rsidR="002554BC">
        <w:rPr>
          <w:lang w:val="uk-UA" w:eastAsia="uk-UA"/>
        </w:rPr>
        <w:t>раховувати інші види транспорту</w:t>
      </w:r>
      <w:r w:rsidRPr="00773FB8">
        <w:rPr>
          <w:lang w:val="uk-UA" w:eastAsia="uk-UA"/>
        </w:rPr>
        <w:t xml:space="preserve"> і, зокрема, швидкісні залізничні послуги.</w:t>
      </w:r>
    </w:p>
    <w:p w14:paraId="48F6EAC0" w14:textId="77777777" w:rsidR="007A767D" w:rsidRDefault="007A767D" w:rsidP="00D60A9F">
      <w:pPr>
        <w:pStyle w:val="rvps2"/>
        <w:shd w:val="clear" w:color="auto" w:fill="FFFFFF" w:themeFill="background1"/>
        <w:spacing w:before="0" w:beforeAutospacing="0" w:after="0" w:afterAutospacing="0"/>
        <w:ind w:left="567" w:right="-143"/>
        <w:jc w:val="both"/>
        <w:rPr>
          <w:lang w:val="uk-UA" w:eastAsia="uk-UA"/>
        </w:rPr>
      </w:pPr>
    </w:p>
    <w:p w14:paraId="4398B692" w14:textId="77777777" w:rsidR="00B956A8" w:rsidRPr="000F3CFE" w:rsidRDefault="00773FB8" w:rsidP="00D60A9F">
      <w:pPr>
        <w:pStyle w:val="a5"/>
        <w:numPr>
          <w:ilvl w:val="0"/>
          <w:numId w:val="1"/>
        </w:numPr>
        <w:shd w:val="clear" w:color="auto" w:fill="FFFFFF" w:themeFill="background1"/>
        <w:ind w:left="567" w:right="-143" w:hanging="567"/>
        <w:jc w:val="both"/>
      </w:pPr>
      <w:r w:rsidRPr="00773FB8">
        <w:rPr>
          <w:b/>
          <w:bCs/>
          <w:lang w:eastAsia="uk-UA"/>
        </w:rPr>
        <w:t>ВИСНОВКИ ЗА РЕЗУЛЬТАТАМИ РОЗГЛЯДУ ПОВІДОМЛЕННЯ</w:t>
      </w:r>
    </w:p>
    <w:p w14:paraId="54A0CB51" w14:textId="77777777" w:rsidR="000F3CFE" w:rsidRPr="00A1639B" w:rsidRDefault="000F3CFE" w:rsidP="00D60A9F">
      <w:pPr>
        <w:pStyle w:val="a5"/>
        <w:shd w:val="clear" w:color="auto" w:fill="FFFFFF" w:themeFill="background1"/>
        <w:ind w:left="567" w:right="-143"/>
        <w:jc w:val="both"/>
      </w:pPr>
    </w:p>
    <w:p w14:paraId="37A4B8D2" w14:textId="77777777" w:rsidR="00773FB8" w:rsidRPr="002C01C2" w:rsidRDefault="00773FB8" w:rsidP="00D60A9F">
      <w:pPr>
        <w:pStyle w:val="rvps2"/>
        <w:numPr>
          <w:ilvl w:val="1"/>
          <w:numId w:val="1"/>
        </w:numPr>
        <w:shd w:val="clear" w:color="auto" w:fill="FFFFFF" w:themeFill="background1"/>
        <w:spacing w:before="0" w:beforeAutospacing="0" w:after="0" w:afterAutospacing="0"/>
        <w:ind w:left="569" w:right="-143" w:hangingChars="236" w:hanging="569"/>
        <w:jc w:val="both"/>
        <w:rPr>
          <w:b/>
          <w:lang w:val="uk-UA" w:eastAsia="uk-UA"/>
        </w:rPr>
      </w:pPr>
      <w:r w:rsidRPr="002C01C2">
        <w:rPr>
          <w:b/>
          <w:bCs/>
          <w:lang w:val="uk-UA" w:eastAsia="uk-UA"/>
        </w:rPr>
        <w:t xml:space="preserve">Віднесення заходів державної допомоги </w:t>
      </w:r>
      <w:r w:rsidRPr="002C01C2">
        <w:rPr>
          <w:b/>
          <w:lang w:val="uk-UA" w:eastAsia="uk-UA"/>
        </w:rPr>
        <w:t xml:space="preserve"> до неекономічної діяльності </w:t>
      </w:r>
    </w:p>
    <w:p w14:paraId="45531453" w14:textId="77777777" w:rsidR="00773FB8" w:rsidRPr="002C01C2" w:rsidRDefault="00773FB8" w:rsidP="00D60A9F">
      <w:pPr>
        <w:pStyle w:val="rvps2"/>
        <w:shd w:val="clear" w:color="auto" w:fill="FFFFFF" w:themeFill="background1"/>
        <w:spacing w:before="0" w:beforeAutospacing="0" w:after="0" w:afterAutospacing="0"/>
        <w:ind w:left="569" w:right="-143" w:hangingChars="236" w:hanging="569"/>
        <w:jc w:val="both"/>
        <w:rPr>
          <w:b/>
          <w:lang w:val="uk-UA" w:eastAsia="uk-UA"/>
        </w:rPr>
      </w:pPr>
    </w:p>
    <w:p w14:paraId="1F3F8B4C" w14:textId="6F987E96" w:rsidR="001C3C99" w:rsidRPr="00A75DCF"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color w:val="000000"/>
          <w:lang w:val="uk-UA"/>
        </w:rPr>
      </w:pPr>
      <w:r w:rsidRPr="002C01C2">
        <w:rPr>
          <w:lang w:val="uk-UA" w:eastAsia="uk-UA"/>
        </w:rPr>
        <w:t xml:space="preserve">Відповідно </w:t>
      </w:r>
      <w:r w:rsidR="003E187B">
        <w:rPr>
          <w:lang w:val="uk-UA" w:eastAsia="uk-UA"/>
        </w:rPr>
        <w:t xml:space="preserve"> </w:t>
      </w:r>
      <w:r w:rsidRPr="002C01C2">
        <w:rPr>
          <w:lang w:val="uk-UA" w:eastAsia="uk-UA"/>
        </w:rPr>
        <w:t xml:space="preserve">до </w:t>
      </w:r>
      <w:r w:rsidR="003E187B">
        <w:rPr>
          <w:lang w:val="uk-UA" w:eastAsia="uk-UA"/>
        </w:rPr>
        <w:t xml:space="preserve"> </w:t>
      </w:r>
      <w:r w:rsidRPr="002C01C2">
        <w:rPr>
          <w:lang w:val="uk-UA" w:eastAsia="uk-UA"/>
        </w:rPr>
        <w:t xml:space="preserve">матеріалів </w:t>
      </w:r>
      <w:r w:rsidR="003E187B">
        <w:rPr>
          <w:lang w:val="uk-UA" w:eastAsia="uk-UA"/>
        </w:rPr>
        <w:t xml:space="preserve"> </w:t>
      </w:r>
      <w:r w:rsidR="00C00B33">
        <w:rPr>
          <w:lang w:val="uk-UA" w:eastAsia="uk-UA"/>
        </w:rPr>
        <w:t>Повідомлення</w:t>
      </w:r>
      <w:r w:rsidRPr="002C01C2">
        <w:rPr>
          <w:lang w:val="uk-UA" w:eastAsia="uk-UA"/>
        </w:rPr>
        <w:t xml:space="preserve"> </w:t>
      </w:r>
      <w:r w:rsidR="003E187B">
        <w:rPr>
          <w:lang w:val="uk-UA" w:eastAsia="uk-UA"/>
        </w:rPr>
        <w:t xml:space="preserve"> </w:t>
      </w:r>
      <w:r w:rsidRPr="002C01C2">
        <w:rPr>
          <w:lang w:val="uk-UA" w:eastAsia="uk-UA"/>
        </w:rPr>
        <w:t xml:space="preserve">державна </w:t>
      </w:r>
      <w:r w:rsidR="003E187B">
        <w:rPr>
          <w:lang w:val="uk-UA" w:eastAsia="uk-UA"/>
        </w:rPr>
        <w:t xml:space="preserve"> </w:t>
      </w:r>
      <w:r w:rsidR="00C00B33">
        <w:rPr>
          <w:lang w:val="uk-UA" w:eastAsia="uk-UA"/>
        </w:rPr>
        <w:t xml:space="preserve">підтримка </w:t>
      </w:r>
      <w:r w:rsidRPr="002C01C2">
        <w:rPr>
          <w:bCs/>
          <w:u w:val="single"/>
          <w:lang w:val="uk-UA"/>
        </w:rPr>
        <w:t>за</w:t>
      </w:r>
      <w:r w:rsidR="003E187B">
        <w:rPr>
          <w:bCs/>
          <w:u w:val="single"/>
          <w:lang w:val="uk-UA"/>
        </w:rPr>
        <w:t xml:space="preserve"> </w:t>
      </w:r>
      <w:r w:rsidRPr="002C01C2">
        <w:rPr>
          <w:bCs/>
          <w:u w:val="single"/>
          <w:lang w:val="uk-UA"/>
        </w:rPr>
        <w:t xml:space="preserve"> рахунок </w:t>
      </w:r>
      <w:r w:rsidRPr="00E71B5D">
        <w:rPr>
          <w:bCs/>
          <w:u w:val="single"/>
          <w:lang w:val="uk-UA"/>
        </w:rPr>
        <w:t xml:space="preserve">коштів </w:t>
      </w:r>
      <w:r w:rsidR="007A767D">
        <w:rPr>
          <w:bCs/>
          <w:u w:val="single"/>
          <w:lang w:val="uk-UA"/>
        </w:rPr>
        <w:t xml:space="preserve"> </w:t>
      </w:r>
      <w:r w:rsidRPr="00E71B5D">
        <w:rPr>
          <w:bCs/>
          <w:u w:val="single"/>
          <w:lang w:val="uk-UA"/>
        </w:rPr>
        <w:t>бюджету</w:t>
      </w:r>
      <w:r w:rsidR="007A767D">
        <w:rPr>
          <w:bCs/>
          <w:u w:val="single"/>
          <w:lang w:val="uk-UA"/>
        </w:rPr>
        <w:t xml:space="preserve"> </w:t>
      </w:r>
      <w:r w:rsidRPr="00E71B5D">
        <w:rPr>
          <w:bCs/>
          <w:u w:val="single"/>
          <w:lang w:val="uk-UA"/>
        </w:rPr>
        <w:t xml:space="preserve"> </w:t>
      </w:r>
      <w:r w:rsidR="00A84188" w:rsidRPr="00E71B5D">
        <w:rPr>
          <w:u w:val="single"/>
          <w:lang w:val="uk-UA" w:eastAsia="uk-UA"/>
        </w:rPr>
        <w:t xml:space="preserve">Вінницької </w:t>
      </w:r>
      <w:r w:rsidR="007A767D">
        <w:rPr>
          <w:u w:val="single"/>
          <w:lang w:val="uk-UA" w:eastAsia="uk-UA"/>
        </w:rPr>
        <w:t xml:space="preserve"> </w:t>
      </w:r>
      <w:r w:rsidR="00A84188" w:rsidRPr="00E71B5D">
        <w:rPr>
          <w:u w:val="single"/>
          <w:lang w:val="uk-UA" w:eastAsia="uk-UA"/>
        </w:rPr>
        <w:t>міської</w:t>
      </w:r>
      <w:r w:rsidR="007A767D">
        <w:rPr>
          <w:u w:val="single"/>
          <w:lang w:val="uk-UA" w:eastAsia="uk-UA"/>
        </w:rPr>
        <w:t xml:space="preserve"> </w:t>
      </w:r>
      <w:r w:rsidR="00A84188" w:rsidRPr="00E71B5D">
        <w:rPr>
          <w:u w:val="single"/>
          <w:lang w:val="uk-UA" w:eastAsia="uk-UA"/>
        </w:rPr>
        <w:t xml:space="preserve"> </w:t>
      </w:r>
      <w:r w:rsidR="007A767D">
        <w:rPr>
          <w:u w:val="single"/>
          <w:lang w:val="uk-UA" w:eastAsia="uk-UA"/>
        </w:rPr>
        <w:t xml:space="preserve"> </w:t>
      </w:r>
      <w:r w:rsidR="00A84188" w:rsidRPr="00E71B5D">
        <w:rPr>
          <w:u w:val="single"/>
          <w:lang w:val="uk-UA" w:eastAsia="uk-UA"/>
        </w:rPr>
        <w:t xml:space="preserve">об’єднаної </w:t>
      </w:r>
      <w:r w:rsidR="007A767D">
        <w:rPr>
          <w:u w:val="single"/>
          <w:lang w:val="uk-UA" w:eastAsia="uk-UA"/>
        </w:rPr>
        <w:t xml:space="preserve"> </w:t>
      </w:r>
      <w:r w:rsidR="00A84188" w:rsidRPr="00E71B5D">
        <w:rPr>
          <w:u w:val="single"/>
          <w:lang w:val="uk-UA" w:eastAsia="uk-UA"/>
        </w:rPr>
        <w:t xml:space="preserve">територіальної </w:t>
      </w:r>
      <w:r w:rsidR="007A767D">
        <w:rPr>
          <w:u w:val="single"/>
          <w:lang w:val="uk-UA" w:eastAsia="uk-UA"/>
        </w:rPr>
        <w:t xml:space="preserve"> </w:t>
      </w:r>
      <w:r w:rsidR="00A84188" w:rsidRPr="00E71B5D">
        <w:rPr>
          <w:u w:val="single"/>
          <w:lang w:val="uk-UA" w:eastAsia="uk-UA"/>
        </w:rPr>
        <w:t>громади</w:t>
      </w:r>
      <w:r w:rsidR="00A84188" w:rsidRPr="00E71B5D">
        <w:rPr>
          <w:lang w:val="uk-UA" w:eastAsia="uk-UA"/>
        </w:rPr>
        <w:t xml:space="preserve"> </w:t>
      </w:r>
      <w:r w:rsidR="007A767D">
        <w:rPr>
          <w:lang w:val="uk-UA" w:eastAsia="uk-UA"/>
        </w:rPr>
        <w:t xml:space="preserve"> </w:t>
      </w:r>
      <w:r w:rsidRPr="00E71B5D">
        <w:rPr>
          <w:lang w:val="uk-UA" w:eastAsia="uk-UA"/>
        </w:rPr>
        <w:t>у</w:t>
      </w:r>
      <w:r w:rsidR="007A767D">
        <w:rPr>
          <w:lang w:val="uk-UA" w:eastAsia="uk-UA"/>
        </w:rPr>
        <w:t xml:space="preserve"> </w:t>
      </w:r>
      <w:r w:rsidRPr="00E71B5D">
        <w:rPr>
          <w:lang w:val="uk-UA" w:eastAsia="uk-UA"/>
        </w:rPr>
        <w:t xml:space="preserve"> формі</w:t>
      </w:r>
      <w:r w:rsidR="00973004">
        <w:rPr>
          <w:color w:val="000000"/>
          <w:lang w:val="uk-UA"/>
        </w:rPr>
        <w:t xml:space="preserve"> </w:t>
      </w:r>
      <w:r w:rsidR="00A84188" w:rsidRPr="00973004">
        <w:rPr>
          <w:rFonts w:eastAsiaTheme="minorHAnsi"/>
          <w:lang w:val="uk-UA" w:eastAsia="en-US"/>
        </w:rPr>
        <w:t>дотації та</w:t>
      </w:r>
      <w:r w:rsidR="003E187B" w:rsidRPr="00973004">
        <w:rPr>
          <w:rFonts w:eastAsiaTheme="minorHAnsi"/>
          <w:lang w:val="uk-UA" w:eastAsia="en-US"/>
        </w:rPr>
        <w:t xml:space="preserve"> </w:t>
      </w:r>
      <w:r w:rsidR="003E187B" w:rsidRPr="00A75DCF">
        <w:rPr>
          <w:lang w:val="uk-UA" w:eastAsia="uk-UA"/>
        </w:rPr>
        <w:t>поповнення статутного капіталу</w:t>
      </w:r>
      <w:r w:rsidR="00A84188" w:rsidRPr="00A75DCF">
        <w:rPr>
          <w:rFonts w:eastAsiaTheme="minorHAnsi"/>
          <w:lang w:val="uk-UA" w:eastAsia="en-US"/>
        </w:rPr>
        <w:t xml:space="preserve"> </w:t>
      </w:r>
      <w:r w:rsidR="00C00B33" w:rsidRPr="00A75DCF">
        <w:rPr>
          <w:rFonts w:eastAsiaTheme="minorHAnsi"/>
          <w:lang w:val="uk-UA" w:eastAsia="en-US"/>
        </w:rPr>
        <w:t xml:space="preserve">надається </w:t>
      </w:r>
      <w:r w:rsidR="002C01C2" w:rsidRPr="00A75DCF">
        <w:rPr>
          <w:rFonts w:eastAsiaTheme="minorHAnsi"/>
          <w:lang w:val="uk-UA" w:eastAsia="en-US"/>
        </w:rPr>
        <w:t>для розвитку авіаційної інфр</w:t>
      </w:r>
      <w:r w:rsidR="00E94269" w:rsidRPr="00A75DCF">
        <w:rPr>
          <w:rFonts w:eastAsiaTheme="minorHAnsi"/>
          <w:lang w:val="uk-UA" w:eastAsia="en-US"/>
        </w:rPr>
        <w:t>аструктури</w:t>
      </w:r>
      <w:r w:rsidR="002C01C2" w:rsidRPr="00A75DCF">
        <w:rPr>
          <w:rFonts w:eastAsiaTheme="minorHAnsi"/>
          <w:lang w:val="uk-UA" w:eastAsia="en-US"/>
        </w:rPr>
        <w:t>.</w:t>
      </w:r>
      <w:r w:rsidR="00A84188" w:rsidRPr="00A75DCF">
        <w:rPr>
          <w:color w:val="000000"/>
          <w:lang w:val="uk-UA" w:eastAsia="uk-UA"/>
        </w:rPr>
        <w:t xml:space="preserve">  </w:t>
      </w:r>
    </w:p>
    <w:p w14:paraId="63CF9F99" w14:textId="77777777" w:rsidR="001C3C99" w:rsidRPr="00A75DCF" w:rsidRDefault="001C3C99" w:rsidP="00D60A9F">
      <w:pPr>
        <w:pStyle w:val="rvps2"/>
        <w:shd w:val="clear" w:color="auto" w:fill="FFFFFF" w:themeFill="background1"/>
        <w:spacing w:before="0" w:beforeAutospacing="0" w:after="0" w:afterAutospacing="0"/>
        <w:ind w:left="567" w:right="-143"/>
        <w:jc w:val="both"/>
        <w:rPr>
          <w:color w:val="000000"/>
          <w:lang w:val="uk-UA"/>
        </w:rPr>
      </w:pPr>
    </w:p>
    <w:p w14:paraId="2F2AAB3E" w14:textId="77777777" w:rsidR="001C3C99" w:rsidRPr="00A75DCF" w:rsidRDefault="00D016F2" w:rsidP="00D60A9F">
      <w:pPr>
        <w:pStyle w:val="rvps2"/>
        <w:numPr>
          <w:ilvl w:val="0"/>
          <w:numId w:val="2"/>
        </w:numPr>
        <w:shd w:val="clear" w:color="auto" w:fill="FFFFFF" w:themeFill="background1"/>
        <w:spacing w:before="0" w:beforeAutospacing="0" w:after="0" w:afterAutospacing="0"/>
        <w:ind w:left="567" w:right="-143" w:hanging="567"/>
        <w:jc w:val="both"/>
        <w:rPr>
          <w:color w:val="000000"/>
          <w:lang w:val="uk-UA"/>
        </w:rPr>
      </w:pPr>
      <w:r w:rsidRPr="00A75DCF">
        <w:rPr>
          <w:lang w:val="uk-UA" w:eastAsia="uk-UA"/>
        </w:rPr>
        <w:t>Згідно з Керівними принципами авіації</w:t>
      </w:r>
      <w:r w:rsidR="001C3C99" w:rsidRPr="00A75DCF">
        <w:rPr>
          <w:lang w:val="uk-UA" w:eastAsia="uk-UA"/>
        </w:rPr>
        <w:t xml:space="preserve"> кожен суб’єкт господарювання може здійснювати як неекономічну, так і економічну діяльність. Загальний обсяг підтримки відповідно до Програми становить 215 402 200 грн, з них 95 316 000 грн – неекономічна діяльність, </w:t>
      </w:r>
      <w:r w:rsidR="001C3C99" w:rsidRPr="00A75DCF">
        <w:rPr>
          <w:lang w:val="uk-UA"/>
        </w:rPr>
        <w:t>120</w:t>
      </w:r>
      <w:r w:rsidR="001C3C99" w:rsidRPr="00A75DCF">
        <w:t> </w:t>
      </w:r>
      <w:r w:rsidR="001C3C99" w:rsidRPr="00A75DCF">
        <w:rPr>
          <w:lang w:val="uk-UA"/>
        </w:rPr>
        <w:t>086 200 грн – економічна діяльність.</w:t>
      </w:r>
    </w:p>
    <w:p w14:paraId="12F82A44" w14:textId="77777777" w:rsidR="001C3C99" w:rsidRPr="00A75DCF" w:rsidRDefault="001C3C99" w:rsidP="00D60A9F">
      <w:pPr>
        <w:pStyle w:val="a5"/>
        <w:ind w:right="-143"/>
        <w:rPr>
          <w:color w:val="000000"/>
        </w:rPr>
      </w:pPr>
    </w:p>
    <w:p w14:paraId="557A23C8" w14:textId="77777777" w:rsidR="00973004" w:rsidRPr="00A75DCF" w:rsidRDefault="00D016F2" w:rsidP="00D60A9F">
      <w:pPr>
        <w:pStyle w:val="rvps2"/>
        <w:numPr>
          <w:ilvl w:val="0"/>
          <w:numId w:val="2"/>
        </w:numPr>
        <w:shd w:val="clear" w:color="auto" w:fill="FFFFFF" w:themeFill="background1"/>
        <w:spacing w:before="0" w:beforeAutospacing="0" w:after="0" w:afterAutospacing="0"/>
        <w:ind w:left="567" w:right="-143" w:hanging="567"/>
        <w:jc w:val="both"/>
        <w:rPr>
          <w:color w:val="000000"/>
          <w:lang w:val="uk-UA"/>
        </w:rPr>
      </w:pPr>
      <w:r w:rsidRPr="00A75DCF">
        <w:rPr>
          <w:lang w:val="uk-UA" w:eastAsia="uk-UA"/>
        </w:rPr>
        <w:t xml:space="preserve">Кошти державної підтримки спрямовуються </w:t>
      </w:r>
      <w:r w:rsidR="001C3C99" w:rsidRPr="00A75DCF">
        <w:rPr>
          <w:bCs/>
          <w:lang w:val="uk-UA" w:eastAsia="uk-UA"/>
        </w:rPr>
        <w:t xml:space="preserve">на здійснення заходів </w:t>
      </w:r>
      <w:r w:rsidR="001C3C99" w:rsidRPr="00A75DCF">
        <w:rPr>
          <w:lang w:val="uk-UA" w:eastAsia="uk-UA"/>
        </w:rPr>
        <w:t>у формі дотації та поповнення статутного капіталу для роз</w:t>
      </w:r>
      <w:r w:rsidR="00AD60CE" w:rsidRPr="00A75DCF">
        <w:rPr>
          <w:lang w:val="uk-UA" w:eastAsia="uk-UA"/>
        </w:rPr>
        <w:t>витку авіаційної інфраструктури</w:t>
      </w:r>
      <w:r w:rsidR="00E60286" w:rsidRPr="00A75DCF">
        <w:rPr>
          <w:color w:val="000000"/>
          <w:lang w:val="uk-UA" w:eastAsia="uk-UA"/>
        </w:rPr>
        <w:t>. Зокрема, д</w:t>
      </w:r>
      <w:r w:rsidRPr="00A75DCF">
        <w:rPr>
          <w:lang w:val="uk-UA" w:eastAsia="uk-UA"/>
        </w:rPr>
        <w:t>іяльність, яка призначена для виконання державою своїх публічних функцій, не має економічного характеру та загалом не підпадає під дію правил державної допомоги, оскільки керування повітряним рухом та інша діяльність, необхідна для захисту цивільної авіації від правопорушень або незаконного втручання, належ</w:t>
      </w:r>
      <w:r w:rsidR="00E60286" w:rsidRPr="00A75DCF">
        <w:rPr>
          <w:lang w:val="uk-UA" w:eastAsia="uk-UA"/>
        </w:rPr>
        <w:t>и</w:t>
      </w:r>
      <w:r w:rsidRPr="00A75DCF">
        <w:rPr>
          <w:lang w:val="uk-UA" w:eastAsia="uk-UA"/>
        </w:rPr>
        <w:t>ть до неекономічної діяльності.</w:t>
      </w:r>
    </w:p>
    <w:p w14:paraId="49BB8885" w14:textId="77777777" w:rsidR="00973004" w:rsidRDefault="00973004" w:rsidP="00D60A9F">
      <w:pPr>
        <w:pStyle w:val="a5"/>
        <w:shd w:val="clear" w:color="auto" w:fill="FFFFFF" w:themeFill="background1"/>
        <w:ind w:left="567" w:right="-143"/>
        <w:jc w:val="both"/>
        <w:rPr>
          <w:lang w:eastAsia="uk-UA"/>
        </w:rPr>
      </w:pPr>
    </w:p>
    <w:p w14:paraId="3A71407E" w14:textId="2F0A46FD" w:rsidR="00F15FAB" w:rsidRDefault="00496F41" w:rsidP="00D60A9F">
      <w:pPr>
        <w:pStyle w:val="a5"/>
        <w:numPr>
          <w:ilvl w:val="0"/>
          <w:numId w:val="2"/>
        </w:numPr>
        <w:shd w:val="clear" w:color="auto" w:fill="FFFFFF" w:themeFill="background1"/>
        <w:ind w:left="567" w:right="-143" w:hanging="567"/>
        <w:jc w:val="both"/>
        <w:rPr>
          <w:lang w:eastAsia="uk-UA"/>
        </w:rPr>
      </w:pPr>
      <w:r>
        <w:rPr>
          <w:lang w:eastAsia="uk-UA"/>
        </w:rPr>
        <w:t>За інформацією н</w:t>
      </w:r>
      <w:r w:rsidR="00455D7F" w:rsidRPr="00D810A6">
        <w:rPr>
          <w:lang w:eastAsia="uk-UA"/>
        </w:rPr>
        <w:t xml:space="preserve">адавача, </w:t>
      </w:r>
      <w:r w:rsidR="00773FB8" w:rsidRPr="00D810A6">
        <w:rPr>
          <w:lang w:eastAsia="uk-UA"/>
        </w:rPr>
        <w:t xml:space="preserve">державна підтримка для </w:t>
      </w:r>
      <w:r w:rsidR="00455D7F" w:rsidRPr="00D810A6">
        <w:t>КП «Аеропорт Вінниця»</w:t>
      </w:r>
      <w:r w:rsidR="00773FB8" w:rsidRPr="00D810A6">
        <w:rPr>
          <w:lang w:eastAsia="uk-UA"/>
        </w:rPr>
        <w:t xml:space="preserve"> буде спрямована</w:t>
      </w:r>
      <w:r w:rsidR="00455D7F" w:rsidRPr="00D810A6">
        <w:rPr>
          <w:lang w:eastAsia="uk-UA"/>
        </w:rPr>
        <w:t xml:space="preserve"> у формі</w:t>
      </w:r>
      <w:r w:rsidR="00F15FAB" w:rsidRPr="00D810A6">
        <w:rPr>
          <w:lang w:eastAsia="uk-UA"/>
        </w:rPr>
        <w:t>:</w:t>
      </w:r>
      <w:r w:rsidR="00455D7F" w:rsidRPr="00D810A6">
        <w:rPr>
          <w:lang w:eastAsia="uk-UA"/>
        </w:rPr>
        <w:t xml:space="preserve"> </w:t>
      </w:r>
    </w:p>
    <w:p w14:paraId="60F8A11C" w14:textId="77777777" w:rsidR="001823D9" w:rsidRDefault="001823D9" w:rsidP="001823D9">
      <w:pPr>
        <w:pStyle w:val="a5"/>
        <w:rPr>
          <w:lang w:eastAsia="uk-UA"/>
        </w:rPr>
      </w:pPr>
    </w:p>
    <w:p w14:paraId="670F1071" w14:textId="77777777" w:rsidR="000F3CFE" w:rsidRPr="00D810A6" w:rsidRDefault="00455D7F" w:rsidP="001823D9">
      <w:pPr>
        <w:pStyle w:val="a5"/>
        <w:numPr>
          <w:ilvl w:val="1"/>
          <w:numId w:val="2"/>
        </w:numPr>
        <w:shd w:val="clear" w:color="auto" w:fill="FFFFFF" w:themeFill="background1"/>
        <w:spacing w:after="240"/>
        <w:ind w:left="567" w:right="-143" w:hanging="567"/>
        <w:jc w:val="both"/>
        <w:rPr>
          <w:lang w:eastAsia="uk-UA"/>
        </w:rPr>
      </w:pPr>
      <w:r w:rsidRPr="00D810A6">
        <w:rPr>
          <w:lang w:eastAsia="uk-UA"/>
        </w:rPr>
        <w:t xml:space="preserve">дотації </w:t>
      </w:r>
      <w:r w:rsidR="00773FB8" w:rsidRPr="00D810A6">
        <w:rPr>
          <w:lang w:eastAsia="uk-UA"/>
        </w:rPr>
        <w:t xml:space="preserve"> на:</w:t>
      </w:r>
    </w:p>
    <w:tbl>
      <w:tblPr>
        <w:tblStyle w:val="ab"/>
        <w:tblW w:w="0" w:type="auto"/>
        <w:tblInd w:w="675" w:type="dxa"/>
        <w:tblLook w:val="04A0" w:firstRow="1" w:lastRow="0" w:firstColumn="1" w:lastColumn="0" w:noHBand="0" w:noVBand="1"/>
      </w:tblPr>
      <w:tblGrid>
        <w:gridCol w:w="5245"/>
        <w:gridCol w:w="708"/>
        <w:gridCol w:w="709"/>
        <w:gridCol w:w="709"/>
        <w:gridCol w:w="709"/>
        <w:gridCol w:w="709"/>
      </w:tblGrid>
      <w:tr w:rsidR="00455D7F" w:rsidRPr="001823D9" w14:paraId="0CDEB7ED" w14:textId="77777777" w:rsidTr="001823D9">
        <w:tc>
          <w:tcPr>
            <w:tcW w:w="5245" w:type="dxa"/>
            <w:vAlign w:val="center"/>
          </w:tcPr>
          <w:p w14:paraId="47F6B896" w14:textId="77777777" w:rsidR="00455D7F" w:rsidRPr="001823D9" w:rsidRDefault="00455D7F" w:rsidP="00D60A9F">
            <w:pPr>
              <w:pStyle w:val="ae"/>
              <w:spacing w:before="0" w:beforeAutospacing="0" w:after="0" w:afterAutospacing="0"/>
              <w:ind w:right="-143"/>
              <w:jc w:val="center"/>
              <w:rPr>
                <w:b/>
                <w:sz w:val="20"/>
                <w:szCs w:val="20"/>
                <w:lang w:val="uk-UA"/>
              </w:rPr>
            </w:pPr>
            <w:r w:rsidRPr="001823D9">
              <w:rPr>
                <w:b/>
                <w:sz w:val="20"/>
                <w:szCs w:val="20"/>
                <w:lang w:val="uk-UA"/>
              </w:rPr>
              <w:t>Роки</w:t>
            </w:r>
          </w:p>
        </w:tc>
        <w:tc>
          <w:tcPr>
            <w:tcW w:w="708" w:type="dxa"/>
            <w:vAlign w:val="center"/>
          </w:tcPr>
          <w:p w14:paraId="5F141DCB" w14:textId="0E8B5D9F" w:rsidR="00455D7F"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455D7F" w:rsidRPr="001823D9">
              <w:rPr>
                <w:b/>
                <w:sz w:val="20"/>
                <w:szCs w:val="20"/>
                <w:lang w:val="uk-UA"/>
              </w:rPr>
              <w:t>2020</w:t>
            </w:r>
          </w:p>
        </w:tc>
        <w:tc>
          <w:tcPr>
            <w:tcW w:w="709" w:type="dxa"/>
            <w:vAlign w:val="center"/>
          </w:tcPr>
          <w:p w14:paraId="21C7E3A4" w14:textId="24633F98" w:rsidR="00455D7F"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455D7F" w:rsidRPr="001823D9">
              <w:rPr>
                <w:b/>
                <w:sz w:val="20"/>
                <w:szCs w:val="20"/>
                <w:lang w:val="uk-UA"/>
              </w:rPr>
              <w:t>2021</w:t>
            </w:r>
          </w:p>
        </w:tc>
        <w:tc>
          <w:tcPr>
            <w:tcW w:w="709" w:type="dxa"/>
            <w:vAlign w:val="center"/>
          </w:tcPr>
          <w:p w14:paraId="0C74DDD4" w14:textId="08F7C593" w:rsidR="00455D7F"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455D7F" w:rsidRPr="001823D9">
              <w:rPr>
                <w:b/>
                <w:sz w:val="20"/>
                <w:szCs w:val="20"/>
                <w:lang w:val="uk-UA"/>
              </w:rPr>
              <w:t>2022</w:t>
            </w:r>
          </w:p>
        </w:tc>
        <w:tc>
          <w:tcPr>
            <w:tcW w:w="709" w:type="dxa"/>
            <w:vAlign w:val="center"/>
          </w:tcPr>
          <w:p w14:paraId="7A6EB9EC" w14:textId="7B5863C0" w:rsidR="00455D7F" w:rsidRPr="001823D9" w:rsidRDefault="00496F41" w:rsidP="00496F41">
            <w:pPr>
              <w:ind w:right="-143"/>
              <w:rPr>
                <w:rFonts w:ascii="Times New Roman" w:hAnsi="Times New Roman" w:cs="Times New Roman"/>
                <w:b/>
                <w:sz w:val="20"/>
                <w:szCs w:val="20"/>
                <w:lang w:val="uk-UA"/>
              </w:rPr>
            </w:pPr>
            <w:r w:rsidRPr="001823D9">
              <w:rPr>
                <w:rFonts w:ascii="Times New Roman" w:hAnsi="Times New Roman" w:cs="Times New Roman"/>
                <w:b/>
                <w:sz w:val="20"/>
                <w:szCs w:val="20"/>
                <w:lang w:val="uk-UA"/>
              </w:rPr>
              <w:t xml:space="preserve">  </w:t>
            </w:r>
            <w:r w:rsidR="00455D7F" w:rsidRPr="001823D9">
              <w:rPr>
                <w:rFonts w:ascii="Times New Roman" w:hAnsi="Times New Roman" w:cs="Times New Roman"/>
                <w:b/>
                <w:sz w:val="20"/>
                <w:szCs w:val="20"/>
                <w:lang w:val="uk-UA"/>
              </w:rPr>
              <w:t>2023</w:t>
            </w:r>
          </w:p>
        </w:tc>
        <w:tc>
          <w:tcPr>
            <w:tcW w:w="709" w:type="dxa"/>
            <w:vAlign w:val="center"/>
          </w:tcPr>
          <w:p w14:paraId="04DF7D83" w14:textId="37B6D00D" w:rsidR="00455D7F"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455D7F" w:rsidRPr="001823D9">
              <w:rPr>
                <w:b/>
                <w:sz w:val="20"/>
                <w:szCs w:val="20"/>
                <w:lang w:val="uk-UA"/>
              </w:rPr>
              <w:t>2024</w:t>
            </w:r>
          </w:p>
        </w:tc>
      </w:tr>
      <w:tr w:rsidR="00455D7F" w:rsidRPr="001823D9" w14:paraId="5D10AE3F" w14:textId="77777777" w:rsidTr="001823D9">
        <w:tc>
          <w:tcPr>
            <w:tcW w:w="5245" w:type="dxa"/>
          </w:tcPr>
          <w:p w14:paraId="5742AE74" w14:textId="2F02EC00" w:rsidR="00455D7F" w:rsidRPr="001823D9" w:rsidRDefault="00496F41" w:rsidP="00496F41">
            <w:pPr>
              <w:pStyle w:val="ae"/>
              <w:spacing w:before="0" w:beforeAutospacing="0" w:after="0" w:afterAutospacing="0"/>
              <w:ind w:right="34"/>
              <w:jc w:val="both"/>
              <w:rPr>
                <w:sz w:val="20"/>
                <w:szCs w:val="20"/>
              </w:rPr>
            </w:pPr>
            <w:r w:rsidRPr="001823D9">
              <w:rPr>
                <w:sz w:val="20"/>
                <w:szCs w:val="20"/>
                <w:lang w:val="uk-UA"/>
              </w:rPr>
              <w:t>Придбання основних засобів (</w:t>
            </w:r>
            <w:r w:rsidR="00455D7F" w:rsidRPr="001823D9">
              <w:rPr>
                <w:sz w:val="20"/>
                <w:szCs w:val="20"/>
                <w:lang w:val="uk-UA"/>
              </w:rPr>
              <w:t>комплект аварійного буксирування літака, універсальне водило, інтроскоп)</w:t>
            </w:r>
            <w:r w:rsidR="0097563A" w:rsidRPr="001823D9">
              <w:rPr>
                <w:sz w:val="20"/>
                <w:szCs w:val="20"/>
                <w:lang w:val="uk-UA"/>
              </w:rPr>
              <w:t xml:space="preserve"> </w:t>
            </w:r>
            <w:r w:rsidR="0097563A" w:rsidRPr="001823D9">
              <w:rPr>
                <w:sz w:val="20"/>
                <w:szCs w:val="20"/>
              </w:rPr>
              <w:t xml:space="preserve">(тис. </w:t>
            </w:r>
            <w:proofErr w:type="spellStart"/>
            <w:proofErr w:type="gramStart"/>
            <w:r w:rsidR="0097563A" w:rsidRPr="001823D9">
              <w:rPr>
                <w:sz w:val="20"/>
                <w:szCs w:val="20"/>
              </w:rPr>
              <w:t>грн</w:t>
            </w:r>
            <w:proofErr w:type="spellEnd"/>
            <w:r w:rsidR="0097563A" w:rsidRPr="001823D9">
              <w:rPr>
                <w:sz w:val="20"/>
                <w:szCs w:val="20"/>
              </w:rPr>
              <w:t>)</w:t>
            </w:r>
            <w:proofErr w:type="gramEnd"/>
          </w:p>
        </w:tc>
        <w:tc>
          <w:tcPr>
            <w:tcW w:w="708" w:type="dxa"/>
            <w:vAlign w:val="center"/>
          </w:tcPr>
          <w:p w14:paraId="342B6A30" w14:textId="13936778" w:rsidR="00455D7F" w:rsidRPr="001823D9" w:rsidRDefault="00496F41" w:rsidP="00496F41">
            <w:pPr>
              <w:pStyle w:val="ae"/>
              <w:spacing w:before="0" w:beforeAutospacing="0" w:after="0" w:afterAutospacing="0"/>
              <w:ind w:right="-143"/>
              <w:rPr>
                <w:sz w:val="20"/>
                <w:szCs w:val="20"/>
                <w:lang w:val="uk-UA"/>
              </w:rPr>
            </w:pPr>
            <w:r w:rsidRPr="001823D9">
              <w:rPr>
                <w:sz w:val="20"/>
                <w:szCs w:val="20"/>
                <w:lang w:val="uk-UA"/>
              </w:rPr>
              <w:t xml:space="preserve"> </w:t>
            </w:r>
            <w:r w:rsidR="00455D7F" w:rsidRPr="001823D9">
              <w:rPr>
                <w:sz w:val="20"/>
                <w:szCs w:val="20"/>
                <w:lang w:val="uk-UA"/>
              </w:rPr>
              <w:t>5027</w:t>
            </w:r>
          </w:p>
        </w:tc>
        <w:tc>
          <w:tcPr>
            <w:tcW w:w="709" w:type="dxa"/>
            <w:vAlign w:val="center"/>
          </w:tcPr>
          <w:p w14:paraId="0095894F" w14:textId="77777777" w:rsidR="00455D7F" w:rsidRPr="001823D9" w:rsidRDefault="00455D7F" w:rsidP="00496F41">
            <w:pPr>
              <w:pStyle w:val="ae"/>
              <w:spacing w:before="0" w:beforeAutospacing="0" w:after="0" w:afterAutospacing="0"/>
              <w:ind w:right="-143"/>
              <w:jc w:val="center"/>
              <w:rPr>
                <w:sz w:val="20"/>
                <w:szCs w:val="20"/>
                <w:lang w:val="uk-UA"/>
              </w:rPr>
            </w:pPr>
          </w:p>
        </w:tc>
        <w:tc>
          <w:tcPr>
            <w:tcW w:w="709" w:type="dxa"/>
            <w:vAlign w:val="center"/>
          </w:tcPr>
          <w:p w14:paraId="03C15553" w14:textId="77777777" w:rsidR="00455D7F" w:rsidRPr="001823D9" w:rsidRDefault="00455D7F" w:rsidP="00496F41">
            <w:pPr>
              <w:pStyle w:val="ae"/>
              <w:spacing w:before="0" w:beforeAutospacing="0" w:after="0" w:afterAutospacing="0"/>
              <w:ind w:right="-143"/>
              <w:jc w:val="center"/>
              <w:rPr>
                <w:sz w:val="20"/>
                <w:szCs w:val="20"/>
                <w:lang w:val="uk-UA"/>
              </w:rPr>
            </w:pPr>
          </w:p>
        </w:tc>
        <w:tc>
          <w:tcPr>
            <w:tcW w:w="709" w:type="dxa"/>
            <w:vAlign w:val="center"/>
          </w:tcPr>
          <w:p w14:paraId="2AF2F86B" w14:textId="77777777" w:rsidR="00455D7F" w:rsidRPr="001823D9" w:rsidRDefault="00455D7F" w:rsidP="00496F41">
            <w:pPr>
              <w:pStyle w:val="ae"/>
              <w:spacing w:before="0" w:beforeAutospacing="0" w:after="0" w:afterAutospacing="0"/>
              <w:ind w:right="-143"/>
              <w:jc w:val="center"/>
              <w:rPr>
                <w:sz w:val="20"/>
                <w:szCs w:val="20"/>
                <w:lang w:val="uk-UA"/>
              </w:rPr>
            </w:pPr>
          </w:p>
        </w:tc>
        <w:tc>
          <w:tcPr>
            <w:tcW w:w="709" w:type="dxa"/>
            <w:vAlign w:val="center"/>
          </w:tcPr>
          <w:p w14:paraId="4630E6BD" w14:textId="77777777" w:rsidR="00455D7F" w:rsidRPr="001823D9" w:rsidRDefault="00455D7F" w:rsidP="00496F41">
            <w:pPr>
              <w:pStyle w:val="ae"/>
              <w:spacing w:before="0" w:beforeAutospacing="0" w:after="0" w:afterAutospacing="0"/>
              <w:ind w:right="-143"/>
              <w:jc w:val="center"/>
              <w:rPr>
                <w:sz w:val="20"/>
                <w:szCs w:val="20"/>
                <w:lang w:val="uk-UA"/>
              </w:rPr>
            </w:pPr>
          </w:p>
        </w:tc>
      </w:tr>
      <w:tr w:rsidR="00455D7F" w:rsidRPr="001823D9" w14:paraId="7E68494E" w14:textId="77777777" w:rsidTr="001823D9">
        <w:trPr>
          <w:trHeight w:val="146"/>
        </w:trPr>
        <w:tc>
          <w:tcPr>
            <w:tcW w:w="5245" w:type="dxa"/>
          </w:tcPr>
          <w:p w14:paraId="63F99747" w14:textId="11D5E84F" w:rsidR="00455D7F" w:rsidRPr="001823D9" w:rsidRDefault="00496F41" w:rsidP="00D60A9F">
            <w:pPr>
              <w:pStyle w:val="ae"/>
              <w:spacing w:before="0" w:beforeAutospacing="0" w:after="0" w:afterAutospacing="0"/>
              <w:ind w:right="-143"/>
              <w:jc w:val="center"/>
              <w:rPr>
                <w:b/>
                <w:sz w:val="20"/>
                <w:szCs w:val="20"/>
                <w:lang w:val="uk-UA"/>
              </w:rPr>
            </w:pPr>
            <w:r w:rsidRPr="001823D9">
              <w:rPr>
                <w:b/>
                <w:sz w:val="20"/>
                <w:szCs w:val="20"/>
                <w:lang w:val="uk-UA"/>
              </w:rPr>
              <w:t>В</w:t>
            </w:r>
            <w:r w:rsidR="00455D7F" w:rsidRPr="001823D9">
              <w:rPr>
                <w:b/>
                <w:sz w:val="20"/>
                <w:szCs w:val="20"/>
                <w:lang w:val="uk-UA"/>
              </w:rPr>
              <w:t>сього</w:t>
            </w:r>
            <w:r w:rsidR="00800A09" w:rsidRPr="001823D9">
              <w:rPr>
                <w:b/>
                <w:sz w:val="20"/>
                <w:szCs w:val="20"/>
                <w:lang w:val="uk-UA"/>
              </w:rPr>
              <w:t xml:space="preserve"> </w:t>
            </w:r>
            <w:r w:rsidR="0097563A" w:rsidRPr="001823D9">
              <w:rPr>
                <w:b/>
                <w:sz w:val="20"/>
                <w:szCs w:val="20"/>
                <w:lang w:val="uk-UA"/>
              </w:rPr>
              <w:t>(тис. грн)</w:t>
            </w:r>
          </w:p>
        </w:tc>
        <w:tc>
          <w:tcPr>
            <w:tcW w:w="708" w:type="dxa"/>
            <w:vAlign w:val="center"/>
          </w:tcPr>
          <w:p w14:paraId="792D6A50" w14:textId="18F51DBE" w:rsidR="00455D7F"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F15FAB" w:rsidRPr="001823D9">
              <w:rPr>
                <w:b/>
                <w:sz w:val="20"/>
                <w:szCs w:val="20"/>
                <w:lang w:val="uk-UA"/>
              </w:rPr>
              <w:t>5027</w:t>
            </w:r>
          </w:p>
        </w:tc>
        <w:tc>
          <w:tcPr>
            <w:tcW w:w="709" w:type="dxa"/>
            <w:vAlign w:val="center"/>
          </w:tcPr>
          <w:p w14:paraId="5E547200" w14:textId="77777777" w:rsidR="00455D7F" w:rsidRPr="001823D9" w:rsidRDefault="00455D7F" w:rsidP="00496F41">
            <w:pPr>
              <w:pStyle w:val="ae"/>
              <w:spacing w:before="0" w:beforeAutospacing="0" w:after="0" w:afterAutospacing="0"/>
              <w:ind w:right="-143"/>
              <w:jc w:val="center"/>
              <w:rPr>
                <w:b/>
                <w:sz w:val="20"/>
                <w:szCs w:val="20"/>
                <w:lang w:val="uk-UA"/>
              </w:rPr>
            </w:pPr>
          </w:p>
        </w:tc>
        <w:tc>
          <w:tcPr>
            <w:tcW w:w="709" w:type="dxa"/>
            <w:vAlign w:val="center"/>
          </w:tcPr>
          <w:p w14:paraId="68A65C6A" w14:textId="77777777" w:rsidR="00455D7F" w:rsidRPr="001823D9" w:rsidRDefault="00455D7F" w:rsidP="00496F41">
            <w:pPr>
              <w:pStyle w:val="ae"/>
              <w:spacing w:before="0" w:beforeAutospacing="0" w:after="0" w:afterAutospacing="0"/>
              <w:ind w:right="-143"/>
              <w:jc w:val="center"/>
              <w:rPr>
                <w:b/>
                <w:sz w:val="20"/>
                <w:szCs w:val="20"/>
                <w:lang w:val="uk-UA"/>
              </w:rPr>
            </w:pPr>
          </w:p>
        </w:tc>
        <w:tc>
          <w:tcPr>
            <w:tcW w:w="709" w:type="dxa"/>
            <w:vAlign w:val="center"/>
          </w:tcPr>
          <w:p w14:paraId="5134365C" w14:textId="77777777" w:rsidR="00455D7F" w:rsidRPr="001823D9" w:rsidRDefault="00455D7F" w:rsidP="00496F41">
            <w:pPr>
              <w:pStyle w:val="ae"/>
              <w:spacing w:before="0" w:beforeAutospacing="0" w:after="0" w:afterAutospacing="0"/>
              <w:ind w:right="-143"/>
              <w:jc w:val="center"/>
              <w:rPr>
                <w:b/>
                <w:sz w:val="20"/>
                <w:szCs w:val="20"/>
                <w:lang w:val="uk-UA"/>
              </w:rPr>
            </w:pPr>
          </w:p>
        </w:tc>
        <w:tc>
          <w:tcPr>
            <w:tcW w:w="709" w:type="dxa"/>
            <w:vAlign w:val="center"/>
          </w:tcPr>
          <w:p w14:paraId="5B1637D2" w14:textId="77777777" w:rsidR="00455D7F" w:rsidRPr="001823D9" w:rsidRDefault="00455D7F" w:rsidP="00496F41">
            <w:pPr>
              <w:pStyle w:val="ae"/>
              <w:spacing w:before="0" w:beforeAutospacing="0" w:after="0" w:afterAutospacing="0"/>
              <w:ind w:right="-143"/>
              <w:jc w:val="center"/>
              <w:rPr>
                <w:b/>
                <w:sz w:val="20"/>
                <w:szCs w:val="20"/>
                <w:lang w:val="uk-UA"/>
              </w:rPr>
            </w:pPr>
          </w:p>
        </w:tc>
      </w:tr>
    </w:tbl>
    <w:p w14:paraId="01D12343" w14:textId="77777777" w:rsidR="00455D7F" w:rsidRPr="00D810A6" w:rsidRDefault="003E187B" w:rsidP="001823D9">
      <w:pPr>
        <w:pStyle w:val="ae"/>
        <w:numPr>
          <w:ilvl w:val="1"/>
          <w:numId w:val="2"/>
        </w:numPr>
        <w:spacing w:after="240" w:afterAutospacing="0"/>
        <w:ind w:left="567" w:right="-143" w:hanging="567"/>
        <w:jc w:val="both"/>
        <w:rPr>
          <w:color w:val="000000"/>
          <w:lang w:val="uk-UA"/>
        </w:rPr>
      </w:pPr>
      <w:r w:rsidRPr="00D810A6">
        <w:rPr>
          <w:lang w:val="uk-UA" w:eastAsia="uk-UA"/>
        </w:rPr>
        <w:lastRenderedPageBreak/>
        <w:t>поповнення статутного капіталу</w:t>
      </w:r>
      <w:r w:rsidRPr="00D810A6">
        <w:rPr>
          <w:rFonts w:eastAsiaTheme="minorHAnsi"/>
          <w:lang w:val="uk-UA" w:eastAsia="en-US"/>
        </w:rPr>
        <w:t xml:space="preserve"> </w:t>
      </w:r>
      <w:r w:rsidR="00F15FAB" w:rsidRPr="00D810A6">
        <w:rPr>
          <w:color w:val="000000"/>
          <w:lang w:val="uk-UA"/>
        </w:rPr>
        <w:t>на</w:t>
      </w:r>
      <w:r w:rsidR="00455D7F" w:rsidRPr="00D810A6">
        <w:rPr>
          <w:color w:val="000000"/>
          <w:lang w:val="uk-UA"/>
        </w:rPr>
        <w:t>:</w:t>
      </w:r>
    </w:p>
    <w:tbl>
      <w:tblPr>
        <w:tblStyle w:val="ab"/>
        <w:tblW w:w="8789" w:type="dxa"/>
        <w:tblInd w:w="675" w:type="dxa"/>
        <w:tblLook w:val="04A0" w:firstRow="1" w:lastRow="0" w:firstColumn="1" w:lastColumn="0" w:noHBand="0" w:noVBand="1"/>
      </w:tblPr>
      <w:tblGrid>
        <w:gridCol w:w="5245"/>
        <w:gridCol w:w="708"/>
        <w:gridCol w:w="709"/>
        <w:gridCol w:w="709"/>
        <w:gridCol w:w="709"/>
        <w:gridCol w:w="709"/>
      </w:tblGrid>
      <w:tr w:rsidR="00455D7F" w:rsidRPr="001823D9" w14:paraId="51A55CED" w14:textId="77777777" w:rsidTr="001823D9">
        <w:trPr>
          <w:trHeight w:val="63"/>
        </w:trPr>
        <w:tc>
          <w:tcPr>
            <w:tcW w:w="5245" w:type="dxa"/>
          </w:tcPr>
          <w:p w14:paraId="4F42606F" w14:textId="77777777" w:rsidR="00455D7F" w:rsidRPr="001823D9" w:rsidRDefault="00455D7F" w:rsidP="00D60A9F">
            <w:pPr>
              <w:pStyle w:val="ae"/>
              <w:ind w:right="-143"/>
              <w:jc w:val="center"/>
              <w:rPr>
                <w:b/>
                <w:color w:val="000000"/>
                <w:sz w:val="20"/>
                <w:szCs w:val="20"/>
                <w:lang w:val="uk-UA"/>
              </w:rPr>
            </w:pPr>
            <w:r w:rsidRPr="001823D9">
              <w:rPr>
                <w:b/>
                <w:sz w:val="20"/>
                <w:szCs w:val="20"/>
                <w:lang w:val="uk-UA"/>
              </w:rPr>
              <w:t>Роки</w:t>
            </w:r>
          </w:p>
        </w:tc>
        <w:tc>
          <w:tcPr>
            <w:tcW w:w="708" w:type="dxa"/>
            <w:vAlign w:val="center"/>
          </w:tcPr>
          <w:p w14:paraId="407A6AC7" w14:textId="0E82CFE1" w:rsidR="00455D7F"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455D7F" w:rsidRPr="001823D9">
              <w:rPr>
                <w:b/>
                <w:sz w:val="20"/>
                <w:szCs w:val="20"/>
                <w:lang w:val="uk-UA"/>
              </w:rPr>
              <w:t>2020</w:t>
            </w:r>
          </w:p>
        </w:tc>
        <w:tc>
          <w:tcPr>
            <w:tcW w:w="709" w:type="dxa"/>
            <w:vAlign w:val="center"/>
          </w:tcPr>
          <w:p w14:paraId="335F26B7" w14:textId="77777777" w:rsidR="00455D7F" w:rsidRPr="001823D9" w:rsidRDefault="00455D7F" w:rsidP="00D60A9F">
            <w:pPr>
              <w:pStyle w:val="ae"/>
              <w:spacing w:before="0" w:beforeAutospacing="0" w:after="0" w:afterAutospacing="0"/>
              <w:ind w:right="-143"/>
              <w:jc w:val="center"/>
              <w:rPr>
                <w:b/>
                <w:sz w:val="20"/>
                <w:szCs w:val="20"/>
                <w:lang w:val="uk-UA"/>
              </w:rPr>
            </w:pPr>
            <w:r w:rsidRPr="001823D9">
              <w:rPr>
                <w:b/>
                <w:sz w:val="20"/>
                <w:szCs w:val="20"/>
                <w:lang w:val="uk-UA"/>
              </w:rPr>
              <w:t>2021</w:t>
            </w:r>
          </w:p>
        </w:tc>
        <w:tc>
          <w:tcPr>
            <w:tcW w:w="709" w:type="dxa"/>
            <w:vAlign w:val="center"/>
          </w:tcPr>
          <w:p w14:paraId="645D0CD3" w14:textId="2F5646BD" w:rsidR="00455D7F"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455D7F" w:rsidRPr="001823D9">
              <w:rPr>
                <w:b/>
                <w:sz w:val="20"/>
                <w:szCs w:val="20"/>
                <w:lang w:val="uk-UA"/>
              </w:rPr>
              <w:t>2022</w:t>
            </w:r>
          </w:p>
        </w:tc>
        <w:tc>
          <w:tcPr>
            <w:tcW w:w="709" w:type="dxa"/>
            <w:vAlign w:val="center"/>
          </w:tcPr>
          <w:p w14:paraId="60C1EC64" w14:textId="1BE48E4A" w:rsidR="00455D7F"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455D7F" w:rsidRPr="001823D9">
              <w:rPr>
                <w:b/>
                <w:sz w:val="20"/>
                <w:szCs w:val="20"/>
                <w:lang w:val="uk-UA"/>
              </w:rPr>
              <w:t>2023</w:t>
            </w:r>
          </w:p>
        </w:tc>
        <w:tc>
          <w:tcPr>
            <w:tcW w:w="709" w:type="dxa"/>
            <w:vAlign w:val="center"/>
          </w:tcPr>
          <w:p w14:paraId="0A96AE32" w14:textId="2A336741" w:rsidR="00455D7F"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455D7F" w:rsidRPr="001823D9">
              <w:rPr>
                <w:b/>
                <w:sz w:val="20"/>
                <w:szCs w:val="20"/>
                <w:lang w:val="uk-UA"/>
              </w:rPr>
              <w:t>2024</w:t>
            </w:r>
          </w:p>
        </w:tc>
      </w:tr>
      <w:tr w:rsidR="00455D7F" w:rsidRPr="001823D9" w14:paraId="314E6BF3" w14:textId="77777777" w:rsidTr="001823D9">
        <w:tc>
          <w:tcPr>
            <w:tcW w:w="5245" w:type="dxa"/>
            <w:vAlign w:val="center"/>
          </w:tcPr>
          <w:p w14:paraId="4FEAC2BE" w14:textId="35785D7B" w:rsidR="00455D7F" w:rsidRPr="001823D9" w:rsidRDefault="00455D7F" w:rsidP="00496F41">
            <w:pPr>
              <w:pStyle w:val="ae"/>
              <w:spacing w:before="0" w:beforeAutospacing="0" w:after="0" w:afterAutospacing="0"/>
              <w:jc w:val="both"/>
              <w:rPr>
                <w:sz w:val="20"/>
                <w:szCs w:val="20"/>
              </w:rPr>
            </w:pPr>
            <w:r w:rsidRPr="001823D9">
              <w:rPr>
                <w:sz w:val="20"/>
                <w:szCs w:val="20"/>
                <w:lang w:val="uk-UA" w:eastAsia="uk-UA"/>
              </w:rPr>
              <w:t>Забезпечення захисним евакуаційним обладнанням, захисним одягом та спец</w:t>
            </w:r>
            <w:r w:rsidR="00496F41" w:rsidRPr="001823D9">
              <w:rPr>
                <w:sz w:val="20"/>
                <w:szCs w:val="20"/>
                <w:lang w:val="uk-UA" w:eastAsia="uk-UA"/>
              </w:rPr>
              <w:t>іалізованими автомобілями служби</w:t>
            </w:r>
            <w:r w:rsidRPr="001823D9">
              <w:rPr>
                <w:sz w:val="20"/>
                <w:szCs w:val="20"/>
                <w:lang w:val="uk-UA" w:eastAsia="uk-UA"/>
              </w:rPr>
              <w:t xml:space="preserve"> аварійно-рятувального та протипожежного забезпечення</w:t>
            </w:r>
            <w:r w:rsidR="0061249B" w:rsidRPr="001823D9">
              <w:rPr>
                <w:sz w:val="20"/>
                <w:szCs w:val="20"/>
                <w:lang w:eastAsia="uk-UA"/>
              </w:rPr>
              <w:t xml:space="preserve"> </w:t>
            </w:r>
            <w:r w:rsidR="0097563A" w:rsidRPr="001823D9">
              <w:rPr>
                <w:sz w:val="20"/>
                <w:szCs w:val="20"/>
                <w:lang w:val="uk-UA"/>
              </w:rPr>
              <w:t>(тис. грн)</w:t>
            </w:r>
          </w:p>
        </w:tc>
        <w:tc>
          <w:tcPr>
            <w:tcW w:w="708" w:type="dxa"/>
            <w:vAlign w:val="center"/>
          </w:tcPr>
          <w:p w14:paraId="7C3DDA45" w14:textId="77777777" w:rsidR="00455D7F" w:rsidRPr="001823D9" w:rsidRDefault="00455D7F" w:rsidP="00D60A9F">
            <w:pPr>
              <w:pStyle w:val="ae"/>
              <w:spacing w:before="0" w:beforeAutospacing="0" w:after="0" w:afterAutospacing="0"/>
              <w:ind w:right="-143"/>
              <w:rPr>
                <w:i/>
                <w:sz w:val="20"/>
                <w:szCs w:val="20"/>
                <w:lang w:val="uk-UA"/>
              </w:rPr>
            </w:pPr>
          </w:p>
        </w:tc>
        <w:tc>
          <w:tcPr>
            <w:tcW w:w="709" w:type="dxa"/>
            <w:vAlign w:val="center"/>
          </w:tcPr>
          <w:p w14:paraId="6BEB94CE" w14:textId="77777777" w:rsidR="00455D7F" w:rsidRPr="001823D9" w:rsidRDefault="00455D7F" w:rsidP="00496F41">
            <w:pPr>
              <w:pStyle w:val="ae"/>
              <w:spacing w:before="0" w:beforeAutospacing="0" w:after="0" w:afterAutospacing="0"/>
              <w:ind w:right="-143"/>
              <w:rPr>
                <w:sz w:val="20"/>
                <w:szCs w:val="20"/>
                <w:lang w:val="uk-UA"/>
              </w:rPr>
            </w:pPr>
            <w:r w:rsidRPr="001823D9">
              <w:rPr>
                <w:sz w:val="20"/>
                <w:szCs w:val="20"/>
                <w:lang w:val="uk-UA"/>
              </w:rPr>
              <w:t>38 089</w:t>
            </w:r>
          </w:p>
        </w:tc>
        <w:tc>
          <w:tcPr>
            <w:tcW w:w="709" w:type="dxa"/>
            <w:vAlign w:val="center"/>
          </w:tcPr>
          <w:p w14:paraId="47B899E6" w14:textId="2A94F3B6" w:rsidR="00455D7F" w:rsidRPr="001823D9" w:rsidRDefault="00496F41" w:rsidP="00496F41">
            <w:pPr>
              <w:pStyle w:val="ae"/>
              <w:spacing w:before="0" w:beforeAutospacing="0" w:after="0" w:afterAutospacing="0"/>
              <w:ind w:right="-143"/>
              <w:rPr>
                <w:sz w:val="20"/>
                <w:szCs w:val="20"/>
                <w:lang w:val="uk-UA"/>
              </w:rPr>
            </w:pPr>
            <w:r w:rsidRPr="001823D9">
              <w:rPr>
                <w:sz w:val="20"/>
                <w:szCs w:val="20"/>
                <w:lang w:val="uk-UA"/>
              </w:rPr>
              <w:t xml:space="preserve"> </w:t>
            </w:r>
            <w:r w:rsidR="00455D7F" w:rsidRPr="001823D9">
              <w:rPr>
                <w:sz w:val="20"/>
                <w:szCs w:val="20"/>
                <w:lang w:val="uk-UA"/>
              </w:rPr>
              <w:t>42 100</w:t>
            </w:r>
          </w:p>
        </w:tc>
        <w:tc>
          <w:tcPr>
            <w:tcW w:w="709" w:type="dxa"/>
            <w:vAlign w:val="center"/>
          </w:tcPr>
          <w:p w14:paraId="0FF4D829" w14:textId="77777777" w:rsidR="00455D7F" w:rsidRPr="001823D9" w:rsidRDefault="00455D7F" w:rsidP="00D60A9F">
            <w:pPr>
              <w:pStyle w:val="ae"/>
              <w:spacing w:before="0" w:beforeAutospacing="0" w:after="0" w:afterAutospacing="0"/>
              <w:ind w:right="-143"/>
              <w:jc w:val="center"/>
              <w:rPr>
                <w:sz w:val="20"/>
                <w:szCs w:val="20"/>
                <w:lang w:val="uk-UA"/>
              </w:rPr>
            </w:pPr>
          </w:p>
        </w:tc>
        <w:tc>
          <w:tcPr>
            <w:tcW w:w="709" w:type="dxa"/>
            <w:vAlign w:val="center"/>
          </w:tcPr>
          <w:p w14:paraId="3F155AEF" w14:textId="77777777" w:rsidR="00455D7F" w:rsidRPr="001823D9" w:rsidRDefault="00455D7F" w:rsidP="00D60A9F">
            <w:pPr>
              <w:pStyle w:val="ae"/>
              <w:spacing w:before="0" w:beforeAutospacing="0" w:after="0" w:afterAutospacing="0"/>
              <w:ind w:right="-143"/>
              <w:jc w:val="center"/>
              <w:rPr>
                <w:sz w:val="20"/>
                <w:szCs w:val="20"/>
                <w:lang w:val="uk-UA"/>
              </w:rPr>
            </w:pPr>
          </w:p>
        </w:tc>
      </w:tr>
      <w:tr w:rsidR="00455D7F" w:rsidRPr="001823D9" w14:paraId="61BA738E" w14:textId="77777777" w:rsidTr="001823D9">
        <w:tc>
          <w:tcPr>
            <w:tcW w:w="5245" w:type="dxa"/>
            <w:vAlign w:val="center"/>
          </w:tcPr>
          <w:p w14:paraId="28901D0D" w14:textId="0F45D8FF" w:rsidR="00455D7F" w:rsidRPr="001823D9" w:rsidRDefault="00455D7F" w:rsidP="00496F41">
            <w:pPr>
              <w:pStyle w:val="ae"/>
              <w:spacing w:before="0" w:beforeAutospacing="0" w:after="0" w:afterAutospacing="0"/>
              <w:jc w:val="both"/>
              <w:rPr>
                <w:sz w:val="20"/>
                <w:szCs w:val="20"/>
              </w:rPr>
            </w:pPr>
            <w:r w:rsidRPr="001823D9">
              <w:rPr>
                <w:sz w:val="20"/>
                <w:szCs w:val="20"/>
                <w:lang w:val="uk-UA" w:eastAsia="uk-UA"/>
              </w:rPr>
              <w:t>Укомплектування необхі</w:t>
            </w:r>
            <w:r w:rsidR="00496F41" w:rsidRPr="001823D9">
              <w:rPr>
                <w:sz w:val="20"/>
                <w:szCs w:val="20"/>
                <w:lang w:val="uk-UA" w:eastAsia="uk-UA"/>
              </w:rPr>
              <w:t>дними технічними засобами служби</w:t>
            </w:r>
            <w:r w:rsidRPr="001823D9">
              <w:rPr>
                <w:sz w:val="20"/>
                <w:szCs w:val="20"/>
                <w:lang w:val="uk-UA" w:eastAsia="uk-UA"/>
              </w:rPr>
              <w:t xml:space="preserve"> авіаційної безпеки</w:t>
            </w:r>
            <w:r w:rsidR="0061249B" w:rsidRPr="001823D9">
              <w:rPr>
                <w:sz w:val="20"/>
                <w:szCs w:val="20"/>
                <w:lang w:eastAsia="uk-UA"/>
              </w:rPr>
              <w:t xml:space="preserve"> </w:t>
            </w:r>
            <w:r w:rsidR="0097563A" w:rsidRPr="001823D9">
              <w:rPr>
                <w:sz w:val="20"/>
                <w:szCs w:val="20"/>
                <w:lang w:val="uk-UA"/>
              </w:rPr>
              <w:t>(тис. грн)</w:t>
            </w:r>
          </w:p>
        </w:tc>
        <w:tc>
          <w:tcPr>
            <w:tcW w:w="708" w:type="dxa"/>
            <w:vAlign w:val="center"/>
          </w:tcPr>
          <w:p w14:paraId="3BB7320C" w14:textId="77777777" w:rsidR="00455D7F" w:rsidRPr="001823D9" w:rsidRDefault="00455D7F" w:rsidP="00D60A9F">
            <w:pPr>
              <w:pStyle w:val="ae"/>
              <w:spacing w:before="0" w:beforeAutospacing="0" w:after="0" w:afterAutospacing="0"/>
              <w:ind w:right="-143"/>
              <w:rPr>
                <w:i/>
                <w:sz w:val="20"/>
                <w:szCs w:val="20"/>
                <w:lang w:val="uk-UA"/>
              </w:rPr>
            </w:pPr>
          </w:p>
        </w:tc>
        <w:tc>
          <w:tcPr>
            <w:tcW w:w="709" w:type="dxa"/>
            <w:vAlign w:val="center"/>
          </w:tcPr>
          <w:p w14:paraId="7E07C448" w14:textId="05A2723A" w:rsidR="00455D7F" w:rsidRPr="001823D9" w:rsidRDefault="00496F41" w:rsidP="00496F41">
            <w:pPr>
              <w:pStyle w:val="ae"/>
              <w:spacing w:before="0" w:beforeAutospacing="0" w:after="0" w:afterAutospacing="0"/>
              <w:ind w:right="-143"/>
              <w:rPr>
                <w:sz w:val="20"/>
                <w:szCs w:val="20"/>
                <w:lang w:val="uk-UA"/>
              </w:rPr>
            </w:pPr>
            <w:r w:rsidRPr="001823D9">
              <w:rPr>
                <w:sz w:val="20"/>
                <w:szCs w:val="20"/>
                <w:lang w:val="uk-UA"/>
              </w:rPr>
              <w:t xml:space="preserve"> </w:t>
            </w:r>
            <w:r w:rsidR="00455D7F" w:rsidRPr="001823D9">
              <w:rPr>
                <w:sz w:val="20"/>
                <w:szCs w:val="20"/>
                <w:lang w:val="uk-UA"/>
              </w:rPr>
              <w:t>3 030</w:t>
            </w:r>
          </w:p>
        </w:tc>
        <w:tc>
          <w:tcPr>
            <w:tcW w:w="709" w:type="dxa"/>
            <w:vAlign w:val="center"/>
          </w:tcPr>
          <w:p w14:paraId="0B01FAC4" w14:textId="4DFE29C3" w:rsidR="00455D7F" w:rsidRPr="001823D9" w:rsidRDefault="00496F41" w:rsidP="00496F41">
            <w:pPr>
              <w:pStyle w:val="ae"/>
              <w:spacing w:before="0" w:beforeAutospacing="0" w:after="0" w:afterAutospacing="0"/>
              <w:ind w:right="-143"/>
              <w:rPr>
                <w:sz w:val="20"/>
                <w:szCs w:val="20"/>
                <w:lang w:val="uk-UA"/>
              </w:rPr>
            </w:pPr>
            <w:r w:rsidRPr="001823D9">
              <w:rPr>
                <w:sz w:val="20"/>
                <w:szCs w:val="20"/>
                <w:lang w:val="uk-UA"/>
              </w:rPr>
              <w:t xml:space="preserve"> </w:t>
            </w:r>
            <w:r w:rsidR="00455D7F" w:rsidRPr="001823D9">
              <w:rPr>
                <w:sz w:val="20"/>
                <w:szCs w:val="20"/>
                <w:lang w:val="uk-UA"/>
              </w:rPr>
              <w:t>2 530</w:t>
            </w:r>
          </w:p>
        </w:tc>
        <w:tc>
          <w:tcPr>
            <w:tcW w:w="709" w:type="dxa"/>
            <w:vAlign w:val="center"/>
          </w:tcPr>
          <w:p w14:paraId="65FDE760" w14:textId="110CEF33" w:rsidR="00455D7F" w:rsidRPr="001823D9" w:rsidRDefault="00496F41" w:rsidP="00496F41">
            <w:pPr>
              <w:pStyle w:val="ae"/>
              <w:spacing w:before="0" w:beforeAutospacing="0" w:after="0" w:afterAutospacing="0"/>
              <w:ind w:right="-143"/>
              <w:rPr>
                <w:sz w:val="20"/>
                <w:szCs w:val="20"/>
                <w:lang w:val="uk-UA"/>
              </w:rPr>
            </w:pPr>
            <w:r w:rsidRPr="001823D9">
              <w:rPr>
                <w:sz w:val="20"/>
                <w:szCs w:val="20"/>
                <w:lang w:val="uk-UA"/>
              </w:rPr>
              <w:t xml:space="preserve">   </w:t>
            </w:r>
            <w:r w:rsidR="00455D7F" w:rsidRPr="001823D9">
              <w:rPr>
                <w:sz w:val="20"/>
                <w:szCs w:val="20"/>
                <w:lang w:val="uk-UA"/>
              </w:rPr>
              <w:t>40</w:t>
            </w:r>
          </w:p>
        </w:tc>
        <w:tc>
          <w:tcPr>
            <w:tcW w:w="709" w:type="dxa"/>
            <w:vAlign w:val="center"/>
          </w:tcPr>
          <w:p w14:paraId="58A2343A" w14:textId="77777777" w:rsidR="00455D7F" w:rsidRPr="001823D9" w:rsidRDefault="00455D7F" w:rsidP="00D60A9F">
            <w:pPr>
              <w:pStyle w:val="ae"/>
              <w:spacing w:before="0" w:beforeAutospacing="0" w:after="0" w:afterAutospacing="0"/>
              <w:ind w:right="-143"/>
              <w:jc w:val="center"/>
              <w:rPr>
                <w:sz w:val="20"/>
                <w:szCs w:val="20"/>
                <w:lang w:val="uk-UA"/>
              </w:rPr>
            </w:pPr>
          </w:p>
        </w:tc>
      </w:tr>
      <w:tr w:rsidR="0061249B" w:rsidRPr="001823D9" w14:paraId="59C10EC0" w14:textId="77777777" w:rsidTr="001823D9">
        <w:tc>
          <w:tcPr>
            <w:tcW w:w="5245" w:type="dxa"/>
          </w:tcPr>
          <w:p w14:paraId="48EFEA4C" w14:textId="77777777" w:rsidR="0061249B" w:rsidRPr="001823D9" w:rsidRDefault="0061249B" w:rsidP="00496F41">
            <w:pPr>
              <w:pStyle w:val="ae"/>
              <w:spacing w:before="0" w:beforeAutospacing="0" w:after="0" w:afterAutospacing="0"/>
              <w:jc w:val="both"/>
              <w:rPr>
                <w:sz w:val="20"/>
                <w:szCs w:val="20"/>
                <w:lang w:val="uk-UA"/>
              </w:rPr>
            </w:pPr>
            <w:r w:rsidRPr="001823D9">
              <w:rPr>
                <w:sz w:val="20"/>
                <w:szCs w:val="20"/>
                <w:lang w:val="uk-UA" w:eastAsia="uk-UA"/>
              </w:rPr>
              <w:t xml:space="preserve">Реконструкція будівлі командно-диспетчерського пункту  з  улаштування контрольно-пропускного пункту та відповідним обладнанням </w:t>
            </w:r>
            <w:r w:rsidR="0097563A" w:rsidRPr="001823D9">
              <w:rPr>
                <w:sz w:val="20"/>
                <w:szCs w:val="20"/>
                <w:lang w:val="uk-UA"/>
              </w:rPr>
              <w:t>(тис. грн)</w:t>
            </w:r>
          </w:p>
        </w:tc>
        <w:tc>
          <w:tcPr>
            <w:tcW w:w="708" w:type="dxa"/>
          </w:tcPr>
          <w:p w14:paraId="36FC4C0A" w14:textId="77777777" w:rsidR="0061249B" w:rsidRPr="001823D9" w:rsidRDefault="0061249B" w:rsidP="00D60A9F">
            <w:pPr>
              <w:pStyle w:val="ae"/>
              <w:spacing w:before="0" w:beforeAutospacing="0" w:after="0" w:afterAutospacing="0"/>
              <w:ind w:right="-143"/>
              <w:rPr>
                <w:i/>
                <w:sz w:val="20"/>
                <w:szCs w:val="20"/>
                <w:lang w:val="uk-UA"/>
              </w:rPr>
            </w:pPr>
          </w:p>
        </w:tc>
        <w:tc>
          <w:tcPr>
            <w:tcW w:w="709" w:type="dxa"/>
            <w:vAlign w:val="center"/>
          </w:tcPr>
          <w:p w14:paraId="07FDDABA" w14:textId="4404C867" w:rsidR="0061249B" w:rsidRPr="001823D9" w:rsidRDefault="00496F41" w:rsidP="00496F41">
            <w:pPr>
              <w:pStyle w:val="ae"/>
              <w:spacing w:before="0" w:beforeAutospacing="0" w:after="0" w:afterAutospacing="0"/>
              <w:ind w:right="-143"/>
              <w:rPr>
                <w:sz w:val="20"/>
                <w:szCs w:val="20"/>
                <w:lang w:val="uk-UA"/>
              </w:rPr>
            </w:pPr>
            <w:r w:rsidRPr="001823D9">
              <w:rPr>
                <w:sz w:val="20"/>
                <w:szCs w:val="20"/>
                <w:lang w:val="uk-UA"/>
              </w:rPr>
              <w:t xml:space="preserve"> </w:t>
            </w:r>
            <w:r w:rsidR="0061249B" w:rsidRPr="001823D9">
              <w:rPr>
                <w:sz w:val="20"/>
                <w:szCs w:val="20"/>
                <w:lang w:val="uk-UA"/>
              </w:rPr>
              <w:t>4 500</w:t>
            </w:r>
          </w:p>
        </w:tc>
        <w:tc>
          <w:tcPr>
            <w:tcW w:w="709" w:type="dxa"/>
          </w:tcPr>
          <w:p w14:paraId="30BCC2CD" w14:textId="77777777" w:rsidR="0061249B" w:rsidRPr="001823D9" w:rsidRDefault="0061249B" w:rsidP="00D60A9F">
            <w:pPr>
              <w:pStyle w:val="ae"/>
              <w:spacing w:before="0" w:beforeAutospacing="0" w:after="0" w:afterAutospacing="0"/>
              <w:ind w:right="-143"/>
              <w:jc w:val="center"/>
              <w:rPr>
                <w:sz w:val="20"/>
                <w:szCs w:val="20"/>
                <w:lang w:val="uk-UA"/>
              </w:rPr>
            </w:pPr>
          </w:p>
        </w:tc>
        <w:tc>
          <w:tcPr>
            <w:tcW w:w="709" w:type="dxa"/>
          </w:tcPr>
          <w:p w14:paraId="5489F2E9" w14:textId="77777777" w:rsidR="0061249B" w:rsidRPr="001823D9" w:rsidRDefault="0061249B" w:rsidP="00D60A9F">
            <w:pPr>
              <w:pStyle w:val="ae"/>
              <w:spacing w:before="0" w:beforeAutospacing="0" w:after="0" w:afterAutospacing="0"/>
              <w:ind w:right="-143"/>
              <w:jc w:val="center"/>
              <w:rPr>
                <w:sz w:val="20"/>
                <w:szCs w:val="20"/>
                <w:lang w:val="uk-UA"/>
              </w:rPr>
            </w:pPr>
          </w:p>
        </w:tc>
        <w:tc>
          <w:tcPr>
            <w:tcW w:w="709" w:type="dxa"/>
          </w:tcPr>
          <w:p w14:paraId="4B38B693" w14:textId="77777777" w:rsidR="0061249B" w:rsidRPr="001823D9" w:rsidRDefault="0061249B" w:rsidP="00D60A9F">
            <w:pPr>
              <w:pStyle w:val="ae"/>
              <w:spacing w:before="0" w:beforeAutospacing="0" w:after="0" w:afterAutospacing="0"/>
              <w:ind w:right="-143"/>
              <w:jc w:val="center"/>
              <w:rPr>
                <w:sz w:val="20"/>
                <w:szCs w:val="20"/>
                <w:lang w:val="uk-UA"/>
              </w:rPr>
            </w:pPr>
          </w:p>
        </w:tc>
      </w:tr>
      <w:tr w:rsidR="0061249B" w:rsidRPr="001823D9" w14:paraId="04361294" w14:textId="77777777" w:rsidTr="001823D9">
        <w:tc>
          <w:tcPr>
            <w:tcW w:w="5245" w:type="dxa"/>
          </w:tcPr>
          <w:p w14:paraId="5E5FC46C" w14:textId="0695F899" w:rsidR="0061249B" w:rsidRPr="001823D9" w:rsidRDefault="00496F41" w:rsidP="00D60A9F">
            <w:pPr>
              <w:pStyle w:val="ae"/>
              <w:spacing w:before="0" w:beforeAutospacing="0" w:after="0" w:afterAutospacing="0"/>
              <w:ind w:right="-143"/>
              <w:jc w:val="center"/>
              <w:rPr>
                <w:b/>
                <w:sz w:val="20"/>
                <w:szCs w:val="20"/>
                <w:lang w:val="uk-UA"/>
              </w:rPr>
            </w:pPr>
            <w:r w:rsidRPr="001823D9">
              <w:rPr>
                <w:b/>
                <w:sz w:val="20"/>
                <w:szCs w:val="20"/>
                <w:lang w:val="uk-UA"/>
              </w:rPr>
              <w:t>В</w:t>
            </w:r>
            <w:r w:rsidR="0061249B" w:rsidRPr="001823D9">
              <w:rPr>
                <w:b/>
                <w:sz w:val="20"/>
                <w:szCs w:val="20"/>
                <w:lang w:val="uk-UA"/>
              </w:rPr>
              <w:t>сього</w:t>
            </w:r>
            <w:r w:rsidR="00800A09" w:rsidRPr="001823D9">
              <w:rPr>
                <w:b/>
                <w:sz w:val="20"/>
                <w:szCs w:val="20"/>
                <w:lang w:val="uk-UA"/>
              </w:rPr>
              <w:t xml:space="preserve"> </w:t>
            </w:r>
            <w:r w:rsidR="0097563A" w:rsidRPr="001823D9">
              <w:rPr>
                <w:b/>
                <w:sz w:val="20"/>
                <w:szCs w:val="20"/>
                <w:lang w:val="uk-UA"/>
              </w:rPr>
              <w:t>(тис. грн)</w:t>
            </w:r>
          </w:p>
        </w:tc>
        <w:tc>
          <w:tcPr>
            <w:tcW w:w="708" w:type="dxa"/>
          </w:tcPr>
          <w:p w14:paraId="1AFF59EC" w14:textId="77777777" w:rsidR="0061249B" w:rsidRPr="001823D9" w:rsidRDefault="0061249B" w:rsidP="00D60A9F">
            <w:pPr>
              <w:pStyle w:val="ae"/>
              <w:spacing w:before="0" w:beforeAutospacing="0" w:after="0" w:afterAutospacing="0"/>
              <w:ind w:right="-143"/>
              <w:jc w:val="center"/>
              <w:rPr>
                <w:b/>
                <w:sz w:val="20"/>
                <w:szCs w:val="20"/>
                <w:lang w:val="uk-UA"/>
              </w:rPr>
            </w:pPr>
          </w:p>
        </w:tc>
        <w:tc>
          <w:tcPr>
            <w:tcW w:w="709" w:type="dxa"/>
          </w:tcPr>
          <w:p w14:paraId="512981C8" w14:textId="77777777" w:rsidR="0061249B" w:rsidRPr="001823D9" w:rsidRDefault="00FD2426" w:rsidP="00496F41">
            <w:pPr>
              <w:pStyle w:val="ae"/>
              <w:spacing w:before="0" w:beforeAutospacing="0" w:after="0" w:afterAutospacing="0"/>
              <w:ind w:right="-143"/>
              <w:rPr>
                <w:b/>
                <w:sz w:val="20"/>
                <w:szCs w:val="20"/>
                <w:lang w:val="uk-UA"/>
              </w:rPr>
            </w:pPr>
            <w:r w:rsidRPr="001823D9">
              <w:rPr>
                <w:b/>
                <w:sz w:val="20"/>
                <w:szCs w:val="20"/>
                <w:lang w:val="uk-UA"/>
              </w:rPr>
              <w:t>45 619</w:t>
            </w:r>
          </w:p>
        </w:tc>
        <w:tc>
          <w:tcPr>
            <w:tcW w:w="709" w:type="dxa"/>
          </w:tcPr>
          <w:p w14:paraId="4064C7B3" w14:textId="0688ED24" w:rsidR="0061249B"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FD2426" w:rsidRPr="001823D9">
              <w:rPr>
                <w:b/>
                <w:sz w:val="20"/>
                <w:szCs w:val="20"/>
                <w:lang w:val="uk-UA"/>
              </w:rPr>
              <w:t>44630</w:t>
            </w:r>
          </w:p>
        </w:tc>
        <w:tc>
          <w:tcPr>
            <w:tcW w:w="709" w:type="dxa"/>
          </w:tcPr>
          <w:p w14:paraId="754DE309" w14:textId="38412F0D" w:rsidR="0061249B" w:rsidRPr="001823D9" w:rsidRDefault="00496F41" w:rsidP="00496F41">
            <w:pPr>
              <w:pStyle w:val="ae"/>
              <w:spacing w:before="0" w:beforeAutospacing="0" w:after="0" w:afterAutospacing="0"/>
              <w:ind w:right="-143"/>
              <w:rPr>
                <w:b/>
                <w:sz w:val="20"/>
                <w:szCs w:val="20"/>
                <w:lang w:val="uk-UA"/>
              </w:rPr>
            </w:pPr>
            <w:r w:rsidRPr="001823D9">
              <w:rPr>
                <w:b/>
                <w:sz w:val="20"/>
                <w:szCs w:val="20"/>
                <w:lang w:val="uk-UA"/>
              </w:rPr>
              <w:t xml:space="preserve">   </w:t>
            </w:r>
            <w:r w:rsidR="00FD2426" w:rsidRPr="001823D9">
              <w:rPr>
                <w:b/>
                <w:sz w:val="20"/>
                <w:szCs w:val="20"/>
                <w:lang w:val="uk-UA"/>
              </w:rPr>
              <w:t>40</w:t>
            </w:r>
          </w:p>
        </w:tc>
        <w:tc>
          <w:tcPr>
            <w:tcW w:w="709" w:type="dxa"/>
          </w:tcPr>
          <w:p w14:paraId="480BB546" w14:textId="77777777" w:rsidR="0061249B" w:rsidRPr="001823D9" w:rsidRDefault="0061249B" w:rsidP="00D60A9F">
            <w:pPr>
              <w:pStyle w:val="ae"/>
              <w:spacing w:before="0" w:beforeAutospacing="0" w:after="0" w:afterAutospacing="0"/>
              <w:ind w:right="-143"/>
              <w:jc w:val="center"/>
              <w:rPr>
                <w:b/>
                <w:sz w:val="20"/>
                <w:szCs w:val="20"/>
                <w:lang w:val="uk-UA"/>
              </w:rPr>
            </w:pPr>
          </w:p>
        </w:tc>
      </w:tr>
    </w:tbl>
    <w:p w14:paraId="29736A92" w14:textId="77777777" w:rsidR="009D17D5" w:rsidRPr="00E23CB1" w:rsidRDefault="0019305E" w:rsidP="00D60A9F">
      <w:pPr>
        <w:pStyle w:val="rvps2"/>
        <w:shd w:val="clear" w:color="auto" w:fill="FFFFFF" w:themeFill="background1"/>
        <w:spacing w:before="0" w:beforeAutospacing="0" w:after="0" w:afterAutospacing="0"/>
        <w:ind w:right="-143"/>
        <w:jc w:val="both"/>
        <w:rPr>
          <w:lang w:val="uk-UA" w:eastAsia="uk-UA"/>
        </w:rPr>
      </w:pPr>
      <w:r w:rsidRPr="00E23CB1">
        <w:rPr>
          <w:lang w:val="uk-UA" w:eastAsia="uk-UA"/>
        </w:rPr>
        <w:t xml:space="preserve"> </w:t>
      </w:r>
    </w:p>
    <w:p w14:paraId="4BCC1C5C" w14:textId="77777777" w:rsidR="00E71B5D" w:rsidRPr="00E71B5D" w:rsidRDefault="00773FB8" w:rsidP="00D60A9F">
      <w:pPr>
        <w:pStyle w:val="rvps2"/>
        <w:numPr>
          <w:ilvl w:val="0"/>
          <w:numId w:val="2"/>
        </w:numPr>
        <w:shd w:val="clear" w:color="auto" w:fill="FFFFFF" w:themeFill="background1"/>
        <w:spacing w:before="0" w:beforeAutospacing="0" w:after="0" w:afterAutospacing="0"/>
        <w:ind w:left="566" w:right="-143" w:hangingChars="236" w:hanging="566"/>
        <w:jc w:val="both"/>
        <w:rPr>
          <w:color w:val="000000"/>
          <w:u w:val="single"/>
          <w:lang w:val="uk-UA"/>
        </w:rPr>
      </w:pPr>
      <w:r w:rsidRPr="00E23CB1">
        <w:rPr>
          <w:lang w:val="uk-UA" w:eastAsia="uk-UA"/>
        </w:rPr>
        <w:t xml:space="preserve">Враховуючи зазначене, </w:t>
      </w:r>
      <w:r w:rsidRPr="00E23CB1">
        <w:rPr>
          <w:u w:val="single"/>
          <w:lang w:val="uk-UA" w:eastAsia="uk-UA"/>
        </w:rPr>
        <w:t>кошти державної підтримки</w:t>
      </w:r>
      <w:r w:rsidR="00154DB9" w:rsidRPr="00E23CB1">
        <w:rPr>
          <w:u w:val="single"/>
          <w:lang w:val="uk-UA" w:eastAsia="uk-UA"/>
        </w:rPr>
        <w:t xml:space="preserve"> (95 316 000  грн)</w:t>
      </w:r>
      <w:r w:rsidRPr="00E23CB1">
        <w:rPr>
          <w:u w:val="single"/>
          <w:lang w:val="uk-UA" w:eastAsia="uk-UA"/>
        </w:rPr>
        <w:t xml:space="preserve"> спрямовуються на здійснення </w:t>
      </w:r>
      <w:r w:rsidRPr="00E23CB1">
        <w:rPr>
          <w:lang w:val="uk-UA" w:eastAsia="uk-UA"/>
        </w:rPr>
        <w:t>фінансування заходів</w:t>
      </w:r>
      <w:r w:rsidR="002554BC" w:rsidRPr="00E23CB1">
        <w:rPr>
          <w:lang w:val="uk-UA" w:eastAsia="uk-UA"/>
        </w:rPr>
        <w:t>,</w:t>
      </w:r>
      <w:r w:rsidRPr="00E23CB1">
        <w:rPr>
          <w:lang w:val="uk-UA" w:eastAsia="uk-UA"/>
        </w:rPr>
        <w:t xml:space="preserve"> пов’язаних з інфраструктурою та обладнанням, які необхідні для виконання таких заходів, як керування повітряним рухом, рятувальна та пожежна діяльність, охорона правопорядку, митний</w:t>
      </w:r>
      <w:r w:rsidRPr="00E94269">
        <w:rPr>
          <w:lang w:val="uk-UA" w:eastAsia="uk-UA"/>
        </w:rPr>
        <w:t xml:space="preserve"> контроль та інша діяльність, необхідна для захисту цивільної авіації від правопорушень або незаконного втручання </w:t>
      </w:r>
      <w:r w:rsidR="00E94269" w:rsidRPr="00E94269">
        <w:rPr>
          <w:lang w:val="uk-UA"/>
        </w:rPr>
        <w:t>КП «Аеропорт Вінниця»</w:t>
      </w:r>
      <w:r w:rsidRPr="00E94269">
        <w:rPr>
          <w:color w:val="000000"/>
          <w:lang w:val="uk-UA" w:eastAsia="uk-UA"/>
        </w:rPr>
        <w:t xml:space="preserve">, </w:t>
      </w:r>
      <w:r w:rsidRPr="00E94269">
        <w:rPr>
          <w:color w:val="000000"/>
          <w:u w:val="single"/>
          <w:lang w:val="uk-UA" w:eastAsia="uk-UA"/>
        </w:rPr>
        <w:t xml:space="preserve">які не </w:t>
      </w:r>
      <w:r w:rsidRPr="00E94269">
        <w:rPr>
          <w:u w:val="single"/>
          <w:lang w:val="uk-UA" w:eastAsia="uk-UA"/>
        </w:rPr>
        <w:t xml:space="preserve">призначені для надання комерційних авіаційних послуг користувачам та не підпадають під дію правил державної допомоги відповідно до пункту 214 Повідомлення Єврокомісії та параграфів 35, 36, 37 Керівних принципів авіації, </w:t>
      </w:r>
      <w:r w:rsidRPr="00E94269">
        <w:rPr>
          <w:lang w:val="uk-UA" w:eastAsia="uk-UA"/>
        </w:rPr>
        <w:t>якими передбачено, що діяльність, яка призначена для виконання державою своїх публічних функцій, не має економічного характеру та загалом не підпадає під дію правил державної допомоги, оскільки керування повітряним рухом та інша діяльність,</w:t>
      </w:r>
      <w:r w:rsidRPr="00773FB8">
        <w:rPr>
          <w:lang w:val="uk-UA" w:eastAsia="uk-UA"/>
        </w:rPr>
        <w:t xml:space="preserve"> необхідна для захисту цивільної авіації від правопорушень або незаконного втручання, </w:t>
      </w:r>
      <w:r w:rsidRPr="00773FB8">
        <w:rPr>
          <w:u w:val="single"/>
          <w:lang w:val="uk-UA" w:eastAsia="uk-UA"/>
        </w:rPr>
        <w:t xml:space="preserve">загалом належать </w:t>
      </w:r>
      <w:r w:rsidRPr="00145E13">
        <w:rPr>
          <w:u w:val="single"/>
          <w:lang w:val="uk-UA" w:eastAsia="uk-UA"/>
        </w:rPr>
        <w:t>до неекономічної</w:t>
      </w:r>
      <w:r w:rsidRPr="00773FB8">
        <w:rPr>
          <w:u w:val="single"/>
          <w:lang w:val="uk-UA" w:eastAsia="uk-UA"/>
        </w:rPr>
        <w:t xml:space="preserve"> діяльності</w:t>
      </w:r>
      <w:r w:rsidRPr="00773FB8">
        <w:rPr>
          <w:lang w:val="uk-UA" w:eastAsia="uk-UA"/>
        </w:rPr>
        <w:t>.</w:t>
      </w:r>
    </w:p>
    <w:p w14:paraId="7068CD89" w14:textId="77777777" w:rsidR="007A767D" w:rsidRPr="00E71B5D" w:rsidRDefault="007A767D" w:rsidP="00D60A9F">
      <w:pPr>
        <w:pStyle w:val="rvps2"/>
        <w:shd w:val="clear" w:color="auto" w:fill="FFFFFF" w:themeFill="background1"/>
        <w:spacing w:before="0" w:beforeAutospacing="0" w:after="0" w:afterAutospacing="0"/>
        <w:ind w:left="566" w:right="-143"/>
        <w:jc w:val="both"/>
        <w:rPr>
          <w:color w:val="000000"/>
          <w:u w:val="single"/>
          <w:lang w:val="uk-UA"/>
        </w:rPr>
      </w:pPr>
    </w:p>
    <w:p w14:paraId="7FA1F1FC" w14:textId="77777777" w:rsidR="00773FB8" w:rsidRPr="00773FB8" w:rsidRDefault="00773FB8" w:rsidP="00D60A9F">
      <w:pPr>
        <w:pStyle w:val="rvps2"/>
        <w:numPr>
          <w:ilvl w:val="2"/>
          <w:numId w:val="1"/>
        </w:numPr>
        <w:shd w:val="clear" w:color="auto" w:fill="FFFFFF" w:themeFill="background1"/>
        <w:spacing w:before="0" w:beforeAutospacing="0" w:after="0" w:afterAutospacing="0"/>
        <w:ind w:left="567" w:right="-143" w:hanging="567"/>
        <w:jc w:val="both"/>
        <w:rPr>
          <w:b/>
          <w:color w:val="000000"/>
          <w:lang w:val="uk-UA"/>
        </w:rPr>
      </w:pPr>
      <w:r w:rsidRPr="00773FB8">
        <w:rPr>
          <w:b/>
          <w:color w:val="000000"/>
          <w:lang w:val="uk-UA"/>
        </w:rPr>
        <w:t>Надання підтримки суб’єкту господарювання</w:t>
      </w:r>
    </w:p>
    <w:p w14:paraId="02CD3C13" w14:textId="77777777" w:rsidR="00773FB8" w:rsidRPr="00773FB8" w:rsidRDefault="00773FB8" w:rsidP="00D60A9F">
      <w:pPr>
        <w:pStyle w:val="rvps2"/>
        <w:shd w:val="clear" w:color="auto" w:fill="FFFFFF" w:themeFill="background1"/>
        <w:spacing w:before="0" w:beforeAutospacing="0" w:after="0" w:afterAutospacing="0"/>
        <w:ind w:left="567" w:right="-143"/>
        <w:jc w:val="both"/>
        <w:rPr>
          <w:b/>
          <w:color w:val="000000"/>
          <w:lang w:val="uk-UA"/>
        </w:rPr>
      </w:pPr>
    </w:p>
    <w:p w14:paraId="16864B32" w14:textId="429D5AC1" w:rsidR="00773FB8" w:rsidRPr="00773FB8" w:rsidRDefault="00773FB8" w:rsidP="00D60A9F">
      <w:pPr>
        <w:pStyle w:val="rvps2"/>
        <w:numPr>
          <w:ilvl w:val="0"/>
          <w:numId w:val="2"/>
        </w:numPr>
        <w:shd w:val="clear" w:color="auto" w:fill="FFFFFF" w:themeFill="background1"/>
        <w:spacing w:before="0" w:beforeAutospacing="0" w:after="0" w:afterAutospacing="0"/>
        <w:ind w:left="566" w:right="-143" w:hangingChars="236" w:hanging="566"/>
        <w:jc w:val="both"/>
        <w:rPr>
          <w:lang w:val="uk-UA"/>
        </w:rPr>
      </w:pPr>
      <w:r w:rsidRPr="00773FB8">
        <w:rPr>
          <w:lang w:val="uk-UA"/>
        </w:rPr>
        <w:t>Статтею 1 Закону України «Про захист економічної к</w:t>
      </w:r>
      <w:r w:rsidR="0057554D">
        <w:rPr>
          <w:lang w:val="uk-UA"/>
        </w:rPr>
        <w:t>онкуренції» передбачено, що суб</w:t>
      </w:r>
      <w:r w:rsidR="0057554D" w:rsidRPr="0057554D">
        <w:rPr>
          <w:lang w:val="uk-UA"/>
        </w:rPr>
        <w:t>’</w:t>
      </w:r>
      <w:r w:rsidRPr="00773FB8">
        <w:rPr>
          <w:lang w:val="uk-UA"/>
        </w:rPr>
        <w:t>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38FF69AD" w14:textId="77777777" w:rsidR="00773FB8" w:rsidRPr="00773FB8" w:rsidRDefault="00773FB8" w:rsidP="00D60A9F">
      <w:pPr>
        <w:pStyle w:val="rvps2"/>
        <w:shd w:val="clear" w:color="auto" w:fill="FFFFFF" w:themeFill="background1"/>
        <w:spacing w:before="0" w:beforeAutospacing="0" w:after="0" w:afterAutospacing="0"/>
        <w:ind w:left="566" w:right="-143" w:hangingChars="236" w:hanging="566"/>
        <w:jc w:val="both"/>
        <w:rPr>
          <w:lang w:val="uk-UA"/>
        </w:rPr>
      </w:pPr>
    </w:p>
    <w:p w14:paraId="3985D848" w14:textId="77777777" w:rsidR="00773FB8" w:rsidRPr="005F0CAD" w:rsidRDefault="0025244B" w:rsidP="00D60A9F">
      <w:pPr>
        <w:pStyle w:val="rvps2"/>
        <w:numPr>
          <w:ilvl w:val="0"/>
          <w:numId w:val="2"/>
        </w:numPr>
        <w:shd w:val="clear" w:color="auto" w:fill="FFFFFF" w:themeFill="background1"/>
        <w:spacing w:before="0" w:beforeAutospacing="0" w:after="0" w:afterAutospacing="0"/>
        <w:ind w:left="567" w:right="-143" w:hanging="567"/>
        <w:jc w:val="both"/>
        <w:rPr>
          <w:b/>
          <w:color w:val="000000"/>
          <w:lang w:val="uk-UA"/>
        </w:rPr>
      </w:pPr>
      <w:r w:rsidRPr="0025244B">
        <w:rPr>
          <w:lang w:val="uk-UA" w:eastAsia="uk-UA"/>
        </w:rPr>
        <w:t>КП «Аеропорт Вінниця»</w:t>
      </w:r>
      <w:r w:rsidR="00773FB8" w:rsidRPr="00773FB8">
        <w:rPr>
          <w:lang w:val="uk-UA"/>
        </w:rPr>
        <w:t xml:space="preserve">, якому надається державна підтримка </w:t>
      </w:r>
      <w:r w:rsidRPr="002C01C2">
        <w:rPr>
          <w:lang w:val="uk-UA" w:eastAsia="uk-UA"/>
        </w:rPr>
        <w:t xml:space="preserve">у формі </w:t>
      </w:r>
      <w:r w:rsidRPr="002C01C2">
        <w:rPr>
          <w:rFonts w:eastAsiaTheme="minorHAnsi"/>
          <w:lang w:val="uk-UA" w:eastAsia="en-US"/>
        </w:rPr>
        <w:t xml:space="preserve">дотації та </w:t>
      </w:r>
      <w:r w:rsidR="003E187B" w:rsidRPr="001654A8">
        <w:rPr>
          <w:lang w:val="uk-UA" w:eastAsia="uk-UA"/>
        </w:rPr>
        <w:t>поповнення статутно</w:t>
      </w:r>
      <w:r w:rsidR="003E187B">
        <w:rPr>
          <w:lang w:val="uk-UA" w:eastAsia="uk-UA"/>
        </w:rPr>
        <w:t>го капіталу</w:t>
      </w:r>
      <w:r w:rsidR="003E187B" w:rsidRPr="002C01C2">
        <w:rPr>
          <w:rFonts w:eastAsiaTheme="minorHAnsi"/>
          <w:lang w:val="uk-UA" w:eastAsia="en-US"/>
        </w:rPr>
        <w:t xml:space="preserve"> </w:t>
      </w:r>
      <w:r>
        <w:rPr>
          <w:rFonts w:eastAsiaTheme="minorHAnsi"/>
          <w:lang w:val="uk-UA" w:eastAsia="en-US"/>
        </w:rPr>
        <w:t>для розв</w:t>
      </w:r>
      <w:r w:rsidR="00E94269">
        <w:rPr>
          <w:rFonts w:eastAsiaTheme="minorHAnsi"/>
          <w:lang w:val="uk-UA" w:eastAsia="en-US"/>
        </w:rPr>
        <w:t>итку авіаційної інфраструктури</w:t>
      </w:r>
      <w:r w:rsidR="00773FB8" w:rsidRPr="00773FB8">
        <w:rPr>
          <w:lang w:val="uk-UA" w:eastAsia="uk-UA"/>
        </w:rPr>
        <w:t>,</w:t>
      </w:r>
      <w:r w:rsidR="00773FB8" w:rsidRPr="00773FB8">
        <w:rPr>
          <w:lang w:val="uk-UA"/>
        </w:rPr>
        <w:t xml:space="preserve"> </w:t>
      </w:r>
      <w:r w:rsidR="00773FB8" w:rsidRPr="00773FB8">
        <w:rPr>
          <w:u w:val="single"/>
          <w:lang w:val="uk-UA"/>
        </w:rPr>
        <w:t>є суб’єктом господарювання у розумінні статті 1 Закону України «Про захист економічної конкуренції»</w:t>
      </w:r>
      <w:r w:rsidR="00773FB8" w:rsidRPr="00773FB8">
        <w:rPr>
          <w:lang w:val="uk-UA"/>
        </w:rPr>
        <w:t>.</w:t>
      </w:r>
    </w:p>
    <w:p w14:paraId="5EC7121A" w14:textId="77777777" w:rsidR="005F0CAD" w:rsidRDefault="005F0CAD" w:rsidP="00D60A9F">
      <w:pPr>
        <w:pStyle w:val="a5"/>
        <w:ind w:right="-143"/>
        <w:rPr>
          <w:b/>
          <w:color w:val="000000"/>
        </w:rPr>
      </w:pPr>
    </w:p>
    <w:p w14:paraId="160E6862" w14:textId="77777777" w:rsidR="00773FB8" w:rsidRPr="00773FB8" w:rsidRDefault="00773FB8" w:rsidP="00D60A9F">
      <w:pPr>
        <w:pStyle w:val="rvps2"/>
        <w:numPr>
          <w:ilvl w:val="2"/>
          <w:numId w:val="1"/>
        </w:numPr>
        <w:shd w:val="clear" w:color="auto" w:fill="FFFFFF" w:themeFill="background1"/>
        <w:spacing w:before="0" w:beforeAutospacing="0" w:after="0" w:afterAutospacing="0"/>
        <w:ind w:left="567" w:right="-143" w:hanging="567"/>
        <w:jc w:val="both"/>
        <w:rPr>
          <w:b/>
          <w:color w:val="000000"/>
          <w:lang w:val="uk-UA"/>
        </w:rPr>
      </w:pPr>
      <w:r w:rsidRPr="00773FB8">
        <w:rPr>
          <w:b/>
          <w:bCs/>
          <w:lang w:val="uk-UA"/>
        </w:rPr>
        <w:t>Надання підтримки за рахунок ресурсів держави</w:t>
      </w:r>
    </w:p>
    <w:p w14:paraId="41C73185" w14:textId="77777777" w:rsidR="00773FB8" w:rsidRPr="00773FB8" w:rsidRDefault="00773FB8" w:rsidP="00D60A9F">
      <w:pPr>
        <w:pStyle w:val="rvps2"/>
        <w:shd w:val="clear" w:color="auto" w:fill="FFFFFF" w:themeFill="background1"/>
        <w:spacing w:before="0" w:beforeAutospacing="0" w:after="0" w:afterAutospacing="0"/>
        <w:ind w:right="-143"/>
        <w:jc w:val="both"/>
        <w:rPr>
          <w:b/>
          <w:bCs/>
          <w:lang w:val="uk-UA"/>
        </w:rPr>
      </w:pPr>
    </w:p>
    <w:p w14:paraId="11C3A4D2" w14:textId="77777777" w:rsidR="00773FB8" w:rsidRPr="00773FB8" w:rsidRDefault="00773FB8" w:rsidP="00D60A9F">
      <w:pPr>
        <w:pStyle w:val="rvps2"/>
        <w:numPr>
          <w:ilvl w:val="0"/>
          <w:numId w:val="2"/>
        </w:numPr>
        <w:shd w:val="clear" w:color="auto" w:fill="FFFFFF" w:themeFill="background1"/>
        <w:spacing w:before="0" w:beforeAutospacing="0" w:after="0" w:afterAutospacing="0"/>
        <w:ind w:left="566" w:right="-143" w:hangingChars="236" w:hanging="566"/>
        <w:contextualSpacing/>
        <w:jc w:val="both"/>
        <w:rPr>
          <w:bCs/>
          <w:lang w:val="uk-UA"/>
        </w:rPr>
      </w:pPr>
      <w:r w:rsidRPr="00773FB8">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14:paraId="1996B62D" w14:textId="77777777" w:rsidR="00773FB8" w:rsidRDefault="00773FB8" w:rsidP="00D60A9F">
      <w:pPr>
        <w:pStyle w:val="rvps2"/>
        <w:shd w:val="clear" w:color="auto" w:fill="FFFFFF" w:themeFill="background1"/>
        <w:spacing w:before="0" w:beforeAutospacing="0" w:after="0" w:afterAutospacing="0"/>
        <w:ind w:left="566" w:right="-143" w:hangingChars="236" w:hanging="566"/>
        <w:contextualSpacing/>
        <w:jc w:val="both"/>
        <w:rPr>
          <w:bCs/>
          <w:lang w:val="uk-UA"/>
        </w:rPr>
      </w:pPr>
    </w:p>
    <w:p w14:paraId="7CCBDFC2" w14:textId="39B3D690" w:rsidR="00773FB8" w:rsidRPr="00D810A6" w:rsidRDefault="00773FB8" w:rsidP="00D60A9F">
      <w:pPr>
        <w:pStyle w:val="rvps2"/>
        <w:numPr>
          <w:ilvl w:val="0"/>
          <w:numId w:val="2"/>
        </w:numPr>
        <w:shd w:val="clear" w:color="auto" w:fill="FFFFFF" w:themeFill="background1"/>
        <w:spacing w:before="0" w:beforeAutospacing="0" w:after="0" w:afterAutospacing="0"/>
        <w:ind w:left="566" w:right="-143" w:hangingChars="236" w:hanging="566"/>
        <w:contextualSpacing/>
        <w:jc w:val="both"/>
        <w:rPr>
          <w:bCs/>
          <w:lang w:val="uk-UA"/>
        </w:rPr>
      </w:pPr>
      <w:r w:rsidRPr="00D810A6">
        <w:rPr>
          <w:lang w:val="uk-UA" w:eastAsia="uk-UA"/>
        </w:rPr>
        <w:t xml:space="preserve">Отже, </w:t>
      </w:r>
      <w:r w:rsidRPr="00D810A6">
        <w:rPr>
          <w:u w:val="single"/>
          <w:lang w:val="uk-UA" w:eastAsia="uk-UA"/>
        </w:rPr>
        <w:t xml:space="preserve">надання підтримки </w:t>
      </w:r>
      <w:r w:rsidR="0025244B" w:rsidRPr="00D810A6">
        <w:rPr>
          <w:u w:val="single"/>
          <w:lang w:val="uk-UA" w:eastAsia="uk-UA"/>
        </w:rPr>
        <w:t>КП «Аеропорт Вінниця»</w:t>
      </w:r>
      <w:r w:rsidRPr="00D810A6">
        <w:rPr>
          <w:lang w:val="uk-UA" w:eastAsia="uk-UA"/>
        </w:rPr>
        <w:t xml:space="preserve"> </w:t>
      </w:r>
      <w:r w:rsidRPr="00D810A6">
        <w:rPr>
          <w:bCs/>
          <w:lang w:val="uk-UA" w:eastAsia="uk-UA"/>
        </w:rPr>
        <w:t>для здійснення заходів</w:t>
      </w:r>
      <w:r w:rsidR="00DE3CDB" w:rsidRPr="00D810A6">
        <w:rPr>
          <w:bCs/>
          <w:lang w:val="uk-UA" w:eastAsia="uk-UA"/>
        </w:rPr>
        <w:t xml:space="preserve"> </w:t>
      </w:r>
      <w:r w:rsidR="00DE3CDB" w:rsidRPr="00D810A6">
        <w:rPr>
          <w:lang w:val="uk-UA" w:eastAsia="uk-UA"/>
        </w:rPr>
        <w:t xml:space="preserve">у формі </w:t>
      </w:r>
      <w:r w:rsidR="00DE3CDB" w:rsidRPr="00D810A6">
        <w:rPr>
          <w:rFonts w:eastAsiaTheme="minorHAnsi"/>
          <w:lang w:val="uk-UA" w:eastAsia="en-US"/>
        </w:rPr>
        <w:t xml:space="preserve">дотації та </w:t>
      </w:r>
      <w:r w:rsidR="00DE3CDB" w:rsidRPr="00D810A6">
        <w:rPr>
          <w:lang w:val="uk-UA" w:eastAsia="uk-UA"/>
        </w:rPr>
        <w:t>поповнення статутного капіталу</w:t>
      </w:r>
      <w:r w:rsidR="00DE3CDB" w:rsidRPr="00D810A6">
        <w:rPr>
          <w:rFonts w:eastAsiaTheme="minorHAnsi"/>
          <w:lang w:val="uk-UA" w:eastAsia="en-US"/>
        </w:rPr>
        <w:t xml:space="preserve"> для розвитку авіаційної інфраструктури,</w:t>
      </w:r>
      <w:r w:rsidRPr="00D810A6">
        <w:rPr>
          <w:lang w:val="uk-UA" w:eastAsia="uk-UA"/>
        </w:rPr>
        <w:t xml:space="preserve"> </w:t>
      </w:r>
      <w:r w:rsidR="001823D9">
        <w:rPr>
          <w:lang w:val="uk-UA" w:eastAsia="uk-UA"/>
        </w:rPr>
        <w:lastRenderedPageBreak/>
        <w:t>необхідно</w:t>
      </w:r>
      <w:r w:rsidRPr="00D810A6">
        <w:rPr>
          <w:lang w:val="uk-UA" w:eastAsia="uk-UA"/>
        </w:rPr>
        <w:t xml:space="preserve"> для захисту цивільної авіації від правопорушень або незаконного втручання,</w:t>
      </w:r>
      <w:r w:rsidRPr="00D810A6">
        <w:rPr>
          <w:bCs/>
          <w:lang w:val="uk-UA" w:eastAsia="uk-UA"/>
        </w:rPr>
        <w:t xml:space="preserve"> </w:t>
      </w:r>
      <w:r w:rsidRPr="00D810A6">
        <w:rPr>
          <w:u w:val="single"/>
          <w:lang w:val="uk-UA" w:eastAsia="uk-UA"/>
        </w:rPr>
        <w:t xml:space="preserve">здійснюється за рахунок </w:t>
      </w:r>
      <w:r w:rsidR="0025244B" w:rsidRPr="00D810A6">
        <w:rPr>
          <w:bCs/>
          <w:u w:val="single"/>
          <w:lang w:val="uk-UA"/>
        </w:rPr>
        <w:t xml:space="preserve">коштів бюджету </w:t>
      </w:r>
      <w:r w:rsidR="0025244B" w:rsidRPr="00D810A6">
        <w:rPr>
          <w:u w:val="single"/>
          <w:lang w:val="uk-UA" w:eastAsia="uk-UA"/>
        </w:rPr>
        <w:t>Вінницької міської об’єднаної територіальної громади</w:t>
      </w:r>
      <w:r w:rsidRPr="00D810A6">
        <w:rPr>
          <w:u w:val="single"/>
          <w:lang w:val="uk-UA" w:eastAsia="uk-UA"/>
        </w:rPr>
        <w:t xml:space="preserve">, тобто за рахунок місцевих ресурсів </w:t>
      </w:r>
      <w:r w:rsidR="002554BC" w:rsidRPr="00D810A6">
        <w:rPr>
          <w:u w:val="single"/>
          <w:lang w:val="uk-UA" w:eastAsia="uk-UA"/>
        </w:rPr>
        <w:t>у</w:t>
      </w:r>
      <w:r w:rsidRPr="00D810A6">
        <w:rPr>
          <w:u w:val="single"/>
          <w:lang w:val="uk-UA" w:eastAsia="uk-UA"/>
        </w:rPr>
        <w:t xml:space="preserve"> розумінні Закону України «Про державну допомогу суб’єктам господарювання»</w:t>
      </w:r>
      <w:r w:rsidRPr="00D810A6">
        <w:rPr>
          <w:lang w:val="uk-UA" w:eastAsia="uk-UA"/>
        </w:rPr>
        <w:t>.</w:t>
      </w:r>
      <w:r w:rsidR="0025244B" w:rsidRPr="00D810A6">
        <w:rPr>
          <w:lang w:val="uk-UA" w:eastAsia="uk-UA"/>
        </w:rPr>
        <w:t xml:space="preserve">  </w:t>
      </w:r>
    </w:p>
    <w:p w14:paraId="3454007A" w14:textId="77777777" w:rsidR="000F3CFE" w:rsidRDefault="000F3CFE" w:rsidP="00D60A9F">
      <w:pPr>
        <w:pStyle w:val="rvps2"/>
        <w:shd w:val="clear" w:color="auto" w:fill="FFFFFF" w:themeFill="background1"/>
        <w:spacing w:before="0" w:beforeAutospacing="0" w:after="0" w:afterAutospacing="0"/>
        <w:ind w:right="-143"/>
        <w:jc w:val="both"/>
        <w:rPr>
          <w:b/>
          <w:bCs/>
          <w:lang w:val="uk-UA"/>
        </w:rPr>
      </w:pPr>
    </w:p>
    <w:p w14:paraId="29AF64C6" w14:textId="77777777" w:rsidR="0057554D" w:rsidRPr="00D810A6" w:rsidRDefault="0057554D" w:rsidP="00D60A9F">
      <w:pPr>
        <w:pStyle w:val="rvps2"/>
        <w:shd w:val="clear" w:color="auto" w:fill="FFFFFF" w:themeFill="background1"/>
        <w:spacing w:before="0" w:beforeAutospacing="0" w:after="0" w:afterAutospacing="0"/>
        <w:ind w:right="-143"/>
        <w:jc w:val="both"/>
        <w:rPr>
          <w:b/>
          <w:bCs/>
          <w:lang w:val="uk-UA"/>
        </w:rPr>
      </w:pPr>
    </w:p>
    <w:p w14:paraId="15A30A7C" w14:textId="77777777" w:rsidR="00773FB8" w:rsidRPr="00D810A6" w:rsidRDefault="00773FB8" w:rsidP="00D60A9F">
      <w:pPr>
        <w:pStyle w:val="rvps2"/>
        <w:numPr>
          <w:ilvl w:val="2"/>
          <w:numId w:val="1"/>
        </w:numPr>
        <w:shd w:val="clear" w:color="auto" w:fill="FFFFFF" w:themeFill="background1"/>
        <w:spacing w:before="0" w:beforeAutospacing="0" w:after="240" w:afterAutospacing="0"/>
        <w:ind w:left="569" w:right="-143" w:hangingChars="236" w:hanging="569"/>
        <w:jc w:val="both"/>
        <w:rPr>
          <w:b/>
          <w:bCs/>
          <w:lang w:val="uk-UA"/>
        </w:rPr>
      </w:pPr>
      <w:r w:rsidRPr="00D810A6">
        <w:rPr>
          <w:b/>
          <w:bCs/>
          <w:lang w:val="uk-UA"/>
        </w:rPr>
        <w:t>Створення переваг для виробництва окремих видів товарів чи провадження   окремих видів господарської діяльності</w:t>
      </w:r>
    </w:p>
    <w:p w14:paraId="2AD5F96F" w14:textId="77777777" w:rsidR="00773FB8" w:rsidRPr="00A75DCF"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b/>
          <w:bCs/>
          <w:lang w:val="uk-UA"/>
        </w:rPr>
      </w:pPr>
      <w:r w:rsidRPr="0050681E">
        <w:rPr>
          <w:lang w:val="uk-UA" w:eastAsia="uk-UA"/>
        </w:rPr>
        <w:t xml:space="preserve">Відповідно до інформації, отриманої під час розгляду </w:t>
      </w:r>
      <w:r w:rsidR="00C00B33" w:rsidRPr="0050681E">
        <w:rPr>
          <w:lang w:val="uk-UA" w:eastAsia="uk-UA"/>
        </w:rPr>
        <w:t>Повідомлення</w:t>
      </w:r>
      <w:r w:rsidRPr="0050681E">
        <w:rPr>
          <w:lang w:val="uk-UA" w:eastAsia="uk-UA"/>
        </w:rPr>
        <w:t xml:space="preserve">, </w:t>
      </w:r>
      <w:r w:rsidRPr="0050681E">
        <w:rPr>
          <w:bCs/>
          <w:lang w:val="uk-UA"/>
        </w:rPr>
        <w:t xml:space="preserve">повідомлена підтримка спрямована на здійснення </w:t>
      </w:r>
      <w:r w:rsidR="00DE3CDB" w:rsidRPr="0050681E">
        <w:rPr>
          <w:bCs/>
          <w:lang w:val="uk-UA" w:eastAsia="uk-UA"/>
        </w:rPr>
        <w:t xml:space="preserve">заходів </w:t>
      </w:r>
      <w:r w:rsidR="00DE3CDB" w:rsidRPr="0050681E">
        <w:rPr>
          <w:lang w:val="uk-UA" w:eastAsia="uk-UA"/>
        </w:rPr>
        <w:t xml:space="preserve">у формі </w:t>
      </w:r>
      <w:r w:rsidR="00DE3CDB" w:rsidRPr="0050681E">
        <w:rPr>
          <w:rFonts w:eastAsiaTheme="minorHAnsi"/>
          <w:lang w:val="uk-UA" w:eastAsia="en-US"/>
        </w:rPr>
        <w:t xml:space="preserve">дотації та </w:t>
      </w:r>
      <w:r w:rsidR="00DE3CDB" w:rsidRPr="0050681E">
        <w:rPr>
          <w:lang w:val="uk-UA" w:eastAsia="uk-UA"/>
        </w:rPr>
        <w:t>поповнення статутного капіталу</w:t>
      </w:r>
      <w:r w:rsidR="00DE3CDB" w:rsidRPr="0050681E">
        <w:rPr>
          <w:rFonts w:eastAsiaTheme="minorHAnsi"/>
          <w:lang w:val="uk-UA" w:eastAsia="en-US"/>
        </w:rPr>
        <w:t xml:space="preserve"> для розвитку авіаційної інфраструктури,</w:t>
      </w:r>
      <w:r w:rsidR="00DE3CDB" w:rsidRPr="0050681E">
        <w:rPr>
          <w:lang w:val="uk-UA" w:eastAsia="uk-UA"/>
        </w:rPr>
        <w:t xml:space="preserve"> </w:t>
      </w:r>
      <w:r w:rsidR="00AD60CE" w:rsidRPr="0050681E">
        <w:rPr>
          <w:lang w:val="uk-UA" w:eastAsia="uk-UA"/>
        </w:rPr>
        <w:t xml:space="preserve">яка </w:t>
      </w:r>
      <w:r w:rsidRPr="0050681E">
        <w:rPr>
          <w:lang w:val="uk-UA" w:eastAsia="uk-UA"/>
        </w:rPr>
        <w:t xml:space="preserve">необхідна для </w:t>
      </w:r>
      <w:r w:rsidRPr="00A75DCF">
        <w:rPr>
          <w:lang w:val="uk-UA" w:eastAsia="uk-UA"/>
        </w:rPr>
        <w:t>захисту цивільної авіації від правопорушень або незаконного втручання</w:t>
      </w:r>
      <w:r w:rsidR="00AD60CE" w:rsidRPr="00A75DCF">
        <w:rPr>
          <w:color w:val="000000"/>
          <w:lang w:val="uk-UA" w:eastAsia="uk-UA"/>
        </w:rPr>
        <w:t>.</w:t>
      </w:r>
    </w:p>
    <w:p w14:paraId="6DCEEE9D" w14:textId="77777777" w:rsidR="00AD60CE" w:rsidRPr="00A75DCF" w:rsidRDefault="00AD60CE" w:rsidP="00D60A9F">
      <w:pPr>
        <w:pStyle w:val="rvps2"/>
        <w:shd w:val="clear" w:color="auto" w:fill="FFFFFF" w:themeFill="background1"/>
        <w:spacing w:before="0" w:beforeAutospacing="0" w:after="0" w:afterAutospacing="0"/>
        <w:ind w:left="567" w:right="-143"/>
        <w:jc w:val="both"/>
        <w:rPr>
          <w:b/>
          <w:bCs/>
          <w:lang w:val="uk-UA"/>
        </w:rPr>
      </w:pPr>
    </w:p>
    <w:p w14:paraId="36A4EE54" w14:textId="35198D23" w:rsidR="00773FB8" w:rsidRPr="00A75DCF" w:rsidRDefault="00773FB8" w:rsidP="00D60A9F">
      <w:pPr>
        <w:pStyle w:val="rvps2"/>
        <w:numPr>
          <w:ilvl w:val="0"/>
          <w:numId w:val="2"/>
        </w:numPr>
        <w:shd w:val="clear" w:color="auto" w:fill="FFFFFF" w:themeFill="background1"/>
        <w:spacing w:before="0" w:beforeAutospacing="0" w:after="0" w:afterAutospacing="0"/>
        <w:ind w:left="567" w:right="-143" w:hanging="567"/>
        <w:jc w:val="both"/>
        <w:rPr>
          <w:color w:val="000000"/>
          <w:lang w:val="uk-UA"/>
        </w:rPr>
      </w:pPr>
      <w:r w:rsidRPr="00A75DCF">
        <w:rPr>
          <w:lang w:val="uk-UA" w:eastAsia="uk-UA"/>
        </w:rPr>
        <w:t xml:space="preserve">Отже, враховуючи наведену інформацію, фінансова підтримка </w:t>
      </w:r>
      <w:r w:rsidR="0025244B" w:rsidRPr="00A75DCF">
        <w:rPr>
          <w:lang w:val="uk-UA" w:eastAsia="uk-UA"/>
        </w:rPr>
        <w:t>КП «Аеропорт Вінниця»</w:t>
      </w:r>
      <w:r w:rsidRPr="00A75DCF">
        <w:rPr>
          <w:lang w:val="uk-UA" w:eastAsia="uk-UA"/>
        </w:rPr>
        <w:t xml:space="preserve"> </w:t>
      </w:r>
      <w:r w:rsidR="0076397B" w:rsidRPr="00A75DCF">
        <w:rPr>
          <w:lang w:val="uk-UA" w:eastAsia="uk-UA"/>
        </w:rPr>
        <w:t xml:space="preserve">спрямована </w:t>
      </w:r>
      <w:r w:rsidRPr="00A75DCF">
        <w:rPr>
          <w:bCs/>
          <w:lang w:val="uk-UA"/>
        </w:rPr>
        <w:t>на здійснення</w:t>
      </w:r>
      <w:r w:rsidR="00DE3CDB" w:rsidRPr="00A75DCF">
        <w:rPr>
          <w:bCs/>
          <w:lang w:val="uk-UA"/>
        </w:rPr>
        <w:t xml:space="preserve"> </w:t>
      </w:r>
      <w:r w:rsidR="00DE3CDB" w:rsidRPr="00A75DCF">
        <w:rPr>
          <w:bCs/>
          <w:lang w:val="uk-UA" w:eastAsia="uk-UA"/>
        </w:rPr>
        <w:t xml:space="preserve">заходів </w:t>
      </w:r>
      <w:r w:rsidR="00DE3CDB" w:rsidRPr="00A75DCF">
        <w:rPr>
          <w:lang w:val="uk-UA" w:eastAsia="uk-UA"/>
        </w:rPr>
        <w:t xml:space="preserve">у формі </w:t>
      </w:r>
      <w:r w:rsidR="00DE3CDB" w:rsidRPr="00A75DCF">
        <w:rPr>
          <w:rFonts w:eastAsiaTheme="minorHAnsi"/>
          <w:lang w:val="uk-UA" w:eastAsia="en-US"/>
        </w:rPr>
        <w:t xml:space="preserve">дотації та </w:t>
      </w:r>
      <w:r w:rsidR="00DE3CDB" w:rsidRPr="00A75DCF">
        <w:rPr>
          <w:lang w:val="uk-UA" w:eastAsia="uk-UA"/>
        </w:rPr>
        <w:t>поповнення статутного капіталу</w:t>
      </w:r>
      <w:r w:rsidR="00DE3CDB" w:rsidRPr="00A75DCF">
        <w:rPr>
          <w:rFonts w:eastAsiaTheme="minorHAnsi"/>
          <w:lang w:val="uk-UA" w:eastAsia="en-US"/>
        </w:rPr>
        <w:t xml:space="preserve"> для розвитку авіаційної інфраструктури,</w:t>
      </w:r>
      <w:r w:rsidR="00DE3CDB" w:rsidRPr="00A75DCF">
        <w:rPr>
          <w:lang w:val="uk-UA" w:eastAsia="uk-UA"/>
        </w:rPr>
        <w:t xml:space="preserve"> </w:t>
      </w:r>
      <w:r w:rsidR="00AD60CE" w:rsidRPr="00A75DCF">
        <w:rPr>
          <w:lang w:val="uk-UA" w:eastAsia="uk-UA"/>
        </w:rPr>
        <w:t>зокрема, діяльність якої не призначена для виконання державою своїх публічних функцій, не має економічного характеру та загалом не підпадає під дію правил державної допомоги, оскільки керування пові</w:t>
      </w:r>
      <w:r w:rsidR="001823D9">
        <w:rPr>
          <w:lang w:val="uk-UA" w:eastAsia="uk-UA"/>
        </w:rPr>
        <w:t>тряним рухом та інша діяльність</w:t>
      </w:r>
      <w:r w:rsidR="00671D5A">
        <w:rPr>
          <w:lang w:val="uk-UA" w:eastAsia="uk-UA"/>
        </w:rPr>
        <w:t>, які необхідні</w:t>
      </w:r>
      <w:r w:rsidR="00AD60CE" w:rsidRPr="00A75DCF">
        <w:rPr>
          <w:lang w:val="uk-UA" w:eastAsia="uk-UA"/>
        </w:rPr>
        <w:t xml:space="preserve"> для захисту цивільної авіації від правопорушень або незаконного втруч</w:t>
      </w:r>
      <w:r w:rsidR="001823D9">
        <w:rPr>
          <w:lang w:val="uk-UA" w:eastAsia="uk-UA"/>
        </w:rPr>
        <w:t>ання, тому належа</w:t>
      </w:r>
      <w:r w:rsidR="00AD60CE" w:rsidRPr="00A75DCF">
        <w:rPr>
          <w:lang w:val="uk-UA" w:eastAsia="uk-UA"/>
        </w:rPr>
        <w:t>ть до неекономічної діяльності</w:t>
      </w:r>
      <w:r w:rsidR="001823D9">
        <w:rPr>
          <w:lang w:val="uk-UA" w:eastAsia="uk-UA"/>
        </w:rPr>
        <w:t>,</w:t>
      </w:r>
      <w:r w:rsidR="007E3576" w:rsidRPr="00A75DCF">
        <w:rPr>
          <w:lang w:val="uk-UA" w:eastAsia="uk-UA"/>
        </w:rPr>
        <w:t xml:space="preserve"> та</w:t>
      </w:r>
      <w:r w:rsidR="00AD60CE" w:rsidRPr="00A75DCF">
        <w:rPr>
          <w:lang w:val="uk-UA" w:eastAsia="uk-UA"/>
        </w:rPr>
        <w:t xml:space="preserve"> </w:t>
      </w:r>
      <w:r w:rsidRPr="00A75DCF">
        <w:rPr>
          <w:u w:val="single"/>
          <w:lang w:val="uk-UA" w:eastAsia="uk-UA"/>
        </w:rPr>
        <w:t>не створює переваг для виробництва окремих видів товарів чи провадження окремих видів господарської діяльності.</w:t>
      </w:r>
    </w:p>
    <w:p w14:paraId="7057D891" w14:textId="77777777" w:rsidR="00773FB8" w:rsidRDefault="00773FB8" w:rsidP="00D60A9F">
      <w:pPr>
        <w:pStyle w:val="rvps2"/>
        <w:shd w:val="clear" w:color="auto" w:fill="FFFFFF" w:themeFill="background1"/>
        <w:spacing w:before="0" w:beforeAutospacing="0" w:after="0" w:afterAutospacing="0"/>
        <w:ind w:left="567" w:right="-143"/>
        <w:jc w:val="both"/>
        <w:rPr>
          <w:b/>
          <w:bCs/>
          <w:lang w:val="uk-UA"/>
        </w:rPr>
      </w:pPr>
    </w:p>
    <w:p w14:paraId="751C1A86" w14:textId="77777777" w:rsidR="00773FB8" w:rsidRPr="00773FB8" w:rsidRDefault="00773FB8" w:rsidP="00D60A9F">
      <w:pPr>
        <w:pStyle w:val="rvps2"/>
        <w:numPr>
          <w:ilvl w:val="2"/>
          <w:numId w:val="1"/>
        </w:numPr>
        <w:shd w:val="clear" w:color="auto" w:fill="FFFFFF" w:themeFill="background1"/>
        <w:spacing w:before="0" w:beforeAutospacing="0" w:after="0" w:afterAutospacing="0"/>
        <w:ind w:left="569" w:right="-143" w:hangingChars="236" w:hanging="569"/>
        <w:jc w:val="both"/>
        <w:rPr>
          <w:lang w:val="uk-UA"/>
        </w:rPr>
      </w:pPr>
      <w:r w:rsidRPr="00773FB8">
        <w:rPr>
          <w:b/>
          <w:lang w:val="uk-UA"/>
        </w:rPr>
        <w:t>Спотворення або загроза спотворення економічної конкуренції</w:t>
      </w:r>
    </w:p>
    <w:p w14:paraId="52327D97" w14:textId="77777777" w:rsidR="00773FB8" w:rsidRPr="00773FB8" w:rsidRDefault="00773FB8" w:rsidP="00D60A9F">
      <w:pPr>
        <w:pStyle w:val="rvps2"/>
        <w:shd w:val="clear" w:color="auto" w:fill="FFFFFF" w:themeFill="background1"/>
        <w:spacing w:before="0" w:beforeAutospacing="0" w:after="0" w:afterAutospacing="0"/>
        <w:ind w:left="569" w:right="-143"/>
        <w:jc w:val="both"/>
        <w:rPr>
          <w:lang w:val="uk-UA"/>
        </w:rPr>
      </w:pPr>
    </w:p>
    <w:p w14:paraId="7608EDE2" w14:textId="77777777" w:rsidR="00773FB8" w:rsidRDefault="00773FB8" w:rsidP="00D60A9F">
      <w:pPr>
        <w:pStyle w:val="a5"/>
        <w:numPr>
          <w:ilvl w:val="0"/>
          <w:numId w:val="2"/>
        </w:numPr>
        <w:shd w:val="clear" w:color="auto" w:fill="FFFFFF" w:themeFill="background1"/>
        <w:ind w:left="566" w:right="-143" w:hangingChars="236" w:hanging="566"/>
        <w:jc w:val="both"/>
      </w:pPr>
      <w:r w:rsidRPr="00773FB8">
        <w:rPr>
          <w:lang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14:paraId="4F9AE3BF" w14:textId="77777777" w:rsidR="007A767D" w:rsidRDefault="007A767D" w:rsidP="00D60A9F">
      <w:pPr>
        <w:pStyle w:val="a5"/>
        <w:shd w:val="clear" w:color="auto" w:fill="FFFFFF" w:themeFill="background1"/>
        <w:ind w:left="566" w:right="-143"/>
        <w:jc w:val="both"/>
      </w:pPr>
    </w:p>
    <w:p w14:paraId="041FFEEA" w14:textId="77777777" w:rsidR="00773FB8" w:rsidRPr="004E40B6" w:rsidRDefault="00773FB8" w:rsidP="00D60A9F">
      <w:pPr>
        <w:pStyle w:val="rvps2"/>
        <w:numPr>
          <w:ilvl w:val="0"/>
          <w:numId w:val="2"/>
        </w:numPr>
        <w:shd w:val="clear" w:color="auto" w:fill="FFFFFF" w:themeFill="background1"/>
        <w:spacing w:before="0" w:beforeAutospacing="0" w:after="0" w:afterAutospacing="0"/>
        <w:ind w:left="566" w:right="-143" w:hangingChars="236" w:hanging="566"/>
        <w:jc w:val="both"/>
        <w:rPr>
          <w:lang w:val="uk-UA" w:eastAsia="uk-UA"/>
        </w:rPr>
      </w:pPr>
      <w:r w:rsidRPr="00773FB8">
        <w:rPr>
          <w:color w:val="000000"/>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14:paraId="55FDF817" w14:textId="77777777" w:rsidR="004E40B6" w:rsidRDefault="004E40B6" w:rsidP="00D60A9F">
      <w:pPr>
        <w:pStyle w:val="a5"/>
        <w:ind w:right="-143"/>
        <w:rPr>
          <w:lang w:eastAsia="uk-UA"/>
        </w:rPr>
      </w:pPr>
    </w:p>
    <w:p w14:paraId="72720EFB" w14:textId="77777777" w:rsidR="00773FB8" w:rsidRPr="005F0CAD" w:rsidRDefault="00773FB8" w:rsidP="00D60A9F">
      <w:pPr>
        <w:pStyle w:val="rvps2"/>
        <w:numPr>
          <w:ilvl w:val="0"/>
          <w:numId w:val="2"/>
        </w:numPr>
        <w:shd w:val="clear" w:color="auto" w:fill="FFFFFF" w:themeFill="background1"/>
        <w:spacing w:before="0" w:beforeAutospacing="0" w:after="0" w:afterAutospacing="0"/>
        <w:ind w:left="566" w:right="-143" w:hangingChars="236" w:hanging="566"/>
        <w:jc w:val="both"/>
        <w:rPr>
          <w:lang w:val="uk-UA" w:eastAsia="uk-UA"/>
        </w:rPr>
      </w:pPr>
      <w:r w:rsidRPr="00773FB8">
        <w:rPr>
          <w:color w:val="000000"/>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1CB5A47A" w14:textId="77777777" w:rsidR="005F0CAD" w:rsidRDefault="005F0CAD" w:rsidP="00D60A9F">
      <w:pPr>
        <w:pStyle w:val="a5"/>
        <w:ind w:right="-143"/>
        <w:rPr>
          <w:lang w:eastAsia="uk-UA"/>
        </w:rPr>
      </w:pPr>
    </w:p>
    <w:p w14:paraId="7F73A85E" w14:textId="77777777" w:rsidR="00773FB8" w:rsidRPr="00A75DCF" w:rsidRDefault="002554BC" w:rsidP="00D60A9F">
      <w:pPr>
        <w:pStyle w:val="rvps2"/>
        <w:numPr>
          <w:ilvl w:val="0"/>
          <w:numId w:val="2"/>
        </w:numPr>
        <w:shd w:val="clear" w:color="auto" w:fill="FFFFFF" w:themeFill="background1"/>
        <w:spacing w:before="0" w:beforeAutospacing="0" w:after="0" w:afterAutospacing="0"/>
        <w:ind w:left="566" w:right="-143" w:hangingChars="236" w:hanging="566"/>
        <w:jc w:val="both"/>
        <w:rPr>
          <w:u w:val="single"/>
          <w:lang w:val="uk-UA"/>
        </w:rPr>
      </w:pPr>
      <w:r>
        <w:rPr>
          <w:color w:val="000000"/>
          <w:lang w:val="uk-UA"/>
        </w:rPr>
        <w:t>Тобто</w:t>
      </w:r>
      <w:r w:rsidR="00773FB8" w:rsidRPr="00773FB8">
        <w:rPr>
          <w:color w:val="000000"/>
          <w:lang w:val="uk-UA"/>
        </w:rPr>
        <w:t xml:space="preserve">,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w:t>
      </w:r>
      <w:r w:rsidR="00773FB8" w:rsidRPr="00A75DCF">
        <w:rPr>
          <w:lang w:val="uk-UA"/>
        </w:rPr>
        <w:t>визначеність та бере участь у господарському обороті на ринку.</w:t>
      </w:r>
    </w:p>
    <w:p w14:paraId="130F2C5E" w14:textId="77777777" w:rsidR="000F3CFE" w:rsidRPr="00A75DCF" w:rsidRDefault="000F3CFE" w:rsidP="00D60A9F">
      <w:pPr>
        <w:pStyle w:val="rvps2"/>
        <w:shd w:val="clear" w:color="auto" w:fill="FFFFFF" w:themeFill="background1"/>
        <w:spacing w:before="0" w:beforeAutospacing="0" w:after="0" w:afterAutospacing="0"/>
        <w:ind w:right="-143"/>
        <w:jc w:val="both"/>
        <w:rPr>
          <w:u w:val="single"/>
          <w:lang w:val="uk-UA"/>
        </w:rPr>
      </w:pPr>
    </w:p>
    <w:p w14:paraId="05AA8675" w14:textId="77777777" w:rsidR="00A75DCF" w:rsidRPr="00A75DCF" w:rsidRDefault="00717929" w:rsidP="00D60A9F">
      <w:pPr>
        <w:pStyle w:val="rvps2"/>
        <w:numPr>
          <w:ilvl w:val="0"/>
          <w:numId w:val="2"/>
        </w:numPr>
        <w:shd w:val="clear" w:color="auto" w:fill="FFFFFF" w:themeFill="background1"/>
        <w:spacing w:before="0" w:beforeAutospacing="0" w:after="0" w:afterAutospacing="0"/>
        <w:ind w:left="566" w:right="-143" w:hangingChars="236" w:hanging="566"/>
        <w:jc w:val="both"/>
        <w:rPr>
          <w:lang w:val="uk-UA"/>
        </w:rPr>
      </w:pPr>
      <w:proofErr w:type="spellStart"/>
      <w:r w:rsidRPr="00A75DCF">
        <w:rPr>
          <w:shd w:val="clear" w:color="auto" w:fill="FFFFFF"/>
        </w:rPr>
        <w:t>Відповідно</w:t>
      </w:r>
      <w:proofErr w:type="spellEnd"/>
      <w:r w:rsidRPr="00A75DCF">
        <w:rPr>
          <w:shd w:val="clear" w:color="auto" w:fill="FFFFFF"/>
        </w:rPr>
        <w:t xml:space="preserve"> до </w:t>
      </w:r>
      <w:proofErr w:type="spellStart"/>
      <w:r w:rsidRPr="00A75DCF">
        <w:rPr>
          <w:shd w:val="clear" w:color="auto" w:fill="FFFFFF"/>
        </w:rPr>
        <w:t>отриманої</w:t>
      </w:r>
      <w:proofErr w:type="spellEnd"/>
      <w:r w:rsidRPr="00A75DCF">
        <w:rPr>
          <w:shd w:val="clear" w:color="auto" w:fill="FFFFFF"/>
        </w:rPr>
        <w:t xml:space="preserve"> </w:t>
      </w:r>
      <w:proofErr w:type="spellStart"/>
      <w:r w:rsidRPr="00A75DCF">
        <w:rPr>
          <w:shd w:val="clear" w:color="auto" w:fill="FFFFFF"/>
        </w:rPr>
        <w:t>від</w:t>
      </w:r>
      <w:proofErr w:type="spellEnd"/>
      <w:r w:rsidRPr="00A75DCF">
        <w:rPr>
          <w:shd w:val="clear" w:color="auto" w:fill="FFFFFF"/>
        </w:rPr>
        <w:t xml:space="preserve"> </w:t>
      </w:r>
      <w:proofErr w:type="spellStart"/>
      <w:r w:rsidRPr="00A75DCF">
        <w:rPr>
          <w:shd w:val="clear" w:color="auto" w:fill="FFFFFF"/>
        </w:rPr>
        <w:t>надавача</w:t>
      </w:r>
      <w:proofErr w:type="spellEnd"/>
      <w:r w:rsidRPr="00A75DCF">
        <w:rPr>
          <w:shd w:val="clear" w:color="auto" w:fill="FFFFFF"/>
        </w:rPr>
        <w:t xml:space="preserve"> </w:t>
      </w:r>
      <w:proofErr w:type="spellStart"/>
      <w:r w:rsidRPr="00A75DCF">
        <w:rPr>
          <w:shd w:val="clear" w:color="auto" w:fill="FFFFFF"/>
        </w:rPr>
        <w:t>інформації</w:t>
      </w:r>
      <w:proofErr w:type="spellEnd"/>
      <w:r w:rsidRPr="00A75DCF">
        <w:rPr>
          <w:shd w:val="clear" w:color="auto" w:fill="FFFFFF"/>
        </w:rPr>
        <w:t xml:space="preserve">, </w:t>
      </w:r>
      <w:proofErr w:type="spellStart"/>
      <w:r w:rsidRPr="00A75DCF">
        <w:rPr>
          <w:shd w:val="clear" w:color="auto" w:fill="FFFFFF"/>
        </w:rPr>
        <w:t>послуги</w:t>
      </w:r>
      <w:proofErr w:type="spellEnd"/>
      <w:r w:rsidRPr="00A75DCF">
        <w:rPr>
          <w:shd w:val="clear" w:color="auto" w:fill="FFFFFF"/>
        </w:rPr>
        <w:t xml:space="preserve"> КП </w:t>
      </w:r>
      <w:r w:rsidRPr="00A75DCF">
        <w:rPr>
          <w:lang w:val="uk-UA" w:eastAsia="uk-UA"/>
        </w:rPr>
        <w:t>«Аеропорт Вінниця»</w:t>
      </w:r>
      <w:r w:rsidRPr="00A75DCF">
        <w:rPr>
          <w:shd w:val="clear" w:color="auto" w:fill="FFFFFF"/>
        </w:rPr>
        <w:t xml:space="preserve">, на </w:t>
      </w:r>
      <w:proofErr w:type="spellStart"/>
      <w:r w:rsidRPr="00A75DCF">
        <w:rPr>
          <w:shd w:val="clear" w:color="auto" w:fill="FFFFFF"/>
        </w:rPr>
        <w:t>які</w:t>
      </w:r>
      <w:proofErr w:type="spellEnd"/>
      <w:r w:rsidRPr="00A75DCF">
        <w:rPr>
          <w:shd w:val="clear" w:color="auto" w:fill="FFFFFF"/>
        </w:rPr>
        <w:t xml:space="preserve"> </w:t>
      </w:r>
      <w:proofErr w:type="spellStart"/>
      <w:r w:rsidRPr="00A75DCF">
        <w:rPr>
          <w:shd w:val="clear" w:color="auto" w:fill="FFFFFF"/>
        </w:rPr>
        <w:t>спрямовується</w:t>
      </w:r>
      <w:proofErr w:type="spellEnd"/>
      <w:r w:rsidRPr="00A75DCF">
        <w:rPr>
          <w:shd w:val="clear" w:color="auto" w:fill="FFFFFF"/>
        </w:rPr>
        <w:t xml:space="preserve"> </w:t>
      </w:r>
      <w:proofErr w:type="spellStart"/>
      <w:r w:rsidRPr="00A75DCF">
        <w:rPr>
          <w:shd w:val="clear" w:color="auto" w:fill="FFFFFF"/>
        </w:rPr>
        <w:t>державна</w:t>
      </w:r>
      <w:proofErr w:type="spellEnd"/>
      <w:r w:rsidRPr="00A75DCF">
        <w:rPr>
          <w:shd w:val="clear" w:color="auto" w:fill="FFFFFF"/>
        </w:rPr>
        <w:t xml:space="preserve"> </w:t>
      </w:r>
      <w:proofErr w:type="spellStart"/>
      <w:proofErr w:type="gramStart"/>
      <w:r w:rsidRPr="00A75DCF">
        <w:rPr>
          <w:shd w:val="clear" w:color="auto" w:fill="FFFFFF"/>
        </w:rPr>
        <w:t>п</w:t>
      </w:r>
      <w:proofErr w:type="gramEnd"/>
      <w:r w:rsidRPr="00A75DCF">
        <w:rPr>
          <w:shd w:val="clear" w:color="auto" w:fill="FFFFFF"/>
        </w:rPr>
        <w:t>ідтримка</w:t>
      </w:r>
      <w:proofErr w:type="spellEnd"/>
      <w:r w:rsidRPr="00A75DCF">
        <w:rPr>
          <w:shd w:val="clear" w:color="auto" w:fill="FFFFFF"/>
        </w:rPr>
        <w:t xml:space="preserve">, </w:t>
      </w:r>
      <w:proofErr w:type="spellStart"/>
      <w:r w:rsidRPr="00A75DCF">
        <w:rPr>
          <w:shd w:val="clear" w:color="auto" w:fill="FFFFFF"/>
        </w:rPr>
        <w:t>надаються</w:t>
      </w:r>
      <w:proofErr w:type="spellEnd"/>
      <w:r w:rsidRPr="00A75DCF">
        <w:rPr>
          <w:shd w:val="clear" w:color="auto" w:fill="FFFFFF"/>
        </w:rPr>
        <w:t xml:space="preserve"> </w:t>
      </w:r>
      <w:proofErr w:type="spellStart"/>
      <w:r w:rsidRPr="00A75DCF">
        <w:rPr>
          <w:shd w:val="clear" w:color="auto" w:fill="FFFFFF"/>
        </w:rPr>
        <w:t>населенню</w:t>
      </w:r>
      <w:proofErr w:type="spellEnd"/>
      <w:r w:rsidRPr="00A75DCF">
        <w:rPr>
          <w:shd w:val="clear" w:color="auto" w:fill="FFFFFF"/>
        </w:rPr>
        <w:t xml:space="preserve"> </w:t>
      </w:r>
      <w:proofErr w:type="spellStart"/>
      <w:r w:rsidRPr="00A75DCF">
        <w:rPr>
          <w:shd w:val="clear" w:color="auto" w:fill="FFFFFF"/>
        </w:rPr>
        <w:t>безкоштовно</w:t>
      </w:r>
      <w:proofErr w:type="spellEnd"/>
      <w:r w:rsidRPr="00A75DCF">
        <w:rPr>
          <w:shd w:val="clear" w:color="auto" w:fill="FFFFFF"/>
        </w:rPr>
        <w:t xml:space="preserve">, тому </w:t>
      </w:r>
      <w:r w:rsidRPr="00A75DCF">
        <w:rPr>
          <w:shd w:val="clear" w:color="auto" w:fill="FFFFFF"/>
        </w:rPr>
        <w:lastRenderedPageBreak/>
        <w:t xml:space="preserve">не </w:t>
      </w:r>
      <w:proofErr w:type="spellStart"/>
      <w:r w:rsidRPr="00A75DCF">
        <w:rPr>
          <w:shd w:val="clear" w:color="auto" w:fill="FFFFFF"/>
        </w:rPr>
        <w:t>реалізуються</w:t>
      </w:r>
      <w:proofErr w:type="spellEnd"/>
      <w:r w:rsidRPr="00A75DCF">
        <w:rPr>
          <w:shd w:val="clear" w:color="auto" w:fill="FFFFFF"/>
        </w:rPr>
        <w:t xml:space="preserve"> на ринку, у </w:t>
      </w:r>
      <w:proofErr w:type="spellStart"/>
      <w:r w:rsidRPr="00A75DCF">
        <w:rPr>
          <w:shd w:val="clear" w:color="auto" w:fill="FFFFFF"/>
        </w:rPr>
        <w:t>розумінні</w:t>
      </w:r>
      <w:proofErr w:type="spellEnd"/>
      <w:r w:rsidRPr="00A75DCF">
        <w:rPr>
          <w:shd w:val="clear" w:color="auto" w:fill="FFFFFF"/>
        </w:rPr>
        <w:t xml:space="preserve"> Закону </w:t>
      </w:r>
      <w:proofErr w:type="spellStart"/>
      <w:r w:rsidRPr="00A75DCF">
        <w:rPr>
          <w:shd w:val="clear" w:color="auto" w:fill="FFFFFF"/>
        </w:rPr>
        <w:t>України</w:t>
      </w:r>
      <w:proofErr w:type="spellEnd"/>
      <w:r w:rsidRPr="00A75DCF">
        <w:rPr>
          <w:shd w:val="clear" w:color="auto" w:fill="FFFFFF"/>
        </w:rPr>
        <w:t xml:space="preserve"> «Про </w:t>
      </w:r>
      <w:proofErr w:type="spellStart"/>
      <w:r w:rsidRPr="00A75DCF">
        <w:rPr>
          <w:shd w:val="clear" w:color="auto" w:fill="FFFFFF"/>
        </w:rPr>
        <w:t>захист</w:t>
      </w:r>
      <w:proofErr w:type="spellEnd"/>
      <w:r w:rsidRPr="00A75DCF">
        <w:rPr>
          <w:shd w:val="clear" w:color="auto" w:fill="FFFFFF"/>
        </w:rPr>
        <w:t xml:space="preserve"> </w:t>
      </w:r>
      <w:proofErr w:type="spellStart"/>
      <w:r w:rsidRPr="00A75DCF">
        <w:rPr>
          <w:shd w:val="clear" w:color="auto" w:fill="FFFFFF"/>
        </w:rPr>
        <w:t>економічної</w:t>
      </w:r>
      <w:proofErr w:type="spellEnd"/>
      <w:r w:rsidRPr="00A75DCF">
        <w:rPr>
          <w:shd w:val="clear" w:color="auto" w:fill="FFFFFF"/>
        </w:rPr>
        <w:t xml:space="preserve"> </w:t>
      </w:r>
      <w:proofErr w:type="spellStart"/>
      <w:r w:rsidRPr="00A75DCF">
        <w:rPr>
          <w:shd w:val="clear" w:color="auto" w:fill="FFFFFF"/>
        </w:rPr>
        <w:t>конкуренції</w:t>
      </w:r>
      <w:proofErr w:type="spellEnd"/>
      <w:r w:rsidRPr="00A75DCF">
        <w:rPr>
          <w:shd w:val="clear" w:color="auto" w:fill="FFFFFF"/>
        </w:rPr>
        <w:t xml:space="preserve">», та не </w:t>
      </w:r>
      <w:proofErr w:type="spellStart"/>
      <w:r w:rsidRPr="00A75DCF">
        <w:rPr>
          <w:shd w:val="clear" w:color="auto" w:fill="FFFFFF"/>
        </w:rPr>
        <w:t>беруть</w:t>
      </w:r>
      <w:proofErr w:type="spellEnd"/>
      <w:r w:rsidRPr="00A75DCF">
        <w:rPr>
          <w:shd w:val="clear" w:color="auto" w:fill="FFFFFF"/>
        </w:rPr>
        <w:t xml:space="preserve"> </w:t>
      </w:r>
      <w:proofErr w:type="spellStart"/>
      <w:r w:rsidRPr="00A75DCF">
        <w:rPr>
          <w:shd w:val="clear" w:color="auto" w:fill="FFFFFF"/>
        </w:rPr>
        <w:t>участі</w:t>
      </w:r>
      <w:proofErr w:type="spellEnd"/>
      <w:r w:rsidRPr="00A75DCF">
        <w:rPr>
          <w:shd w:val="clear" w:color="auto" w:fill="FFFFFF"/>
        </w:rPr>
        <w:t xml:space="preserve"> в </w:t>
      </w:r>
      <w:proofErr w:type="spellStart"/>
      <w:r w:rsidRPr="00A75DCF">
        <w:rPr>
          <w:shd w:val="clear" w:color="auto" w:fill="FFFFFF"/>
        </w:rPr>
        <w:t>господарському</w:t>
      </w:r>
      <w:proofErr w:type="spellEnd"/>
      <w:r w:rsidRPr="00A75DCF">
        <w:rPr>
          <w:shd w:val="clear" w:color="auto" w:fill="FFFFFF"/>
        </w:rPr>
        <w:t xml:space="preserve"> </w:t>
      </w:r>
      <w:proofErr w:type="spellStart"/>
      <w:r w:rsidRPr="00A75DCF">
        <w:rPr>
          <w:shd w:val="clear" w:color="auto" w:fill="FFFFFF"/>
        </w:rPr>
        <w:t>обороті</w:t>
      </w:r>
      <w:proofErr w:type="spellEnd"/>
      <w:r w:rsidRPr="00A75DCF">
        <w:rPr>
          <w:shd w:val="clear" w:color="auto" w:fill="FFFFFF"/>
        </w:rPr>
        <w:t>.</w:t>
      </w:r>
    </w:p>
    <w:p w14:paraId="41E10974" w14:textId="77777777" w:rsidR="00A75DCF" w:rsidRPr="00A75DCF" w:rsidRDefault="00A75DCF" w:rsidP="00D60A9F">
      <w:pPr>
        <w:pStyle w:val="a5"/>
        <w:ind w:right="-143"/>
        <w:rPr>
          <w:shd w:val="clear" w:color="auto" w:fill="FFFFFF"/>
        </w:rPr>
      </w:pPr>
    </w:p>
    <w:p w14:paraId="166D8FCC" w14:textId="79F4DD77" w:rsidR="00717929" w:rsidRPr="00A75DCF" w:rsidRDefault="00717929" w:rsidP="00D60A9F">
      <w:pPr>
        <w:pStyle w:val="rvps2"/>
        <w:numPr>
          <w:ilvl w:val="0"/>
          <w:numId w:val="2"/>
        </w:numPr>
        <w:shd w:val="clear" w:color="auto" w:fill="FFFFFF" w:themeFill="background1"/>
        <w:spacing w:before="0" w:beforeAutospacing="0" w:after="0" w:afterAutospacing="0"/>
        <w:ind w:left="566" w:right="-143" w:hangingChars="236" w:hanging="566"/>
        <w:jc w:val="both"/>
        <w:rPr>
          <w:lang w:val="uk-UA"/>
        </w:rPr>
      </w:pPr>
      <w:proofErr w:type="spellStart"/>
      <w:r w:rsidRPr="00A75DCF">
        <w:rPr>
          <w:shd w:val="clear" w:color="auto" w:fill="FFFFFF"/>
        </w:rPr>
        <w:t>Отже</w:t>
      </w:r>
      <w:proofErr w:type="spellEnd"/>
      <w:r w:rsidRPr="00A75DCF">
        <w:rPr>
          <w:shd w:val="clear" w:color="auto" w:fill="FFFFFF"/>
        </w:rPr>
        <w:t xml:space="preserve">, </w:t>
      </w:r>
      <w:proofErr w:type="spellStart"/>
      <w:r w:rsidRPr="00A75DCF">
        <w:rPr>
          <w:shd w:val="clear" w:color="auto" w:fill="FFFFFF"/>
        </w:rPr>
        <w:t>підтримка</w:t>
      </w:r>
      <w:proofErr w:type="spellEnd"/>
      <w:r w:rsidRPr="00A75DCF">
        <w:rPr>
          <w:shd w:val="clear" w:color="auto" w:fill="FFFFFF"/>
        </w:rPr>
        <w:t> </w:t>
      </w:r>
      <w:r w:rsidRPr="00A75DCF">
        <w:rPr>
          <w:lang w:val="uk-UA" w:eastAsia="uk-UA"/>
        </w:rPr>
        <w:t>КП «Аеропорт</w:t>
      </w:r>
      <w:proofErr w:type="gramStart"/>
      <w:r w:rsidRPr="00A75DCF">
        <w:rPr>
          <w:lang w:val="uk-UA" w:eastAsia="uk-UA"/>
        </w:rPr>
        <w:t xml:space="preserve"> В</w:t>
      </w:r>
      <w:proofErr w:type="gramEnd"/>
      <w:r w:rsidRPr="00A75DCF">
        <w:rPr>
          <w:lang w:val="uk-UA" w:eastAsia="uk-UA"/>
        </w:rPr>
        <w:t>інниця»</w:t>
      </w:r>
      <w:r w:rsidRPr="00A75DCF">
        <w:rPr>
          <w:shd w:val="clear" w:color="auto" w:fill="FFFFFF"/>
        </w:rPr>
        <w:t> </w:t>
      </w:r>
      <w:r w:rsidRPr="00A75DCF">
        <w:rPr>
          <w:b/>
          <w:bCs/>
          <w:shd w:val="clear" w:color="auto" w:fill="FFFFFF"/>
        </w:rPr>
        <w:t xml:space="preserve">не </w:t>
      </w:r>
      <w:proofErr w:type="spellStart"/>
      <w:r w:rsidRPr="00A75DCF">
        <w:rPr>
          <w:b/>
          <w:bCs/>
          <w:shd w:val="clear" w:color="auto" w:fill="FFFFFF"/>
        </w:rPr>
        <w:t>спотворю</w:t>
      </w:r>
      <w:proofErr w:type="spellEnd"/>
      <w:r w:rsidRPr="00A75DCF">
        <w:rPr>
          <w:b/>
          <w:bCs/>
          <w:shd w:val="clear" w:color="auto" w:fill="FFFFFF"/>
          <w:lang w:val="uk-UA"/>
        </w:rPr>
        <w:t>є</w:t>
      </w:r>
      <w:r w:rsidRPr="00A75DCF">
        <w:rPr>
          <w:b/>
          <w:bCs/>
          <w:shd w:val="clear" w:color="auto" w:fill="FFFFFF"/>
        </w:rPr>
        <w:t> </w:t>
      </w:r>
      <w:proofErr w:type="spellStart"/>
      <w:r w:rsidRPr="00A75DCF">
        <w:rPr>
          <w:b/>
          <w:bCs/>
          <w:shd w:val="clear" w:color="auto" w:fill="FFFFFF"/>
        </w:rPr>
        <w:t>економічн</w:t>
      </w:r>
      <w:r w:rsidRPr="00A75DCF">
        <w:rPr>
          <w:b/>
          <w:bCs/>
          <w:shd w:val="clear" w:color="auto" w:fill="FFFFFF"/>
          <w:lang w:val="uk-UA"/>
        </w:rPr>
        <w:t>ої</w:t>
      </w:r>
      <w:proofErr w:type="spellEnd"/>
      <w:r w:rsidRPr="00A75DCF">
        <w:rPr>
          <w:b/>
          <w:bCs/>
          <w:shd w:val="clear" w:color="auto" w:fill="FFFFFF"/>
        </w:rPr>
        <w:t> </w:t>
      </w:r>
      <w:proofErr w:type="spellStart"/>
      <w:r w:rsidRPr="00A75DCF">
        <w:rPr>
          <w:b/>
          <w:bCs/>
          <w:shd w:val="clear" w:color="auto" w:fill="FFFFFF"/>
        </w:rPr>
        <w:t>конкуренці</w:t>
      </w:r>
      <w:proofErr w:type="spellEnd"/>
      <w:r w:rsidRPr="00A75DCF">
        <w:rPr>
          <w:b/>
          <w:bCs/>
          <w:shd w:val="clear" w:color="auto" w:fill="FFFFFF"/>
          <w:lang w:val="uk-UA"/>
        </w:rPr>
        <w:t>ї</w:t>
      </w:r>
      <w:r w:rsidRPr="00A75DCF">
        <w:rPr>
          <w:b/>
          <w:bCs/>
          <w:shd w:val="clear" w:color="auto" w:fill="FFFFFF"/>
        </w:rPr>
        <w:t>.</w:t>
      </w:r>
    </w:p>
    <w:p w14:paraId="6AB6ECD5" w14:textId="77777777" w:rsidR="00773FB8" w:rsidRPr="00773FB8" w:rsidRDefault="00773FB8" w:rsidP="00D60A9F">
      <w:pPr>
        <w:pStyle w:val="a5"/>
        <w:shd w:val="clear" w:color="auto" w:fill="FFFFFF" w:themeFill="background1"/>
        <w:ind w:left="566" w:right="-143" w:hangingChars="236" w:hanging="566"/>
        <w:rPr>
          <w:color w:val="000000"/>
        </w:rPr>
      </w:pPr>
    </w:p>
    <w:p w14:paraId="06A88D0F" w14:textId="77777777" w:rsidR="00773FB8" w:rsidRDefault="00773FB8" w:rsidP="00D60A9F">
      <w:pPr>
        <w:pStyle w:val="rvps2"/>
        <w:numPr>
          <w:ilvl w:val="0"/>
          <w:numId w:val="2"/>
        </w:numPr>
        <w:shd w:val="clear" w:color="auto" w:fill="FFFFFF" w:themeFill="background1"/>
        <w:spacing w:before="0" w:beforeAutospacing="0" w:after="0" w:afterAutospacing="0"/>
        <w:ind w:left="566" w:right="-143" w:hangingChars="236" w:hanging="566"/>
        <w:jc w:val="both"/>
        <w:rPr>
          <w:b/>
          <w:lang w:val="uk-UA" w:eastAsia="uk-UA"/>
        </w:rPr>
      </w:pPr>
      <w:r w:rsidRPr="00773FB8">
        <w:rPr>
          <w:lang w:val="uk-UA" w:eastAsia="uk-UA"/>
        </w:rPr>
        <w:t xml:space="preserve">Як наслідок, підтримка у </w:t>
      </w:r>
      <w:r w:rsidR="00E94269" w:rsidRPr="002C01C2">
        <w:rPr>
          <w:lang w:val="uk-UA" w:eastAsia="uk-UA"/>
        </w:rPr>
        <w:t xml:space="preserve">формі </w:t>
      </w:r>
      <w:r w:rsidR="00E94269" w:rsidRPr="002C01C2">
        <w:rPr>
          <w:rFonts w:eastAsiaTheme="minorHAnsi"/>
          <w:lang w:val="uk-UA" w:eastAsia="en-US"/>
        </w:rPr>
        <w:t xml:space="preserve">дотації та </w:t>
      </w:r>
      <w:r w:rsidR="003E187B" w:rsidRPr="001654A8">
        <w:rPr>
          <w:lang w:val="uk-UA" w:eastAsia="uk-UA"/>
        </w:rPr>
        <w:t>поповнення статутно</w:t>
      </w:r>
      <w:r w:rsidR="003E187B">
        <w:rPr>
          <w:lang w:val="uk-UA" w:eastAsia="uk-UA"/>
        </w:rPr>
        <w:t>го капіталу</w:t>
      </w:r>
      <w:r w:rsidR="00E94269">
        <w:rPr>
          <w:rFonts w:eastAsiaTheme="minorHAnsi"/>
          <w:lang w:val="uk-UA" w:eastAsia="en-US"/>
        </w:rPr>
        <w:t xml:space="preserve"> </w:t>
      </w:r>
      <w:r w:rsidRPr="00112C4A">
        <w:rPr>
          <w:lang w:val="uk-UA" w:eastAsia="uk-UA"/>
        </w:rPr>
        <w:t xml:space="preserve">на здійснення </w:t>
      </w:r>
      <w:r w:rsidRPr="00112C4A">
        <w:rPr>
          <w:bCs/>
          <w:lang w:val="uk-UA"/>
        </w:rPr>
        <w:t>заходів</w:t>
      </w:r>
      <w:r w:rsidR="002554BC" w:rsidRPr="00112C4A">
        <w:rPr>
          <w:bCs/>
          <w:lang w:val="uk-UA"/>
        </w:rPr>
        <w:t>,</w:t>
      </w:r>
      <w:r w:rsidRPr="00112C4A">
        <w:rPr>
          <w:lang w:val="uk-UA" w:eastAsia="uk-UA"/>
        </w:rPr>
        <w:t xml:space="preserve"> </w:t>
      </w:r>
      <w:r w:rsidRPr="00112C4A">
        <w:rPr>
          <w:bCs/>
          <w:lang w:val="uk-UA" w:eastAsia="uk-UA"/>
        </w:rPr>
        <w:t xml:space="preserve">пов’язаних </w:t>
      </w:r>
      <w:r w:rsidRPr="00112C4A">
        <w:rPr>
          <w:color w:val="000000"/>
          <w:lang w:val="uk-UA" w:eastAsia="uk-UA"/>
        </w:rPr>
        <w:t xml:space="preserve">з </w:t>
      </w:r>
      <w:r w:rsidRPr="00112C4A">
        <w:rPr>
          <w:lang w:val="uk-UA" w:eastAsia="uk-UA"/>
        </w:rPr>
        <w:t xml:space="preserve">інфраструктурою та обладнанням, які необхідні для виконання таких заходів, як керування повітряним рухом, рятувальна та пожежна діяльність, охорона правопорядку, митний контроль та інша діяльність, необхідна для захисту цивільної авіації від правопорушень або незаконного втручання, що виділяється на підставі </w:t>
      </w:r>
      <w:proofErr w:type="spellStart"/>
      <w:r w:rsidR="00112C4A">
        <w:rPr>
          <w:lang w:val="uk-UA" w:eastAsia="uk-UA"/>
        </w:rPr>
        <w:t>проє</w:t>
      </w:r>
      <w:r w:rsidR="00112C4A" w:rsidRPr="00492A36">
        <w:rPr>
          <w:lang w:val="uk-UA" w:eastAsia="uk-UA"/>
        </w:rPr>
        <w:t>кт</w:t>
      </w:r>
      <w:r w:rsidR="00112C4A">
        <w:rPr>
          <w:lang w:val="uk-UA" w:eastAsia="uk-UA"/>
        </w:rPr>
        <w:t>у</w:t>
      </w:r>
      <w:proofErr w:type="spellEnd"/>
      <w:r w:rsidR="00112C4A">
        <w:rPr>
          <w:lang w:val="uk-UA" w:eastAsia="uk-UA"/>
        </w:rPr>
        <w:t xml:space="preserve"> рішення Виконавчого комітету Вінницької міської ради «Про затвердження</w:t>
      </w:r>
      <w:r w:rsidR="00112C4A" w:rsidRPr="00492A36">
        <w:rPr>
          <w:lang w:val="uk-UA" w:eastAsia="uk-UA"/>
        </w:rPr>
        <w:t xml:space="preserve"> комплексної програми підтримки КП «Аеропорт Вінниця», який обслуговує внутрішні та </w:t>
      </w:r>
      <w:r w:rsidR="00112C4A" w:rsidRPr="00112C4A">
        <w:rPr>
          <w:lang w:val="uk-UA" w:eastAsia="uk-UA"/>
        </w:rPr>
        <w:t>міжнародні перевезення в регіоні, на 2020-2024 роки</w:t>
      </w:r>
      <w:r w:rsidR="00D810A6">
        <w:rPr>
          <w:lang w:val="uk-UA" w:eastAsia="uk-UA"/>
        </w:rPr>
        <w:t xml:space="preserve">» </w:t>
      </w:r>
      <w:r w:rsidR="00112C4A" w:rsidRPr="00D810A6">
        <w:rPr>
          <w:lang w:val="uk-UA" w:eastAsia="uk-UA"/>
        </w:rPr>
        <w:t xml:space="preserve">КП «Аеропорт Вінниця» </w:t>
      </w:r>
      <w:r w:rsidRPr="00D810A6">
        <w:rPr>
          <w:bCs/>
          <w:lang w:val="uk-UA"/>
        </w:rPr>
        <w:t xml:space="preserve">на період з </w:t>
      </w:r>
      <w:r w:rsidR="00112C4A" w:rsidRPr="00D810A6">
        <w:rPr>
          <w:lang w:val="uk-UA" w:eastAsia="uk-UA"/>
        </w:rPr>
        <w:t xml:space="preserve">01.12.2020 по 31.12.2024 </w:t>
      </w:r>
      <w:r w:rsidRPr="00D810A6">
        <w:rPr>
          <w:bCs/>
          <w:lang w:val="uk-UA"/>
        </w:rPr>
        <w:t xml:space="preserve">у сумі </w:t>
      </w:r>
      <w:r w:rsidR="00112C4A" w:rsidRPr="00D810A6">
        <w:rPr>
          <w:b/>
          <w:lang w:val="uk-UA"/>
        </w:rPr>
        <w:t>95</w:t>
      </w:r>
      <w:r w:rsidRPr="00D810A6">
        <w:rPr>
          <w:b/>
          <w:lang w:val="uk-UA"/>
        </w:rPr>
        <w:t xml:space="preserve"> </w:t>
      </w:r>
      <w:r w:rsidR="00FD2426" w:rsidRPr="00D810A6">
        <w:rPr>
          <w:b/>
          <w:lang w:val="uk-UA"/>
        </w:rPr>
        <w:t>3</w:t>
      </w:r>
      <w:r w:rsidR="00112C4A" w:rsidRPr="00D810A6">
        <w:rPr>
          <w:b/>
          <w:lang w:val="uk-UA"/>
        </w:rPr>
        <w:t>16</w:t>
      </w:r>
      <w:r w:rsidR="003F08D9" w:rsidRPr="00D810A6">
        <w:rPr>
          <w:b/>
          <w:color w:val="000000"/>
          <w:lang w:val="uk-UA" w:eastAsia="uk-UA"/>
        </w:rPr>
        <w:t xml:space="preserve"> 000 </w:t>
      </w:r>
      <w:r w:rsidRPr="00D810A6">
        <w:rPr>
          <w:b/>
          <w:color w:val="000000"/>
          <w:lang w:val="uk-UA" w:eastAsia="uk-UA"/>
        </w:rPr>
        <w:t>грн</w:t>
      </w:r>
      <w:r w:rsidRPr="00D810A6">
        <w:rPr>
          <w:b/>
          <w:lang w:val="uk-UA"/>
        </w:rPr>
        <w:t>,</w:t>
      </w:r>
      <w:r w:rsidRPr="00D810A6">
        <w:rPr>
          <w:lang w:val="uk-UA" w:eastAsia="uk-UA"/>
        </w:rPr>
        <w:t xml:space="preserve"> </w:t>
      </w:r>
      <w:r w:rsidRPr="00D810A6">
        <w:rPr>
          <w:b/>
          <w:lang w:val="uk-UA" w:eastAsia="uk-UA"/>
        </w:rPr>
        <w:t>не є державною допомогою відповідно до Закону України «Про державну допомогу суб’єктам господарювання».</w:t>
      </w:r>
    </w:p>
    <w:p w14:paraId="0B383E96" w14:textId="77777777" w:rsidR="007A767D" w:rsidRDefault="007A767D" w:rsidP="00D60A9F">
      <w:pPr>
        <w:pStyle w:val="a5"/>
        <w:ind w:right="-143"/>
        <w:rPr>
          <w:b/>
          <w:lang w:eastAsia="uk-UA"/>
        </w:rPr>
      </w:pPr>
    </w:p>
    <w:p w14:paraId="07C5B492" w14:textId="77777777" w:rsidR="00773FB8" w:rsidRDefault="00773FB8" w:rsidP="00D60A9F">
      <w:pPr>
        <w:pStyle w:val="rvps2"/>
        <w:numPr>
          <w:ilvl w:val="0"/>
          <w:numId w:val="2"/>
        </w:numPr>
        <w:shd w:val="clear" w:color="auto" w:fill="FFFFFF" w:themeFill="background1"/>
        <w:spacing w:before="0" w:beforeAutospacing="0" w:after="0" w:afterAutospacing="0"/>
        <w:ind w:left="566" w:right="-143" w:hangingChars="236" w:hanging="566"/>
        <w:contextualSpacing/>
        <w:jc w:val="both"/>
        <w:rPr>
          <w:lang w:val="uk-UA" w:eastAsia="uk-UA"/>
        </w:rPr>
      </w:pPr>
      <w:r w:rsidRPr="00D810A6">
        <w:rPr>
          <w:lang w:val="uk-UA" w:eastAsia="uk-UA"/>
        </w:rPr>
        <w:t>Разом із тим слід зазначити, що:</w:t>
      </w:r>
    </w:p>
    <w:p w14:paraId="46AD01BB" w14:textId="77777777" w:rsidR="005F0CAD" w:rsidRDefault="005F0CAD" w:rsidP="00D60A9F">
      <w:pPr>
        <w:pStyle w:val="a5"/>
        <w:ind w:right="-143"/>
        <w:rPr>
          <w:lang w:eastAsia="uk-UA"/>
        </w:rPr>
      </w:pPr>
    </w:p>
    <w:p w14:paraId="762841B7" w14:textId="77777777" w:rsidR="00773FB8" w:rsidRPr="00773FB8" w:rsidRDefault="00773FB8" w:rsidP="00D60A9F">
      <w:pPr>
        <w:pStyle w:val="rvps2"/>
        <w:numPr>
          <w:ilvl w:val="0"/>
          <w:numId w:val="6"/>
        </w:numPr>
        <w:shd w:val="clear" w:color="auto" w:fill="FFFFFF" w:themeFill="background1"/>
        <w:spacing w:before="0" w:beforeAutospacing="0" w:after="0" w:afterAutospacing="0"/>
        <w:ind w:left="566" w:right="-143" w:hangingChars="236" w:hanging="566"/>
        <w:jc w:val="both"/>
        <w:rPr>
          <w:lang w:val="uk-UA" w:eastAsia="uk-UA"/>
        </w:rPr>
      </w:pPr>
      <w:r w:rsidRPr="00773FB8">
        <w:rPr>
          <w:lang w:val="uk-UA" w:eastAsia="uk-UA"/>
        </w:rPr>
        <w:t xml:space="preserve">державне фінансування </w:t>
      </w:r>
      <w:r w:rsidR="00112C4A" w:rsidRPr="00492A36">
        <w:rPr>
          <w:lang w:val="uk-UA" w:eastAsia="uk-UA"/>
        </w:rPr>
        <w:t>КП «Аеропорт Вінниця»</w:t>
      </w:r>
      <w:r w:rsidRPr="00773FB8">
        <w:rPr>
          <w:lang w:val="uk-UA" w:eastAsia="uk-UA"/>
        </w:rPr>
        <w:t xml:space="preserve"> повинно спрямовуватися лише на покриття витрат на здійснення </w:t>
      </w:r>
      <w:r w:rsidRPr="00773FB8">
        <w:rPr>
          <w:bCs/>
          <w:lang w:val="uk-UA"/>
        </w:rPr>
        <w:t>заходів</w:t>
      </w:r>
      <w:r w:rsidR="00782285">
        <w:rPr>
          <w:bCs/>
          <w:lang w:val="uk-UA"/>
        </w:rPr>
        <w:t>,</w:t>
      </w:r>
      <w:r w:rsidRPr="00773FB8">
        <w:rPr>
          <w:lang w:val="uk-UA" w:eastAsia="uk-UA"/>
        </w:rPr>
        <w:t xml:space="preserve"> </w:t>
      </w:r>
      <w:r w:rsidRPr="00773FB8">
        <w:rPr>
          <w:bCs/>
          <w:lang w:val="uk-UA" w:eastAsia="uk-UA"/>
        </w:rPr>
        <w:t xml:space="preserve">пов’язаних </w:t>
      </w:r>
      <w:r w:rsidRPr="00773FB8">
        <w:rPr>
          <w:color w:val="000000"/>
          <w:lang w:val="uk-UA" w:eastAsia="uk-UA"/>
        </w:rPr>
        <w:t xml:space="preserve">з </w:t>
      </w:r>
      <w:r w:rsidRPr="00773FB8">
        <w:rPr>
          <w:lang w:val="uk-UA" w:eastAsia="uk-UA"/>
        </w:rPr>
        <w:t>інфраструктурою та обладнанням, які необхідні для виконання таких заходів, як керування повітряним рухом, рятувальна та пожежна діяльність, охорона правопорядку, митний контроль та інша діяльність, необхідна для захисту цивільної авіації від правопорушень або незаконного втручання, та в жодному разі не повинно покривати витрати на здійснення комерційної діяльності;</w:t>
      </w:r>
    </w:p>
    <w:p w14:paraId="016E0112" w14:textId="77777777" w:rsidR="00773FB8" w:rsidRPr="00773FB8" w:rsidRDefault="00773FB8" w:rsidP="00D60A9F">
      <w:pPr>
        <w:pStyle w:val="rvps2"/>
        <w:numPr>
          <w:ilvl w:val="0"/>
          <w:numId w:val="6"/>
        </w:numPr>
        <w:shd w:val="clear" w:color="auto" w:fill="FFFFFF" w:themeFill="background1"/>
        <w:spacing w:before="0" w:beforeAutospacing="0" w:after="0" w:afterAutospacing="0"/>
        <w:ind w:left="566" w:right="-143" w:hangingChars="236" w:hanging="566"/>
        <w:jc w:val="both"/>
        <w:rPr>
          <w:lang w:val="uk-UA" w:eastAsia="uk-UA"/>
        </w:rPr>
      </w:pPr>
      <w:r w:rsidRPr="00773FB8">
        <w:rPr>
          <w:lang w:val="uk-UA" w:eastAsia="uk-UA"/>
        </w:rPr>
        <w:t xml:space="preserve">використання коштів державної підтримки </w:t>
      </w:r>
      <w:r w:rsidR="00112C4A" w:rsidRPr="00492A36">
        <w:rPr>
          <w:lang w:val="uk-UA" w:eastAsia="uk-UA"/>
        </w:rPr>
        <w:t>КП «Аеропорт Вінниця»</w:t>
      </w:r>
      <w:r w:rsidRPr="00773FB8">
        <w:rPr>
          <w:lang w:val="uk-UA" w:eastAsia="uk-UA"/>
        </w:rPr>
        <w:t xml:space="preserve"> на здійснення комерційної діяльності може містити ознаки державної допомоги;</w:t>
      </w:r>
    </w:p>
    <w:p w14:paraId="742BBF1E" w14:textId="77777777" w:rsidR="00773FB8" w:rsidRPr="00773FB8" w:rsidRDefault="00112C4A" w:rsidP="00D60A9F">
      <w:pPr>
        <w:pStyle w:val="rvps2"/>
        <w:numPr>
          <w:ilvl w:val="0"/>
          <w:numId w:val="6"/>
        </w:numPr>
        <w:shd w:val="clear" w:color="auto" w:fill="FFFFFF" w:themeFill="background1"/>
        <w:spacing w:before="0" w:beforeAutospacing="0" w:after="0" w:afterAutospacing="0"/>
        <w:ind w:left="566" w:right="-143" w:hangingChars="236" w:hanging="566"/>
        <w:jc w:val="both"/>
        <w:rPr>
          <w:lang w:val="uk-UA" w:eastAsia="uk-UA"/>
        </w:rPr>
      </w:pPr>
      <w:r>
        <w:rPr>
          <w:lang w:val="uk-UA"/>
        </w:rPr>
        <w:t>н</w:t>
      </w:r>
      <w:r w:rsidR="00773FB8" w:rsidRPr="00773FB8">
        <w:rPr>
          <w:lang w:val="uk-UA"/>
        </w:rPr>
        <w:t>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14:paraId="4D4FC8DA" w14:textId="64E50D97" w:rsidR="00773FB8" w:rsidRPr="00773FB8" w:rsidRDefault="00773FB8" w:rsidP="00D60A9F">
      <w:pPr>
        <w:pStyle w:val="rvps2"/>
        <w:numPr>
          <w:ilvl w:val="0"/>
          <w:numId w:val="6"/>
        </w:numPr>
        <w:shd w:val="clear" w:color="auto" w:fill="FFFFFF" w:themeFill="background1"/>
        <w:spacing w:before="0" w:beforeAutospacing="0" w:after="0" w:afterAutospacing="0"/>
        <w:ind w:left="566" w:right="-143" w:hangingChars="236" w:hanging="566"/>
        <w:jc w:val="both"/>
        <w:rPr>
          <w:lang w:val="uk-UA" w:eastAsia="uk-UA"/>
        </w:rPr>
      </w:pPr>
      <w:r w:rsidRPr="00773FB8">
        <w:rPr>
          <w:lang w:val="uk-UA"/>
        </w:rPr>
        <w:t>працівники, які задіяні в комерційн</w:t>
      </w:r>
      <w:r w:rsidR="001823D9">
        <w:rPr>
          <w:lang w:val="uk-UA"/>
        </w:rPr>
        <w:t>ій та некомерційній діяльності П</w:t>
      </w:r>
      <w:r w:rsidRPr="00773FB8">
        <w:rPr>
          <w:lang w:val="uk-UA"/>
        </w:rPr>
        <w:t>ідприємства, мають знаходитися в окремих підрозділ</w:t>
      </w:r>
      <w:r w:rsidR="001823D9">
        <w:rPr>
          <w:lang w:val="uk-UA"/>
        </w:rPr>
        <w:t>ах штатного розкладу П</w:t>
      </w:r>
      <w:r w:rsidRPr="00773FB8">
        <w:rPr>
          <w:lang w:val="uk-UA"/>
        </w:rPr>
        <w:t>ідприємства та  отримувати заробітну плату з різних джерел фінансування; якщо як у комерційній, так і в  некомерційній діяльності задіяні одні й ті ж самі працівники, має бути забезпечено ведення обліку робочого часу, протягом якого кожен із таких працівників був задіяний у комерційній та некомерц</w:t>
      </w:r>
      <w:r w:rsidR="001823D9">
        <w:rPr>
          <w:lang w:val="uk-UA"/>
        </w:rPr>
        <w:t xml:space="preserve">ійній діяльності Підприємства, </w:t>
      </w:r>
      <w:r w:rsidRPr="00773FB8">
        <w:rPr>
          <w:lang w:val="uk-UA"/>
        </w:rPr>
        <w:t xml:space="preserve">зазначені працівники мають отримувати заробітну плату з різних джерел фінансування пропорційно часу, протягом якого вони були задіяні в різних видах діяльності </w:t>
      </w:r>
      <w:r w:rsidR="001823D9">
        <w:rPr>
          <w:lang w:val="uk-UA"/>
        </w:rPr>
        <w:t>П</w:t>
      </w:r>
      <w:r w:rsidRPr="00773FB8">
        <w:rPr>
          <w:lang w:val="uk-UA"/>
        </w:rPr>
        <w:t>ідприємства;</w:t>
      </w:r>
    </w:p>
    <w:p w14:paraId="08D9283E" w14:textId="673D98C1" w:rsidR="00773FB8" w:rsidRDefault="00773FB8" w:rsidP="00D60A9F">
      <w:pPr>
        <w:pStyle w:val="rvps2"/>
        <w:numPr>
          <w:ilvl w:val="0"/>
          <w:numId w:val="6"/>
        </w:numPr>
        <w:shd w:val="clear" w:color="auto" w:fill="FFFFFF" w:themeFill="background1"/>
        <w:spacing w:before="0" w:beforeAutospacing="0" w:after="0" w:afterAutospacing="0"/>
        <w:ind w:left="566" w:right="-143" w:hangingChars="236" w:hanging="566"/>
        <w:jc w:val="both"/>
        <w:rPr>
          <w:lang w:val="uk-UA" w:eastAsia="uk-UA"/>
        </w:rPr>
      </w:pPr>
      <w:r w:rsidRPr="00773FB8">
        <w:rPr>
          <w:lang w:val="uk-UA"/>
        </w:rPr>
        <w:t>надавач державної підтримки має забезпечити контроль за тим, щоб товари, роботи та послуги, закуплені за рахунок ресурсів держави, не використовувал</w:t>
      </w:r>
      <w:r w:rsidR="00671D5A">
        <w:rPr>
          <w:lang w:val="uk-UA"/>
        </w:rPr>
        <w:t>ися для комерційної діяльності П</w:t>
      </w:r>
      <w:r w:rsidRPr="00773FB8">
        <w:rPr>
          <w:lang w:val="uk-UA"/>
        </w:rPr>
        <w:t>ідприємства.</w:t>
      </w:r>
    </w:p>
    <w:p w14:paraId="102ADA6F" w14:textId="77777777" w:rsidR="0050681E" w:rsidRDefault="0050681E" w:rsidP="00D60A9F">
      <w:pPr>
        <w:pStyle w:val="rvps2"/>
        <w:shd w:val="clear" w:color="auto" w:fill="FFFFFF" w:themeFill="background1"/>
        <w:spacing w:before="0" w:beforeAutospacing="0" w:after="0" w:afterAutospacing="0"/>
        <w:ind w:left="566" w:right="-143"/>
        <w:jc w:val="both"/>
        <w:rPr>
          <w:lang w:val="uk-UA" w:eastAsia="uk-UA"/>
        </w:rPr>
      </w:pPr>
    </w:p>
    <w:p w14:paraId="570A8853" w14:textId="1C820082" w:rsidR="00A1639B" w:rsidRPr="00A1639B" w:rsidRDefault="00A1639B" w:rsidP="00D60A9F">
      <w:pPr>
        <w:pStyle w:val="a5"/>
        <w:numPr>
          <w:ilvl w:val="1"/>
          <w:numId w:val="1"/>
        </w:numPr>
        <w:shd w:val="clear" w:color="auto" w:fill="FFFFFF" w:themeFill="background1"/>
        <w:ind w:left="567" w:right="-143" w:hanging="567"/>
        <w:jc w:val="both"/>
        <w:rPr>
          <w:b/>
          <w:lang w:val="ru-RU"/>
        </w:rPr>
      </w:pPr>
      <w:r w:rsidRPr="00A1639B">
        <w:rPr>
          <w:b/>
        </w:rPr>
        <w:t>Віднесення послуг</w:t>
      </w:r>
      <w:r w:rsidR="001823D9">
        <w:rPr>
          <w:b/>
          <w:lang w:eastAsia="uk-UA"/>
        </w:rPr>
        <w:t>, які надає</w:t>
      </w:r>
      <w:r w:rsidRPr="00A1639B">
        <w:rPr>
          <w:b/>
          <w:lang w:eastAsia="uk-UA"/>
        </w:rPr>
        <w:t xml:space="preserve"> </w:t>
      </w:r>
      <w:r w:rsidR="001823D9">
        <w:rPr>
          <w:b/>
        </w:rPr>
        <w:t>аеропорт</w:t>
      </w:r>
      <w:r w:rsidR="00717929">
        <w:rPr>
          <w:b/>
        </w:rPr>
        <w:t xml:space="preserve">, </w:t>
      </w:r>
      <w:r w:rsidRPr="00A1639B">
        <w:rPr>
          <w:b/>
          <w:lang w:eastAsia="uk-UA"/>
        </w:rPr>
        <w:t>до ПЗЕІ</w:t>
      </w:r>
      <w:r w:rsidRPr="00A1639B">
        <w:rPr>
          <w:b/>
        </w:rPr>
        <w:t xml:space="preserve"> </w:t>
      </w:r>
    </w:p>
    <w:p w14:paraId="4A1CB43D" w14:textId="77777777" w:rsidR="00A1639B" w:rsidRPr="00A1639B" w:rsidRDefault="00A1639B" w:rsidP="00D60A9F">
      <w:pPr>
        <w:pStyle w:val="a5"/>
        <w:shd w:val="clear" w:color="auto" w:fill="FFFFFF" w:themeFill="background1"/>
        <w:ind w:left="1069" w:right="-143"/>
        <w:jc w:val="both"/>
        <w:rPr>
          <w:b/>
          <w:lang w:val="ru-RU"/>
        </w:rPr>
      </w:pPr>
    </w:p>
    <w:p w14:paraId="4A3B6B11" w14:textId="77777777" w:rsidR="00A1639B" w:rsidRPr="00D810A6" w:rsidRDefault="00A1639B" w:rsidP="00D60A9F">
      <w:pPr>
        <w:pStyle w:val="rvps2"/>
        <w:numPr>
          <w:ilvl w:val="0"/>
          <w:numId w:val="2"/>
        </w:numPr>
        <w:shd w:val="clear" w:color="auto" w:fill="FFFFFF" w:themeFill="background1"/>
        <w:spacing w:before="0" w:beforeAutospacing="0" w:after="0" w:afterAutospacing="0"/>
        <w:ind w:left="567" w:right="-143" w:hanging="567"/>
        <w:jc w:val="both"/>
        <w:rPr>
          <w:lang w:val="uk-UA" w:eastAsia="uk-UA"/>
        </w:rPr>
      </w:pPr>
      <w:r w:rsidRPr="00A1639B">
        <w:rPr>
          <w:lang w:val="uk-UA" w:eastAsia="uk-UA"/>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w:t>
      </w:r>
      <w:r w:rsidRPr="00D810A6">
        <w:rPr>
          <w:lang w:val="uk-UA" w:eastAsia="uk-UA"/>
        </w:rPr>
        <w:t>потреб громадян, що не можуть надаватися на комерційній основі без державної підтримки.</w:t>
      </w:r>
    </w:p>
    <w:p w14:paraId="64873C06" w14:textId="77777777" w:rsidR="00A1639B" w:rsidRPr="00D810A6" w:rsidRDefault="00A1639B" w:rsidP="00D60A9F">
      <w:pPr>
        <w:shd w:val="clear" w:color="auto" w:fill="FFFFFF" w:themeFill="background1"/>
        <w:spacing w:after="0" w:line="240" w:lineRule="auto"/>
        <w:ind w:left="567" w:right="-143"/>
        <w:contextualSpacing/>
        <w:jc w:val="both"/>
        <w:rPr>
          <w:rFonts w:ascii="Times New Roman" w:hAnsi="Times New Roman" w:cs="Times New Roman"/>
          <w:bCs/>
          <w:sz w:val="24"/>
          <w:szCs w:val="24"/>
        </w:rPr>
      </w:pPr>
    </w:p>
    <w:p w14:paraId="33168BA5" w14:textId="77777777" w:rsidR="00A1639B" w:rsidRPr="00D810A6" w:rsidRDefault="00A1639B" w:rsidP="00D60A9F">
      <w:pPr>
        <w:pStyle w:val="rvps2"/>
        <w:numPr>
          <w:ilvl w:val="0"/>
          <w:numId w:val="2"/>
        </w:numPr>
        <w:shd w:val="clear" w:color="auto" w:fill="FFFFFF" w:themeFill="background1"/>
        <w:spacing w:before="0" w:beforeAutospacing="0" w:after="0" w:afterAutospacing="0"/>
        <w:ind w:left="567" w:right="-143" w:hanging="567"/>
        <w:jc w:val="both"/>
        <w:rPr>
          <w:lang w:val="uk-UA"/>
        </w:rPr>
      </w:pPr>
      <w:r w:rsidRPr="00D810A6">
        <w:rPr>
          <w:lang w:val="uk-UA" w:eastAsia="uk-UA"/>
        </w:rPr>
        <w:lastRenderedPageBreak/>
        <w:t xml:space="preserve">З урахуванням визначення в пункті 14 статті 1 Закону послуг, що стосуються діяльності аеропорту, зокрема, </w:t>
      </w:r>
      <w:r w:rsidRPr="00D810A6">
        <w:rPr>
          <w:lang w:val="uk-UA"/>
        </w:rPr>
        <w:t xml:space="preserve">забезпечення </w:t>
      </w:r>
      <w:r w:rsidR="008C1FC8" w:rsidRPr="00D810A6">
        <w:rPr>
          <w:lang w:val="uk-UA"/>
        </w:rPr>
        <w:t>обладнанням та механізмами служби наземного обслуговування</w:t>
      </w:r>
      <w:r w:rsidRPr="00D810A6">
        <w:rPr>
          <w:lang w:val="uk-UA"/>
        </w:rPr>
        <w:t xml:space="preserve"> повітрян</w:t>
      </w:r>
      <w:r w:rsidR="008C1FC8" w:rsidRPr="00D810A6">
        <w:rPr>
          <w:lang w:val="uk-UA"/>
        </w:rPr>
        <w:t>их</w:t>
      </w:r>
      <w:r w:rsidRPr="00D810A6">
        <w:rPr>
          <w:lang w:val="uk-UA"/>
        </w:rPr>
        <w:t xml:space="preserve"> суд</w:t>
      </w:r>
      <w:r w:rsidR="008C1FC8" w:rsidRPr="00D810A6">
        <w:rPr>
          <w:lang w:val="uk-UA"/>
        </w:rPr>
        <w:t>ен</w:t>
      </w:r>
      <w:r w:rsidRPr="00D810A6">
        <w:rPr>
          <w:lang w:val="uk-UA"/>
        </w:rPr>
        <w:t xml:space="preserve">; забезпечення </w:t>
      </w:r>
      <w:r w:rsidR="008C1FC8" w:rsidRPr="00D810A6">
        <w:rPr>
          <w:lang w:val="uk-UA"/>
        </w:rPr>
        <w:t xml:space="preserve">спецтехнікою служби експлуатації наземних споруд і аеродрому; </w:t>
      </w:r>
      <w:r w:rsidR="00206405" w:rsidRPr="00D810A6">
        <w:rPr>
          <w:lang w:val="uk-UA"/>
        </w:rPr>
        <w:t>укомплектування необхідними технічними засобами служби організації авіаційних перевезень</w:t>
      </w:r>
      <w:r w:rsidRPr="00D810A6">
        <w:rPr>
          <w:lang w:val="uk-UA" w:eastAsia="uk-UA"/>
        </w:rPr>
        <w:t xml:space="preserve">, пов’язані із задоволенням особливо важливих загальних потреб громадян, що не можуть надаватися на комерційній основі без державної підтримки та </w:t>
      </w:r>
      <w:r w:rsidRPr="00D810A6">
        <w:rPr>
          <w:u w:val="single"/>
          <w:lang w:val="uk-UA" w:eastAsia="uk-UA"/>
        </w:rPr>
        <w:t>є послугами загального економічного інтересу.</w:t>
      </w:r>
    </w:p>
    <w:p w14:paraId="02F80E24" w14:textId="77777777" w:rsidR="00A1639B" w:rsidRDefault="00A1639B" w:rsidP="00D60A9F">
      <w:pPr>
        <w:shd w:val="clear" w:color="auto" w:fill="FFFFFF" w:themeFill="background1"/>
        <w:spacing w:after="0" w:line="240" w:lineRule="auto"/>
        <w:ind w:right="-143"/>
        <w:contextualSpacing/>
        <w:jc w:val="both"/>
        <w:rPr>
          <w:rFonts w:ascii="Times New Roman" w:hAnsi="Times New Roman" w:cs="Times New Roman"/>
          <w:bCs/>
          <w:sz w:val="24"/>
          <w:szCs w:val="24"/>
          <w:lang w:val="uk-UA"/>
        </w:rPr>
      </w:pPr>
    </w:p>
    <w:p w14:paraId="01431C5A" w14:textId="77777777" w:rsidR="00A1639B" w:rsidRPr="00A1639B" w:rsidRDefault="00A1639B" w:rsidP="00D60A9F">
      <w:pPr>
        <w:pStyle w:val="a5"/>
        <w:numPr>
          <w:ilvl w:val="1"/>
          <w:numId w:val="1"/>
        </w:numPr>
        <w:shd w:val="clear" w:color="auto" w:fill="FFFFFF" w:themeFill="background1"/>
        <w:ind w:left="567" w:right="-143" w:hanging="567"/>
        <w:jc w:val="both"/>
        <w:rPr>
          <w:b/>
          <w:bCs/>
        </w:rPr>
      </w:pPr>
      <w:r w:rsidRPr="00A1639B">
        <w:rPr>
          <w:b/>
          <w:bCs/>
        </w:rPr>
        <w:t xml:space="preserve">Оцінка заходу державної підтримки на відповідність критеріям у справі </w:t>
      </w:r>
      <w:proofErr w:type="spellStart"/>
      <w:r w:rsidRPr="00A1639B">
        <w:rPr>
          <w:b/>
          <w:bCs/>
        </w:rPr>
        <w:t>Altmark</w:t>
      </w:r>
      <w:proofErr w:type="spellEnd"/>
    </w:p>
    <w:p w14:paraId="06A34EB1" w14:textId="77777777" w:rsidR="00A1639B" w:rsidRPr="00A1639B" w:rsidRDefault="00A1639B" w:rsidP="00D60A9F">
      <w:pPr>
        <w:shd w:val="clear" w:color="auto" w:fill="FFFFFF" w:themeFill="background1"/>
        <w:spacing w:line="240" w:lineRule="auto"/>
        <w:ind w:right="-143"/>
        <w:contextualSpacing/>
        <w:jc w:val="both"/>
        <w:rPr>
          <w:rFonts w:ascii="Times New Roman" w:hAnsi="Times New Roman" w:cs="Times New Roman"/>
          <w:bCs/>
          <w:sz w:val="24"/>
          <w:szCs w:val="24"/>
        </w:rPr>
      </w:pPr>
    </w:p>
    <w:p w14:paraId="420E83EF" w14:textId="77777777" w:rsidR="00A1639B" w:rsidRPr="00A1639B" w:rsidRDefault="00A1639B"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sidRPr="00A1639B">
        <w:rPr>
          <w:rFonts w:ascii="Times New Roman" w:hAnsi="Times New Roman" w:cs="Times New Roman"/>
          <w:bCs/>
          <w:sz w:val="24"/>
          <w:szCs w:val="24"/>
        </w:rPr>
        <w:t>Відповідно</w:t>
      </w:r>
      <w:proofErr w:type="spellEnd"/>
      <w:r w:rsidRPr="00A1639B">
        <w:rPr>
          <w:rFonts w:ascii="Times New Roman" w:hAnsi="Times New Roman" w:cs="Times New Roman"/>
          <w:bCs/>
          <w:sz w:val="24"/>
          <w:szCs w:val="24"/>
        </w:rPr>
        <w:t xml:space="preserve"> до </w:t>
      </w:r>
      <w:proofErr w:type="spellStart"/>
      <w:r w:rsidRPr="00A1639B">
        <w:rPr>
          <w:rFonts w:ascii="Times New Roman" w:hAnsi="Times New Roman" w:cs="Times New Roman"/>
          <w:bCs/>
          <w:sz w:val="24"/>
          <w:szCs w:val="24"/>
        </w:rPr>
        <w:t>статті</w:t>
      </w:r>
      <w:proofErr w:type="spellEnd"/>
      <w:r w:rsidRPr="00A1639B">
        <w:rPr>
          <w:rFonts w:ascii="Times New Roman" w:hAnsi="Times New Roman" w:cs="Times New Roman"/>
          <w:bCs/>
          <w:sz w:val="24"/>
          <w:szCs w:val="24"/>
        </w:rPr>
        <w:t xml:space="preserve"> 3 Закону </w:t>
      </w:r>
      <w:proofErr w:type="spellStart"/>
      <w:r w:rsidRPr="00A1639B">
        <w:rPr>
          <w:rFonts w:ascii="Times New Roman" w:hAnsi="Times New Roman" w:cs="Times New Roman"/>
          <w:bCs/>
          <w:sz w:val="24"/>
          <w:szCs w:val="24"/>
        </w:rPr>
        <w:t>дія</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цього</w:t>
      </w:r>
      <w:proofErr w:type="spellEnd"/>
      <w:r w:rsidRPr="00A1639B">
        <w:rPr>
          <w:rFonts w:ascii="Times New Roman" w:hAnsi="Times New Roman" w:cs="Times New Roman"/>
          <w:bCs/>
          <w:sz w:val="24"/>
          <w:szCs w:val="24"/>
        </w:rPr>
        <w:t xml:space="preserve"> Закону не </w:t>
      </w:r>
      <w:proofErr w:type="spellStart"/>
      <w:r w:rsidRPr="00A1639B">
        <w:rPr>
          <w:rFonts w:ascii="Times New Roman" w:hAnsi="Times New Roman" w:cs="Times New Roman"/>
          <w:bCs/>
          <w:sz w:val="24"/>
          <w:szCs w:val="24"/>
        </w:rPr>
        <w:t>поширюється</w:t>
      </w:r>
      <w:proofErr w:type="spellEnd"/>
      <w:r w:rsidRPr="00A1639B">
        <w:rPr>
          <w:rFonts w:ascii="Times New Roman" w:hAnsi="Times New Roman" w:cs="Times New Roman"/>
          <w:bCs/>
          <w:sz w:val="24"/>
          <w:szCs w:val="24"/>
        </w:rPr>
        <w:t xml:space="preserve"> на будь-яку </w:t>
      </w:r>
      <w:proofErr w:type="spellStart"/>
      <w:proofErr w:type="gramStart"/>
      <w:r w:rsidRPr="00A1639B">
        <w:rPr>
          <w:rFonts w:ascii="Times New Roman" w:hAnsi="Times New Roman" w:cs="Times New Roman"/>
          <w:bCs/>
          <w:sz w:val="24"/>
          <w:szCs w:val="24"/>
        </w:rPr>
        <w:t>п</w:t>
      </w:r>
      <w:proofErr w:type="gramEnd"/>
      <w:r w:rsidRPr="00A1639B">
        <w:rPr>
          <w:rFonts w:ascii="Times New Roman" w:hAnsi="Times New Roman" w:cs="Times New Roman"/>
          <w:bCs/>
          <w:sz w:val="24"/>
          <w:szCs w:val="24"/>
        </w:rPr>
        <w:t>ідтримку</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господарської</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діяльності</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пов’язаної</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зокрема</w:t>
      </w:r>
      <w:proofErr w:type="spellEnd"/>
      <w:r w:rsidRPr="00A1639B">
        <w:rPr>
          <w:rFonts w:ascii="Times New Roman" w:hAnsi="Times New Roman" w:cs="Times New Roman"/>
          <w:bCs/>
          <w:sz w:val="24"/>
          <w:szCs w:val="24"/>
        </w:rPr>
        <w:t xml:space="preserve">, з </w:t>
      </w:r>
      <w:proofErr w:type="spellStart"/>
      <w:r w:rsidRPr="00A1639B">
        <w:rPr>
          <w:rFonts w:ascii="Times New Roman" w:hAnsi="Times New Roman" w:cs="Times New Roman"/>
          <w:bCs/>
          <w:sz w:val="24"/>
          <w:szCs w:val="24"/>
        </w:rPr>
        <w:t>наданням</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послуг</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що</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становлять</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загальний</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економічний</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інтерес</w:t>
      </w:r>
      <w:proofErr w:type="spellEnd"/>
      <w:r w:rsidRPr="00A1639B">
        <w:rPr>
          <w:rFonts w:ascii="Times New Roman" w:hAnsi="Times New Roman" w:cs="Times New Roman"/>
          <w:bCs/>
          <w:sz w:val="24"/>
          <w:szCs w:val="24"/>
        </w:rPr>
        <w:t xml:space="preserve">, у </w:t>
      </w:r>
      <w:proofErr w:type="spellStart"/>
      <w:r w:rsidRPr="00A1639B">
        <w:rPr>
          <w:rFonts w:ascii="Times New Roman" w:hAnsi="Times New Roman" w:cs="Times New Roman"/>
          <w:bCs/>
          <w:sz w:val="24"/>
          <w:szCs w:val="24"/>
        </w:rPr>
        <w:t>частині</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компенсації</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обґрунтованих</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витрат</w:t>
      </w:r>
      <w:proofErr w:type="spellEnd"/>
      <w:r w:rsidRPr="00A1639B">
        <w:rPr>
          <w:rFonts w:ascii="Times New Roman" w:hAnsi="Times New Roman" w:cs="Times New Roman"/>
          <w:bCs/>
          <w:sz w:val="24"/>
          <w:szCs w:val="24"/>
        </w:rPr>
        <w:t xml:space="preserve"> на </w:t>
      </w:r>
      <w:proofErr w:type="spellStart"/>
      <w:r w:rsidRPr="00A1639B">
        <w:rPr>
          <w:rFonts w:ascii="Times New Roman" w:hAnsi="Times New Roman" w:cs="Times New Roman"/>
          <w:bCs/>
          <w:sz w:val="24"/>
          <w:szCs w:val="24"/>
        </w:rPr>
        <w:t>надання</w:t>
      </w:r>
      <w:proofErr w:type="spellEnd"/>
      <w:r w:rsidRPr="00A1639B">
        <w:rPr>
          <w:rFonts w:ascii="Times New Roman" w:hAnsi="Times New Roman" w:cs="Times New Roman"/>
          <w:bCs/>
          <w:sz w:val="24"/>
          <w:szCs w:val="24"/>
        </w:rPr>
        <w:t xml:space="preserve"> таких </w:t>
      </w:r>
      <w:proofErr w:type="spellStart"/>
      <w:r w:rsidRPr="00A1639B">
        <w:rPr>
          <w:rFonts w:ascii="Times New Roman" w:hAnsi="Times New Roman" w:cs="Times New Roman"/>
          <w:bCs/>
          <w:sz w:val="24"/>
          <w:szCs w:val="24"/>
        </w:rPr>
        <w:t>послуг</w:t>
      </w:r>
      <w:proofErr w:type="spellEnd"/>
      <w:r w:rsidRPr="00A1639B">
        <w:rPr>
          <w:rFonts w:ascii="Times New Roman" w:hAnsi="Times New Roman" w:cs="Times New Roman"/>
          <w:bCs/>
          <w:sz w:val="24"/>
          <w:szCs w:val="24"/>
        </w:rPr>
        <w:t>.</w:t>
      </w:r>
    </w:p>
    <w:p w14:paraId="41E831E9" w14:textId="77777777" w:rsidR="00A1639B" w:rsidRPr="00A1639B" w:rsidRDefault="00A1639B" w:rsidP="00D60A9F">
      <w:pPr>
        <w:shd w:val="clear" w:color="auto" w:fill="FFFFFF" w:themeFill="background1"/>
        <w:spacing w:line="240" w:lineRule="auto"/>
        <w:ind w:right="-143"/>
        <w:contextualSpacing/>
        <w:jc w:val="both"/>
        <w:rPr>
          <w:rFonts w:ascii="Times New Roman" w:hAnsi="Times New Roman" w:cs="Times New Roman"/>
          <w:bCs/>
          <w:sz w:val="24"/>
          <w:szCs w:val="24"/>
        </w:rPr>
      </w:pPr>
    </w:p>
    <w:p w14:paraId="03CF8BA5" w14:textId="77777777" w:rsidR="00A1639B" w:rsidRPr="0050681E" w:rsidRDefault="00A1639B"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sidRPr="00A1639B">
        <w:rPr>
          <w:rFonts w:ascii="Times New Roman" w:hAnsi="Times New Roman" w:cs="Times New Roman"/>
          <w:bCs/>
          <w:sz w:val="24"/>
          <w:szCs w:val="24"/>
        </w:rPr>
        <w:t>Компенсація</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витрат</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суб’єкта</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господарювання</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пов’язаних</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із</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наданням</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послуг</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що</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становлять</w:t>
      </w:r>
      <w:proofErr w:type="spellEnd"/>
      <w:r w:rsidRPr="00A1639B">
        <w:rPr>
          <w:rFonts w:ascii="Times New Roman" w:hAnsi="Times New Roman" w:cs="Times New Roman"/>
          <w:bCs/>
          <w:sz w:val="24"/>
          <w:szCs w:val="24"/>
        </w:rPr>
        <w:t xml:space="preserve"> ПЗЕІ, не є </w:t>
      </w:r>
      <w:proofErr w:type="gramStart"/>
      <w:r w:rsidRPr="00A1639B">
        <w:rPr>
          <w:rFonts w:ascii="Times New Roman" w:hAnsi="Times New Roman" w:cs="Times New Roman"/>
          <w:bCs/>
          <w:sz w:val="24"/>
          <w:szCs w:val="24"/>
        </w:rPr>
        <w:t>державною</w:t>
      </w:r>
      <w:proofErr w:type="gram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допомогою</w:t>
      </w:r>
      <w:proofErr w:type="spellEnd"/>
      <w:r w:rsidRPr="00A1639B">
        <w:rPr>
          <w:rFonts w:ascii="Times New Roman" w:hAnsi="Times New Roman" w:cs="Times New Roman"/>
          <w:bCs/>
          <w:sz w:val="24"/>
          <w:szCs w:val="24"/>
        </w:rPr>
        <w:t xml:space="preserve"> у </w:t>
      </w:r>
      <w:proofErr w:type="spellStart"/>
      <w:r w:rsidRPr="00A1639B">
        <w:rPr>
          <w:rFonts w:ascii="Times New Roman" w:hAnsi="Times New Roman" w:cs="Times New Roman"/>
          <w:bCs/>
          <w:sz w:val="24"/>
          <w:szCs w:val="24"/>
        </w:rPr>
        <w:t>значенні</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статті</w:t>
      </w:r>
      <w:proofErr w:type="spellEnd"/>
      <w:r w:rsidRPr="00A1639B">
        <w:rPr>
          <w:rFonts w:ascii="Times New Roman" w:hAnsi="Times New Roman" w:cs="Times New Roman"/>
          <w:bCs/>
          <w:sz w:val="24"/>
          <w:szCs w:val="24"/>
        </w:rPr>
        <w:t xml:space="preserve"> 107 Договору, за </w:t>
      </w:r>
      <w:proofErr w:type="spellStart"/>
      <w:r w:rsidRPr="00A1639B">
        <w:rPr>
          <w:rFonts w:ascii="Times New Roman" w:hAnsi="Times New Roman" w:cs="Times New Roman"/>
          <w:bCs/>
          <w:sz w:val="24"/>
          <w:szCs w:val="24"/>
        </w:rPr>
        <w:t>умови</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що</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задовольняються</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чотири</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сукупних</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критерії</w:t>
      </w:r>
      <w:proofErr w:type="spellEnd"/>
      <w:r w:rsidRPr="00A1639B">
        <w:rPr>
          <w:rFonts w:ascii="Times New Roman" w:hAnsi="Times New Roman" w:cs="Times New Roman"/>
          <w:bCs/>
          <w:sz w:val="24"/>
          <w:szCs w:val="24"/>
        </w:rPr>
        <w:t xml:space="preserve"> </w:t>
      </w:r>
      <w:proofErr w:type="spellStart"/>
      <w:r w:rsidRPr="00A1639B">
        <w:rPr>
          <w:rFonts w:ascii="Times New Roman" w:hAnsi="Times New Roman" w:cs="Times New Roman"/>
          <w:bCs/>
          <w:sz w:val="24"/>
          <w:szCs w:val="24"/>
        </w:rPr>
        <w:t>Altmark</w:t>
      </w:r>
      <w:proofErr w:type="spellEnd"/>
      <w:r w:rsidRPr="00A1639B">
        <w:rPr>
          <w:rFonts w:ascii="Times New Roman" w:hAnsi="Times New Roman" w:cs="Times New Roman"/>
          <w:bCs/>
          <w:sz w:val="24"/>
          <w:szCs w:val="24"/>
        </w:rPr>
        <w:t>:</w:t>
      </w:r>
    </w:p>
    <w:p w14:paraId="70460FC2" w14:textId="77777777" w:rsidR="00A1639B" w:rsidRPr="00A1639B" w:rsidRDefault="00A1639B" w:rsidP="00D60A9F">
      <w:pPr>
        <w:numPr>
          <w:ilvl w:val="0"/>
          <w:numId w:val="6"/>
        </w:numPr>
        <w:shd w:val="clear" w:color="auto" w:fill="FFFFFF" w:themeFill="background1"/>
        <w:spacing w:after="0" w:line="240" w:lineRule="auto"/>
        <w:ind w:left="567" w:right="-143" w:hanging="567"/>
        <w:contextualSpacing/>
        <w:jc w:val="both"/>
        <w:rPr>
          <w:rFonts w:ascii="Times New Roman" w:hAnsi="Times New Roman" w:cs="Times New Roman"/>
          <w:i/>
          <w:sz w:val="24"/>
          <w:szCs w:val="24"/>
        </w:rPr>
      </w:pPr>
      <w:proofErr w:type="spellStart"/>
      <w:r w:rsidRPr="00A1639B">
        <w:rPr>
          <w:rFonts w:ascii="Times New Roman" w:hAnsi="Times New Roman" w:cs="Times New Roman"/>
          <w:i/>
          <w:sz w:val="24"/>
          <w:szCs w:val="24"/>
        </w:rPr>
        <w:t>суб’єкт</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господарювання</w:t>
      </w:r>
      <w:proofErr w:type="spellEnd"/>
      <w:r w:rsidRPr="00A1639B">
        <w:rPr>
          <w:rFonts w:ascii="Times New Roman" w:hAnsi="Times New Roman" w:cs="Times New Roman"/>
          <w:i/>
          <w:sz w:val="24"/>
          <w:szCs w:val="24"/>
        </w:rPr>
        <w:t xml:space="preserve"> </w:t>
      </w:r>
      <w:proofErr w:type="gramStart"/>
      <w:r w:rsidRPr="00A1639B">
        <w:rPr>
          <w:rFonts w:ascii="Times New Roman" w:hAnsi="Times New Roman" w:cs="Times New Roman"/>
          <w:i/>
          <w:sz w:val="24"/>
          <w:szCs w:val="24"/>
        </w:rPr>
        <w:t>повинен</w:t>
      </w:r>
      <w:proofErr w:type="gram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виконувати</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зобов’язання</w:t>
      </w:r>
      <w:proofErr w:type="spellEnd"/>
      <w:r w:rsidRPr="00A1639B">
        <w:rPr>
          <w:rFonts w:ascii="Times New Roman" w:hAnsi="Times New Roman" w:cs="Times New Roman"/>
          <w:i/>
          <w:sz w:val="24"/>
          <w:szCs w:val="24"/>
        </w:rPr>
        <w:t xml:space="preserve"> з </w:t>
      </w:r>
      <w:proofErr w:type="spellStart"/>
      <w:r w:rsidRPr="00A1639B">
        <w:rPr>
          <w:rFonts w:ascii="Times New Roman" w:hAnsi="Times New Roman" w:cs="Times New Roman"/>
          <w:i/>
          <w:sz w:val="24"/>
          <w:szCs w:val="24"/>
        </w:rPr>
        <w:t>обслуговування</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населення</w:t>
      </w:r>
      <w:proofErr w:type="spellEnd"/>
      <w:r w:rsidRPr="00A1639B">
        <w:rPr>
          <w:rFonts w:ascii="Times New Roman" w:hAnsi="Times New Roman" w:cs="Times New Roman"/>
          <w:i/>
          <w:sz w:val="24"/>
          <w:szCs w:val="24"/>
        </w:rPr>
        <w:t xml:space="preserve">, і </w:t>
      </w:r>
      <w:proofErr w:type="spellStart"/>
      <w:r w:rsidRPr="00A1639B">
        <w:rPr>
          <w:rFonts w:ascii="Times New Roman" w:hAnsi="Times New Roman" w:cs="Times New Roman"/>
          <w:i/>
          <w:sz w:val="24"/>
          <w:szCs w:val="24"/>
        </w:rPr>
        <w:t>ці</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зобов'язання</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чітко</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встановлені</w:t>
      </w:r>
      <w:proofErr w:type="spellEnd"/>
      <w:r w:rsidRPr="00A1639B">
        <w:rPr>
          <w:rFonts w:ascii="Times New Roman" w:hAnsi="Times New Roman" w:cs="Times New Roman"/>
          <w:i/>
          <w:sz w:val="24"/>
          <w:szCs w:val="24"/>
        </w:rPr>
        <w:t xml:space="preserve"> та </w:t>
      </w:r>
      <w:proofErr w:type="spellStart"/>
      <w:r w:rsidRPr="00A1639B">
        <w:rPr>
          <w:rFonts w:ascii="Times New Roman" w:hAnsi="Times New Roman" w:cs="Times New Roman"/>
          <w:i/>
          <w:sz w:val="24"/>
          <w:szCs w:val="24"/>
        </w:rPr>
        <w:t>визначені</w:t>
      </w:r>
      <w:proofErr w:type="spellEnd"/>
      <w:r w:rsidRPr="00A1639B">
        <w:rPr>
          <w:rFonts w:ascii="Times New Roman" w:hAnsi="Times New Roman" w:cs="Times New Roman"/>
          <w:i/>
          <w:sz w:val="24"/>
          <w:szCs w:val="24"/>
        </w:rPr>
        <w:t>.</w:t>
      </w:r>
    </w:p>
    <w:p w14:paraId="4AD78335" w14:textId="77777777" w:rsidR="00A1639B" w:rsidRPr="00D92D85" w:rsidRDefault="00A1639B" w:rsidP="00D60A9F">
      <w:pPr>
        <w:shd w:val="clear" w:color="auto" w:fill="FFFFFF" w:themeFill="background1"/>
        <w:spacing w:line="240" w:lineRule="auto"/>
        <w:ind w:left="567" w:right="-143" w:hanging="567"/>
        <w:contextualSpacing/>
        <w:jc w:val="both"/>
        <w:rPr>
          <w:rFonts w:ascii="Times New Roman" w:hAnsi="Times New Roman" w:cs="Times New Roman"/>
          <w:sz w:val="24"/>
          <w:szCs w:val="24"/>
          <w:lang w:val="uk-UA"/>
        </w:rPr>
      </w:pPr>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Зобов’язання</w:t>
      </w:r>
      <w:proofErr w:type="spellEnd"/>
      <w:r w:rsidRPr="00A1639B">
        <w:rPr>
          <w:rFonts w:ascii="Times New Roman" w:hAnsi="Times New Roman" w:cs="Times New Roman"/>
          <w:sz w:val="24"/>
          <w:szCs w:val="24"/>
        </w:rPr>
        <w:t xml:space="preserve"> </w:t>
      </w:r>
      <w:r w:rsidR="00D92D85">
        <w:rPr>
          <w:rFonts w:ascii="Times New Roman" w:hAnsi="Times New Roman" w:cs="Times New Roman"/>
          <w:sz w:val="24"/>
          <w:szCs w:val="24"/>
          <w:lang w:val="uk-UA" w:eastAsia="uk-UA"/>
        </w:rPr>
        <w:t>Підприємства</w:t>
      </w:r>
      <w:r w:rsidRPr="00A1639B">
        <w:rPr>
          <w:rFonts w:ascii="Times New Roman" w:hAnsi="Times New Roman" w:cs="Times New Roman"/>
          <w:sz w:val="24"/>
          <w:szCs w:val="24"/>
        </w:rPr>
        <w:t xml:space="preserve"> з </w:t>
      </w:r>
      <w:proofErr w:type="spellStart"/>
      <w:r w:rsidRPr="00A1639B">
        <w:rPr>
          <w:rFonts w:ascii="Times New Roman" w:hAnsi="Times New Roman" w:cs="Times New Roman"/>
          <w:sz w:val="24"/>
          <w:szCs w:val="24"/>
        </w:rPr>
        <w:t>обслуговування</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населення</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чітко</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встановлені</w:t>
      </w:r>
      <w:proofErr w:type="spellEnd"/>
      <w:r w:rsidRPr="00A1639B">
        <w:rPr>
          <w:rFonts w:ascii="Times New Roman" w:hAnsi="Times New Roman" w:cs="Times New Roman"/>
          <w:sz w:val="24"/>
          <w:szCs w:val="24"/>
        </w:rPr>
        <w:t xml:space="preserve"> та </w:t>
      </w:r>
      <w:proofErr w:type="spellStart"/>
      <w:r w:rsidRPr="00A1639B">
        <w:rPr>
          <w:rFonts w:ascii="Times New Roman" w:hAnsi="Times New Roman" w:cs="Times New Roman"/>
          <w:sz w:val="24"/>
          <w:szCs w:val="24"/>
        </w:rPr>
        <w:t>визначені</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Повітряним</w:t>
      </w:r>
      <w:proofErr w:type="spellEnd"/>
      <w:r w:rsidRPr="00A1639B">
        <w:rPr>
          <w:rFonts w:ascii="Times New Roman" w:hAnsi="Times New Roman" w:cs="Times New Roman"/>
          <w:sz w:val="24"/>
          <w:szCs w:val="24"/>
        </w:rPr>
        <w:t xml:space="preserve"> кодексом </w:t>
      </w:r>
      <w:proofErr w:type="spellStart"/>
      <w:r w:rsidRPr="00A1639B">
        <w:rPr>
          <w:rFonts w:ascii="Times New Roman" w:hAnsi="Times New Roman" w:cs="Times New Roman"/>
          <w:sz w:val="24"/>
          <w:szCs w:val="24"/>
        </w:rPr>
        <w:t>України</w:t>
      </w:r>
      <w:proofErr w:type="spellEnd"/>
      <w:r w:rsidRPr="00A1639B">
        <w:rPr>
          <w:rFonts w:ascii="Times New Roman" w:hAnsi="Times New Roman" w:cs="Times New Roman"/>
          <w:sz w:val="24"/>
          <w:szCs w:val="24"/>
        </w:rPr>
        <w:t xml:space="preserve"> та </w:t>
      </w:r>
      <w:r w:rsidR="00D92D85">
        <w:rPr>
          <w:rFonts w:ascii="Times New Roman" w:hAnsi="Times New Roman" w:cs="Times New Roman"/>
          <w:sz w:val="24"/>
          <w:szCs w:val="24"/>
        </w:rPr>
        <w:t>Статутом</w:t>
      </w:r>
      <w:r w:rsidR="00D92D85">
        <w:rPr>
          <w:rFonts w:ascii="Times New Roman" w:hAnsi="Times New Roman" w:cs="Times New Roman"/>
          <w:sz w:val="24"/>
          <w:szCs w:val="24"/>
          <w:lang w:val="uk-UA"/>
        </w:rPr>
        <w:t xml:space="preserve"> </w:t>
      </w:r>
      <w:r w:rsidR="00D92D85" w:rsidRPr="00D92D85">
        <w:rPr>
          <w:rFonts w:ascii="Times New Roman" w:hAnsi="Times New Roman" w:cs="Times New Roman"/>
          <w:sz w:val="24"/>
          <w:szCs w:val="24"/>
          <w:lang w:val="uk-UA"/>
        </w:rPr>
        <w:t>КП «Аеропорт</w:t>
      </w:r>
      <w:proofErr w:type="gramStart"/>
      <w:r w:rsidR="00D92D85" w:rsidRPr="00D92D85">
        <w:rPr>
          <w:rFonts w:ascii="Times New Roman" w:hAnsi="Times New Roman" w:cs="Times New Roman"/>
          <w:sz w:val="24"/>
          <w:szCs w:val="24"/>
          <w:lang w:val="uk-UA"/>
        </w:rPr>
        <w:t xml:space="preserve"> В</w:t>
      </w:r>
      <w:proofErr w:type="gramEnd"/>
      <w:r w:rsidR="00D92D85" w:rsidRPr="00D92D85">
        <w:rPr>
          <w:rFonts w:ascii="Times New Roman" w:hAnsi="Times New Roman" w:cs="Times New Roman"/>
          <w:sz w:val="24"/>
          <w:szCs w:val="24"/>
          <w:lang w:val="uk-UA"/>
        </w:rPr>
        <w:t>інниця»</w:t>
      </w:r>
      <w:r w:rsidR="00D92D85">
        <w:rPr>
          <w:rFonts w:ascii="Times New Roman" w:hAnsi="Times New Roman" w:cs="Times New Roman"/>
          <w:sz w:val="24"/>
          <w:szCs w:val="24"/>
          <w:lang w:val="uk-UA"/>
        </w:rPr>
        <w:t>.</w:t>
      </w:r>
    </w:p>
    <w:p w14:paraId="48D15A4D" w14:textId="77777777" w:rsidR="00A1639B" w:rsidRDefault="00A1639B" w:rsidP="00D60A9F">
      <w:pPr>
        <w:shd w:val="clear" w:color="auto" w:fill="FFFFFF" w:themeFill="background1"/>
        <w:spacing w:line="240" w:lineRule="auto"/>
        <w:ind w:left="567" w:right="-143" w:hanging="567"/>
        <w:contextualSpacing/>
        <w:jc w:val="both"/>
        <w:rPr>
          <w:rFonts w:ascii="Times New Roman" w:hAnsi="Times New Roman" w:cs="Times New Roman"/>
          <w:sz w:val="24"/>
          <w:szCs w:val="24"/>
          <w:u w:val="single"/>
          <w:lang w:val="uk-UA"/>
        </w:rPr>
      </w:pPr>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u w:val="single"/>
        </w:rPr>
        <w:t>Отже</w:t>
      </w:r>
      <w:proofErr w:type="spellEnd"/>
      <w:r w:rsidRPr="00A1639B">
        <w:rPr>
          <w:rFonts w:ascii="Times New Roman" w:hAnsi="Times New Roman" w:cs="Times New Roman"/>
          <w:sz w:val="24"/>
          <w:szCs w:val="24"/>
          <w:u w:val="single"/>
        </w:rPr>
        <w:t xml:space="preserve">, </w:t>
      </w:r>
      <w:proofErr w:type="spellStart"/>
      <w:r w:rsidRPr="00A1639B">
        <w:rPr>
          <w:rFonts w:ascii="Times New Roman" w:hAnsi="Times New Roman" w:cs="Times New Roman"/>
          <w:sz w:val="24"/>
          <w:szCs w:val="24"/>
          <w:u w:val="single"/>
        </w:rPr>
        <w:t>вимогу</w:t>
      </w:r>
      <w:proofErr w:type="spellEnd"/>
      <w:r w:rsidRPr="00A1639B">
        <w:rPr>
          <w:rFonts w:ascii="Times New Roman" w:hAnsi="Times New Roman" w:cs="Times New Roman"/>
          <w:sz w:val="24"/>
          <w:szCs w:val="24"/>
          <w:u w:val="single"/>
        </w:rPr>
        <w:t xml:space="preserve"> </w:t>
      </w:r>
      <w:proofErr w:type="spellStart"/>
      <w:r w:rsidRPr="00A1639B">
        <w:rPr>
          <w:rFonts w:ascii="Times New Roman" w:hAnsi="Times New Roman" w:cs="Times New Roman"/>
          <w:sz w:val="24"/>
          <w:szCs w:val="24"/>
          <w:u w:val="single"/>
        </w:rPr>
        <w:t>критерію</w:t>
      </w:r>
      <w:proofErr w:type="spellEnd"/>
      <w:r w:rsidRPr="00A1639B">
        <w:rPr>
          <w:rFonts w:ascii="Times New Roman" w:hAnsi="Times New Roman" w:cs="Times New Roman"/>
          <w:sz w:val="24"/>
          <w:szCs w:val="24"/>
          <w:u w:val="single"/>
        </w:rPr>
        <w:t xml:space="preserve"> </w:t>
      </w:r>
      <w:proofErr w:type="spellStart"/>
      <w:r w:rsidRPr="00A1639B">
        <w:rPr>
          <w:rFonts w:ascii="Times New Roman" w:hAnsi="Times New Roman" w:cs="Times New Roman"/>
          <w:sz w:val="24"/>
          <w:szCs w:val="24"/>
          <w:u w:val="single"/>
        </w:rPr>
        <w:t>дотримано</w:t>
      </w:r>
      <w:proofErr w:type="spellEnd"/>
      <w:r w:rsidRPr="00A1639B">
        <w:rPr>
          <w:rFonts w:ascii="Times New Roman" w:hAnsi="Times New Roman" w:cs="Times New Roman"/>
          <w:sz w:val="24"/>
          <w:szCs w:val="24"/>
          <w:u w:val="single"/>
        </w:rPr>
        <w:t>;</w:t>
      </w:r>
    </w:p>
    <w:p w14:paraId="72F34516" w14:textId="77777777" w:rsidR="00A1639B" w:rsidRPr="00A1639B" w:rsidRDefault="00A1639B" w:rsidP="00D60A9F">
      <w:pPr>
        <w:numPr>
          <w:ilvl w:val="0"/>
          <w:numId w:val="6"/>
        </w:numPr>
        <w:shd w:val="clear" w:color="auto" w:fill="FFFFFF" w:themeFill="background1"/>
        <w:spacing w:after="0" w:line="240" w:lineRule="auto"/>
        <w:ind w:left="567" w:right="-143" w:hanging="567"/>
        <w:contextualSpacing/>
        <w:jc w:val="both"/>
        <w:rPr>
          <w:rFonts w:ascii="Times New Roman" w:hAnsi="Times New Roman" w:cs="Times New Roman"/>
          <w:i/>
          <w:sz w:val="24"/>
          <w:szCs w:val="24"/>
        </w:rPr>
      </w:pPr>
      <w:proofErr w:type="spellStart"/>
      <w:r w:rsidRPr="00A1639B">
        <w:rPr>
          <w:rFonts w:ascii="Times New Roman" w:hAnsi="Times New Roman" w:cs="Times New Roman"/>
          <w:i/>
          <w:sz w:val="24"/>
          <w:szCs w:val="24"/>
        </w:rPr>
        <w:t>параметри</w:t>
      </w:r>
      <w:proofErr w:type="spellEnd"/>
      <w:r w:rsidRPr="00A1639B">
        <w:rPr>
          <w:rFonts w:ascii="Times New Roman" w:hAnsi="Times New Roman" w:cs="Times New Roman"/>
          <w:i/>
          <w:sz w:val="24"/>
          <w:szCs w:val="24"/>
        </w:rPr>
        <w:t xml:space="preserve">, на </w:t>
      </w:r>
      <w:proofErr w:type="spellStart"/>
      <w:proofErr w:type="gramStart"/>
      <w:r w:rsidRPr="00A1639B">
        <w:rPr>
          <w:rFonts w:ascii="Times New Roman" w:hAnsi="Times New Roman" w:cs="Times New Roman"/>
          <w:i/>
          <w:sz w:val="24"/>
          <w:szCs w:val="24"/>
        </w:rPr>
        <w:t>п</w:t>
      </w:r>
      <w:proofErr w:type="gramEnd"/>
      <w:r w:rsidRPr="00A1639B">
        <w:rPr>
          <w:rFonts w:ascii="Times New Roman" w:hAnsi="Times New Roman" w:cs="Times New Roman"/>
          <w:i/>
          <w:sz w:val="24"/>
          <w:szCs w:val="24"/>
        </w:rPr>
        <w:t>ідставі</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яких</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розраховується</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компенсація</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визначені</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заздалегідь</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об’єктивним</w:t>
      </w:r>
      <w:proofErr w:type="spellEnd"/>
      <w:r w:rsidRPr="00A1639B">
        <w:rPr>
          <w:rFonts w:ascii="Times New Roman" w:hAnsi="Times New Roman" w:cs="Times New Roman"/>
          <w:i/>
          <w:sz w:val="24"/>
          <w:szCs w:val="24"/>
        </w:rPr>
        <w:t xml:space="preserve"> і </w:t>
      </w:r>
      <w:proofErr w:type="spellStart"/>
      <w:r w:rsidRPr="00A1639B">
        <w:rPr>
          <w:rFonts w:ascii="Times New Roman" w:hAnsi="Times New Roman" w:cs="Times New Roman"/>
          <w:i/>
          <w:sz w:val="24"/>
          <w:szCs w:val="24"/>
        </w:rPr>
        <w:t>прозорим</w:t>
      </w:r>
      <w:proofErr w:type="spellEnd"/>
      <w:r w:rsidRPr="00A1639B">
        <w:rPr>
          <w:rFonts w:ascii="Times New Roman" w:hAnsi="Times New Roman" w:cs="Times New Roman"/>
          <w:i/>
          <w:sz w:val="24"/>
          <w:szCs w:val="24"/>
        </w:rPr>
        <w:t xml:space="preserve"> способом.</w:t>
      </w:r>
    </w:p>
    <w:p w14:paraId="79AE50FA" w14:textId="648336DB" w:rsidR="00A1639B" w:rsidRPr="001823D9" w:rsidRDefault="00D92D85" w:rsidP="00D60A9F">
      <w:pPr>
        <w:shd w:val="clear" w:color="auto" w:fill="FFFFFF" w:themeFill="background1"/>
        <w:spacing w:line="240" w:lineRule="auto"/>
        <w:ind w:left="567" w:right="-143"/>
        <w:contextualSpacing/>
        <w:jc w:val="both"/>
        <w:rPr>
          <w:rFonts w:ascii="Times New Roman" w:hAnsi="Times New Roman" w:cs="Times New Roman"/>
          <w:sz w:val="24"/>
          <w:szCs w:val="24"/>
          <w:lang w:val="uk-UA"/>
        </w:rPr>
      </w:pPr>
      <w:r>
        <w:rPr>
          <w:rFonts w:ascii="Times New Roman" w:hAnsi="Times New Roman" w:cs="Times New Roman"/>
          <w:sz w:val="24"/>
          <w:szCs w:val="24"/>
          <w:lang w:val="uk-UA" w:eastAsia="uk-UA"/>
        </w:rPr>
        <w:t>Вінницька міська рада</w:t>
      </w:r>
      <w:r w:rsidR="00A1639B" w:rsidRPr="00A1639B">
        <w:rPr>
          <w:rFonts w:ascii="Times New Roman" w:hAnsi="Times New Roman" w:cs="Times New Roman"/>
          <w:sz w:val="24"/>
          <w:szCs w:val="24"/>
        </w:rPr>
        <w:t xml:space="preserve"> не </w:t>
      </w:r>
      <w:proofErr w:type="spellStart"/>
      <w:r w:rsidR="00A1639B" w:rsidRPr="00A1639B">
        <w:rPr>
          <w:rFonts w:ascii="Times New Roman" w:hAnsi="Times New Roman" w:cs="Times New Roman"/>
          <w:sz w:val="24"/>
          <w:szCs w:val="24"/>
        </w:rPr>
        <w:t>надала</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інформації</w:t>
      </w:r>
      <w:proofErr w:type="spellEnd"/>
      <w:r w:rsidR="00A1639B" w:rsidRPr="00A1639B">
        <w:rPr>
          <w:rFonts w:ascii="Times New Roman" w:hAnsi="Times New Roman" w:cs="Times New Roman"/>
          <w:sz w:val="24"/>
          <w:szCs w:val="24"/>
        </w:rPr>
        <w:t xml:space="preserve"> та </w:t>
      </w:r>
      <w:proofErr w:type="spellStart"/>
      <w:r w:rsidR="00A1639B" w:rsidRPr="00A1639B">
        <w:rPr>
          <w:rFonts w:ascii="Times New Roman" w:hAnsi="Times New Roman" w:cs="Times New Roman"/>
          <w:sz w:val="24"/>
          <w:szCs w:val="24"/>
        </w:rPr>
        <w:t>підтвердних</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документів</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щодо</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параметрів</w:t>
      </w:r>
      <w:proofErr w:type="spellEnd"/>
      <w:r w:rsidR="00A1639B" w:rsidRPr="00A1639B">
        <w:rPr>
          <w:rFonts w:ascii="Times New Roman" w:hAnsi="Times New Roman" w:cs="Times New Roman"/>
          <w:sz w:val="24"/>
          <w:szCs w:val="24"/>
        </w:rPr>
        <w:t xml:space="preserve">, на </w:t>
      </w:r>
      <w:proofErr w:type="spellStart"/>
      <w:r w:rsidR="00A1639B" w:rsidRPr="00A1639B">
        <w:rPr>
          <w:rFonts w:ascii="Times New Roman" w:hAnsi="Times New Roman" w:cs="Times New Roman"/>
          <w:sz w:val="24"/>
          <w:szCs w:val="24"/>
        </w:rPr>
        <w:t>підставі</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яких</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обчислюється</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компенсація</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Також</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відсутня</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інформація</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щодо</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об’єктивності</w:t>
      </w:r>
      <w:proofErr w:type="spellEnd"/>
      <w:r w:rsidR="00A1639B" w:rsidRPr="00A1639B">
        <w:rPr>
          <w:rFonts w:ascii="Times New Roman" w:hAnsi="Times New Roman" w:cs="Times New Roman"/>
          <w:sz w:val="24"/>
          <w:szCs w:val="24"/>
        </w:rPr>
        <w:t xml:space="preserve"> та </w:t>
      </w:r>
      <w:proofErr w:type="spellStart"/>
      <w:r w:rsidR="00A1639B" w:rsidRPr="00A1639B">
        <w:rPr>
          <w:rFonts w:ascii="Times New Roman" w:hAnsi="Times New Roman" w:cs="Times New Roman"/>
          <w:sz w:val="24"/>
          <w:szCs w:val="24"/>
        </w:rPr>
        <w:t>прозорості</w:t>
      </w:r>
      <w:proofErr w:type="spellEnd"/>
      <w:r w:rsidR="00A1639B" w:rsidRPr="00A1639B">
        <w:rPr>
          <w:rFonts w:ascii="Times New Roman" w:hAnsi="Times New Roman" w:cs="Times New Roman"/>
          <w:sz w:val="24"/>
          <w:szCs w:val="24"/>
        </w:rPr>
        <w:t xml:space="preserve"> </w:t>
      </w:r>
      <w:proofErr w:type="spellStart"/>
      <w:r w:rsidR="00A1639B" w:rsidRPr="00A1639B">
        <w:rPr>
          <w:rFonts w:ascii="Times New Roman" w:hAnsi="Times New Roman" w:cs="Times New Roman"/>
          <w:sz w:val="24"/>
          <w:szCs w:val="24"/>
        </w:rPr>
        <w:t>обч</w:t>
      </w:r>
      <w:r w:rsidR="001823D9">
        <w:rPr>
          <w:rFonts w:ascii="Times New Roman" w:hAnsi="Times New Roman" w:cs="Times New Roman"/>
          <w:sz w:val="24"/>
          <w:szCs w:val="24"/>
        </w:rPr>
        <w:t>ислення</w:t>
      </w:r>
      <w:proofErr w:type="spellEnd"/>
      <w:r w:rsidR="001823D9">
        <w:rPr>
          <w:rFonts w:ascii="Times New Roman" w:hAnsi="Times New Roman" w:cs="Times New Roman"/>
          <w:sz w:val="24"/>
          <w:szCs w:val="24"/>
        </w:rPr>
        <w:t xml:space="preserve"> </w:t>
      </w:r>
      <w:proofErr w:type="spellStart"/>
      <w:r w:rsidR="001823D9">
        <w:rPr>
          <w:rFonts w:ascii="Times New Roman" w:hAnsi="Times New Roman" w:cs="Times New Roman"/>
          <w:sz w:val="24"/>
          <w:szCs w:val="24"/>
        </w:rPr>
        <w:t>відповідної</w:t>
      </w:r>
      <w:proofErr w:type="spellEnd"/>
      <w:r w:rsidR="001823D9">
        <w:rPr>
          <w:rFonts w:ascii="Times New Roman" w:hAnsi="Times New Roman" w:cs="Times New Roman"/>
          <w:sz w:val="24"/>
          <w:szCs w:val="24"/>
        </w:rPr>
        <w:t xml:space="preserve"> </w:t>
      </w:r>
      <w:proofErr w:type="spellStart"/>
      <w:r w:rsidR="001823D9">
        <w:rPr>
          <w:rFonts w:ascii="Times New Roman" w:hAnsi="Times New Roman" w:cs="Times New Roman"/>
          <w:sz w:val="24"/>
          <w:szCs w:val="24"/>
        </w:rPr>
        <w:t>компенсації</w:t>
      </w:r>
      <w:proofErr w:type="spellEnd"/>
      <w:r w:rsidR="001823D9">
        <w:rPr>
          <w:rFonts w:ascii="Times New Roman" w:hAnsi="Times New Roman" w:cs="Times New Roman"/>
          <w:sz w:val="24"/>
          <w:szCs w:val="24"/>
          <w:lang w:val="uk-UA"/>
        </w:rPr>
        <w:t>.</w:t>
      </w:r>
    </w:p>
    <w:p w14:paraId="2F658DEB" w14:textId="77777777" w:rsidR="00A1639B" w:rsidRDefault="00A1639B" w:rsidP="00D60A9F">
      <w:pPr>
        <w:shd w:val="clear" w:color="auto" w:fill="FFFFFF" w:themeFill="background1"/>
        <w:spacing w:after="0" w:line="240" w:lineRule="auto"/>
        <w:ind w:right="-143"/>
        <w:rPr>
          <w:rFonts w:ascii="Times New Roman" w:hAnsi="Times New Roman" w:cs="Times New Roman"/>
          <w:sz w:val="24"/>
          <w:szCs w:val="24"/>
          <w:u w:val="single"/>
          <w:lang w:val="uk-UA"/>
        </w:rPr>
      </w:pPr>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u w:val="single"/>
        </w:rPr>
        <w:t>Отже</w:t>
      </w:r>
      <w:proofErr w:type="spellEnd"/>
      <w:r w:rsidRPr="00A1639B">
        <w:rPr>
          <w:rFonts w:ascii="Times New Roman" w:hAnsi="Times New Roman" w:cs="Times New Roman"/>
          <w:sz w:val="24"/>
          <w:szCs w:val="24"/>
          <w:u w:val="single"/>
        </w:rPr>
        <w:t xml:space="preserve">, </w:t>
      </w:r>
      <w:proofErr w:type="spellStart"/>
      <w:r w:rsidRPr="00A1639B">
        <w:rPr>
          <w:rFonts w:ascii="Times New Roman" w:hAnsi="Times New Roman" w:cs="Times New Roman"/>
          <w:sz w:val="24"/>
          <w:szCs w:val="24"/>
          <w:u w:val="single"/>
        </w:rPr>
        <w:t>вимогу</w:t>
      </w:r>
      <w:proofErr w:type="spellEnd"/>
      <w:r w:rsidRPr="00A1639B">
        <w:rPr>
          <w:rFonts w:ascii="Times New Roman" w:hAnsi="Times New Roman" w:cs="Times New Roman"/>
          <w:sz w:val="24"/>
          <w:szCs w:val="24"/>
          <w:u w:val="single"/>
        </w:rPr>
        <w:t xml:space="preserve"> </w:t>
      </w:r>
      <w:proofErr w:type="spellStart"/>
      <w:r w:rsidRPr="00A1639B">
        <w:rPr>
          <w:rFonts w:ascii="Times New Roman" w:hAnsi="Times New Roman" w:cs="Times New Roman"/>
          <w:sz w:val="24"/>
          <w:szCs w:val="24"/>
          <w:u w:val="single"/>
        </w:rPr>
        <w:t>критерію</w:t>
      </w:r>
      <w:proofErr w:type="spellEnd"/>
      <w:r w:rsidRPr="00A1639B">
        <w:rPr>
          <w:rFonts w:ascii="Times New Roman" w:hAnsi="Times New Roman" w:cs="Times New Roman"/>
          <w:sz w:val="24"/>
          <w:szCs w:val="24"/>
          <w:u w:val="single"/>
        </w:rPr>
        <w:t xml:space="preserve"> не </w:t>
      </w:r>
      <w:proofErr w:type="spellStart"/>
      <w:r w:rsidRPr="00A1639B">
        <w:rPr>
          <w:rFonts w:ascii="Times New Roman" w:hAnsi="Times New Roman" w:cs="Times New Roman"/>
          <w:sz w:val="24"/>
          <w:szCs w:val="24"/>
          <w:u w:val="single"/>
        </w:rPr>
        <w:t>дотримано</w:t>
      </w:r>
      <w:proofErr w:type="spellEnd"/>
      <w:r w:rsidRPr="00A1639B">
        <w:rPr>
          <w:rFonts w:ascii="Times New Roman" w:hAnsi="Times New Roman" w:cs="Times New Roman"/>
          <w:sz w:val="24"/>
          <w:szCs w:val="24"/>
          <w:u w:val="single"/>
        </w:rPr>
        <w:t>;</w:t>
      </w:r>
    </w:p>
    <w:p w14:paraId="7E05EC65" w14:textId="77777777" w:rsidR="00A1639B" w:rsidRPr="00A1639B" w:rsidRDefault="00A1639B" w:rsidP="00D60A9F">
      <w:pPr>
        <w:numPr>
          <w:ilvl w:val="0"/>
          <w:numId w:val="6"/>
        </w:numPr>
        <w:shd w:val="clear" w:color="auto" w:fill="FFFFFF" w:themeFill="background1"/>
        <w:spacing w:after="0" w:line="240" w:lineRule="auto"/>
        <w:ind w:left="567" w:right="-143" w:hanging="567"/>
        <w:contextualSpacing/>
        <w:jc w:val="both"/>
        <w:rPr>
          <w:rFonts w:ascii="Times New Roman" w:hAnsi="Times New Roman" w:cs="Times New Roman"/>
          <w:i/>
          <w:sz w:val="24"/>
          <w:szCs w:val="24"/>
        </w:rPr>
      </w:pPr>
      <w:proofErr w:type="spellStart"/>
      <w:r w:rsidRPr="00A1639B">
        <w:rPr>
          <w:rFonts w:ascii="Times New Roman" w:hAnsi="Times New Roman" w:cs="Times New Roman"/>
          <w:i/>
          <w:sz w:val="24"/>
          <w:szCs w:val="24"/>
        </w:rPr>
        <w:t>компенсація</w:t>
      </w:r>
      <w:proofErr w:type="spellEnd"/>
      <w:r w:rsidRPr="00A1639B">
        <w:rPr>
          <w:rFonts w:ascii="Times New Roman" w:hAnsi="Times New Roman" w:cs="Times New Roman"/>
          <w:i/>
          <w:sz w:val="24"/>
          <w:szCs w:val="24"/>
        </w:rPr>
        <w:t xml:space="preserve"> не є </w:t>
      </w:r>
      <w:proofErr w:type="spellStart"/>
      <w:r w:rsidRPr="00A1639B">
        <w:rPr>
          <w:rFonts w:ascii="Times New Roman" w:hAnsi="Times New Roman" w:cs="Times New Roman"/>
          <w:i/>
          <w:sz w:val="24"/>
          <w:szCs w:val="24"/>
        </w:rPr>
        <w:t>надмірною</w:t>
      </w:r>
      <w:proofErr w:type="spellEnd"/>
      <w:r w:rsidRPr="00A1639B">
        <w:rPr>
          <w:rFonts w:ascii="Times New Roman" w:hAnsi="Times New Roman" w:cs="Times New Roman"/>
          <w:i/>
          <w:sz w:val="24"/>
          <w:szCs w:val="24"/>
        </w:rPr>
        <w:t xml:space="preserve"> і не </w:t>
      </w:r>
      <w:proofErr w:type="spellStart"/>
      <w:r w:rsidRPr="00A1639B">
        <w:rPr>
          <w:rFonts w:ascii="Times New Roman" w:hAnsi="Times New Roman" w:cs="Times New Roman"/>
          <w:i/>
          <w:sz w:val="24"/>
          <w:szCs w:val="24"/>
        </w:rPr>
        <w:t>перевищує</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необхідної</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суми</w:t>
      </w:r>
      <w:proofErr w:type="spellEnd"/>
      <w:r w:rsidRPr="00A1639B">
        <w:rPr>
          <w:rFonts w:ascii="Times New Roman" w:hAnsi="Times New Roman" w:cs="Times New Roman"/>
          <w:i/>
          <w:sz w:val="24"/>
          <w:szCs w:val="24"/>
        </w:rPr>
        <w:t xml:space="preserve"> для </w:t>
      </w:r>
      <w:proofErr w:type="spellStart"/>
      <w:r w:rsidRPr="00A1639B">
        <w:rPr>
          <w:rFonts w:ascii="Times New Roman" w:hAnsi="Times New Roman" w:cs="Times New Roman"/>
          <w:i/>
          <w:sz w:val="24"/>
          <w:szCs w:val="24"/>
        </w:rPr>
        <w:t>покриття</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всіх</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або</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частини</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витрат</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понесених</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суб’єктом</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господарювання</w:t>
      </w:r>
      <w:proofErr w:type="spellEnd"/>
      <w:r w:rsidRPr="00A1639B">
        <w:rPr>
          <w:rFonts w:ascii="Times New Roman" w:hAnsi="Times New Roman" w:cs="Times New Roman"/>
          <w:i/>
          <w:sz w:val="24"/>
          <w:szCs w:val="24"/>
        </w:rPr>
        <w:t xml:space="preserve"> при </w:t>
      </w:r>
      <w:proofErr w:type="spellStart"/>
      <w:r w:rsidRPr="00A1639B">
        <w:rPr>
          <w:rFonts w:ascii="Times New Roman" w:hAnsi="Times New Roman" w:cs="Times New Roman"/>
          <w:i/>
          <w:sz w:val="24"/>
          <w:szCs w:val="24"/>
        </w:rPr>
        <w:t>наданні</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послуг</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загального</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економічного</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інтересу</w:t>
      </w:r>
      <w:proofErr w:type="spellEnd"/>
      <w:r w:rsidRPr="00A1639B">
        <w:rPr>
          <w:rFonts w:ascii="Times New Roman" w:hAnsi="Times New Roman" w:cs="Times New Roman"/>
          <w:i/>
          <w:sz w:val="24"/>
          <w:szCs w:val="24"/>
        </w:rPr>
        <w:t>.</w:t>
      </w:r>
    </w:p>
    <w:p w14:paraId="444ACB43" w14:textId="6C748C22" w:rsidR="00A1639B" w:rsidRPr="001823D9" w:rsidRDefault="00A1639B" w:rsidP="00D60A9F">
      <w:pPr>
        <w:shd w:val="clear" w:color="auto" w:fill="FFFFFF" w:themeFill="background1"/>
        <w:spacing w:after="0" w:line="240" w:lineRule="auto"/>
        <w:ind w:left="567" w:right="-143" w:hanging="567"/>
        <w:jc w:val="both"/>
        <w:rPr>
          <w:rFonts w:ascii="Times New Roman" w:hAnsi="Times New Roman" w:cs="Times New Roman"/>
          <w:sz w:val="24"/>
          <w:szCs w:val="24"/>
          <w:lang w:val="uk-UA"/>
        </w:rPr>
      </w:pPr>
      <w:r w:rsidRPr="00A1639B">
        <w:rPr>
          <w:rFonts w:ascii="Times New Roman" w:hAnsi="Times New Roman" w:cs="Times New Roman"/>
          <w:sz w:val="24"/>
          <w:szCs w:val="24"/>
        </w:rPr>
        <w:t xml:space="preserve">      </w:t>
      </w:r>
      <w:r w:rsidRPr="00A1639B">
        <w:rPr>
          <w:rFonts w:ascii="Times New Roman" w:hAnsi="Times New Roman" w:cs="Times New Roman"/>
          <w:sz w:val="24"/>
          <w:szCs w:val="24"/>
        </w:rPr>
        <w:tab/>
      </w:r>
      <w:r w:rsidR="00D92D85">
        <w:rPr>
          <w:rFonts w:ascii="Times New Roman" w:hAnsi="Times New Roman" w:cs="Times New Roman"/>
          <w:sz w:val="24"/>
          <w:szCs w:val="24"/>
          <w:lang w:val="uk-UA" w:eastAsia="uk-UA"/>
        </w:rPr>
        <w:t>Вінницька міська рада</w:t>
      </w:r>
      <w:r w:rsidR="00D92D85" w:rsidRPr="00A1639B">
        <w:rPr>
          <w:rFonts w:ascii="Times New Roman" w:hAnsi="Times New Roman" w:cs="Times New Roman"/>
          <w:sz w:val="24"/>
          <w:szCs w:val="24"/>
        </w:rPr>
        <w:t xml:space="preserve"> </w:t>
      </w:r>
      <w:r w:rsidRPr="00A1639B">
        <w:rPr>
          <w:rFonts w:ascii="Times New Roman" w:hAnsi="Times New Roman" w:cs="Times New Roman"/>
          <w:sz w:val="24"/>
          <w:szCs w:val="24"/>
        </w:rPr>
        <w:t xml:space="preserve">не </w:t>
      </w:r>
      <w:proofErr w:type="spellStart"/>
      <w:r w:rsidRPr="00A1639B">
        <w:rPr>
          <w:rFonts w:ascii="Times New Roman" w:hAnsi="Times New Roman" w:cs="Times New Roman"/>
          <w:sz w:val="24"/>
          <w:szCs w:val="24"/>
        </w:rPr>
        <w:t>надала</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підтвердних</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документів</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що</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компенсація</w:t>
      </w:r>
      <w:proofErr w:type="spellEnd"/>
      <w:r w:rsidRPr="00A1639B">
        <w:rPr>
          <w:rFonts w:ascii="Times New Roman" w:hAnsi="Times New Roman" w:cs="Times New Roman"/>
          <w:sz w:val="24"/>
          <w:szCs w:val="24"/>
        </w:rPr>
        <w:t xml:space="preserve"> не є </w:t>
      </w:r>
      <w:proofErr w:type="spellStart"/>
      <w:r w:rsidRPr="00A1639B">
        <w:rPr>
          <w:rFonts w:ascii="Times New Roman" w:hAnsi="Times New Roman" w:cs="Times New Roman"/>
          <w:sz w:val="24"/>
          <w:szCs w:val="24"/>
        </w:rPr>
        <w:t>надмірною</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тобто</w:t>
      </w:r>
      <w:proofErr w:type="spellEnd"/>
      <w:r w:rsidRPr="00A1639B">
        <w:rPr>
          <w:rFonts w:ascii="Times New Roman" w:hAnsi="Times New Roman" w:cs="Times New Roman"/>
          <w:sz w:val="24"/>
          <w:szCs w:val="24"/>
        </w:rPr>
        <w:t xml:space="preserve"> не </w:t>
      </w:r>
      <w:proofErr w:type="spellStart"/>
      <w:r w:rsidRPr="00A1639B">
        <w:rPr>
          <w:rFonts w:ascii="Times New Roman" w:hAnsi="Times New Roman" w:cs="Times New Roman"/>
          <w:sz w:val="24"/>
          <w:szCs w:val="24"/>
        </w:rPr>
        <w:t>перевищує</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суми</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необхідної</w:t>
      </w:r>
      <w:proofErr w:type="spellEnd"/>
      <w:r w:rsidRPr="00A1639B">
        <w:rPr>
          <w:rFonts w:ascii="Times New Roman" w:hAnsi="Times New Roman" w:cs="Times New Roman"/>
          <w:sz w:val="24"/>
          <w:szCs w:val="24"/>
        </w:rPr>
        <w:t xml:space="preserve"> для </w:t>
      </w:r>
      <w:proofErr w:type="spellStart"/>
      <w:r w:rsidRPr="00A1639B">
        <w:rPr>
          <w:rFonts w:ascii="Times New Roman" w:hAnsi="Times New Roman" w:cs="Times New Roman"/>
          <w:sz w:val="24"/>
          <w:szCs w:val="24"/>
        </w:rPr>
        <w:t>покриття</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чистої</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фінансової</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різниці</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між</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понесеними</w:t>
      </w:r>
      <w:proofErr w:type="spellEnd"/>
      <w:r w:rsidRPr="00A1639B">
        <w:rPr>
          <w:rFonts w:ascii="Times New Roman" w:hAnsi="Times New Roman" w:cs="Times New Roman"/>
          <w:sz w:val="24"/>
          <w:szCs w:val="24"/>
        </w:rPr>
        <w:t xml:space="preserve"> при </w:t>
      </w:r>
      <w:proofErr w:type="spellStart"/>
      <w:r w:rsidRPr="00A1639B">
        <w:rPr>
          <w:rFonts w:ascii="Times New Roman" w:hAnsi="Times New Roman" w:cs="Times New Roman"/>
          <w:sz w:val="24"/>
          <w:szCs w:val="24"/>
        </w:rPr>
        <w:t>наданні</w:t>
      </w:r>
      <w:proofErr w:type="spellEnd"/>
      <w:r w:rsidRPr="00A1639B">
        <w:rPr>
          <w:rFonts w:ascii="Times New Roman" w:hAnsi="Times New Roman" w:cs="Times New Roman"/>
          <w:sz w:val="24"/>
          <w:szCs w:val="24"/>
        </w:rPr>
        <w:t xml:space="preserve"> ПЗЕІ </w:t>
      </w:r>
      <w:proofErr w:type="spellStart"/>
      <w:r w:rsidRPr="00A1639B">
        <w:rPr>
          <w:rFonts w:ascii="Times New Roman" w:hAnsi="Times New Roman" w:cs="Times New Roman"/>
          <w:sz w:val="24"/>
          <w:szCs w:val="24"/>
        </w:rPr>
        <w:t>витратами</w:t>
      </w:r>
      <w:proofErr w:type="spellEnd"/>
      <w:r w:rsidRPr="00A1639B">
        <w:rPr>
          <w:rFonts w:ascii="Times New Roman" w:hAnsi="Times New Roman" w:cs="Times New Roman"/>
          <w:sz w:val="24"/>
          <w:szCs w:val="24"/>
        </w:rPr>
        <w:t xml:space="preserve"> та доходами </w:t>
      </w:r>
      <w:proofErr w:type="spellStart"/>
      <w:r w:rsidRPr="00A1639B">
        <w:rPr>
          <w:rFonts w:ascii="Times New Roman" w:hAnsi="Times New Roman" w:cs="Times New Roman"/>
          <w:sz w:val="24"/>
          <w:szCs w:val="24"/>
        </w:rPr>
        <w:t>суб’єкта</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господарювання</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від</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надання</w:t>
      </w:r>
      <w:proofErr w:type="spellEnd"/>
      <w:r w:rsidRPr="00A1639B">
        <w:rPr>
          <w:rFonts w:ascii="Times New Roman" w:hAnsi="Times New Roman" w:cs="Times New Roman"/>
          <w:sz w:val="24"/>
          <w:szCs w:val="24"/>
        </w:rPr>
        <w:t xml:space="preserve"> ПЗЕІ, з </w:t>
      </w:r>
      <w:proofErr w:type="spellStart"/>
      <w:r w:rsidRPr="00A1639B">
        <w:rPr>
          <w:rFonts w:ascii="Times New Roman" w:hAnsi="Times New Roman" w:cs="Times New Roman"/>
          <w:sz w:val="24"/>
          <w:szCs w:val="24"/>
        </w:rPr>
        <w:t>урахуванням</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ро</w:t>
      </w:r>
      <w:r w:rsidR="001823D9">
        <w:rPr>
          <w:rFonts w:ascii="Times New Roman" w:hAnsi="Times New Roman" w:cs="Times New Roman"/>
          <w:sz w:val="24"/>
          <w:szCs w:val="24"/>
        </w:rPr>
        <w:t>зумного</w:t>
      </w:r>
      <w:proofErr w:type="spellEnd"/>
      <w:r w:rsidR="001823D9">
        <w:rPr>
          <w:rFonts w:ascii="Times New Roman" w:hAnsi="Times New Roman" w:cs="Times New Roman"/>
          <w:sz w:val="24"/>
          <w:szCs w:val="24"/>
        </w:rPr>
        <w:t xml:space="preserve"> </w:t>
      </w:r>
      <w:proofErr w:type="spellStart"/>
      <w:r w:rsidR="001823D9">
        <w:rPr>
          <w:rFonts w:ascii="Times New Roman" w:hAnsi="Times New Roman" w:cs="Times New Roman"/>
          <w:sz w:val="24"/>
          <w:szCs w:val="24"/>
        </w:rPr>
        <w:t>рівня</w:t>
      </w:r>
      <w:proofErr w:type="spellEnd"/>
      <w:r w:rsidR="001823D9">
        <w:rPr>
          <w:rFonts w:ascii="Times New Roman" w:hAnsi="Times New Roman" w:cs="Times New Roman"/>
          <w:sz w:val="24"/>
          <w:szCs w:val="24"/>
        </w:rPr>
        <w:t xml:space="preserve"> </w:t>
      </w:r>
      <w:proofErr w:type="spellStart"/>
      <w:r w:rsidR="001823D9">
        <w:rPr>
          <w:rFonts w:ascii="Times New Roman" w:hAnsi="Times New Roman" w:cs="Times New Roman"/>
          <w:sz w:val="24"/>
          <w:szCs w:val="24"/>
        </w:rPr>
        <w:t>прибутку</w:t>
      </w:r>
      <w:proofErr w:type="spellEnd"/>
      <w:r w:rsidR="001823D9">
        <w:rPr>
          <w:rFonts w:ascii="Times New Roman" w:hAnsi="Times New Roman" w:cs="Times New Roman"/>
          <w:sz w:val="24"/>
          <w:szCs w:val="24"/>
          <w:lang w:val="uk-UA"/>
        </w:rPr>
        <w:t>.</w:t>
      </w:r>
    </w:p>
    <w:p w14:paraId="0464AAD3" w14:textId="77777777" w:rsidR="00A1639B" w:rsidRDefault="00A1639B" w:rsidP="00D60A9F">
      <w:pPr>
        <w:shd w:val="clear" w:color="auto" w:fill="FFFFFF" w:themeFill="background1"/>
        <w:spacing w:after="0" w:line="240" w:lineRule="auto"/>
        <w:ind w:right="-143"/>
        <w:jc w:val="both"/>
        <w:rPr>
          <w:rFonts w:ascii="Times New Roman" w:hAnsi="Times New Roman" w:cs="Times New Roman"/>
          <w:sz w:val="24"/>
          <w:szCs w:val="24"/>
          <w:u w:val="single"/>
          <w:lang w:val="uk-UA"/>
        </w:rPr>
      </w:pPr>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u w:val="single"/>
        </w:rPr>
        <w:t>Отже</w:t>
      </w:r>
      <w:proofErr w:type="spellEnd"/>
      <w:r w:rsidRPr="00A1639B">
        <w:rPr>
          <w:rFonts w:ascii="Times New Roman" w:hAnsi="Times New Roman" w:cs="Times New Roman"/>
          <w:sz w:val="24"/>
          <w:szCs w:val="24"/>
          <w:u w:val="single"/>
        </w:rPr>
        <w:t xml:space="preserve">, </w:t>
      </w:r>
      <w:proofErr w:type="spellStart"/>
      <w:r w:rsidRPr="00A1639B">
        <w:rPr>
          <w:rFonts w:ascii="Times New Roman" w:hAnsi="Times New Roman" w:cs="Times New Roman"/>
          <w:sz w:val="24"/>
          <w:szCs w:val="24"/>
          <w:u w:val="single"/>
        </w:rPr>
        <w:t>вимогу</w:t>
      </w:r>
      <w:proofErr w:type="spellEnd"/>
      <w:r w:rsidRPr="00A1639B">
        <w:rPr>
          <w:rFonts w:ascii="Times New Roman" w:hAnsi="Times New Roman" w:cs="Times New Roman"/>
          <w:sz w:val="24"/>
          <w:szCs w:val="24"/>
          <w:u w:val="single"/>
        </w:rPr>
        <w:t xml:space="preserve"> </w:t>
      </w:r>
      <w:proofErr w:type="spellStart"/>
      <w:r w:rsidRPr="00A1639B">
        <w:rPr>
          <w:rFonts w:ascii="Times New Roman" w:hAnsi="Times New Roman" w:cs="Times New Roman"/>
          <w:sz w:val="24"/>
          <w:szCs w:val="24"/>
          <w:u w:val="single"/>
        </w:rPr>
        <w:t>критерію</w:t>
      </w:r>
      <w:proofErr w:type="spellEnd"/>
      <w:r w:rsidRPr="00A1639B">
        <w:rPr>
          <w:rFonts w:ascii="Times New Roman" w:hAnsi="Times New Roman" w:cs="Times New Roman"/>
          <w:sz w:val="24"/>
          <w:szCs w:val="24"/>
          <w:u w:val="single"/>
        </w:rPr>
        <w:t xml:space="preserve"> не </w:t>
      </w:r>
      <w:proofErr w:type="spellStart"/>
      <w:r w:rsidRPr="00A1639B">
        <w:rPr>
          <w:rFonts w:ascii="Times New Roman" w:hAnsi="Times New Roman" w:cs="Times New Roman"/>
          <w:sz w:val="24"/>
          <w:szCs w:val="24"/>
          <w:u w:val="single"/>
        </w:rPr>
        <w:t>дотримано</w:t>
      </w:r>
      <w:proofErr w:type="spellEnd"/>
      <w:r w:rsidRPr="00A1639B">
        <w:rPr>
          <w:rFonts w:ascii="Times New Roman" w:hAnsi="Times New Roman" w:cs="Times New Roman"/>
          <w:sz w:val="24"/>
          <w:szCs w:val="24"/>
          <w:u w:val="single"/>
        </w:rPr>
        <w:t>;</w:t>
      </w:r>
    </w:p>
    <w:p w14:paraId="2AB1D2D7" w14:textId="77777777" w:rsidR="00A1639B" w:rsidRPr="00A1639B" w:rsidRDefault="00A1639B" w:rsidP="00D60A9F">
      <w:pPr>
        <w:numPr>
          <w:ilvl w:val="0"/>
          <w:numId w:val="6"/>
        </w:numPr>
        <w:shd w:val="clear" w:color="auto" w:fill="FFFFFF" w:themeFill="background1"/>
        <w:spacing w:after="0" w:line="240" w:lineRule="auto"/>
        <w:ind w:left="567" w:right="-143" w:hanging="567"/>
        <w:contextualSpacing/>
        <w:jc w:val="both"/>
        <w:rPr>
          <w:rFonts w:ascii="Times New Roman" w:hAnsi="Times New Roman" w:cs="Times New Roman"/>
          <w:i/>
          <w:sz w:val="24"/>
          <w:szCs w:val="24"/>
        </w:rPr>
      </w:pPr>
      <w:proofErr w:type="spellStart"/>
      <w:r w:rsidRPr="00A1639B">
        <w:rPr>
          <w:rFonts w:ascii="Times New Roman" w:hAnsi="Times New Roman" w:cs="Times New Roman"/>
          <w:i/>
          <w:sz w:val="24"/>
          <w:szCs w:val="24"/>
        </w:rPr>
        <w:t>суб’єкт</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господарювання</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який</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надає</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ці</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послуги</w:t>
      </w:r>
      <w:proofErr w:type="spellEnd"/>
      <w:r w:rsidRPr="00A1639B">
        <w:rPr>
          <w:rFonts w:ascii="Times New Roman" w:hAnsi="Times New Roman" w:cs="Times New Roman"/>
          <w:i/>
          <w:sz w:val="24"/>
          <w:szCs w:val="24"/>
        </w:rPr>
        <w:t xml:space="preserve">, </w:t>
      </w:r>
      <w:proofErr w:type="gramStart"/>
      <w:r w:rsidRPr="00A1639B">
        <w:rPr>
          <w:rFonts w:ascii="Times New Roman" w:hAnsi="Times New Roman" w:cs="Times New Roman"/>
          <w:i/>
          <w:sz w:val="24"/>
          <w:szCs w:val="24"/>
        </w:rPr>
        <w:t>повинен</w:t>
      </w:r>
      <w:proofErr w:type="gramEnd"/>
      <w:r w:rsidRPr="00A1639B">
        <w:rPr>
          <w:rFonts w:ascii="Times New Roman" w:hAnsi="Times New Roman" w:cs="Times New Roman"/>
          <w:i/>
          <w:sz w:val="24"/>
          <w:szCs w:val="24"/>
        </w:rPr>
        <w:t xml:space="preserve"> бути </w:t>
      </w:r>
      <w:proofErr w:type="spellStart"/>
      <w:r w:rsidRPr="00A1639B">
        <w:rPr>
          <w:rFonts w:ascii="Times New Roman" w:hAnsi="Times New Roman" w:cs="Times New Roman"/>
          <w:i/>
          <w:sz w:val="24"/>
          <w:szCs w:val="24"/>
        </w:rPr>
        <w:t>обраний</w:t>
      </w:r>
      <w:proofErr w:type="spellEnd"/>
      <w:r w:rsidRPr="00A1639B">
        <w:rPr>
          <w:rFonts w:ascii="Times New Roman" w:hAnsi="Times New Roman" w:cs="Times New Roman"/>
          <w:i/>
          <w:sz w:val="24"/>
          <w:szCs w:val="24"/>
        </w:rPr>
        <w:t xml:space="preserve"> шляхом </w:t>
      </w:r>
      <w:proofErr w:type="spellStart"/>
      <w:r w:rsidRPr="00A1639B">
        <w:rPr>
          <w:rFonts w:ascii="Times New Roman" w:hAnsi="Times New Roman" w:cs="Times New Roman"/>
          <w:i/>
          <w:sz w:val="24"/>
          <w:szCs w:val="24"/>
        </w:rPr>
        <w:t>проведення</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процедури</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публічних</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закупівель</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Якщо</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такої</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процедури</w:t>
      </w:r>
      <w:proofErr w:type="spellEnd"/>
      <w:r w:rsidRPr="00A1639B">
        <w:rPr>
          <w:rFonts w:ascii="Times New Roman" w:hAnsi="Times New Roman" w:cs="Times New Roman"/>
          <w:i/>
          <w:sz w:val="24"/>
          <w:szCs w:val="24"/>
        </w:rPr>
        <w:t xml:space="preserve"> не </w:t>
      </w:r>
      <w:proofErr w:type="spellStart"/>
      <w:r w:rsidRPr="00A1639B">
        <w:rPr>
          <w:rFonts w:ascii="Times New Roman" w:hAnsi="Times New Roman" w:cs="Times New Roman"/>
          <w:i/>
          <w:sz w:val="24"/>
          <w:szCs w:val="24"/>
        </w:rPr>
        <w:t>було</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дотримано</w:t>
      </w:r>
      <w:proofErr w:type="spellEnd"/>
      <w:r w:rsidRPr="00A1639B">
        <w:rPr>
          <w:rFonts w:ascii="Times New Roman" w:hAnsi="Times New Roman" w:cs="Times New Roman"/>
          <w:i/>
          <w:sz w:val="24"/>
          <w:szCs w:val="24"/>
        </w:rPr>
        <w:t xml:space="preserve">, </w:t>
      </w:r>
      <w:proofErr w:type="spellStart"/>
      <w:proofErr w:type="gramStart"/>
      <w:r w:rsidRPr="00A1639B">
        <w:rPr>
          <w:rFonts w:ascii="Times New Roman" w:hAnsi="Times New Roman" w:cs="Times New Roman"/>
          <w:i/>
          <w:sz w:val="24"/>
          <w:szCs w:val="24"/>
        </w:rPr>
        <w:t>р</w:t>
      </w:r>
      <w:proofErr w:type="gramEnd"/>
      <w:r w:rsidRPr="00A1639B">
        <w:rPr>
          <w:rFonts w:ascii="Times New Roman" w:hAnsi="Times New Roman" w:cs="Times New Roman"/>
          <w:i/>
          <w:sz w:val="24"/>
          <w:szCs w:val="24"/>
        </w:rPr>
        <w:t>івень</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необхідної</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компенсації</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визначається</w:t>
      </w:r>
      <w:proofErr w:type="spellEnd"/>
      <w:r w:rsidRPr="00A1639B">
        <w:rPr>
          <w:rFonts w:ascii="Times New Roman" w:hAnsi="Times New Roman" w:cs="Times New Roman"/>
          <w:i/>
          <w:sz w:val="24"/>
          <w:szCs w:val="24"/>
        </w:rPr>
        <w:t xml:space="preserve"> на </w:t>
      </w:r>
      <w:proofErr w:type="spellStart"/>
      <w:r w:rsidRPr="00A1639B">
        <w:rPr>
          <w:rFonts w:ascii="Times New Roman" w:hAnsi="Times New Roman" w:cs="Times New Roman"/>
          <w:i/>
          <w:sz w:val="24"/>
          <w:szCs w:val="24"/>
        </w:rPr>
        <w:t>основі</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аналізу</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витрат</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які</w:t>
      </w:r>
      <w:proofErr w:type="spellEnd"/>
      <w:r w:rsidRPr="00A1639B">
        <w:rPr>
          <w:rFonts w:ascii="Times New Roman" w:hAnsi="Times New Roman" w:cs="Times New Roman"/>
          <w:i/>
          <w:sz w:val="24"/>
          <w:szCs w:val="24"/>
        </w:rPr>
        <w:t xml:space="preserve"> є </w:t>
      </w:r>
      <w:proofErr w:type="spellStart"/>
      <w:r w:rsidRPr="00A1639B">
        <w:rPr>
          <w:rFonts w:ascii="Times New Roman" w:hAnsi="Times New Roman" w:cs="Times New Roman"/>
          <w:i/>
          <w:sz w:val="24"/>
          <w:szCs w:val="24"/>
        </w:rPr>
        <w:t>типовими</w:t>
      </w:r>
      <w:proofErr w:type="spellEnd"/>
      <w:r w:rsidRPr="00A1639B">
        <w:rPr>
          <w:rFonts w:ascii="Times New Roman" w:hAnsi="Times New Roman" w:cs="Times New Roman"/>
          <w:i/>
          <w:sz w:val="24"/>
          <w:szCs w:val="24"/>
        </w:rPr>
        <w:t xml:space="preserve"> для </w:t>
      </w:r>
      <w:proofErr w:type="spellStart"/>
      <w:r w:rsidRPr="00A1639B">
        <w:rPr>
          <w:rFonts w:ascii="Times New Roman" w:hAnsi="Times New Roman" w:cs="Times New Roman"/>
          <w:i/>
          <w:sz w:val="24"/>
          <w:szCs w:val="24"/>
        </w:rPr>
        <w:t>цього</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суб’єкта</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господарювання</w:t>
      </w:r>
      <w:proofErr w:type="spellEnd"/>
      <w:r w:rsidRPr="00A1639B">
        <w:rPr>
          <w:rFonts w:ascii="Times New Roman" w:hAnsi="Times New Roman" w:cs="Times New Roman"/>
          <w:i/>
          <w:sz w:val="24"/>
          <w:szCs w:val="24"/>
        </w:rPr>
        <w:t xml:space="preserve">, і </w:t>
      </w:r>
      <w:proofErr w:type="spellStart"/>
      <w:r w:rsidRPr="00A1639B">
        <w:rPr>
          <w:rFonts w:ascii="Times New Roman" w:hAnsi="Times New Roman" w:cs="Times New Roman"/>
          <w:i/>
          <w:sz w:val="24"/>
          <w:szCs w:val="24"/>
        </w:rPr>
        <w:t>належним</w:t>
      </w:r>
      <w:proofErr w:type="spellEnd"/>
      <w:r w:rsidRPr="00A1639B">
        <w:rPr>
          <w:rFonts w:ascii="Times New Roman" w:hAnsi="Times New Roman" w:cs="Times New Roman"/>
          <w:i/>
          <w:sz w:val="24"/>
          <w:szCs w:val="24"/>
        </w:rPr>
        <w:t xml:space="preserve"> чином </w:t>
      </w:r>
      <w:proofErr w:type="spellStart"/>
      <w:r w:rsidRPr="00A1639B">
        <w:rPr>
          <w:rFonts w:ascii="Times New Roman" w:hAnsi="Times New Roman" w:cs="Times New Roman"/>
          <w:i/>
          <w:sz w:val="24"/>
          <w:szCs w:val="24"/>
        </w:rPr>
        <w:t>забезпечений</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транспортними</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засобами</w:t>
      </w:r>
      <w:proofErr w:type="spellEnd"/>
      <w:r w:rsidRPr="00A1639B">
        <w:rPr>
          <w:rFonts w:ascii="Times New Roman" w:hAnsi="Times New Roman" w:cs="Times New Roman"/>
          <w:i/>
          <w:sz w:val="24"/>
          <w:szCs w:val="24"/>
        </w:rPr>
        <w:t xml:space="preserve"> для </w:t>
      </w:r>
      <w:proofErr w:type="spellStart"/>
      <w:r w:rsidRPr="00A1639B">
        <w:rPr>
          <w:rFonts w:ascii="Times New Roman" w:hAnsi="Times New Roman" w:cs="Times New Roman"/>
          <w:i/>
          <w:sz w:val="24"/>
          <w:szCs w:val="24"/>
        </w:rPr>
        <w:t>здійснення</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цих</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послуг</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враховуючи</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відповідний</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дохід</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підприємства</w:t>
      </w:r>
      <w:proofErr w:type="spellEnd"/>
      <w:r w:rsidRPr="00A1639B">
        <w:rPr>
          <w:rFonts w:ascii="Times New Roman" w:hAnsi="Times New Roman" w:cs="Times New Roman"/>
          <w:i/>
          <w:sz w:val="24"/>
          <w:szCs w:val="24"/>
        </w:rPr>
        <w:t xml:space="preserve"> та </w:t>
      </w:r>
      <w:proofErr w:type="spellStart"/>
      <w:r w:rsidRPr="00A1639B">
        <w:rPr>
          <w:rFonts w:ascii="Times New Roman" w:hAnsi="Times New Roman" w:cs="Times New Roman"/>
          <w:i/>
          <w:sz w:val="24"/>
          <w:szCs w:val="24"/>
        </w:rPr>
        <w:t>розумний</w:t>
      </w:r>
      <w:proofErr w:type="spellEnd"/>
      <w:r w:rsidRPr="00A1639B">
        <w:rPr>
          <w:rFonts w:ascii="Times New Roman" w:hAnsi="Times New Roman" w:cs="Times New Roman"/>
          <w:i/>
          <w:sz w:val="24"/>
          <w:szCs w:val="24"/>
        </w:rPr>
        <w:t xml:space="preserve"> </w:t>
      </w:r>
      <w:proofErr w:type="spellStart"/>
      <w:r w:rsidRPr="00A1639B">
        <w:rPr>
          <w:rFonts w:ascii="Times New Roman" w:hAnsi="Times New Roman" w:cs="Times New Roman"/>
          <w:i/>
          <w:sz w:val="24"/>
          <w:szCs w:val="24"/>
        </w:rPr>
        <w:t>прибуток</w:t>
      </w:r>
      <w:proofErr w:type="spellEnd"/>
      <w:r w:rsidRPr="00A1639B">
        <w:rPr>
          <w:rFonts w:ascii="Times New Roman" w:hAnsi="Times New Roman" w:cs="Times New Roman"/>
          <w:sz w:val="24"/>
          <w:szCs w:val="24"/>
        </w:rPr>
        <w:t>.</w:t>
      </w:r>
    </w:p>
    <w:p w14:paraId="02F2502F" w14:textId="77777777" w:rsidR="00A1639B" w:rsidRPr="00A1639B" w:rsidRDefault="00A1639B" w:rsidP="00D60A9F">
      <w:pPr>
        <w:shd w:val="clear" w:color="auto" w:fill="FFFFFF" w:themeFill="background1"/>
        <w:spacing w:line="240" w:lineRule="auto"/>
        <w:ind w:left="567" w:right="-143"/>
        <w:contextualSpacing/>
        <w:jc w:val="both"/>
        <w:rPr>
          <w:rFonts w:ascii="Times New Roman" w:hAnsi="Times New Roman" w:cs="Times New Roman"/>
          <w:sz w:val="24"/>
          <w:szCs w:val="24"/>
          <w:u w:val="single"/>
        </w:rPr>
      </w:pPr>
      <w:proofErr w:type="spellStart"/>
      <w:r w:rsidRPr="00A1639B">
        <w:rPr>
          <w:rFonts w:ascii="Times New Roman" w:hAnsi="Times New Roman" w:cs="Times New Roman"/>
          <w:sz w:val="24"/>
          <w:szCs w:val="24"/>
        </w:rPr>
        <w:t>Надавач</w:t>
      </w:r>
      <w:proofErr w:type="spellEnd"/>
      <w:r w:rsidRPr="00A1639B">
        <w:rPr>
          <w:rFonts w:ascii="Times New Roman" w:hAnsi="Times New Roman" w:cs="Times New Roman"/>
          <w:sz w:val="24"/>
          <w:szCs w:val="24"/>
        </w:rPr>
        <w:t xml:space="preserve"> не </w:t>
      </w:r>
      <w:proofErr w:type="spellStart"/>
      <w:r w:rsidRPr="00A1639B">
        <w:rPr>
          <w:rFonts w:ascii="Times New Roman" w:hAnsi="Times New Roman" w:cs="Times New Roman"/>
          <w:sz w:val="24"/>
          <w:szCs w:val="24"/>
        </w:rPr>
        <w:t>надав</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інформації</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щодо</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проведення</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процедури</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публічних</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закупівель</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або</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аналізу</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витрат</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які</w:t>
      </w:r>
      <w:proofErr w:type="spellEnd"/>
      <w:r w:rsidRPr="00A1639B">
        <w:rPr>
          <w:rFonts w:ascii="Times New Roman" w:hAnsi="Times New Roman" w:cs="Times New Roman"/>
          <w:sz w:val="24"/>
          <w:szCs w:val="24"/>
        </w:rPr>
        <w:t xml:space="preserve"> є </w:t>
      </w:r>
      <w:proofErr w:type="spellStart"/>
      <w:r w:rsidRPr="00A1639B">
        <w:rPr>
          <w:rFonts w:ascii="Times New Roman" w:hAnsi="Times New Roman" w:cs="Times New Roman"/>
          <w:sz w:val="24"/>
          <w:szCs w:val="24"/>
        </w:rPr>
        <w:t>типовими</w:t>
      </w:r>
      <w:proofErr w:type="spellEnd"/>
      <w:r w:rsidRPr="00A1639B">
        <w:rPr>
          <w:rFonts w:ascii="Times New Roman" w:hAnsi="Times New Roman" w:cs="Times New Roman"/>
          <w:sz w:val="24"/>
          <w:szCs w:val="24"/>
        </w:rPr>
        <w:t xml:space="preserve"> для </w:t>
      </w:r>
      <w:proofErr w:type="spellStart"/>
      <w:r w:rsidRPr="00A1639B">
        <w:rPr>
          <w:rFonts w:ascii="Times New Roman" w:hAnsi="Times New Roman" w:cs="Times New Roman"/>
          <w:sz w:val="24"/>
          <w:szCs w:val="24"/>
        </w:rPr>
        <w:t>цього</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суб’єкта</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господарювання</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отримувача</w:t>
      </w:r>
      <w:proofErr w:type="spellEnd"/>
      <w:r w:rsidRPr="00A1639B">
        <w:rPr>
          <w:rFonts w:ascii="Times New Roman" w:hAnsi="Times New Roman" w:cs="Times New Roman"/>
          <w:sz w:val="24"/>
          <w:szCs w:val="24"/>
        </w:rPr>
        <w:t xml:space="preserve">), і </w:t>
      </w:r>
      <w:proofErr w:type="spellStart"/>
      <w:r w:rsidRPr="00A1639B">
        <w:rPr>
          <w:rFonts w:ascii="Times New Roman" w:hAnsi="Times New Roman" w:cs="Times New Roman"/>
          <w:sz w:val="24"/>
          <w:szCs w:val="24"/>
        </w:rPr>
        <w:t>належним</w:t>
      </w:r>
      <w:proofErr w:type="spellEnd"/>
      <w:r w:rsidRPr="00A1639B">
        <w:rPr>
          <w:rFonts w:ascii="Times New Roman" w:hAnsi="Times New Roman" w:cs="Times New Roman"/>
          <w:sz w:val="24"/>
          <w:szCs w:val="24"/>
        </w:rPr>
        <w:t xml:space="preserve"> чином </w:t>
      </w:r>
      <w:proofErr w:type="spellStart"/>
      <w:r w:rsidRPr="00A1639B">
        <w:rPr>
          <w:rFonts w:ascii="Times New Roman" w:hAnsi="Times New Roman" w:cs="Times New Roman"/>
          <w:sz w:val="24"/>
          <w:szCs w:val="24"/>
        </w:rPr>
        <w:t>забезпечений</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транспортними</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засобами</w:t>
      </w:r>
      <w:proofErr w:type="spellEnd"/>
      <w:r w:rsidRPr="00A1639B">
        <w:rPr>
          <w:rFonts w:ascii="Times New Roman" w:hAnsi="Times New Roman" w:cs="Times New Roman"/>
          <w:sz w:val="24"/>
          <w:szCs w:val="24"/>
        </w:rPr>
        <w:t xml:space="preserve"> для </w:t>
      </w:r>
      <w:proofErr w:type="spellStart"/>
      <w:r w:rsidRPr="00A1639B">
        <w:rPr>
          <w:rFonts w:ascii="Times New Roman" w:hAnsi="Times New Roman" w:cs="Times New Roman"/>
          <w:sz w:val="24"/>
          <w:szCs w:val="24"/>
        </w:rPr>
        <w:t>здійснення</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цих</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послуг</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враховуючи</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відповідний</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дохід</w:t>
      </w:r>
      <w:proofErr w:type="spellEnd"/>
      <w:r w:rsidRPr="00A1639B">
        <w:rPr>
          <w:rFonts w:ascii="Times New Roman" w:hAnsi="Times New Roman" w:cs="Times New Roman"/>
          <w:sz w:val="24"/>
          <w:szCs w:val="24"/>
        </w:rPr>
        <w:t xml:space="preserve"> </w:t>
      </w:r>
      <w:proofErr w:type="spellStart"/>
      <w:proofErr w:type="gramStart"/>
      <w:r w:rsidRPr="00A1639B">
        <w:rPr>
          <w:rFonts w:ascii="Times New Roman" w:hAnsi="Times New Roman" w:cs="Times New Roman"/>
          <w:sz w:val="24"/>
          <w:szCs w:val="24"/>
        </w:rPr>
        <w:t>п</w:t>
      </w:r>
      <w:proofErr w:type="gramEnd"/>
      <w:r w:rsidRPr="00A1639B">
        <w:rPr>
          <w:rFonts w:ascii="Times New Roman" w:hAnsi="Times New Roman" w:cs="Times New Roman"/>
          <w:sz w:val="24"/>
          <w:szCs w:val="24"/>
        </w:rPr>
        <w:t>ідприємства</w:t>
      </w:r>
      <w:proofErr w:type="spellEnd"/>
      <w:r w:rsidRPr="00A1639B">
        <w:rPr>
          <w:rFonts w:ascii="Times New Roman" w:hAnsi="Times New Roman" w:cs="Times New Roman"/>
          <w:sz w:val="24"/>
          <w:szCs w:val="24"/>
        </w:rPr>
        <w:t xml:space="preserve"> та </w:t>
      </w:r>
      <w:proofErr w:type="spellStart"/>
      <w:r w:rsidRPr="00A1639B">
        <w:rPr>
          <w:rFonts w:ascii="Times New Roman" w:hAnsi="Times New Roman" w:cs="Times New Roman"/>
          <w:sz w:val="24"/>
          <w:szCs w:val="24"/>
        </w:rPr>
        <w:t>розумний</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прибуток</w:t>
      </w:r>
      <w:proofErr w:type="spellEnd"/>
      <w:r w:rsidRPr="00A1639B">
        <w:rPr>
          <w:rFonts w:ascii="Times New Roman" w:hAnsi="Times New Roman" w:cs="Times New Roman"/>
          <w:sz w:val="24"/>
          <w:szCs w:val="24"/>
        </w:rPr>
        <w:t>.</w:t>
      </w:r>
      <w:r w:rsidRPr="00A1639B">
        <w:rPr>
          <w:rFonts w:ascii="Times New Roman" w:hAnsi="Times New Roman" w:cs="Times New Roman"/>
          <w:sz w:val="24"/>
          <w:szCs w:val="24"/>
          <w:u w:val="single"/>
        </w:rPr>
        <w:t xml:space="preserve"> </w:t>
      </w:r>
    </w:p>
    <w:p w14:paraId="24FAD8E4" w14:textId="77777777" w:rsidR="00A1639B" w:rsidRPr="00A1639B" w:rsidRDefault="00A1639B" w:rsidP="00D60A9F">
      <w:pPr>
        <w:shd w:val="clear" w:color="auto" w:fill="FFFFFF" w:themeFill="background1"/>
        <w:spacing w:line="240" w:lineRule="auto"/>
        <w:ind w:left="567" w:right="-143"/>
        <w:contextualSpacing/>
        <w:jc w:val="both"/>
        <w:rPr>
          <w:rFonts w:ascii="Times New Roman" w:hAnsi="Times New Roman" w:cs="Times New Roman"/>
          <w:sz w:val="24"/>
          <w:szCs w:val="24"/>
          <w:u w:val="single"/>
        </w:rPr>
      </w:pPr>
      <w:proofErr w:type="spellStart"/>
      <w:r w:rsidRPr="00A1639B">
        <w:rPr>
          <w:rFonts w:ascii="Times New Roman" w:hAnsi="Times New Roman" w:cs="Times New Roman"/>
          <w:sz w:val="24"/>
          <w:szCs w:val="24"/>
          <w:u w:val="single"/>
        </w:rPr>
        <w:t>Отже</w:t>
      </w:r>
      <w:proofErr w:type="spellEnd"/>
      <w:r w:rsidRPr="00A1639B">
        <w:rPr>
          <w:rFonts w:ascii="Times New Roman" w:hAnsi="Times New Roman" w:cs="Times New Roman"/>
          <w:sz w:val="24"/>
          <w:szCs w:val="24"/>
          <w:u w:val="single"/>
        </w:rPr>
        <w:t xml:space="preserve">, </w:t>
      </w:r>
      <w:proofErr w:type="spellStart"/>
      <w:r w:rsidRPr="00A1639B">
        <w:rPr>
          <w:rFonts w:ascii="Times New Roman" w:hAnsi="Times New Roman" w:cs="Times New Roman"/>
          <w:sz w:val="24"/>
          <w:szCs w:val="24"/>
          <w:u w:val="single"/>
        </w:rPr>
        <w:t>вимогу</w:t>
      </w:r>
      <w:proofErr w:type="spellEnd"/>
      <w:r w:rsidRPr="00A1639B">
        <w:rPr>
          <w:rFonts w:ascii="Times New Roman" w:hAnsi="Times New Roman" w:cs="Times New Roman"/>
          <w:sz w:val="24"/>
          <w:szCs w:val="24"/>
          <w:u w:val="single"/>
        </w:rPr>
        <w:t xml:space="preserve"> </w:t>
      </w:r>
      <w:proofErr w:type="spellStart"/>
      <w:r w:rsidRPr="00A1639B">
        <w:rPr>
          <w:rFonts w:ascii="Times New Roman" w:hAnsi="Times New Roman" w:cs="Times New Roman"/>
          <w:sz w:val="24"/>
          <w:szCs w:val="24"/>
          <w:u w:val="single"/>
        </w:rPr>
        <w:t>критерію</w:t>
      </w:r>
      <w:proofErr w:type="spellEnd"/>
      <w:r w:rsidRPr="00A1639B">
        <w:rPr>
          <w:rFonts w:ascii="Times New Roman" w:hAnsi="Times New Roman" w:cs="Times New Roman"/>
          <w:sz w:val="24"/>
          <w:szCs w:val="24"/>
          <w:u w:val="single"/>
        </w:rPr>
        <w:t xml:space="preserve"> не </w:t>
      </w:r>
      <w:proofErr w:type="spellStart"/>
      <w:r w:rsidRPr="00A1639B">
        <w:rPr>
          <w:rFonts w:ascii="Times New Roman" w:hAnsi="Times New Roman" w:cs="Times New Roman"/>
          <w:sz w:val="24"/>
          <w:szCs w:val="24"/>
          <w:u w:val="single"/>
        </w:rPr>
        <w:t>дотримано</w:t>
      </w:r>
      <w:proofErr w:type="spellEnd"/>
      <w:r w:rsidRPr="00A1639B">
        <w:rPr>
          <w:rFonts w:ascii="Times New Roman" w:hAnsi="Times New Roman" w:cs="Times New Roman"/>
          <w:sz w:val="24"/>
          <w:szCs w:val="24"/>
          <w:u w:val="single"/>
        </w:rPr>
        <w:t>.</w:t>
      </w:r>
    </w:p>
    <w:p w14:paraId="465F770D" w14:textId="77777777" w:rsidR="00A1639B" w:rsidRPr="00A1639B" w:rsidRDefault="00A1639B" w:rsidP="00D60A9F">
      <w:pPr>
        <w:shd w:val="clear" w:color="auto" w:fill="FFFFFF" w:themeFill="background1"/>
        <w:spacing w:line="240" w:lineRule="auto"/>
        <w:ind w:right="-143"/>
        <w:contextualSpacing/>
        <w:jc w:val="both"/>
        <w:rPr>
          <w:rFonts w:ascii="Times New Roman" w:hAnsi="Times New Roman" w:cs="Times New Roman"/>
          <w:bCs/>
          <w:sz w:val="24"/>
          <w:szCs w:val="24"/>
        </w:rPr>
      </w:pPr>
    </w:p>
    <w:p w14:paraId="5766FE7F" w14:textId="77777777" w:rsidR="00A1639B" w:rsidRPr="0019305E" w:rsidRDefault="008808DE"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r>
        <w:rPr>
          <w:rFonts w:ascii="Times New Roman" w:hAnsi="Times New Roman" w:cs="Times New Roman"/>
          <w:bCs/>
          <w:sz w:val="24"/>
          <w:szCs w:val="24"/>
          <w:lang w:val="uk-UA"/>
        </w:rPr>
        <w:t>Тобто</w:t>
      </w:r>
      <w:r w:rsidR="00A1639B" w:rsidRPr="00A1639B">
        <w:rPr>
          <w:rFonts w:ascii="Times New Roman" w:hAnsi="Times New Roman" w:cs="Times New Roman"/>
          <w:bCs/>
          <w:sz w:val="24"/>
          <w:szCs w:val="24"/>
        </w:rPr>
        <w:t xml:space="preserve">, </w:t>
      </w:r>
      <w:r w:rsidR="00D92D85">
        <w:rPr>
          <w:rFonts w:ascii="Times New Roman" w:hAnsi="Times New Roman" w:cs="Times New Roman"/>
          <w:sz w:val="24"/>
          <w:szCs w:val="24"/>
          <w:lang w:val="uk-UA" w:eastAsia="uk-UA"/>
        </w:rPr>
        <w:t>Вінницька міська рада</w:t>
      </w:r>
      <w:r w:rsidR="00D92D85" w:rsidRPr="00A1639B">
        <w:rPr>
          <w:rFonts w:ascii="Times New Roman" w:hAnsi="Times New Roman" w:cs="Times New Roman"/>
          <w:sz w:val="24"/>
          <w:szCs w:val="24"/>
        </w:rPr>
        <w:t xml:space="preserve"> </w:t>
      </w:r>
      <w:r w:rsidR="00A1639B" w:rsidRPr="00A1639B">
        <w:rPr>
          <w:rFonts w:ascii="Times New Roman" w:hAnsi="Times New Roman" w:cs="Times New Roman"/>
          <w:bCs/>
          <w:sz w:val="24"/>
          <w:szCs w:val="24"/>
          <w:u w:val="single"/>
        </w:rPr>
        <w:t xml:space="preserve">не </w:t>
      </w:r>
      <w:proofErr w:type="spellStart"/>
      <w:r w:rsidR="00A1639B" w:rsidRPr="00A1639B">
        <w:rPr>
          <w:rFonts w:ascii="Times New Roman" w:hAnsi="Times New Roman" w:cs="Times New Roman"/>
          <w:bCs/>
          <w:sz w:val="24"/>
          <w:szCs w:val="24"/>
          <w:u w:val="single"/>
        </w:rPr>
        <w:t>надала</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достатніх</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обґрунтувань</w:t>
      </w:r>
      <w:proofErr w:type="spellEnd"/>
      <w:r w:rsidR="00A1639B" w:rsidRPr="00A1639B">
        <w:rPr>
          <w:rFonts w:ascii="Times New Roman" w:hAnsi="Times New Roman" w:cs="Times New Roman"/>
          <w:bCs/>
          <w:sz w:val="24"/>
          <w:szCs w:val="24"/>
          <w:u w:val="single"/>
        </w:rPr>
        <w:t xml:space="preserve"> того, </w:t>
      </w:r>
      <w:proofErr w:type="spellStart"/>
      <w:r w:rsidR="00A1639B" w:rsidRPr="00A1639B">
        <w:rPr>
          <w:rFonts w:ascii="Times New Roman" w:hAnsi="Times New Roman" w:cs="Times New Roman"/>
          <w:bCs/>
          <w:sz w:val="24"/>
          <w:szCs w:val="24"/>
          <w:u w:val="single"/>
        </w:rPr>
        <w:t>що</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компенсацію</w:t>
      </w:r>
      <w:proofErr w:type="spellEnd"/>
      <w:r w:rsidR="00A1639B" w:rsidRPr="00A1639B">
        <w:rPr>
          <w:rFonts w:ascii="Times New Roman" w:hAnsi="Times New Roman" w:cs="Times New Roman"/>
          <w:bCs/>
          <w:sz w:val="24"/>
          <w:szCs w:val="24"/>
          <w:u w:val="single"/>
        </w:rPr>
        <w:t xml:space="preserve"> на </w:t>
      </w:r>
      <w:proofErr w:type="spellStart"/>
      <w:r w:rsidR="00A1639B" w:rsidRPr="00A1639B">
        <w:rPr>
          <w:rFonts w:ascii="Times New Roman" w:hAnsi="Times New Roman" w:cs="Times New Roman"/>
          <w:bCs/>
          <w:sz w:val="24"/>
          <w:szCs w:val="24"/>
          <w:u w:val="single"/>
        </w:rPr>
        <w:t>надання</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послуг</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які</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становлять</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загальний</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економічний</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інтерес</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було</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визначено</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lastRenderedPageBreak/>
        <w:t>заздалегідь</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об’єктивним</w:t>
      </w:r>
      <w:proofErr w:type="spellEnd"/>
      <w:r w:rsidR="00A1639B" w:rsidRPr="00A1639B">
        <w:rPr>
          <w:rFonts w:ascii="Times New Roman" w:hAnsi="Times New Roman" w:cs="Times New Roman"/>
          <w:bCs/>
          <w:sz w:val="24"/>
          <w:szCs w:val="24"/>
          <w:u w:val="single"/>
        </w:rPr>
        <w:t xml:space="preserve"> і </w:t>
      </w:r>
      <w:proofErr w:type="spellStart"/>
      <w:r w:rsidR="00A1639B" w:rsidRPr="00A1639B">
        <w:rPr>
          <w:rFonts w:ascii="Times New Roman" w:hAnsi="Times New Roman" w:cs="Times New Roman"/>
          <w:bCs/>
          <w:sz w:val="24"/>
          <w:szCs w:val="24"/>
          <w:u w:val="single"/>
        </w:rPr>
        <w:t>прозорим</w:t>
      </w:r>
      <w:proofErr w:type="spellEnd"/>
      <w:r w:rsidR="00A1639B" w:rsidRPr="00A1639B">
        <w:rPr>
          <w:rFonts w:ascii="Times New Roman" w:hAnsi="Times New Roman" w:cs="Times New Roman"/>
          <w:bCs/>
          <w:sz w:val="24"/>
          <w:szCs w:val="24"/>
          <w:u w:val="single"/>
        </w:rPr>
        <w:t xml:space="preserve"> способом та </w:t>
      </w:r>
      <w:proofErr w:type="spellStart"/>
      <w:r w:rsidR="00A1639B" w:rsidRPr="00A1639B">
        <w:rPr>
          <w:rFonts w:ascii="Times New Roman" w:hAnsi="Times New Roman" w:cs="Times New Roman"/>
          <w:bCs/>
          <w:sz w:val="24"/>
          <w:szCs w:val="24"/>
          <w:u w:val="single"/>
        </w:rPr>
        <w:t>що</w:t>
      </w:r>
      <w:proofErr w:type="spellEnd"/>
      <w:r w:rsidR="00A1639B" w:rsidRPr="00A1639B">
        <w:rPr>
          <w:rFonts w:ascii="Times New Roman" w:hAnsi="Times New Roman" w:cs="Times New Roman"/>
          <w:bCs/>
          <w:sz w:val="24"/>
          <w:szCs w:val="24"/>
          <w:u w:val="single"/>
        </w:rPr>
        <w:t xml:space="preserve"> вона є </w:t>
      </w:r>
      <w:proofErr w:type="spellStart"/>
      <w:r w:rsidR="00A1639B" w:rsidRPr="00A1639B">
        <w:rPr>
          <w:rFonts w:ascii="Times New Roman" w:hAnsi="Times New Roman" w:cs="Times New Roman"/>
          <w:bCs/>
          <w:sz w:val="24"/>
          <w:szCs w:val="24"/>
          <w:u w:val="single"/>
        </w:rPr>
        <w:t>обґрунтованою</w:t>
      </w:r>
      <w:proofErr w:type="spellEnd"/>
      <w:r w:rsidR="00A1639B" w:rsidRPr="00A1639B">
        <w:rPr>
          <w:rFonts w:ascii="Times New Roman" w:hAnsi="Times New Roman" w:cs="Times New Roman"/>
          <w:bCs/>
          <w:sz w:val="24"/>
          <w:szCs w:val="24"/>
          <w:u w:val="single"/>
        </w:rPr>
        <w:t xml:space="preserve">. Так, </w:t>
      </w:r>
      <w:proofErr w:type="spellStart"/>
      <w:r w:rsidR="00A1639B" w:rsidRPr="00A1639B">
        <w:rPr>
          <w:rFonts w:ascii="Times New Roman" w:hAnsi="Times New Roman" w:cs="Times New Roman"/>
          <w:bCs/>
          <w:sz w:val="24"/>
          <w:szCs w:val="24"/>
          <w:u w:val="single"/>
        </w:rPr>
        <w:t>відсутній</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опис</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механізму</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визначення</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компенсації</w:t>
      </w:r>
      <w:proofErr w:type="spellEnd"/>
      <w:r w:rsidR="00A1639B" w:rsidRPr="00A1639B">
        <w:rPr>
          <w:rFonts w:ascii="Times New Roman" w:hAnsi="Times New Roman" w:cs="Times New Roman"/>
          <w:bCs/>
          <w:sz w:val="24"/>
          <w:szCs w:val="24"/>
          <w:u w:val="single"/>
        </w:rPr>
        <w:t xml:space="preserve"> та </w:t>
      </w:r>
      <w:proofErr w:type="spellStart"/>
      <w:r w:rsidR="00A1639B" w:rsidRPr="00A1639B">
        <w:rPr>
          <w:rFonts w:ascii="Times New Roman" w:hAnsi="Times New Roman" w:cs="Times New Roman"/>
          <w:bCs/>
          <w:sz w:val="24"/>
          <w:szCs w:val="24"/>
          <w:u w:val="single"/>
        </w:rPr>
        <w:t>параметрів</w:t>
      </w:r>
      <w:proofErr w:type="spellEnd"/>
      <w:r w:rsidR="00A1639B" w:rsidRPr="00A1639B">
        <w:rPr>
          <w:rFonts w:ascii="Times New Roman" w:hAnsi="Times New Roman" w:cs="Times New Roman"/>
          <w:bCs/>
          <w:sz w:val="24"/>
          <w:szCs w:val="24"/>
          <w:u w:val="single"/>
        </w:rPr>
        <w:t xml:space="preserve"> для </w:t>
      </w:r>
      <w:proofErr w:type="spellStart"/>
      <w:r w:rsidR="00A1639B" w:rsidRPr="00A1639B">
        <w:rPr>
          <w:rFonts w:ascii="Times New Roman" w:hAnsi="Times New Roman" w:cs="Times New Roman"/>
          <w:bCs/>
          <w:sz w:val="24"/>
          <w:szCs w:val="24"/>
          <w:u w:val="single"/>
        </w:rPr>
        <w:t>розрахунку</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опис</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заходів</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щодо</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уникнення</w:t>
      </w:r>
      <w:proofErr w:type="spellEnd"/>
      <w:r w:rsidR="00A1639B" w:rsidRPr="00A1639B">
        <w:rPr>
          <w:rFonts w:ascii="Times New Roman" w:hAnsi="Times New Roman" w:cs="Times New Roman"/>
          <w:bCs/>
          <w:sz w:val="24"/>
          <w:szCs w:val="24"/>
          <w:u w:val="single"/>
        </w:rPr>
        <w:t xml:space="preserve"> та </w:t>
      </w:r>
      <w:proofErr w:type="spellStart"/>
      <w:r w:rsidR="00A1639B" w:rsidRPr="00A1639B">
        <w:rPr>
          <w:rFonts w:ascii="Times New Roman" w:hAnsi="Times New Roman" w:cs="Times New Roman"/>
          <w:bCs/>
          <w:sz w:val="24"/>
          <w:szCs w:val="24"/>
          <w:u w:val="single"/>
        </w:rPr>
        <w:t>повернення</w:t>
      </w:r>
      <w:proofErr w:type="spellEnd"/>
      <w:r w:rsidR="00A1639B" w:rsidRPr="00A1639B">
        <w:rPr>
          <w:rFonts w:ascii="Times New Roman" w:hAnsi="Times New Roman" w:cs="Times New Roman"/>
          <w:bCs/>
          <w:sz w:val="24"/>
          <w:szCs w:val="24"/>
          <w:u w:val="single"/>
        </w:rPr>
        <w:t xml:space="preserve"> </w:t>
      </w:r>
      <w:proofErr w:type="gramStart"/>
      <w:r w:rsidR="00A1639B" w:rsidRPr="00A1639B">
        <w:rPr>
          <w:rFonts w:ascii="Times New Roman" w:hAnsi="Times New Roman" w:cs="Times New Roman"/>
          <w:bCs/>
          <w:sz w:val="24"/>
          <w:szCs w:val="24"/>
          <w:u w:val="single"/>
        </w:rPr>
        <w:t>будь-</w:t>
      </w:r>
      <w:proofErr w:type="spellStart"/>
      <w:r w:rsidR="00A1639B" w:rsidRPr="00A1639B">
        <w:rPr>
          <w:rFonts w:ascii="Times New Roman" w:hAnsi="Times New Roman" w:cs="Times New Roman"/>
          <w:bCs/>
          <w:sz w:val="24"/>
          <w:szCs w:val="24"/>
          <w:u w:val="single"/>
        </w:rPr>
        <w:t>яко</w:t>
      </w:r>
      <w:proofErr w:type="gramEnd"/>
      <w:r w:rsidR="00A1639B" w:rsidRPr="00A1639B">
        <w:rPr>
          <w:rFonts w:ascii="Times New Roman" w:hAnsi="Times New Roman" w:cs="Times New Roman"/>
          <w:bCs/>
          <w:sz w:val="24"/>
          <w:szCs w:val="24"/>
          <w:u w:val="single"/>
        </w:rPr>
        <w:t>ї</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надмірної</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компенсації</w:t>
      </w:r>
      <w:proofErr w:type="spellEnd"/>
      <w:r w:rsidR="00A1639B" w:rsidRPr="00A1639B">
        <w:rPr>
          <w:rFonts w:ascii="Times New Roman" w:hAnsi="Times New Roman" w:cs="Times New Roman"/>
          <w:bCs/>
          <w:sz w:val="24"/>
          <w:szCs w:val="24"/>
          <w:u w:val="single"/>
        </w:rPr>
        <w:t>.</w:t>
      </w:r>
    </w:p>
    <w:p w14:paraId="253E20A2" w14:textId="77777777" w:rsidR="0019305E" w:rsidRPr="00A1639B" w:rsidRDefault="0019305E" w:rsidP="00D60A9F">
      <w:pPr>
        <w:shd w:val="clear" w:color="auto" w:fill="FFFFFF" w:themeFill="background1"/>
        <w:spacing w:after="0" w:line="240" w:lineRule="auto"/>
        <w:ind w:left="567" w:right="-143"/>
        <w:contextualSpacing/>
        <w:jc w:val="both"/>
        <w:rPr>
          <w:rFonts w:ascii="Times New Roman" w:hAnsi="Times New Roman" w:cs="Times New Roman"/>
          <w:bCs/>
          <w:sz w:val="24"/>
          <w:szCs w:val="24"/>
        </w:rPr>
      </w:pPr>
    </w:p>
    <w:p w14:paraId="5B76C02A" w14:textId="191832C2" w:rsidR="00A1639B" w:rsidRPr="00A1639B" w:rsidRDefault="001143F5"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u w:val="single"/>
        </w:rPr>
        <w:t>Враховуючи</w:t>
      </w:r>
      <w:proofErr w:type="spellEnd"/>
      <w:r>
        <w:rPr>
          <w:rFonts w:ascii="Times New Roman" w:hAnsi="Times New Roman" w:cs="Times New Roman"/>
          <w:bCs/>
          <w:sz w:val="24"/>
          <w:szCs w:val="24"/>
          <w:u w:val="single"/>
        </w:rPr>
        <w:t xml:space="preserve"> </w:t>
      </w:r>
      <w:proofErr w:type="spellStart"/>
      <w:r>
        <w:rPr>
          <w:rFonts w:ascii="Times New Roman" w:hAnsi="Times New Roman" w:cs="Times New Roman"/>
          <w:bCs/>
          <w:sz w:val="24"/>
          <w:szCs w:val="24"/>
          <w:u w:val="single"/>
        </w:rPr>
        <w:t>викладене</w:t>
      </w:r>
      <w:proofErr w:type="spellEnd"/>
      <w:r>
        <w:rPr>
          <w:rFonts w:ascii="Times New Roman" w:hAnsi="Times New Roman" w:cs="Times New Roman"/>
          <w:bCs/>
          <w:sz w:val="24"/>
          <w:szCs w:val="24"/>
          <w:u w:val="single"/>
        </w:rPr>
        <w:t xml:space="preserve">, </w:t>
      </w:r>
      <w:proofErr w:type="spellStart"/>
      <w:r>
        <w:rPr>
          <w:rFonts w:ascii="Times New Roman" w:hAnsi="Times New Roman" w:cs="Times New Roman"/>
          <w:bCs/>
          <w:sz w:val="24"/>
          <w:szCs w:val="24"/>
          <w:u w:val="single"/>
        </w:rPr>
        <w:t>чотир</w:t>
      </w:r>
      <w:r>
        <w:rPr>
          <w:rFonts w:ascii="Times New Roman" w:hAnsi="Times New Roman" w:cs="Times New Roman"/>
          <w:bCs/>
          <w:sz w:val="24"/>
          <w:szCs w:val="24"/>
          <w:u w:val="single"/>
          <w:lang w:val="uk-UA"/>
        </w:rPr>
        <w:t>ьох</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сукупних</w:t>
      </w:r>
      <w:proofErr w:type="spellEnd"/>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критерії</w:t>
      </w:r>
      <w:proofErr w:type="spellEnd"/>
      <w:r>
        <w:rPr>
          <w:rFonts w:ascii="Times New Roman" w:hAnsi="Times New Roman" w:cs="Times New Roman"/>
          <w:bCs/>
          <w:sz w:val="24"/>
          <w:szCs w:val="24"/>
          <w:u w:val="single"/>
          <w:lang w:val="uk-UA"/>
        </w:rPr>
        <w:t>в</w:t>
      </w:r>
      <w:r w:rsidR="00A1639B" w:rsidRPr="00A1639B">
        <w:rPr>
          <w:rFonts w:ascii="Times New Roman" w:hAnsi="Times New Roman" w:cs="Times New Roman"/>
          <w:bCs/>
          <w:sz w:val="24"/>
          <w:szCs w:val="24"/>
          <w:u w:val="single"/>
        </w:rPr>
        <w:t xml:space="preserve"> </w:t>
      </w:r>
      <w:proofErr w:type="spellStart"/>
      <w:r w:rsidR="00A1639B" w:rsidRPr="00A1639B">
        <w:rPr>
          <w:rFonts w:ascii="Times New Roman" w:hAnsi="Times New Roman" w:cs="Times New Roman"/>
          <w:bCs/>
          <w:sz w:val="24"/>
          <w:szCs w:val="24"/>
          <w:u w:val="single"/>
        </w:rPr>
        <w:t>Altmark</w:t>
      </w:r>
      <w:proofErr w:type="spellEnd"/>
      <w:r w:rsidR="00A1639B" w:rsidRPr="00A1639B">
        <w:rPr>
          <w:rFonts w:ascii="Times New Roman" w:hAnsi="Times New Roman" w:cs="Times New Roman"/>
          <w:bCs/>
          <w:sz w:val="24"/>
          <w:szCs w:val="24"/>
          <w:u w:val="single"/>
        </w:rPr>
        <w:t xml:space="preserve"> </w:t>
      </w:r>
      <w:r>
        <w:rPr>
          <w:rFonts w:ascii="Times New Roman" w:hAnsi="Times New Roman" w:cs="Times New Roman"/>
          <w:bCs/>
          <w:sz w:val="24"/>
          <w:szCs w:val="24"/>
          <w:u w:val="single"/>
        </w:rPr>
        <w:t>кумулятивно</w:t>
      </w:r>
      <w:r>
        <w:rPr>
          <w:rFonts w:ascii="Times New Roman" w:hAnsi="Times New Roman" w:cs="Times New Roman"/>
          <w:bCs/>
          <w:sz w:val="24"/>
          <w:szCs w:val="24"/>
          <w:u w:val="single"/>
          <w:lang w:val="uk-UA"/>
        </w:rPr>
        <w:t xml:space="preserve"> </w:t>
      </w:r>
      <w:r w:rsidR="00A1639B" w:rsidRPr="00A1639B">
        <w:rPr>
          <w:rFonts w:ascii="Times New Roman" w:hAnsi="Times New Roman" w:cs="Times New Roman"/>
          <w:bCs/>
          <w:sz w:val="24"/>
          <w:szCs w:val="24"/>
          <w:u w:val="single"/>
        </w:rPr>
        <w:t xml:space="preserve">не </w:t>
      </w:r>
      <w:proofErr w:type="spellStart"/>
      <w:r w:rsidR="00A1639B" w:rsidRPr="00A1639B">
        <w:rPr>
          <w:rFonts w:ascii="Times New Roman" w:hAnsi="Times New Roman" w:cs="Times New Roman"/>
          <w:bCs/>
          <w:sz w:val="24"/>
          <w:szCs w:val="24"/>
          <w:u w:val="single"/>
        </w:rPr>
        <w:t>дотримано</w:t>
      </w:r>
      <w:proofErr w:type="spellEnd"/>
      <w:r w:rsidR="00A1639B" w:rsidRPr="00A1639B">
        <w:rPr>
          <w:rFonts w:ascii="Times New Roman" w:hAnsi="Times New Roman" w:cs="Times New Roman"/>
          <w:bCs/>
          <w:sz w:val="24"/>
          <w:szCs w:val="24"/>
          <w:u w:val="single"/>
        </w:rPr>
        <w:t>.</w:t>
      </w:r>
    </w:p>
    <w:p w14:paraId="75B6F8E0" w14:textId="77777777" w:rsidR="00A1639B" w:rsidRPr="00A1639B" w:rsidRDefault="00A1639B" w:rsidP="00D60A9F">
      <w:pPr>
        <w:shd w:val="clear" w:color="auto" w:fill="FFFFFF" w:themeFill="background1"/>
        <w:spacing w:line="240" w:lineRule="auto"/>
        <w:ind w:left="567" w:right="-143" w:hanging="567"/>
        <w:contextualSpacing/>
        <w:jc w:val="both"/>
        <w:rPr>
          <w:rFonts w:ascii="Times New Roman" w:hAnsi="Times New Roman" w:cs="Times New Roman"/>
          <w:bCs/>
          <w:sz w:val="24"/>
          <w:szCs w:val="24"/>
        </w:rPr>
      </w:pPr>
    </w:p>
    <w:p w14:paraId="07769F9E" w14:textId="77777777" w:rsidR="00A1639B" w:rsidRPr="00D810A6" w:rsidRDefault="00A1639B"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proofErr w:type="spellStart"/>
      <w:r w:rsidRPr="00A1639B">
        <w:rPr>
          <w:rFonts w:ascii="Times New Roman" w:hAnsi="Times New Roman" w:cs="Times New Roman"/>
          <w:bCs/>
          <w:sz w:val="24"/>
          <w:szCs w:val="24"/>
        </w:rPr>
        <w:t>Отже</w:t>
      </w:r>
      <w:proofErr w:type="spellEnd"/>
      <w:r w:rsidRPr="00A1639B">
        <w:rPr>
          <w:rFonts w:ascii="Times New Roman" w:hAnsi="Times New Roman" w:cs="Times New Roman"/>
          <w:bCs/>
          <w:sz w:val="24"/>
          <w:szCs w:val="24"/>
        </w:rPr>
        <w:t xml:space="preserve">, </w:t>
      </w:r>
      <w:proofErr w:type="spellStart"/>
      <w:r w:rsidRPr="00206405">
        <w:rPr>
          <w:rFonts w:ascii="Times New Roman" w:hAnsi="Times New Roman" w:cs="Times New Roman"/>
          <w:bCs/>
          <w:sz w:val="24"/>
          <w:szCs w:val="24"/>
        </w:rPr>
        <w:t>державна</w:t>
      </w:r>
      <w:proofErr w:type="spellEnd"/>
      <w:r w:rsidRPr="00206405">
        <w:rPr>
          <w:rFonts w:ascii="Times New Roman" w:hAnsi="Times New Roman" w:cs="Times New Roman"/>
          <w:bCs/>
          <w:sz w:val="24"/>
          <w:szCs w:val="24"/>
        </w:rPr>
        <w:t xml:space="preserve"> </w:t>
      </w:r>
      <w:proofErr w:type="spellStart"/>
      <w:proofErr w:type="gramStart"/>
      <w:r w:rsidRPr="00206405">
        <w:rPr>
          <w:rFonts w:ascii="Times New Roman" w:hAnsi="Times New Roman" w:cs="Times New Roman"/>
          <w:bCs/>
          <w:sz w:val="24"/>
          <w:szCs w:val="24"/>
        </w:rPr>
        <w:t>п</w:t>
      </w:r>
      <w:proofErr w:type="gramEnd"/>
      <w:r w:rsidRPr="00206405">
        <w:rPr>
          <w:rFonts w:ascii="Times New Roman" w:hAnsi="Times New Roman" w:cs="Times New Roman"/>
          <w:bCs/>
          <w:sz w:val="24"/>
          <w:szCs w:val="24"/>
        </w:rPr>
        <w:t>ідтримка</w:t>
      </w:r>
      <w:proofErr w:type="spellEnd"/>
      <w:r w:rsidRPr="00206405">
        <w:rPr>
          <w:rFonts w:ascii="Times New Roman" w:hAnsi="Times New Roman" w:cs="Times New Roman"/>
          <w:bCs/>
          <w:sz w:val="24"/>
          <w:szCs w:val="24"/>
        </w:rPr>
        <w:t xml:space="preserve"> для </w:t>
      </w:r>
      <w:proofErr w:type="spellStart"/>
      <w:r w:rsidRPr="00206405">
        <w:rPr>
          <w:rFonts w:ascii="Times New Roman" w:hAnsi="Times New Roman" w:cs="Times New Roman"/>
          <w:bCs/>
          <w:sz w:val="24"/>
          <w:szCs w:val="24"/>
        </w:rPr>
        <w:t>здійснення</w:t>
      </w:r>
      <w:proofErr w:type="spellEnd"/>
      <w:r w:rsidRPr="00206405">
        <w:rPr>
          <w:rFonts w:ascii="Times New Roman" w:hAnsi="Times New Roman" w:cs="Times New Roman"/>
          <w:bCs/>
          <w:sz w:val="24"/>
          <w:szCs w:val="24"/>
        </w:rPr>
        <w:t xml:space="preserve"> </w:t>
      </w:r>
      <w:proofErr w:type="spellStart"/>
      <w:r w:rsidRPr="00206405">
        <w:rPr>
          <w:rFonts w:ascii="Times New Roman" w:hAnsi="Times New Roman" w:cs="Times New Roman"/>
          <w:bCs/>
          <w:sz w:val="24"/>
          <w:szCs w:val="24"/>
        </w:rPr>
        <w:t>заходів</w:t>
      </w:r>
      <w:proofErr w:type="spellEnd"/>
      <w:r w:rsidRPr="00206405">
        <w:rPr>
          <w:rFonts w:ascii="Times New Roman" w:hAnsi="Times New Roman" w:cs="Times New Roman"/>
          <w:bCs/>
          <w:sz w:val="24"/>
          <w:szCs w:val="24"/>
        </w:rPr>
        <w:t xml:space="preserve"> </w:t>
      </w:r>
      <w:proofErr w:type="spellStart"/>
      <w:r w:rsidRPr="00206405">
        <w:rPr>
          <w:rFonts w:ascii="Times New Roman" w:hAnsi="Times New Roman" w:cs="Times New Roman"/>
          <w:bCs/>
          <w:sz w:val="24"/>
          <w:szCs w:val="24"/>
        </w:rPr>
        <w:t>щодо</w:t>
      </w:r>
      <w:proofErr w:type="spellEnd"/>
      <w:r w:rsidRPr="00206405">
        <w:rPr>
          <w:rFonts w:ascii="Times New Roman" w:hAnsi="Times New Roman" w:cs="Times New Roman"/>
          <w:bCs/>
          <w:sz w:val="24"/>
          <w:szCs w:val="24"/>
        </w:rPr>
        <w:t xml:space="preserve"> </w:t>
      </w:r>
      <w:proofErr w:type="spellStart"/>
      <w:r w:rsidRPr="00206405">
        <w:rPr>
          <w:rFonts w:ascii="Times New Roman" w:hAnsi="Times New Roman" w:cs="Times New Roman"/>
          <w:bCs/>
          <w:sz w:val="24"/>
          <w:szCs w:val="24"/>
        </w:rPr>
        <w:t>компенсації</w:t>
      </w:r>
      <w:proofErr w:type="spellEnd"/>
      <w:r w:rsidRPr="00206405">
        <w:rPr>
          <w:rFonts w:ascii="Times New Roman" w:hAnsi="Times New Roman" w:cs="Times New Roman"/>
          <w:bCs/>
          <w:sz w:val="24"/>
          <w:szCs w:val="24"/>
        </w:rPr>
        <w:t xml:space="preserve"> </w:t>
      </w:r>
      <w:proofErr w:type="spellStart"/>
      <w:r w:rsidRPr="00206405">
        <w:rPr>
          <w:rFonts w:ascii="Times New Roman" w:hAnsi="Times New Roman" w:cs="Times New Roman"/>
          <w:bCs/>
          <w:sz w:val="24"/>
          <w:szCs w:val="24"/>
        </w:rPr>
        <w:t>витрат</w:t>
      </w:r>
      <w:proofErr w:type="spellEnd"/>
      <w:r w:rsidRPr="00206405">
        <w:rPr>
          <w:rFonts w:ascii="Times New Roman" w:hAnsi="Times New Roman" w:cs="Times New Roman"/>
          <w:bCs/>
          <w:sz w:val="24"/>
          <w:szCs w:val="24"/>
        </w:rPr>
        <w:t xml:space="preserve"> за ПЗЕІ в </w:t>
      </w:r>
      <w:proofErr w:type="spellStart"/>
      <w:r w:rsidRPr="00206405">
        <w:rPr>
          <w:rFonts w:ascii="Times New Roman" w:hAnsi="Times New Roman" w:cs="Times New Roman"/>
          <w:bCs/>
          <w:sz w:val="24"/>
          <w:szCs w:val="24"/>
        </w:rPr>
        <w:t>частині</w:t>
      </w:r>
      <w:proofErr w:type="spellEnd"/>
      <w:r w:rsidRPr="00206405">
        <w:rPr>
          <w:rFonts w:ascii="Times New Roman" w:hAnsi="Times New Roman" w:cs="Times New Roman"/>
          <w:bCs/>
          <w:sz w:val="24"/>
          <w:szCs w:val="24"/>
        </w:rPr>
        <w:t xml:space="preserve"> </w:t>
      </w:r>
      <w:r w:rsidR="00C00B33">
        <w:rPr>
          <w:rFonts w:ascii="Times New Roman" w:hAnsi="Times New Roman" w:cs="Times New Roman"/>
          <w:bCs/>
          <w:sz w:val="24"/>
          <w:szCs w:val="24"/>
          <w:lang w:val="uk-UA"/>
        </w:rPr>
        <w:t xml:space="preserve">дотації </w:t>
      </w:r>
      <w:r w:rsidR="00C00B33" w:rsidRPr="00C00B33">
        <w:rPr>
          <w:rFonts w:ascii="Times New Roman" w:hAnsi="Times New Roman" w:cs="Times New Roman"/>
          <w:sz w:val="24"/>
          <w:szCs w:val="24"/>
          <w:lang w:val="uk-UA"/>
        </w:rPr>
        <w:t>та поповнення статутного капіталу</w:t>
      </w:r>
      <w:r w:rsidRPr="00206405">
        <w:rPr>
          <w:rFonts w:ascii="Times New Roman" w:hAnsi="Times New Roman" w:cs="Times New Roman"/>
          <w:sz w:val="24"/>
          <w:szCs w:val="24"/>
          <w:lang w:val="uk-UA"/>
        </w:rPr>
        <w:t xml:space="preserve"> на </w:t>
      </w:r>
      <w:r w:rsidR="00206405" w:rsidRPr="00206405">
        <w:rPr>
          <w:rFonts w:ascii="Times New Roman" w:hAnsi="Times New Roman" w:cs="Times New Roman"/>
          <w:sz w:val="24"/>
          <w:szCs w:val="24"/>
          <w:lang w:val="uk-UA"/>
        </w:rPr>
        <w:t>розвиток</w:t>
      </w:r>
      <w:r w:rsidR="00206405" w:rsidRPr="007C3F8E">
        <w:rPr>
          <w:rFonts w:ascii="Times New Roman" w:hAnsi="Times New Roman" w:cs="Times New Roman"/>
          <w:sz w:val="24"/>
          <w:szCs w:val="24"/>
          <w:lang w:val="uk-UA"/>
        </w:rPr>
        <w:t xml:space="preserve"> авіаційної інфраструкту</w:t>
      </w:r>
      <w:r w:rsidR="00D12729">
        <w:rPr>
          <w:rFonts w:ascii="Times New Roman" w:hAnsi="Times New Roman" w:cs="Times New Roman"/>
          <w:sz w:val="24"/>
          <w:szCs w:val="24"/>
          <w:lang w:val="uk-UA"/>
        </w:rPr>
        <w:t xml:space="preserve">ри </w:t>
      </w:r>
      <w:r w:rsidR="00206405">
        <w:rPr>
          <w:rFonts w:ascii="Times New Roman" w:hAnsi="Times New Roman" w:cs="Times New Roman"/>
          <w:sz w:val="24"/>
          <w:szCs w:val="24"/>
          <w:lang w:val="uk-UA"/>
        </w:rPr>
        <w:t xml:space="preserve">та </w:t>
      </w:r>
      <w:r w:rsidR="00206405" w:rsidRPr="007C3F8E">
        <w:rPr>
          <w:rFonts w:ascii="Times New Roman" w:hAnsi="Times New Roman" w:cs="Times New Roman"/>
          <w:sz w:val="24"/>
          <w:szCs w:val="24"/>
          <w:lang w:val="uk-UA"/>
        </w:rPr>
        <w:t>зміцн</w:t>
      </w:r>
      <w:r w:rsidR="00206405">
        <w:rPr>
          <w:rFonts w:ascii="Times New Roman" w:hAnsi="Times New Roman" w:cs="Times New Roman"/>
          <w:sz w:val="24"/>
          <w:szCs w:val="24"/>
          <w:lang w:val="uk-UA"/>
        </w:rPr>
        <w:t>ення матеріально-технічної бази</w:t>
      </w:r>
      <w:r w:rsidRPr="008808DE">
        <w:rPr>
          <w:rFonts w:ascii="Times New Roman" w:hAnsi="Times New Roman" w:cs="Times New Roman"/>
          <w:sz w:val="24"/>
          <w:szCs w:val="24"/>
          <w:lang w:val="uk-UA"/>
        </w:rPr>
        <w:t>,</w:t>
      </w:r>
      <w:r w:rsidRPr="008808DE">
        <w:rPr>
          <w:rFonts w:ascii="Times New Roman" w:hAnsi="Times New Roman" w:cs="Times New Roman"/>
          <w:bCs/>
          <w:sz w:val="24"/>
          <w:szCs w:val="24"/>
          <w:lang w:val="uk-UA"/>
        </w:rPr>
        <w:t xml:space="preserve"> </w:t>
      </w:r>
      <w:r w:rsidRPr="008808DE">
        <w:rPr>
          <w:rFonts w:ascii="Times New Roman" w:hAnsi="Times New Roman" w:cs="Times New Roman"/>
          <w:b/>
          <w:bCs/>
          <w:sz w:val="24"/>
          <w:szCs w:val="24"/>
          <w:lang w:val="uk-UA"/>
        </w:rPr>
        <w:t>не може вважатися</w:t>
      </w:r>
      <w:r w:rsidRPr="008808DE">
        <w:rPr>
          <w:rFonts w:ascii="Times New Roman" w:hAnsi="Times New Roman" w:cs="Times New Roman"/>
          <w:bCs/>
          <w:sz w:val="24"/>
          <w:szCs w:val="24"/>
          <w:lang w:val="uk-UA"/>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14:paraId="6CD615C9" w14:textId="77777777" w:rsidR="00E71B5D" w:rsidRPr="008808DE" w:rsidRDefault="00E71B5D" w:rsidP="00D60A9F">
      <w:pPr>
        <w:shd w:val="clear" w:color="auto" w:fill="FFFFFF" w:themeFill="background1"/>
        <w:spacing w:after="0" w:line="240" w:lineRule="auto"/>
        <w:ind w:right="-143"/>
        <w:contextualSpacing/>
        <w:jc w:val="both"/>
        <w:rPr>
          <w:rFonts w:ascii="Times New Roman" w:hAnsi="Times New Roman" w:cs="Times New Roman"/>
          <w:bCs/>
          <w:sz w:val="24"/>
          <w:szCs w:val="24"/>
          <w:lang w:val="uk-UA"/>
        </w:rPr>
      </w:pPr>
    </w:p>
    <w:p w14:paraId="6C0EB25C" w14:textId="77777777" w:rsidR="00A1639B" w:rsidRPr="00A1639B" w:rsidRDefault="00A1639B" w:rsidP="00D60A9F">
      <w:pPr>
        <w:pStyle w:val="rvps2"/>
        <w:numPr>
          <w:ilvl w:val="1"/>
          <w:numId w:val="1"/>
        </w:numPr>
        <w:shd w:val="clear" w:color="auto" w:fill="FFFFFF" w:themeFill="background1"/>
        <w:spacing w:before="0" w:beforeAutospacing="0" w:after="0" w:afterAutospacing="0"/>
        <w:ind w:left="567" w:right="-143" w:hanging="567"/>
        <w:jc w:val="both"/>
        <w:rPr>
          <w:lang w:val="uk-UA"/>
        </w:rPr>
      </w:pPr>
      <w:r w:rsidRPr="00A1639B">
        <w:rPr>
          <w:b/>
          <w:lang w:val="uk-UA"/>
        </w:rPr>
        <w:t>Визнання належності заходу підтримки до державної допомоги</w:t>
      </w:r>
    </w:p>
    <w:p w14:paraId="0ADD5475" w14:textId="77777777" w:rsidR="00A1639B" w:rsidRPr="00A1639B" w:rsidRDefault="00A1639B" w:rsidP="00D60A9F">
      <w:pPr>
        <w:pStyle w:val="rvps2"/>
        <w:shd w:val="clear" w:color="auto" w:fill="FFFFFF" w:themeFill="background1"/>
        <w:spacing w:before="0" w:beforeAutospacing="0" w:after="0" w:afterAutospacing="0"/>
        <w:ind w:left="567" w:right="-143"/>
        <w:jc w:val="both"/>
        <w:rPr>
          <w:lang w:val="uk-UA"/>
        </w:rPr>
      </w:pPr>
    </w:p>
    <w:p w14:paraId="67FDC8AB" w14:textId="77777777" w:rsidR="00A1639B" w:rsidRPr="00A1639B" w:rsidRDefault="00A1639B" w:rsidP="00D60A9F">
      <w:pPr>
        <w:pStyle w:val="rvps2"/>
        <w:numPr>
          <w:ilvl w:val="2"/>
          <w:numId w:val="1"/>
        </w:numPr>
        <w:shd w:val="clear" w:color="auto" w:fill="FFFFFF" w:themeFill="background1"/>
        <w:spacing w:before="0" w:beforeAutospacing="0" w:after="0" w:afterAutospacing="0"/>
        <w:ind w:left="567" w:right="-143" w:hanging="567"/>
        <w:jc w:val="both"/>
        <w:rPr>
          <w:b/>
          <w:lang w:val="uk-UA"/>
        </w:rPr>
      </w:pPr>
      <w:r w:rsidRPr="00A1639B">
        <w:rPr>
          <w:b/>
          <w:lang w:val="uk-UA"/>
        </w:rPr>
        <w:t>Надання підтримки суб’єкту господарювання</w:t>
      </w:r>
    </w:p>
    <w:p w14:paraId="0E0842DB" w14:textId="77777777" w:rsidR="00A1639B" w:rsidRPr="00A1639B" w:rsidRDefault="00A1639B" w:rsidP="00D60A9F">
      <w:pPr>
        <w:shd w:val="clear" w:color="auto" w:fill="FFFFFF" w:themeFill="background1"/>
        <w:spacing w:after="0" w:line="240" w:lineRule="auto"/>
        <w:ind w:right="-143"/>
        <w:contextualSpacing/>
        <w:jc w:val="both"/>
        <w:rPr>
          <w:rFonts w:ascii="Times New Roman" w:hAnsi="Times New Roman" w:cs="Times New Roman"/>
          <w:bCs/>
          <w:sz w:val="24"/>
          <w:szCs w:val="24"/>
        </w:rPr>
      </w:pPr>
    </w:p>
    <w:p w14:paraId="6DF99343" w14:textId="77777777" w:rsidR="00A1639B" w:rsidRPr="00A1639B" w:rsidRDefault="00A1639B" w:rsidP="00D60A9F">
      <w:pPr>
        <w:pStyle w:val="rvps2"/>
        <w:numPr>
          <w:ilvl w:val="0"/>
          <w:numId w:val="2"/>
        </w:numPr>
        <w:shd w:val="clear" w:color="auto" w:fill="FFFFFF" w:themeFill="background1"/>
        <w:spacing w:before="0" w:beforeAutospacing="0" w:after="0" w:afterAutospacing="0"/>
        <w:ind w:left="567" w:right="-143" w:hanging="567"/>
        <w:jc w:val="both"/>
        <w:rPr>
          <w:lang w:val="uk-UA"/>
        </w:rPr>
      </w:pPr>
      <w:r w:rsidRPr="00A1639B">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1A936B07" w14:textId="77777777" w:rsidR="00A1639B" w:rsidRPr="00A1639B" w:rsidRDefault="00A1639B" w:rsidP="00D60A9F">
      <w:pPr>
        <w:shd w:val="clear" w:color="auto" w:fill="FFFFFF" w:themeFill="background1"/>
        <w:spacing w:after="0" w:line="240" w:lineRule="auto"/>
        <w:ind w:right="-143"/>
        <w:rPr>
          <w:rFonts w:ascii="Times New Roman" w:hAnsi="Times New Roman" w:cs="Times New Roman"/>
          <w:bCs/>
          <w:sz w:val="24"/>
          <w:szCs w:val="24"/>
        </w:rPr>
      </w:pPr>
    </w:p>
    <w:p w14:paraId="247D9E6C" w14:textId="77777777" w:rsidR="007A767D" w:rsidRPr="007A767D" w:rsidRDefault="00D92D85"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u w:val="single"/>
        </w:rPr>
      </w:pPr>
      <w:r w:rsidRPr="00D92D85">
        <w:rPr>
          <w:rFonts w:ascii="Times New Roman" w:hAnsi="Times New Roman" w:cs="Times New Roman"/>
          <w:sz w:val="24"/>
          <w:szCs w:val="24"/>
          <w:lang w:val="uk-UA"/>
        </w:rPr>
        <w:t>КП «Аеропорт Вінниця»</w:t>
      </w:r>
      <w:r w:rsidR="00A1639B" w:rsidRPr="00A1639B">
        <w:rPr>
          <w:rFonts w:ascii="Times New Roman" w:hAnsi="Times New Roman" w:cs="Times New Roman"/>
          <w:bCs/>
          <w:sz w:val="24"/>
          <w:szCs w:val="24"/>
        </w:rPr>
        <w:t xml:space="preserve">, </w:t>
      </w:r>
      <w:proofErr w:type="spellStart"/>
      <w:r w:rsidR="00A1639B" w:rsidRPr="00A1639B">
        <w:rPr>
          <w:rFonts w:ascii="Times New Roman" w:hAnsi="Times New Roman" w:cs="Times New Roman"/>
          <w:bCs/>
          <w:sz w:val="24"/>
          <w:szCs w:val="24"/>
        </w:rPr>
        <w:t>якому</w:t>
      </w:r>
      <w:proofErr w:type="spellEnd"/>
      <w:r w:rsidR="00A1639B" w:rsidRPr="00A1639B">
        <w:rPr>
          <w:rFonts w:ascii="Times New Roman" w:hAnsi="Times New Roman" w:cs="Times New Roman"/>
          <w:bCs/>
          <w:sz w:val="24"/>
          <w:szCs w:val="24"/>
        </w:rPr>
        <w:t xml:space="preserve"> </w:t>
      </w:r>
      <w:proofErr w:type="spellStart"/>
      <w:r w:rsidR="00A1639B" w:rsidRPr="00D810A6">
        <w:rPr>
          <w:rFonts w:ascii="Times New Roman" w:hAnsi="Times New Roman" w:cs="Times New Roman"/>
          <w:bCs/>
          <w:sz w:val="24"/>
          <w:szCs w:val="24"/>
        </w:rPr>
        <w:t>надається</w:t>
      </w:r>
      <w:proofErr w:type="spellEnd"/>
      <w:r w:rsidR="00A1639B" w:rsidRPr="00D810A6">
        <w:rPr>
          <w:rFonts w:ascii="Times New Roman" w:hAnsi="Times New Roman" w:cs="Times New Roman"/>
          <w:bCs/>
          <w:sz w:val="24"/>
          <w:szCs w:val="24"/>
        </w:rPr>
        <w:t xml:space="preserve"> </w:t>
      </w:r>
      <w:proofErr w:type="spellStart"/>
      <w:r w:rsidR="00A1639B" w:rsidRPr="00D810A6">
        <w:rPr>
          <w:rFonts w:ascii="Times New Roman" w:hAnsi="Times New Roman" w:cs="Times New Roman"/>
          <w:bCs/>
          <w:sz w:val="24"/>
          <w:szCs w:val="24"/>
        </w:rPr>
        <w:t>державна</w:t>
      </w:r>
      <w:proofErr w:type="spellEnd"/>
      <w:r w:rsidR="00A1639B" w:rsidRPr="00D810A6">
        <w:rPr>
          <w:rFonts w:ascii="Times New Roman" w:hAnsi="Times New Roman" w:cs="Times New Roman"/>
          <w:bCs/>
          <w:sz w:val="24"/>
          <w:szCs w:val="24"/>
        </w:rPr>
        <w:t xml:space="preserve"> </w:t>
      </w:r>
      <w:proofErr w:type="spellStart"/>
      <w:r w:rsidR="00A1639B" w:rsidRPr="00D810A6">
        <w:rPr>
          <w:rFonts w:ascii="Times New Roman" w:hAnsi="Times New Roman" w:cs="Times New Roman"/>
          <w:bCs/>
          <w:sz w:val="24"/>
          <w:szCs w:val="24"/>
        </w:rPr>
        <w:t>підтримка</w:t>
      </w:r>
      <w:proofErr w:type="spellEnd"/>
      <w:r w:rsidR="00A1639B" w:rsidRPr="00D810A6">
        <w:rPr>
          <w:rFonts w:ascii="Times New Roman" w:hAnsi="Times New Roman" w:cs="Times New Roman"/>
          <w:bCs/>
          <w:sz w:val="24"/>
          <w:szCs w:val="24"/>
        </w:rPr>
        <w:t xml:space="preserve"> у </w:t>
      </w:r>
      <w:proofErr w:type="spellStart"/>
      <w:r w:rsidR="00A1639B" w:rsidRPr="00D810A6">
        <w:rPr>
          <w:rFonts w:ascii="Times New Roman" w:hAnsi="Times New Roman" w:cs="Times New Roman"/>
          <w:bCs/>
          <w:sz w:val="24"/>
          <w:szCs w:val="24"/>
        </w:rPr>
        <w:t>формі</w:t>
      </w:r>
      <w:proofErr w:type="spellEnd"/>
      <w:r w:rsidR="00A1639B" w:rsidRPr="00D810A6">
        <w:rPr>
          <w:rFonts w:ascii="Times New Roman" w:hAnsi="Times New Roman" w:cs="Times New Roman"/>
          <w:bCs/>
          <w:sz w:val="24"/>
          <w:szCs w:val="24"/>
        </w:rPr>
        <w:t xml:space="preserve"> </w:t>
      </w:r>
      <w:r w:rsidR="007C3F8E" w:rsidRPr="00D810A6">
        <w:rPr>
          <w:rFonts w:ascii="Times New Roman" w:hAnsi="Times New Roman" w:cs="Times New Roman"/>
          <w:sz w:val="24"/>
          <w:szCs w:val="24"/>
          <w:lang w:val="uk-UA"/>
        </w:rPr>
        <w:t xml:space="preserve">дотації та </w:t>
      </w:r>
      <w:r w:rsidR="003E187B" w:rsidRPr="00D810A6">
        <w:rPr>
          <w:rFonts w:ascii="Times New Roman" w:hAnsi="Times New Roman" w:cs="Times New Roman"/>
          <w:sz w:val="24"/>
          <w:szCs w:val="24"/>
          <w:lang w:val="uk-UA"/>
        </w:rPr>
        <w:t xml:space="preserve">поповнення статутного капіталу </w:t>
      </w:r>
      <w:r w:rsidR="007C3F8E" w:rsidRPr="00D810A6">
        <w:rPr>
          <w:rFonts w:ascii="Times New Roman" w:hAnsi="Times New Roman" w:cs="Times New Roman"/>
          <w:sz w:val="24"/>
          <w:szCs w:val="24"/>
          <w:lang w:val="uk-UA"/>
        </w:rPr>
        <w:t>для розв</w:t>
      </w:r>
      <w:r w:rsidR="00D12729" w:rsidRPr="00D810A6">
        <w:rPr>
          <w:rFonts w:ascii="Times New Roman" w:hAnsi="Times New Roman" w:cs="Times New Roman"/>
          <w:sz w:val="24"/>
          <w:szCs w:val="24"/>
          <w:lang w:val="uk-UA"/>
        </w:rPr>
        <w:t xml:space="preserve">итку авіаційної інфраструктури </w:t>
      </w:r>
      <w:r w:rsidR="007C3F8E" w:rsidRPr="00D810A6">
        <w:rPr>
          <w:rFonts w:ascii="Times New Roman" w:hAnsi="Times New Roman" w:cs="Times New Roman"/>
          <w:sz w:val="24"/>
          <w:szCs w:val="24"/>
          <w:lang w:val="uk-UA"/>
        </w:rPr>
        <w:t xml:space="preserve">та зміцнення </w:t>
      </w:r>
      <w:r w:rsidR="007A767D">
        <w:rPr>
          <w:rFonts w:ascii="Times New Roman" w:hAnsi="Times New Roman" w:cs="Times New Roman"/>
          <w:sz w:val="24"/>
          <w:szCs w:val="24"/>
          <w:lang w:val="uk-UA"/>
        </w:rPr>
        <w:t xml:space="preserve"> </w:t>
      </w:r>
      <w:r w:rsidR="007C3F8E" w:rsidRPr="00D810A6">
        <w:rPr>
          <w:rFonts w:ascii="Times New Roman" w:hAnsi="Times New Roman" w:cs="Times New Roman"/>
          <w:sz w:val="24"/>
          <w:szCs w:val="24"/>
          <w:lang w:val="uk-UA"/>
        </w:rPr>
        <w:t xml:space="preserve">матеріально-технічної </w:t>
      </w:r>
      <w:r w:rsidR="007A767D">
        <w:rPr>
          <w:rFonts w:ascii="Times New Roman" w:hAnsi="Times New Roman" w:cs="Times New Roman"/>
          <w:sz w:val="24"/>
          <w:szCs w:val="24"/>
          <w:lang w:val="uk-UA"/>
        </w:rPr>
        <w:t xml:space="preserve">  </w:t>
      </w:r>
      <w:r w:rsidR="007C3F8E" w:rsidRPr="00D810A6">
        <w:rPr>
          <w:rFonts w:ascii="Times New Roman" w:hAnsi="Times New Roman" w:cs="Times New Roman"/>
          <w:sz w:val="24"/>
          <w:szCs w:val="24"/>
          <w:lang w:val="uk-UA"/>
        </w:rPr>
        <w:t>бази</w:t>
      </w:r>
      <w:r w:rsidR="00A1639B" w:rsidRPr="00D810A6">
        <w:rPr>
          <w:rFonts w:ascii="Times New Roman" w:hAnsi="Times New Roman" w:cs="Times New Roman"/>
          <w:bCs/>
          <w:sz w:val="24"/>
          <w:szCs w:val="24"/>
        </w:rPr>
        <w:t xml:space="preserve">, </w:t>
      </w:r>
      <w:r w:rsidR="007A767D">
        <w:rPr>
          <w:rFonts w:ascii="Times New Roman" w:hAnsi="Times New Roman" w:cs="Times New Roman"/>
          <w:bCs/>
          <w:sz w:val="24"/>
          <w:szCs w:val="24"/>
          <w:lang w:val="uk-UA"/>
        </w:rPr>
        <w:t xml:space="preserve"> </w:t>
      </w:r>
      <w:r w:rsidR="00A1639B" w:rsidRPr="00D810A6">
        <w:rPr>
          <w:rFonts w:ascii="Times New Roman" w:hAnsi="Times New Roman" w:cs="Times New Roman"/>
          <w:bCs/>
          <w:sz w:val="24"/>
          <w:szCs w:val="24"/>
          <w:u w:val="single"/>
        </w:rPr>
        <w:t xml:space="preserve">є </w:t>
      </w:r>
      <w:r w:rsidR="007A767D">
        <w:rPr>
          <w:rFonts w:ascii="Times New Roman" w:hAnsi="Times New Roman" w:cs="Times New Roman"/>
          <w:bCs/>
          <w:sz w:val="24"/>
          <w:szCs w:val="24"/>
          <w:u w:val="single"/>
          <w:lang w:val="uk-UA"/>
        </w:rPr>
        <w:t xml:space="preserve"> </w:t>
      </w:r>
      <w:proofErr w:type="spellStart"/>
      <w:r w:rsidR="00A1639B" w:rsidRPr="00D810A6">
        <w:rPr>
          <w:rFonts w:ascii="Times New Roman" w:hAnsi="Times New Roman" w:cs="Times New Roman"/>
          <w:bCs/>
          <w:sz w:val="24"/>
          <w:szCs w:val="24"/>
          <w:u w:val="single"/>
        </w:rPr>
        <w:t>суб’єктом</w:t>
      </w:r>
      <w:proofErr w:type="spellEnd"/>
      <w:r w:rsidR="00A1639B" w:rsidRPr="00D810A6">
        <w:rPr>
          <w:rFonts w:ascii="Times New Roman" w:hAnsi="Times New Roman" w:cs="Times New Roman"/>
          <w:bCs/>
          <w:sz w:val="24"/>
          <w:szCs w:val="24"/>
          <w:u w:val="single"/>
        </w:rPr>
        <w:t xml:space="preserve"> </w:t>
      </w:r>
      <w:r w:rsidR="007A767D">
        <w:rPr>
          <w:rFonts w:ascii="Times New Roman" w:hAnsi="Times New Roman" w:cs="Times New Roman"/>
          <w:bCs/>
          <w:sz w:val="24"/>
          <w:szCs w:val="24"/>
          <w:u w:val="single"/>
          <w:lang w:val="uk-UA"/>
        </w:rPr>
        <w:t xml:space="preserve">  </w:t>
      </w:r>
      <w:proofErr w:type="spellStart"/>
      <w:r w:rsidR="00A1639B" w:rsidRPr="00D810A6">
        <w:rPr>
          <w:rFonts w:ascii="Times New Roman" w:hAnsi="Times New Roman" w:cs="Times New Roman"/>
          <w:bCs/>
          <w:sz w:val="24"/>
          <w:szCs w:val="24"/>
          <w:u w:val="single"/>
        </w:rPr>
        <w:t>господарювання</w:t>
      </w:r>
      <w:proofErr w:type="spellEnd"/>
      <w:r w:rsidR="00A1639B" w:rsidRPr="00D810A6">
        <w:rPr>
          <w:rFonts w:ascii="Times New Roman" w:hAnsi="Times New Roman" w:cs="Times New Roman"/>
          <w:bCs/>
          <w:sz w:val="24"/>
          <w:szCs w:val="24"/>
          <w:u w:val="single"/>
        </w:rPr>
        <w:t xml:space="preserve"> </w:t>
      </w:r>
      <w:r w:rsidR="007A767D">
        <w:rPr>
          <w:rFonts w:ascii="Times New Roman" w:hAnsi="Times New Roman" w:cs="Times New Roman"/>
          <w:bCs/>
          <w:sz w:val="24"/>
          <w:szCs w:val="24"/>
          <w:u w:val="single"/>
          <w:lang w:val="uk-UA"/>
        </w:rPr>
        <w:t xml:space="preserve"> </w:t>
      </w:r>
      <w:r w:rsidR="00A1639B" w:rsidRPr="00D810A6">
        <w:rPr>
          <w:rFonts w:ascii="Times New Roman" w:hAnsi="Times New Roman" w:cs="Times New Roman"/>
          <w:bCs/>
          <w:sz w:val="24"/>
          <w:szCs w:val="24"/>
          <w:u w:val="single"/>
        </w:rPr>
        <w:t xml:space="preserve">у </w:t>
      </w:r>
      <w:r w:rsidR="007A767D">
        <w:rPr>
          <w:rFonts w:ascii="Times New Roman" w:hAnsi="Times New Roman" w:cs="Times New Roman"/>
          <w:bCs/>
          <w:sz w:val="24"/>
          <w:szCs w:val="24"/>
          <w:u w:val="single"/>
          <w:lang w:val="uk-UA"/>
        </w:rPr>
        <w:t xml:space="preserve"> </w:t>
      </w:r>
      <w:proofErr w:type="spellStart"/>
      <w:r w:rsidR="00A1639B" w:rsidRPr="00D810A6">
        <w:rPr>
          <w:rFonts w:ascii="Times New Roman" w:hAnsi="Times New Roman" w:cs="Times New Roman"/>
          <w:bCs/>
          <w:sz w:val="24"/>
          <w:szCs w:val="24"/>
          <w:u w:val="single"/>
        </w:rPr>
        <w:t>розумінні</w:t>
      </w:r>
      <w:proofErr w:type="spellEnd"/>
    </w:p>
    <w:p w14:paraId="02335587" w14:textId="77777777" w:rsidR="00A1639B" w:rsidRDefault="00A1639B" w:rsidP="00D60A9F">
      <w:pPr>
        <w:shd w:val="clear" w:color="auto" w:fill="FFFFFF" w:themeFill="background1"/>
        <w:spacing w:after="0" w:line="240" w:lineRule="auto"/>
        <w:ind w:right="-143" w:firstLine="567"/>
        <w:contextualSpacing/>
        <w:jc w:val="both"/>
        <w:rPr>
          <w:rFonts w:ascii="Times New Roman" w:hAnsi="Times New Roman" w:cs="Times New Roman"/>
          <w:bCs/>
          <w:sz w:val="24"/>
          <w:szCs w:val="24"/>
          <w:u w:val="single"/>
          <w:lang w:val="uk-UA"/>
        </w:rPr>
      </w:pPr>
      <w:proofErr w:type="spellStart"/>
      <w:r w:rsidRPr="00D810A6">
        <w:rPr>
          <w:rFonts w:ascii="Times New Roman" w:hAnsi="Times New Roman" w:cs="Times New Roman"/>
          <w:bCs/>
          <w:sz w:val="24"/>
          <w:szCs w:val="24"/>
          <w:u w:val="single"/>
        </w:rPr>
        <w:t>статті</w:t>
      </w:r>
      <w:proofErr w:type="spellEnd"/>
      <w:r w:rsidRPr="00D810A6">
        <w:rPr>
          <w:rFonts w:ascii="Times New Roman" w:hAnsi="Times New Roman" w:cs="Times New Roman"/>
          <w:bCs/>
          <w:sz w:val="24"/>
          <w:szCs w:val="24"/>
          <w:u w:val="single"/>
        </w:rPr>
        <w:t xml:space="preserve"> 1 Закону </w:t>
      </w:r>
      <w:proofErr w:type="spellStart"/>
      <w:r w:rsidRPr="00D810A6">
        <w:rPr>
          <w:rFonts w:ascii="Times New Roman" w:hAnsi="Times New Roman" w:cs="Times New Roman"/>
          <w:bCs/>
          <w:sz w:val="24"/>
          <w:szCs w:val="24"/>
          <w:u w:val="single"/>
        </w:rPr>
        <w:t>України</w:t>
      </w:r>
      <w:proofErr w:type="spellEnd"/>
      <w:r w:rsidRPr="00D810A6">
        <w:rPr>
          <w:rFonts w:ascii="Times New Roman" w:hAnsi="Times New Roman" w:cs="Times New Roman"/>
          <w:bCs/>
          <w:sz w:val="24"/>
          <w:szCs w:val="24"/>
          <w:u w:val="single"/>
        </w:rPr>
        <w:t xml:space="preserve"> «Про </w:t>
      </w:r>
      <w:proofErr w:type="spellStart"/>
      <w:r w:rsidRPr="00D810A6">
        <w:rPr>
          <w:rFonts w:ascii="Times New Roman" w:hAnsi="Times New Roman" w:cs="Times New Roman"/>
          <w:bCs/>
          <w:sz w:val="24"/>
          <w:szCs w:val="24"/>
          <w:u w:val="single"/>
        </w:rPr>
        <w:t>захист</w:t>
      </w:r>
      <w:proofErr w:type="spellEnd"/>
      <w:r w:rsidRPr="00D810A6">
        <w:rPr>
          <w:rFonts w:ascii="Times New Roman" w:hAnsi="Times New Roman" w:cs="Times New Roman"/>
          <w:bCs/>
          <w:sz w:val="24"/>
          <w:szCs w:val="24"/>
          <w:u w:val="single"/>
        </w:rPr>
        <w:t xml:space="preserve"> </w:t>
      </w:r>
      <w:proofErr w:type="spellStart"/>
      <w:r w:rsidRPr="00D810A6">
        <w:rPr>
          <w:rFonts w:ascii="Times New Roman" w:hAnsi="Times New Roman" w:cs="Times New Roman"/>
          <w:bCs/>
          <w:sz w:val="24"/>
          <w:szCs w:val="24"/>
          <w:u w:val="single"/>
        </w:rPr>
        <w:t>економічної</w:t>
      </w:r>
      <w:proofErr w:type="spellEnd"/>
      <w:r w:rsidRPr="00D810A6">
        <w:rPr>
          <w:rFonts w:ascii="Times New Roman" w:hAnsi="Times New Roman" w:cs="Times New Roman"/>
          <w:bCs/>
          <w:sz w:val="24"/>
          <w:szCs w:val="24"/>
          <w:u w:val="single"/>
        </w:rPr>
        <w:t xml:space="preserve"> </w:t>
      </w:r>
      <w:proofErr w:type="spellStart"/>
      <w:r w:rsidRPr="00D810A6">
        <w:rPr>
          <w:rFonts w:ascii="Times New Roman" w:hAnsi="Times New Roman" w:cs="Times New Roman"/>
          <w:bCs/>
          <w:sz w:val="24"/>
          <w:szCs w:val="24"/>
          <w:u w:val="single"/>
        </w:rPr>
        <w:t>конкуренції</w:t>
      </w:r>
      <w:proofErr w:type="spellEnd"/>
      <w:r w:rsidRPr="00D810A6">
        <w:rPr>
          <w:rFonts w:ascii="Times New Roman" w:hAnsi="Times New Roman" w:cs="Times New Roman"/>
          <w:bCs/>
          <w:sz w:val="24"/>
          <w:szCs w:val="24"/>
          <w:u w:val="single"/>
        </w:rPr>
        <w:t>».</w:t>
      </w:r>
      <w:r w:rsidR="00C257AD" w:rsidRPr="00D810A6">
        <w:rPr>
          <w:rFonts w:ascii="Times New Roman" w:hAnsi="Times New Roman" w:cs="Times New Roman"/>
          <w:bCs/>
          <w:sz w:val="24"/>
          <w:szCs w:val="24"/>
          <w:u w:val="single"/>
          <w:lang w:val="uk-UA"/>
        </w:rPr>
        <w:t xml:space="preserve"> </w:t>
      </w:r>
    </w:p>
    <w:p w14:paraId="3B1D8A4B" w14:textId="77777777" w:rsidR="004E40B6" w:rsidRPr="00D810A6" w:rsidRDefault="004E40B6" w:rsidP="00D60A9F">
      <w:pPr>
        <w:shd w:val="clear" w:color="auto" w:fill="FFFFFF" w:themeFill="background1"/>
        <w:spacing w:after="0" w:line="240" w:lineRule="auto"/>
        <w:ind w:right="-143"/>
        <w:contextualSpacing/>
        <w:jc w:val="both"/>
        <w:rPr>
          <w:rFonts w:ascii="Times New Roman" w:hAnsi="Times New Roman" w:cs="Times New Roman"/>
          <w:bCs/>
          <w:sz w:val="24"/>
          <w:szCs w:val="24"/>
          <w:u w:val="single"/>
        </w:rPr>
      </w:pPr>
    </w:p>
    <w:p w14:paraId="6399BD13" w14:textId="77777777" w:rsidR="00A1639B" w:rsidRPr="00D810A6" w:rsidRDefault="00A1639B" w:rsidP="00D60A9F">
      <w:pPr>
        <w:pStyle w:val="rvps2"/>
        <w:numPr>
          <w:ilvl w:val="2"/>
          <w:numId w:val="1"/>
        </w:numPr>
        <w:shd w:val="clear" w:color="auto" w:fill="FFFFFF" w:themeFill="background1"/>
        <w:spacing w:before="0" w:beforeAutospacing="0" w:after="0" w:afterAutospacing="0"/>
        <w:ind w:left="567" w:right="-143" w:hanging="567"/>
        <w:contextualSpacing/>
        <w:jc w:val="both"/>
        <w:rPr>
          <w:b/>
          <w:lang w:val="uk-UA"/>
        </w:rPr>
      </w:pPr>
      <w:r w:rsidRPr="00D810A6">
        <w:rPr>
          <w:b/>
          <w:bCs/>
          <w:lang w:val="uk-UA"/>
        </w:rPr>
        <w:t>Надання підтримки за рахунок ресурсів держави</w:t>
      </w:r>
    </w:p>
    <w:p w14:paraId="1BF780D3" w14:textId="77777777" w:rsidR="00A1639B" w:rsidRPr="00D810A6" w:rsidRDefault="00A1639B" w:rsidP="00D60A9F">
      <w:pPr>
        <w:pStyle w:val="rvps2"/>
        <w:shd w:val="clear" w:color="auto" w:fill="FFFFFF" w:themeFill="background1"/>
        <w:spacing w:before="0" w:beforeAutospacing="0" w:after="0" w:afterAutospacing="0"/>
        <w:ind w:right="-143"/>
        <w:contextualSpacing/>
        <w:jc w:val="both"/>
        <w:rPr>
          <w:b/>
          <w:bCs/>
          <w:lang w:val="uk-UA"/>
        </w:rPr>
      </w:pPr>
    </w:p>
    <w:p w14:paraId="0115DDAC" w14:textId="77777777" w:rsidR="00A1639B" w:rsidRPr="00D810A6" w:rsidRDefault="00A1639B" w:rsidP="00D60A9F">
      <w:pPr>
        <w:pStyle w:val="rvps2"/>
        <w:numPr>
          <w:ilvl w:val="0"/>
          <w:numId w:val="2"/>
        </w:numPr>
        <w:shd w:val="clear" w:color="auto" w:fill="FFFFFF" w:themeFill="background1"/>
        <w:spacing w:before="0" w:beforeAutospacing="0" w:after="0" w:afterAutospacing="0"/>
        <w:ind w:left="567" w:right="-143" w:hanging="567"/>
        <w:contextualSpacing/>
        <w:jc w:val="both"/>
        <w:rPr>
          <w:bCs/>
          <w:lang w:val="uk-UA"/>
        </w:rPr>
      </w:pPr>
      <w:r w:rsidRPr="00D810A6">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14:paraId="3EE5B9BF" w14:textId="77777777" w:rsidR="00A1639B" w:rsidRPr="00D810A6" w:rsidRDefault="00A1639B" w:rsidP="00D60A9F">
      <w:pPr>
        <w:shd w:val="clear" w:color="auto" w:fill="FFFFFF" w:themeFill="background1"/>
        <w:spacing w:after="0" w:line="240" w:lineRule="auto"/>
        <w:ind w:right="-143"/>
        <w:rPr>
          <w:rFonts w:ascii="Times New Roman" w:hAnsi="Times New Roman" w:cs="Times New Roman"/>
          <w:sz w:val="24"/>
          <w:szCs w:val="24"/>
          <w:lang w:val="uk-UA"/>
        </w:rPr>
      </w:pPr>
    </w:p>
    <w:p w14:paraId="0E1398F3" w14:textId="77777777" w:rsidR="00A1639B" w:rsidRPr="007C3F8E" w:rsidRDefault="00A1639B"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u w:val="single"/>
          <w:lang w:val="uk-UA"/>
        </w:rPr>
      </w:pPr>
      <w:r w:rsidRPr="00D810A6">
        <w:rPr>
          <w:rFonts w:ascii="Times New Roman" w:hAnsi="Times New Roman" w:cs="Times New Roman"/>
          <w:bCs/>
          <w:sz w:val="24"/>
          <w:szCs w:val="24"/>
          <w:lang w:val="uk-UA"/>
        </w:rPr>
        <w:t xml:space="preserve">Надання підтримки </w:t>
      </w:r>
      <w:r w:rsidR="007C3F8E" w:rsidRPr="00D810A6">
        <w:rPr>
          <w:rFonts w:ascii="Times New Roman" w:hAnsi="Times New Roman" w:cs="Times New Roman"/>
          <w:sz w:val="24"/>
          <w:szCs w:val="24"/>
          <w:lang w:val="uk-UA"/>
        </w:rPr>
        <w:t xml:space="preserve">КП «Аеропорт Вінниця» </w:t>
      </w:r>
      <w:r w:rsidRPr="00D810A6">
        <w:rPr>
          <w:rFonts w:ascii="Times New Roman" w:hAnsi="Times New Roman" w:cs="Times New Roman"/>
          <w:bCs/>
          <w:sz w:val="24"/>
          <w:szCs w:val="24"/>
          <w:lang w:val="uk-UA"/>
        </w:rPr>
        <w:t xml:space="preserve">для здійснення заходів щодо компенсації витрат за ПЗЕІ в частині </w:t>
      </w:r>
      <w:r w:rsidR="007C3F8E" w:rsidRPr="00D810A6">
        <w:rPr>
          <w:rFonts w:ascii="Times New Roman" w:hAnsi="Times New Roman" w:cs="Times New Roman"/>
          <w:sz w:val="24"/>
          <w:szCs w:val="24"/>
          <w:lang w:val="uk-UA"/>
        </w:rPr>
        <w:t>дотації та</w:t>
      </w:r>
      <w:r w:rsidR="003E187B" w:rsidRPr="00D810A6">
        <w:rPr>
          <w:rFonts w:ascii="Times New Roman" w:hAnsi="Times New Roman" w:cs="Times New Roman"/>
          <w:sz w:val="24"/>
          <w:szCs w:val="24"/>
          <w:lang w:val="uk-UA"/>
        </w:rPr>
        <w:t xml:space="preserve"> поповнення статутного капіталу</w:t>
      </w:r>
      <w:r w:rsidR="007C3F8E" w:rsidRPr="00D810A6">
        <w:rPr>
          <w:rFonts w:ascii="Times New Roman" w:hAnsi="Times New Roman" w:cs="Times New Roman"/>
          <w:sz w:val="24"/>
          <w:szCs w:val="24"/>
          <w:lang w:val="uk-UA"/>
        </w:rPr>
        <w:t xml:space="preserve"> для розвитку авіаційної інфрастр</w:t>
      </w:r>
      <w:r w:rsidR="00D12729" w:rsidRPr="00D810A6">
        <w:rPr>
          <w:rFonts w:ascii="Times New Roman" w:hAnsi="Times New Roman" w:cs="Times New Roman"/>
          <w:sz w:val="24"/>
          <w:szCs w:val="24"/>
          <w:lang w:val="uk-UA"/>
        </w:rPr>
        <w:t xml:space="preserve">уктури </w:t>
      </w:r>
      <w:r w:rsidR="007C3F8E" w:rsidRPr="00D810A6">
        <w:rPr>
          <w:rFonts w:ascii="Times New Roman" w:hAnsi="Times New Roman" w:cs="Times New Roman"/>
          <w:sz w:val="24"/>
          <w:szCs w:val="24"/>
          <w:lang w:val="uk-UA"/>
        </w:rPr>
        <w:t>та зміцнення матеріально-технічної бази</w:t>
      </w:r>
      <w:r w:rsidRPr="00D810A6">
        <w:rPr>
          <w:rFonts w:ascii="Times New Roman" w:hAnsi="Times New Roman" w:cs="Times New Roman"/>
          <w:bCs/>
          <w:sz w:val="24"/>
          <w:szCs w:val="24"/>
          <w:lang w:val="uk-UA"/>
        </w:rPr>
        <w:t xml:space="preserve">, </w:t>
      </w:r>
      <w:r w:rsidRPr="00D810A6">
        <w:rPr>
          <w:rFonts w:ascii="Times New Roman" w:hAnsi="Times New Roman" w:cs="Times New Roman"/>
          <w:bCs/>
          <w:sz w:val="24"/>
          <w:szCs w:val="24"/>
          <w:u w:val="single"/>
          <w:lang w:val="uk-UA"/>
        </w:rPr>
        <w:t>здійснюється за рахунок коштів</w:t>
      </w:r>
      <w:r w:rsidRPr="00A1639B">
        <w:rPr>
          <w:rFonts w:ascii="Times New Roman" w:hAnsi="Times New Roman" w:cs="Times New Roman"/>
          <w:bCs/>
          <w:sz w:val="24"/>
          <w:szCs w:val="24"/>
          <w:u w:val="single"/>
          <w:lang w:val="uk-UA"/>
        </w:rPr>
        <w:t xml:space="preserve"> </w:t>
      </w:r>
      <w:r w:rsidR="007C3F8E" w:rsidRPr="007C3F8E">
        <w:rPr>
          <w:rFonts w:ascii="Times New Roman" w:hAnsi="Times New Roman" w:cs="Times New Roman"/>
          <w:bCs/>
          <w:sz w:val="24"/>
          <w:szCs w:val="24"/>
          <w:u w:val="single"/>
          <w:lang w:val="uk-UA"/>
        </w:rPr>
        <w:t>бюджету Вінницької міської об’єднаної територіальної громади</w:t>
      </w:r>
      <w:r w:rsidRPr="007C3F8E">
        <w:rPr>
          <w:rFonts w:ascii="Times New Roman" w:hAnsi="Times New Roman" w:cs="Times New Roman"/>
          <w:bCs/>
          <w:sz w:val="24"/>
          <w:szCs w:val="24"/>
          <w:u w:val="single"/>
          <w:lang w:val="uk-UA"/>
        </w:rPr>
        <w:t xml:space="preserve">, тобто за рахунок місцевих ресурсів </w:t>
      </w:r>
      <w:r w:rsidR="008808DE" w:rsidRPr="007C3F8E">
        <w:rPr>
          <w:rFonts w:ascii="Times New Roman" w:hAnsi="Times New Roman" w:cs="Times New Roman"/>
          <w:bCs/>
          <w:sz w:val="24"/>
          <w:szCs w:val="24"/>
          <w:u w:val="single"/>
          <w:lang w:val="uk-UA"/>
        </w:rPr>
        <w:t>у</w:t>
      </w:r>
      <w:r w:rsidRPr="007C3F8E">
        <w:rPr>
          <w:rFonts w:ascii="Times New Roman" w:hAnsi="Times New Roman" w:cs="Times New Roman"/>
          <w:bCs/>
          <w:sz w:val="24"/>
          <w:szCs w:val="24"/>
          <w:u w:val="single"/>
          <w:lang w:val="uk-UA"/>
        </w:rPr>
        <w:t xml:space="preserve"> розумінні Закону України «Про державну допомогу суб’єктам господарювання».</w:t>
      </w:r>
    </w:p>
    <w:p w14:paraId="20DF68F0" w14:textId="77777777" w:rsidR="00A1639B" w:rsidRDefault="00A1639B" w:rsidP="00D60A9F">
      <w:pPr>
        <w:shd w:val="clear" w:color="auto" w:fill="FFFFFF" w:themeFill="background1"/>
        <w:spacing w:after="0" w:line="240" w:lineRule="auto"/>
        <w:ind w:right="-143"/>
        <w:rPr>
          <w:rFonts w:ascii="Times New Roman" w:hAnsi="Times New Roman" w:cs="Times New Roman"/>
          <w:sz w:val="24"/>
          <w:szCs w:val="24"/>
          <w:lang w:val="uk-UA"/>
        </w:rPr>
      </w:pPr>
    </w:p>
    <w:p w14:paraId="35C97DAE" w14:textId="77777777" w:rsidR="00A1639B" w:rsidRPr="00A1639B" w:rsidRDefault="00A1639B" w:rsidP="00D60A9F">
      <w:pPr>
        <w:pStyle w:val="rvps2"/>
        <w:numPr>
          <w:ilvl w:val="2"/>
          <w:numId w:val="1"/>
        </w:numPr>
        <w:shd w:val="clear" w:color="auto" w:fill="FFFFFF" w:themeFill="background1"/>
        <w:spacing w:before="0" w:beforeAutospacing="0" w:after="0" w:afterAutospacing="0"/>
        <w:ind w:left="567" w:right="-143" w:hanging="567"/>
        <w:jc w:val="both"/>
        <w:rPr>
          <w:lang w:val="uk-UA"/>
        </w:rPr>
      </w:pPr>
      <w:r w:rsidRPr="00A1639B">
        <w:rPr>
          <w:b/>
          <w:bCs/>
          <w:lang w:val="uk-UA"/>
        </w:rPr>
        <w:t>Створення переваг для виробництва окремих видів товарів чи провадження окремих видів господарської діяльності</w:t>
      </w:r>
    </w:p>
    <w:p w14:paraId="0DE7426C" w14:textId="77777777" w:rsidR="00A1639B" w:rsidRPr="00A1639B" w:rsidRDefault="00A1639B" w:rsidP="00D60A9F">
      <w:pPr>
        <w:shd w:val="clear" w:color="auto" w:fill="FFFFFF" w:themeFill="background1"/>
        <w:spacing w:after="0" w:line="240" w:lineRule="auto"/>
        <w:ind w:right="-143"/>
        <w:rPr>
          <w:rFonts w:ascii="Times New Roman" w:hAnsi="Times New Roman" w:cs="Times New Roman"/>
          <w:sz w:val="24"/>
          <w:szCs w:val="24"/>
        </w:rPr>
      </w:pPr>
    </w:p>
    <w:p w14:paraId="7BEBE446" w14:textId="77777777" w:rsidR="008A066E" w:rsidRPr="00A75DCF" w:rsidRDefault="008A066E" w:rsidP="00D60A9F">
      <w:pPr>
        <w:pStyle w:val="rvps2"/>
        <w:numPr>
          <w:ilvl w:val="0"/>
          <w:numId w:val="2"/>
        </w:numPr>
        <w:spacing w:before="0" w:beforeAutospacing="0" w:after="0" w:afterAutospacing="0"/>
        <w:ind w:left="567" w:right="-143" w:hanging="567"/>
        <w:contextualSpacing/>
        <w:jc w:val="both"/>
        <w:rPr>
          <w:bCs/>
          <w:lang w:val="uk-UA"/>
        </w:rPr>
      </w:pPr>
      <w:r w:rsidRPr="00A75DCF">
        <w:rPr>
          <w:bCs/>
          <w:lang w:val="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w:t>
      </w:r>
      <w:r w:rsidRPr="00A75DCF">
        <w:rPr>
          <w:bCs/>
          <w:lang w:val="uk-UA"/>
        </w:rPr>
        <w:lastRenderedPageBreak/>
        <w:t>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23A156BB" w14:textId="77777777" w:rsidR="008A066E" w:rsidRPr="00A75DCF" w:rsidRDefault="008A066E" w:rsidP="00D60A9F">
      <w:pPr>
        <w:pStyle w:val="a5"/>
        <w:ind w:right="-143"/>
        <w:rPr>
          <w:bCs/>
        </w:rPr>
      </w:pPr>
    </w:p>
    <w:p w14:paraId="7F88FCCD" w14:textId="77777777" w:rsidR="008A066E" w:rsidRPr="00A75DCF" w:rsidRDefault="008A066E" w:rsidP="00D60A9F">
      <w:pPr>
        <w:pStyle w:val="rvps2"/>
        <w:numPr>
          <w:ilvl w:val="0"/>
          <w:numId w:val="2"/>
        </w:numPr>
        <w:spacing w:before="0" w:beforeAutospacing="0" w:after="0" w:afterAutospacing="0"/>
        <w:ind w:left="567" w:right="-143" w:hanging="567"/>
        <w:contextualSpacing/>
        <w:jc w:val="both"/>
        <w:rPr>
          <w:bCs/>
          <w:lang w:val="uk-UA"/>
        </w:rPr>
      </w:pPr>
      <w:r w:rsidRPr="00A75DCF">
        <w:rPr>
          <w:bCs/>
          <w:lang w:val="uk-UA"/>
        </w:rPr>
        <w:t xml:space="preserve">Згідно з пунктом 66 Повідомлення Європейської комісії щодо поняття державної допомоги згідно зі статтею </w:t>
      </w:r>
      <w:r w:rsidRPr="00A75DCF">
        <w:rPr>
          <w:bCs/>
        </w:rPr>
        <w:t xml:space="preserve">107 (1) ДФЄС </w:t>
      </w:r>
      <w:proofErr w:type="spellStart"/>
      <w:r w:rsidRPr="00A75DCF">
        <w:rPr>
          <w:bCs/>
        </w:rPr>
        <w:t>перевагою</w:t>
      </w:r>
      <w:proofErr w:type="spellEnd"/>
      <w:r w:rsidRPr="00A75DCF">
        <w:rPr>
          <w:bCs/>
        </w:rPr>
        <w:t xml:space="preserve"> </w:t>
      </w:r>
      <w:proofErr w:type="spellStart"/>
      <w:r w:rsidRPr="00A75DCF">
        <w:rPr>
          <w:bCs/>
        </w:rPr>
        <w:t>вважається</w:t>
      </w:r>
      <w:proofErr w:type="spellEnd"/>
      <w:r w:rsidRPr="00A75DCF">
        <w:rPr>
          <w:bCs/>
        </w:rPr>
        <w:t xml:space="preserve"> будь-яка </w:t>
      </w:r>
      <w:proofErr w:type="spellStart"/>
      <w:r w:rsidRPr="00A75DCF">
        <w:rPr>
          <w:bCs/>
        </w:rPr>
        <w:t>економічна</w:t>
      </w:r>
      <w:proofErr w:type="spellEnd"/>
      <w:r w:rsidRPr="00A75DCF">
        <w:rPr>
          <w:bCs/>
        </w:rPr>
        <w:t xml:space="preserve"> </w:t>
      </w:r>
      <w:proofErr w:type="spellStart"/>
      <w:r w:rsidRPr="00A75DCF">
        <w:rPr>
          <w:bCs/>
        </w:rPr>
        <w:t>вигода</w:t>
      </w:r>
      <w:proofErr w:type="spellEnd"/>
      <w:r w:rsidRPr="00A75DCF">
        <w:rPr>
          <w:bCs/>
        </w:rPr>
        <w:t xml:space="preserve">, яка </w:t>
      </w:r>
      <w:proofErr w:type="spellStart"/>
      <w:r w:rsidRPr="00A75DCF">
        <w:rPr>
          <w:bCs/>
        </w:rPr>
        <w:t>була</w:t>
      </w:r>
      <w:proofErr w:type="spellEnd"/>
      <w:r w:rsidRPr="00A75DCF">
        <w:rPr>
          <w:bCs/>
        </w:rPr>
        <w:t xml:space="preserve"> б недоступною для </w:t>
      </w:r>
      <w:proofErr w:type="spellStart"/>
      <w:r w:rsidRPr="00A75DCF">
        <w:rPr>
          <w:bCs/>
        </w:rPr>
        <w:t>суб’єкта</w:t>
      </w:r>
      <w:proofErr w:type="spellEnd"/>
      <w:r w:rsidRPr="00A75DCF">
        <w:rPr>
          <w:bCs/>
        </w:rPr>
        <w:t xml:space="preserve"> </w:t>
      </w:r>
      <w:proofErr w:type="spellStart"/>
      <w:r w:rsidRPr="00A75DCF">
        <w:rPr>
          <w:bCs/>
        </w:rPr>
        <w:t>господарювання</w:t>
      </w:r>
      <w:proofErr w:type="spellEnd"/>
      <w:r w:rsidRPr="00A75DCF">
        <w:rPr>
          <w:bCs/>
        </w:rPr>
        <w:t xml:space="preserve"> за </w:t>
      </w:r>
      <w:proofErr w:type="spellStart"/>
      <w:r w:rsidRPr="00A75DCF">
        <w:rPr>
          <w:bCs/>
        </w:rPr>
        <w:t>звичайних</w:t>
      </w:r>
      <w:proofErr w:type="spellEnd"/>
      <w:r w:rsidRPr="00A75DCF">
        <w:rPr>
          <w:bCs/>
        </w:rPr>
        <w:t xml:space="preserve"> </w:t>
      </w:r>
      <w:proofErr w:type="spellStart"/>
      <w:r w:rsidRPr="00A75DCF">
        <w:rPr>
          <w:bCs/>
        </w:rPr>
        <w:t>ринкових</w:t>
      </w:r>
      <w:proofErr w:type="spellEnd"/>
      <w:r w:rsidRPr="00A75DCF">
        <w:rPr>
          <w:bCs/>
        </w:rPr>
        <w:t xml:space="preserve"> умов, </w:t>
      </w:r>
      <w:proofErr w:type="spellStart"/>
      <w:r w:rsidRPr="00A75DCF">
        <w:rPr>
          <w:bCs/>
        </w:rPr>
        <w:t>тобто</w:t>
      </w:r>
      <w:proofErr w:type="spellEnd"/>
      <w:r w:rsidRPr="00A75DCF">
        <w:rPr>
          <w:bCs/>
        </w:rPr>
        <w:t xml:space="preserve"> за </w:t>
      </w:r>
      <w:proofErr w:type="spellStart"/>
      <w:r w:rsidRPr="00A75DCF">
        <w:rPr>
          <w:bCs/>
        </w:rPr>
        <w:t>відсутності</w:t>
      </w:r>
      <w:proofErr w:type="spellEnd"/>
      <w:r w:rsidRPr="00A75DCF">
        <w:rPr>
          <w:bCs/>
        </w:rPr>
        <w:t xml:space="preserve"> </w:t>
      </w:r>
      <w:proofErr w:type="spellStart"/>
      <w:r w:rsidRPr="00A75DCF">
        <w:rPr>
          <w:bCs/>
        </w:rPr>
        <w:t>втручання</w:t>
      </w:r>
      <w:proofErr w:type="spellEnd"/>
      <w:r w:rsidRPr="00A75DCF">
        <w:rPr>
          <w:bCs/>
        </w:rPr>
        <w:t xml:space="preserve"> </w:t>
      </w:r>
      <w:proofErr w:type="spellStart"/>
      <w:r w:rsidRPr="00A75DCF">
        <w:rPr>
          <w:bCs/>
        </w:rPr>
        <w:t>держави</w:t>
      </w:r>
      <w:proofErr w:type="spellEnd"/>
      <w:r w:rsidRPr="00A75DCF">
        <w:rPr>
          <w:bCs/>
        </w:rPr>
        <w:t xml:space="preserve">. При </w:t>
      </w:r>
      <w:proofErr w:type="spellStart"/>
      <w:r w:rsidRPr="00A75DCF">
        <w:rPr>
          <w:bCs/>
        </w:rPr>
        <w:t>цьому</w:t>
      </w:r>
      <w:proofErr w:type="spellEnd"/>
      <w:r w:rsidRPr="00A75DCF">
        <w:rPr>
          <w:bCs/>
        </w:rPr>
        <w:t xml:space="preserve"> </w:t>
      </w:r>
      <w:proofErr w:type="gramStart"/>
      <w:r w:rsidRPr="00A75DCF">
        <w:rPr>
          <w:bCs/>
        </w:rPr>
        <w:t>будь-яка</w:t>
      </w:r>
      <w:proofErr w:type="gramEnd"/>
      <w:r w:rsidRPr="00A75DCF">
        <w:rPr>
          <w:bCs/>
        </w:rPr>
        <w:t xml:space="preserve"> </w:t>
      </w:r>
      <w:proofErr w:type="spellStart"/>
      <w:r w:rsidRPr="00A75DCF">
        <w:rPr>
          <w:bCs/>
        </w:rPr>
        <w:t>компенсація</w:t>
      </w:r>
      <w:proofErr w:type="spellEnd"/>
      <w:r w:rsidRPr="00A75DCF">
        <w:rPr>
          <w:bCs/>
        </w:rPr>
        <w:t xml:space="preserve"> </w:t>
      </w:r>
      <w:proofErr w:type="spellStart"/>
      <w:r w:rsidRPr="00A75DCF">
        <w:rPr>
          <w:bCs/>
        </w:rPr>
        <w:t>витрат</w:t>
      </w:r>
      <w:proofErr w:type="spellEnd"/>
      <w:r w:rsidRPr="00A75DCF">
        <w:rPr>
          <w:bCs/>
        </w:rPr>
        <w:t xml:space="preserve">, </w:t>
      </w:r>
      <w:proofErr w:type="spellStart"/>
      <w:r w:rsidRPr="00A75DCF">
        <w:rPr>
          <w:bCs/>
        </w:rPr>
        <w:t>пов’язаних</w:t>
      </w:r>
      <w:proofErr w:type="spellEnd"/>
      <w:r w:rsidRPr="00A75DCF">
        <w:rPr>
          <w:bCs/>
        </w:rPr>
        <w:t xml:space="preserve"> </w:t>
      </w:r>
      <w:proofErr w:type="spellStart"/>
      <w:r w:rsidRPr="00A75DCF">
        <w:rPr>
          <w:bCs/>
        </w:rPr>
        <w:t>із</w:t>
      </w:r>
      <w:proofErr w:type="spellEnd"/>
      <w:r w:rsidRPr="00A75DCF">
        <w:rPr>
          <w:bCs/>
        </w:rPr>
        <w:t xml:space="preserve"> </w:t>
      </w:r>
      <w:proofErr w:type="spellStart"/>
      <w:r w:rsidRPr="00A75DCF">
        <w:rPr>
          <w:bCs/>
        </w:rPr>
        <w:t>виконанням</w:t>
      </w:r>
      <w:proofErr w:type="spellEnd"/>
      <w:r w:rsidRPr="00A75DCF">
        <w:rPr>
          <w:bCs/>
        </w:rPr>
        <w:t xml:space="preserve"> </w:t>
      </w:r>
      <w:proofErr w:type="spellStart"/>
      <w:r w:rsidRPr="00A75DCF">
        <w:rPr>
          <w:bCs/>
        </w:rPr>
        <w:t>нормативних</w:t>
      </w:r>
      <w:proofErr w:type="spellEnd"/>
      <w:r w:rsidRPr="00A75DCF">
        <w:rPr>
          <w:bCs/>
        </w:rPr>
        <w:t xml:space="preserve"> </w:t>
      </w:r>
      <w:proofErr w:type="spellStart"/>
      <w:r w:rsidRPr="00A75DCF">
        <w:rPr>
          <w:bCs/>
        </w:rPr>
        <w:t>обов’язків</w:t>
      </w:r>
      <w:proofErr w:type="spellEnd"/>
      <w:r w:rsidRPr="00A75DCF">
        <w:rPr>
          <w:bCs/>
        </w:rPr>
        <w:t xml:space="preserve">, </w:t>
      </w:r>
      <w:proofErr w:type="spellStart"/>
      <w:r w:rsidRPr="00A75DCF">
        <w:rPr>
          <w:bCs/>
        </w:rPr>
        <w:t>передбачає</w:t>
      </w:r>
      <w:proofErr w:type="spellEnd"/>
      <w:r w:rsidRPr="00A75DCF">
        <w:rPr>
          <w:bCs/>
        </w:rPr>
        <w:t xml:space="preserve"> </w:t>
      </w:r>
      <w:proofErr w:type="spellStart"/>
      <w:r w:rsidRPr="00A75DCF">
        <w:rPr>
          <w:bCs/>
        </w:rPr>
        <w:t>надання</w:t>
      </w:r>
      <w:proofErr w:type="spellEnd"/>
      <w:r w:rsidRPr="00A75DCF">
        <w:rPr>
          <w:bCs/>
        </w:rPr>
        <w:t xml:space="preserve"> </w:t>
      </w:r>
      <w:proofErr w:type="spellStart"/>
      <w:r w:rsidRPr="00A75DCF">
        <w:rPr>
          <w:bCs/>
        </w:rPr>
        <w:t>переваги</w:t>
      </w:r>
      <w:proofErr w:type="spellEnd"/>
      <w:r w:rsidRPr="00A75DCF">
        <w:rPr>
          <w:bCs/>
        </w:rPr>
        <w:t xml:space="preserve"> </w:t>
      </w:r>
      <w:proofErr w:type="spellStart"/>
      <w:r w:rsidRPr="00A75DCF">
        <w:rPr>
          <w:bCs/>
        </w:rPr>
        <w:t>відповідному</w:t>
      </w:r>
      <w:proofErr w:type="spellEnd"/>
      <w:r w:rsidRPr="00A75DCF">
        <w:rPr>
          <w:bCs/>
        </w:rPr>
        <w:t xml:space="preserve"> </w:t>
      </w:r>
      <w:proofErr w:type="spellStart"/>
      <w:r w:rsidRPr="00A75DCF">
        <w:rPr>
          <w:bCs/>
        </w:rPr>
        <w:t>суб’єкту</w:t>
      </w:r>
      <w:proofErr w:type="spellEnd"/>
      <w:r w:rsidRPr="00A75DCF">
        <w:rPr>
          <w:bCs/>
        </w:rPr>
        <w:t xml:space="preserve"> </w:t>
      </w:r>
      <w:proofErr w:type="spellStart"/>
      <w:r w:rsidRPr="00A75DCF">
        <w:rPr>
          <w:bCs/>
        </w:rPr>
        <w:t>господарювання</w:t>
      </w:r>
      <w:proofErr w:type="spellEnd"/>
      <w:r w:rsidRPr="00A75DCF">
        <w:rPr>
          <w:bCs/>
        </w:rPr>
        <w:t xml:space="preserve"> (пункт 37 </w:t>
      </w:r>
      <w:proofErr w:type="spellStart"/>
      <w:r w:rsidRPr="00A75DCF">
        <w:rPr>
          <w:bCs/>
        </w:rPr>
        <w:t>зазначеного</w:t>
      </w:r>
      <w:proofErr w:type="spellEnd"/>
      <w:r w:rsidRPr="00A75DCF">
        <w:rPr>
          <w:bCs/>
        </w:rPr>
        <w:t xml:space="preserve"> </w:t>
      </w:r>
      <w:proofErr w:type="spellStart"/>
      <w:r w:rsidRPr="00A75DCF">
        <w:rPr>
          <w:bCs/>
        </w:rPr>
        <w:t>Повідомлення</w:t>
      </w:r>
      <w:proofErr w:type="spellEnd"/>
      <w:r w:rsidRPr="00A75DCF">
        <w:rPr>
          <w:bCs/>
        </w:rPr>
        <w:t xml:space="preserve">).  </w:t>
      </w:r>
    </w:p>
    <w:p w14:paraId="45573F81" w14:textId="77777777" w:rsidR="008A066E" w:rsidRPr="00A75DCF" w:rsidRDefault="008A066E" w:rsidP="00D60A9F">
      <w:pPr>
        <w:pStyle w:val="a5"/>
        <w:ind w:right="-143"/>
        <w:rPr>
          <w:bCs/>
        </w:rPr>
      </w:pPr>
    </w:p>
    <w:p w14:paraId="3F2C1B98" w14:textId="77777777" w:rsidR="008A066E" w:rsidRPr="00A75DCF" w:rsidRDefault="008A066E" w:rsidP="00D60A9F">
      <w:pPr>
        <w:pStyle w:val="rvps2"/>
        <w:numPr>
          <w:ilvl w:val="0"/>
          <w:numId w:val="2"/>
        </w:numPr>
        <w:spacing w:before="0" w:beforeAutospacing="0" w:after="0" w:afterAutospacing="0"/>
        <w:ind w:left="567" w:right="-143" w:hanging="567"/>
        <w:contextualSpacing/>
        <w:jc w:val="both"/>
        <w:rPr>
          <w:bCs/>
          <w:lang w:val="uk-UA"/>
        </w:rPr>
      </w:pPr>
      <w:r w:rsidRPr="00A75DCF">
        <w:rPr>
          <w:bCs/>
          <w:lang w:val="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14:paraId="1A2B66FE" w14:textId="77777777" w:rsidR="008A066E" w:rsidRPr="00A75DCF" w:rsidRDefault="008A066E" w:rsidP="00D60A9F">
      <w:pPr>
        <w:pStyle w:val="a5"/>
        <w:ind w:right="-143"/>
        <w:rPr>
          <w:bCs/>
        </w:rPr>
      </w:pPr>
    </w:p>
    <w:p w14:paraId="0E1AF0C6" w14:textId="77777777" w:rsidR="008A066E" w:rsidRPr="00A75DCF" w:rsidRDefault="008A066E" w:rsidP="00D60A9F">
      <w:pPr>
        <w:pStyle w:val="rvps2"/>
        <w:numPr>
          <w:ilvl w:val="0"/>
          <w:numId w:val="2"/>
        </w:numPr>
        <w:spacing w:before="0" w:beforeAutospacing="0" w:after="0" w:afterAutospacing="0"/>
        <w:ind w:left="567" w:right="-143" w:hanging="567"/>
        <w:contextualSpacing/>
        <w:jc w:val="both"/>
        <w:rPr>
          <w:bCs/>
          <w:lang w:val="uk-UA"/>
        </w:rPr>
      </w:pPr>
      <w:r w:rsidRPr="00A75DCF">
        <w:rPr>
          <w:bCs/>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3A938EE2" w14:textId="77777777" w:rsidR="008A066E" w:rsidRPr="00A75DCF" w:rsidRDefault="008A066E" w:rsidP="00D60A9F">
      <w:pPr>
        <w:shd w:val="clear" w:color="auto" w:fill="FFFFFF" w:themeFill="background1"/>
        <w:spacing w:after="0" w:line="240" w:lineRule="auto"/>
        <w:ind w:left="567" w:right="-143"/>
        <w:contextualSpacing/>
        <w:jc w:val="both"/>
        <w:rPr>
          <w:rFonts w:ascii="Times New Roman" w:hAnsi="Times New Roman" w:cs="Times New Roman"/>
          <w:bCs/>
          <w:sz w:val="24"/>
          <w:szCs w:val="24"/>
          <w:lang w:val="uk-UA"/>
        </w:rPr>
      </w:pPr>
    </w:p>
    <w:p w14:paraId="02272C6B" w14:textId="3961C1C1" w:rsidR="004E40B6" w:rsidRPr="001143F5" w:rsidRDefault="00A1639B" w:rsidP="00D60A9F">
      <w:pPr>
        <w:numPr>
          <w:ilvl w:val="0"/>
          <w:numId w:val="2"/>
        </w:numPr>
        <w:shd w:val="clear" w:color="auto" w:fill="FFFFFF" w:themeFill="background1"/>
        <w:spacing w:after="0" w:line="240" w:lineRule="auto"/>
        <w:ind w:left="567" w:right="-143" w:hanging="567"/>
        <w:contextualSpacing/>
        <w:jc w:val="both"/>
        <w:rPr>
          <w:bCs/>
        </w:rPr>
      </w:pPr>
      <w:r w:rsidRPr="001143F5">
        <w:rPr>
          <w:rFonts w:ascii="Times New Roman" w:hAnsi="Times New Roman" w:cs="Times New Roman"/>
          <w:bCs/>
          <w:sz w:val="24"/>
          <w:szCs w:val="24"/>
          <w:lang w:val="uk-UA"/>
        </w:rPr>
        <w:t xml:space="preserve">Повідомлена підтримка спрямована на здійснення заходів щодо компенсації витрат за ПЗЕІ </w:t>
      </w:r>
      <w:r w:rsidR="00C00B33" w:rsidRPr="001143F5">
        <w:rPr>
          <w:rFonts w:ascii="Times New Roman" w:hAnsi="Times New Roman" w:cs="Times New Roman"/>
          <w:bCs/>
          <w:sz w:val="24"/>
          <w:szCs w:val="24"/>
          <w:lang w:val="uk-UA"/>
        </w:rPr>
        <w:t xml:space="preserve">у формі </w:t>
      </w:r>
      <w:r w:rsidR="00C257AD" w:rsidRPr="00A75DCF">
        <w:rPr>
          <w:rFonts w:ascii="Times New Roman" w:hAnsi="Times New Roman" w:cs="Times New Roman"/>
          <w:sz w:val="24"/>
          <w:szCs w:val="24"/>
          <w:lang w:val="uk-UA"/>
        </w:rPr>
        <w:t>дотації та</w:t>
      </w:r>
      <w:r w:rsidR="003E187B" w:rsidRPr="00A75DCF">
        <w:rPr>
          <w:rFonts w:ascii="Times New Roman" w:hAnsi="Times New Roman" w:cs="Times New Roman"/>
          <w:sz w:val="24"/>
          <w:szCs w:val="24"/>
          <w:lang w:val="uk-UA"/>
        </w:rPr>
        <w:t xml:space="preserve"> поповнення статутного капіталу</w:t>
      </w:r>
      <w:r w:rsidR="00C257AD" w:rsidRPr="00A75DCF">
        <w:rPr>
          <w:rFonts w:ascii="Times New Roman" w:hAnsi="Times New Roman" w:cs="Times New Roman"/>
          <w:sz w:val="24"/>
          <w:szCs w:val="24"/>
          <w:lang w:val="uk-UA"/>
        </w:rPr>
        <w:t xml:space="preserve"> для розв</w:t>
      </w:r>
      <w:r w:rsidR="00D12729" w:rsidRPr="00A75DCF">
        <w:rPr>
          <w:rFonts w:ascii="Times New Roman" w:hAnsi="Times New Roman" w:cs="Times New Roman"/>
          <w:sz w:val="24"/>
          <w:szCs w:val="24"/>
          <w:lang w:val="uk-UA"/>
        </w:rPr>
        <w:t xml:space="preserve">итку авіаційної інфраструктури </w:t>
      </w:r>
      <w:r w:rsidR="00C257AD" w:rsidRPr="00A75DCF">
        <w:rPr>
          <w:rFonts w:ascii="Times New Roman" w:hAnsi="Times New Roman" w:cs="Times New Roman"/>
          <w:sz w:val="24"/>
          <w:szCs w:val="24"/>
          <w:lang w:val="uk-UA"/>
        </w:rPr>
        <w:t>та зміцнення матеріально-технічної бази</w:t>
      </w:r>
      <w:r w:rsidR="00C257AD" w:rsidRPr="00A75DCF">
        <w:rPr>
          <w:rFonts w:ascii="Times New Roman" w:hAnsi="Times New Roman" w:cs="Times New Roman"/>
          <w:sz w:val="24"/>
          <w:szCs w:val="24"/>
          <w:lang w:val="uk-UA" w:eastAsia="uk-UA"/>
        </w:rPr>
        <w:t xml:space="preserve"> </w:t>
      </w:r>
      <w:r w:rsidR="00C257AD" w:rsidRPr="00A75DCF">
        <w:rPr>
          <w:rFonts w:ascii="Times New Roman" w:hAnsi="Times New Roman" w:cs="Times New Roman"/>
          <w:sz w:val="24"/>
          <w:szCs w:val="24"/>
          <w:lang w:val="uk-UA"/>
        </w:rPr>
        <w:t>КП «Аеропорт Вінниця»</w:t>
      </w:r>
      <w:r w:rsidR="00D12729" w:rsidRPr="001143F5">
        <w:rPr>
          <w:rFonts w:ascii="Times New Roman" w:hAnsi="Times New Roman" w:cs="Times New Roman"/>
          <w:bCs/>
          <w:sz w:val="24"/>
          <w:szCs w:val="24"/>
          <w:lang w:val="uk-UA"/>
        </w:rPr>
        <w:t>.</w:t>
      </w:r>
      <w:r w:rsidR="008A066E" w:rsidRPr="001143F5">
        <w:rPr>
          <w:rFonts w:ascii="Times New Roman" w:hAnsi="Times New Roman" w:cs="Times New Roman"/>
          <w:bCs/>
          <w:sz w:val="24"/>
          <w:szCs w:val="24"/>
          <w:lang w:val="uk-UA"/>
        </w:rPr>
        <w:t xml:space="preserve"> </w:t>
      </w:r>
      <w:r w:rsidR="007E3576" w:rsidRPr="00A75DCF">
        <w:rPr>
          <w:rFonts w:ascii="Times New Roman" w:hAnsi="Times New Roman" w:cs="Times New Roman"/>
          <w:sz w:val="24"/>
          <w:szCs w:val="24"/>
          <w:lang w:val="uk-UA" w:eastAsia="uk-UA"/>
        </w:rPr>
        <w:t xml:space="preserve">Загальний обсяг підтримки </w:t>
      </w:r>
      <w:r w:rsidR="008A066E" w:rsidRPr="001143F5">
        <w:rPr>
          <w:rFonts w:ascii="Times New Roman" w:hAnsi="Times New Roman" w:cs="Times New Roman"/>
          <w:sz w:val="24"/>
          <w:szCs w:val="24"/>
          <w:u w:val="single"/>
          <w:lang w:val="uk-UA" w:eastAsia="uk-UA"/>
        </w:rPr>
        <w:t>економічної діяльності</w:t>
      </w:r>
      <w:r w:rsidR="008A066E" w:rsidRPr="00A75DCF">
        <w:rPr>
          <w:rFonts w:ascii="Times New Roman" w:hAnsi="Times New Roman" w:cs="Times New Roman"/>
          <w:sz w:val="24"/>
          <w:szCs w:val="24"/>
          <w:lang w:val="uk-UA" w:eastAsia="uk-UA"/>
        </w:rPr>
        <w:t xml:space="preserve"> для </w:t>
      </w:r>
      <w:r w:rsidR="008A066E" w:rsidRPr="00A75DCF">
        <w:rPr>
          <w:rFonts w:ascii="Times New Roman" w:hAnsi="Times New Roman" w:cs="Times New Roman"/>
          <w:sz w:val="24"/>
          <w:szCs w:val="24"/>
          <w:lang w:val="uk-UA"/>
        </w:rPr>
        <w:t>Підприємства</w:t>
      </w:r>
      <w:r w:rsidR="008A066E" w:rsidRPr="00A75DCF">
        <w:rPr>
          <w:rFonts w:ascii="Times New Roman" w:hAnsi="Times New Roman" w:cs="Times New Roman"/>
          <w:sz w:val="24"/>
          <w:szCs w:val="24"/>
          <w:lang w:val="uk-UA" w:eastAsia="uk-UA"/>
        </w:rPr>
        <w:t xml:space="preserve"> с</w:t>
      </w:r>
      <w:r w:rsidR="001143F5">
        <w:rPr>
          <w:rFonts w:ascii="Times New Roman" w:hAnsi="Times New Roman" w:cs="Times New Roman"/>
          <w:sz w:val="24"/>
          <w:szCs w:val="24"/>
          <w:lang w:val="uk-UA" w:eastAsia="uk-UA"/>
        </w:rPr>
        <w:t>тановить</w:t>
      </w:r>
      <w:r w:rsidR="008A066E" w:rsidRPr="00A75DCF">
        <w:rPr>
          <w:rFonts w:ascii="Times New Roman" w:hAnsi="Times New Roman" w:cs="Times New Roman"/>
          <w:sz w:val="24"/>
          <w:szCs w:val="24"/>
          <w:lang w:val="uk-UA" w:eastAsia="uk-UA"/>
        </w:rPr>
        <w:t xml:space="preserve"> </w:t>
      </w:r>
      <w:r w:rsidR="007E3576" w:rsidRPr="00A75DCF">
        <w:rPr>
          <w:rFonts w:ascii="Times New Roman" w:hAnsi="Times New Roman" w:cs="Times New Roman"/>
          <w:sz w:val="24"/>
          <w:szCs w:val="24"/>
          <w:lang w:val="uk-UA"/>
        </w:rPr>
        <w:t>120</w:t>
      </w:r>
      <w:r w:rsidR="007E3576" w:rsidRPr="00A75DCF">
        <w:rPr>
          <w:rFonts w:ascii="Times New Roman" w:hAnsi="Times New Roman" w:cs="Times New Roman"/>
          <w:sz w:val="24"/>
          <w:szCs w:val="24"/>
        </w:rPr>
        <w:t> </w:t>
      </w:r>
      <w:r w:rsidR="007E3576" w:rsidRPr="00A75DCF">
        <w:rPr>
          <w:rFonts w:ascii="Times New Roman" w:hAnsi="Times New Roman" w:cs="Times New Roman"/>
          <w:sz w:val="24"/>
          <w:szCs w:val="24"/>
          <w:lang w:val="uk-UA"/>
        </w:rPr>
        <w:t xml:space="preserve">086 200 </w:t>
      </w:r>
      <w:r w:rsidR="008A066E" w:rsidRPr="00A75DCF">
        <w:rPr>
          <w:rFonts w:ascii="Times New Roman" w:hAnsi="Times New Roman" w:cs="Times New Roman"/>
          <w:sz w:val="24"/>
          <w:szCs w:val="24"/>
          <w:lang w:val="uk-UA"/>
        </w:rPr>
        <w:t>грн, яка надається у формі</w:t>
      </w:r>
      <w:r w:rsidR="00F15FAB" w:rsidRPr="00A75DCF">
        <w:rPr>
          <w:rFonts w:ascii="Times New Roman" w:hAnsi="Times New Roman" w:cs="Times New Roman"/>
          <w:sz w:val="24"/>
          <w:szCs w:val="24"/>
          <w:lang w:val="uk-UA" w:eastAsia="uk-UA"/>
        </w:rPr>
        <w:t xml:space="preserve">: </w:t>
      </w:r>
    </w:p>
    <w:p w14:paraId="3EBA1736" w14:textId="77777777" w:rsidR="00F15FAB" w:rsidRPr="00D810A6" w:rsidRDefault="00F15FAB" w:rsidP="00D60A9F">
      <w:pPr>
        <w:pStyle w:val="a5"/>
        <w:numPr>
          <w:ilvl w:val="1"/>
          <w:numId w:val="2"/>
        </w:numPr>
        <w:shd w:val="clear" w:color="auto" w:fill="FFFFFF" w:themeFill="background1"/>
        <w:spacing w:after="240"/>
        <w:ind w:left="567" w:right="-143" w:hanging="567"/>
        <w:jc w:val="both"/>
        <w:rPr>
          <w:lang w:eastAsia="uk-UA"/>
        </w:rPr>
      </w:pPr>
      <w:r w:rsidRPr="00D810A6">
        <w:rPr>
          <w:lang w:eastAsia="uk-UA"/>
        </w:rPr>
        <w:t>дотації  на:</w:t>
      </w:r>
    </w:p>
    <w:tbl>
      <w:tblPr>
        <w:tblStyle w:val="ab"/>
        <w:tblW w:w="0" w:type="auto"/>
        <w:tblInd w:w="675" w:type="dxa"/>
        <w:tblLook w:val="04A0" w:firstRow="1" w:lastRow="0" w:firstColumn="1" w:lastColumn="0" w:noHBand="0" w:noVBand="1"/>
      </w:tblPr>
      <w:tblGrid>
        <w:gridCol w:w="5245"/>
        <w:gridCol w:w="709"/>
        <w:gridCol w:w="709"/>
        <w:gridCol w:w="708"/>
        <w:gridCol w:w="709"/>
        <w:gridCol w:w="709"/>
      </w:tblGrid>
      <w:tr w:rsidR="00455D7F" w:rsidRPr="001143F5" w14:paraId="5FA16573" w14:textId="77777777" w:rsidTr="001143F5">
        <w:tc>
          <w:tcPr>
            <w:tcW w:w="5245" w:type="dxa"/>
            <w:vAlign w:val="center"/>
          </w:tcPr>
          <w:p w14:paraId="04195706" w14:textId="77777777" w:rsidR="00455D7F" w:rsidRPr="001143F5" w:rsidRDefault="00455D7F" w:rsidP="00D60A9F">
            <w:pPr>
              <w:pStyle w:val="ae"/>
              <w:spacing w:before="0" w:beforeAutospacing="0" w:after="0" w:afterAutospacing="0"/>
              <w:ind w:right="-143"/>
              <w:jc w:val="center"/>
              <w:rPr>
                <w:b/>
                <w:sz w:val="18"/>
                <w:szCs w:val="18"/>
                <w:lang w:val="uk-UA"/>
              </w:rPr>
            </w:pPr>
            <w:r w:rsidRPr="001143F5">
              <w:rPr>
                <w:b/>
                <w:sz w:val="18"/>
                <w:szCs w:val="18"/>
                <w:lang w:val="uk-UA"/>
              </w:rPr>
              <w:t>Роки</w:t>
            </w:r>
          </w:p>
        </w:tc>
        <w:tc>
          <w:tcPr>
            <w:tcW w:w="709" w:type="dxa"/>
            <w:vAlign w:val="center"/>
          </w:tcPr>
          <w:p w14:paraId="5B2C43F1" w14:textId="003B6B85"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2020</w:t>
            </w:r>
          </w:p>
        </w:tc>
        <w:tc>
          <w:tcPr>
            <w:tcW w:w="709" w:type="dxa"/>
            <w:vAlign w:val="center"/>
          </w:tcPr>
          <w:p w14:paraId="4C374852" w14:textId="1E53D301"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2021</w:t>
            </w:r>
          </w:p>
        </w:tc>
        <w:tc>
          <w:tcPr>
            <w:tcW w:w="708" w:type="dxa"/>
            <w:vAlign w:val="center"/>
          </w:tcPr>
          <w:p w14:paraId="7FDE4E79" w14:textId="73790F55"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2022</w:t>
            </w:r>
          </w:p>
        </w:tc>
        <w:tc>
          <w:tcPr>
            <w:tcW w:w="709" w:type="dxa"/>
            <w:vAlign w:val="center"/>
          </w:tcPr>
          <w:p w14:paraId="0E756C40" w14:textId="48B2EFF6" w:rsidR="00455D7F" w:rsidRPr="001143F5" w:rsidRDefault="001143F5" w:rsidP="001143F5">
            <w:pPr>
              <w:ind w:right="-143"/>
              <w:rPr>
                <w:rFonts w:ascii="Times New Roman" w:hAnsi="Times New Roman" w:cs="Times New Roman"/>
                <w:b/>
                <w:sz w:val="18"/>
                <w:szCs w:val="18"/>
                <w:lang w:val="uk-UA"/>
              </w:rPr>
            </w:pPr>
            <w:r w:rsidRPr="001143F5">
              <w:rPr>
                <w:rFonts w:ascii="Times New Roman" w:hAnsi="Times New Roman" w:cs="Times New Roman"/>
                <w:b/>
                <w:sz w:val="18"/>
                <w:szCs w:val="18"/>
                <w:lang w:val="uk-UA"/>
              </w:rPr>
              <w:t xml:space="preserve"> </w:t>
            </w:r>
            <w:r w:rsidR="00455D7F" w:rsidRPr="001143F5">
              <w:rPr>
                <w:rFonts w:ascii="Times New Roman" w:hAnsi="Times New Roman" w:cs="Times New Roman"/>
                <w:b/>
                <w:sz w:val="18"/>
                <w:szCs w:val="18"/>
                <w:lang w:val="uk-UA"/>
              </w:rPr>
              <w:t>2023</w:t>
            </w:r>
          </w:p>
        </w:tc>
        <w:tc>
          <w:tcPr>
            <w:tcW w:w="709" w:type="dxa"/>
            <w:vAlign w:val="center"/>
          </w:tcPr>
          <w:p w14:paraId="49C68321" w14:textId="5CD76994"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2024</w:t>
            </w:r>
          </w:p>
        </w:tc>
      </w:tr>
      <w:tr w:rsidR="00455D7F" w:rsidRPr="001143F5" w14:paraId="20D1591B" w14:textId="77777777" w:rsidTr="001143F5">
        <w:tc>
          <w:tcPr>
            <w:tcW w:w="5245" w:type="dxa"/>
            <w:vAlign w:val="center"/>
          </w:tcPr>
          <w:p w14:paraId="4DBDCC29" w14:textId="77777777" w:rsidR="00455D7F" w:rsidRPr="001143F5" w:rsidRDefault="00455D7F" w:rsidP="00D60A9F">
            <w:pPr>
              <w:pStyle w:val="ae"/>
              <w:spacing w:before="0" w:beforeAutospacing="0" w:after="0" w:afterAutospacing="0"/>
              <w:ind w:right="-143"/>
              <w:jc w:val="both"/>
              <w:rPr>
                <w:sz w:val="18"/>
                <w:szCs w:val="18"/>
                <w:lang w:val="uk-UA"/>
              </w:rPr>
            </w:pPr>
            <w:r w:rsidRPr="001143F5">
              <w:rPr>
                <w:sz w:val="18"/>
                <w:szCs w:val="18"/>
                <w:lang w:val="uk-UA"/>
              </w:rPr>
              <w:t>Заробітна плата</w:t>
            </w:r>
            <w:r w:rsidR="00800A09" w:rsidRPr="001143F5">
              <w:rPr>
                <w:sz w:val="18"/>
                <w:szCs w:val="18"/>
                <w:lang w:val="en-US"/>
              </w:rPr>
              <w:t xml:space="preserve"> </w:t>
            </w:r>
            <w:r w:rsidR="0097563A" w:rsidRPr="001143F5">
              <w:rPr>
                <w:sz w:val="18"/>
                <w:szCs w:val="18"/>
                <w:lang w:val="en-US"/>
              </w:rPr>
              <w:t>(</w:t>
            </w:r>
            <w:proofErr w:type="spellStart"/>
            <w:r w:rsidR="0097563A" w:rsidRPr="001143F5">
              <w:rPr>
                <w:sz w:val="18"/>
                <w:szCs w:val="18"/>
                <w:lang w:val="en-US"/>
              </w:rPr>
              <w:t>тис</w:t>
            </w:r>
            <w:proofErr w:type="spellEnd"/>
            <w:r w:rsidR="0097563A" w:rsidRPr="001143F5">
              <w:rPr>
                <w:sz w:val="18"/>
                <w:szCs w:val="18"/>
                <w:lang w:val="en-US"/>
              </w:rPr>
              <w:t xml:space="preserve">. </w:t>
            </w:r>
            <w:proofErr w:type="spellStart"/>
            <w:r w:rsidR="0097563A" w:rsidRPr="001143F5">
              <w:rPr>
                <w:sz w:val="18"/>
                <w:szCs w:val="18"/>
                <w:lang w:val="en-US"/>
              </w:rPr>
              <w:t>грн</w:t>
            </w:r>
            <w:proofErr w:type="spellEnd"/>
            <w:r w:rsidR="0097563A" w:rsidRPr="001143F5">
              <w:rPr>
                <w:sz w:val="18"/>
                <w:szCs w:val="18"/>
                <w:lang w:val="en-US"/>
              </w:rPr>
              <w:t>)</w:t>
            </w:r>
          </w:p>
        </w:tc>
        <w:tc>
          <w:tcPr>
            <w:tcW w:w="709" w:type="dxa"/>
            <w:vAlign w:val="center"/>
          </w:tcPr>
          <w:p w14:paraId="054E2381" w14:textId="029871BC"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5</w:t>
            </w:r>
            <w:r w:rsidR="00F15FAB" w:rsidRPr="001143F5">
              <w:rPr>
                <w:sz w:val="18"/>
                <w:szCs w:val="18"/>
                <w:lang w:val="uk-UA"/>
              </w:rPr>
              <w:t xml:space="preserve"> </w:t>
            </w:r>
            <w:r w:rsidR="00455D7F" w:rsidRPr="001143F5">
              <w:rPr>
                <w:sz w:val="18"/>
                <w:szCs w:val="18"/>
                <w:lang w:val="uk-UA"/>
              </w:rPr>
              <w:t>403</w:t>
            </w:r>
          </w:p>
        </w:tc>
        <w:tc>
          <w:tcPr>
            <w:tcW w:w="709" w:type="dxa"/>
            <w:vAlign w:val="center"/>
          </w:tcPr>
          <w:p w14:paraId="21B4C0D7" w14:textId="10D289D5"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7 083</w:t>
            </w:r>
          </w:p>
        </w:tc>
        <w:tc>
          <w:tcPr>
            <w:tcW w:w="708" w:type="dxa"/>
            <w:vAlign w:val="center"/>
          </w:tcPr>
          <w:p w14:paraId="2E56BBB1" w14:textId="064E2DB0"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5</w:t>
            </w:r>
            <w:r w:rsidR="00F15FAB" w:rsidRPr="001143F5">
              <w:rPr>
                <w:sz w:val="18"/>
                <w:szCs w:val="18"/>
                <w:lang w:val="uk-UA"/>
              </w:rPr>
              <w:t xml:space="preserve"> </w:t>
            </w:r>
            <w:r w:rsidR="00455D7F" w:rsidRPr="001143F5">
              <w:rPr>
                <w:sz w:val="18"/>
                <w:szCs w:val="18"/>
                <w:lang w:val="uk-UA"/>
              </w:rPr>
              <w:t>171</w:t>
            </w:r>
          </w:p>
        </w:tc>
        <w:tc>
          <w:tcPr>
            <w:tcW w:w="709" w:type="dxa"/>
            <w:vAlign w:val="center"/>
          </w:tcPr>
          <w:p w14:paraId="506B48FF" w14:textId="13AC8783"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5</w:t>
            </w:r>
            <w:r w:rsidR="00F15FAB" w:rsidRPr="001143F5">
              <w:rPr>
                <w:sz w:val="18"/>
                <w:szCs w:val="18"/>
                <w:lang w:val="uk-UA"/>
              </w:rPr>
              <w:t xml:space="preserve"> </w:t>
            </w:r>
            <w:r w:rsidR="00455D7F" w:rsidRPr="001143F5">
              <w:rPr>
                <w:sz w:val="18"/>
                <w:szCs w:val="18"/>
                <w:lang w:val="uk-UA"/>
              </w:rPr>
              <w:t>171</w:t>
            </w:r>
          </w:p>
        </w:tc>
        <w:tc>
          <w:tcPr>
            <w:tcW w:w="709" w:type="dxa"/>
            <w:vAlign w:val="center"/>
          </w:tcPr>
          <w:p w14:paraId="3EDC345B" w14:textId="4EFA4D6C"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5</w:t>
            </w:r>
            <w:r w:rsidR="00F15FAB" w:rsidRPr="001143F5">
              <w:rPr>
                <w:sz w:val="18"/>
                <w:szCs w:val="18"/>
                <w:lang w:val="uk-UA"/>
              </w:rPr>
              <w:t xml:space="preserve"> </w:t>
            </w:r>
            <w:r w:rsidR="00455D7F" w:rsidRPr="001143F5">
              <w:rPr>
                <w:sz w:val="18"/>
                <w:szCs w:val="18"/>
                <w:lang w:val="uk-UA"/>
              </w:rPr>
              <w:t>171</w:t>
            </w:r>
          </w:p>
        </w:tc>
      </w:tr>
      <w:tr w:rsidR="00455D7F" w:rsidRPr="001143F5" w14:paraId="72A5DA44" w14:textId="77777777" w:rsidTr="001143F5">
        <w:tc>
          <w:tcPr>
            <w:tcW w:w="5245" w:type="dxa"/>
          </w:tcPr>
          <w:p w14:paraId="1A5436AE" w14:textId="2A3F8E08" w:rsidR="00455D7F" w:rsidRPr="001143F5" w:rsidRDefault="00455D7F" w:rsidP="00D60A9F">
            <w:pPr>
              <w:pStyle w:val="ae"/>
              <w:spacing w:before="0" w:beforeAutospacing="0" w:after="0" w:afterAutospacing="0"/>
              <w:ind w:right="-143"/>
              <w:jc w:val="both"/>
              <w:rPr>
                <w:sz w:val="18"/>
                <w:szCs w:val="18"/>
                <w:lang w:val="uk-UA"/>
              </w:rPr>
            </w:pPr>
            <w:r w:rsidRPr="001143F5">
              <w:rPr>
                <w:sz w:val="18"/>
                <w:szCs w:val="18"/>
                <w:lang w:val="uk-UA"/>
              </w:rPr>
              <w:t>Нарахування на заробітну плату</w:t>
            </w:r>
            <w:r w:rsidR="00800A09" w:rsidRPr="001143F5">
              <w:rPr>
                <w:sz w:val="18"/>
                <w:szCs w:val="18"/>
                <w:lang w:val="uk-UA"/>
              </w:rPr>
              <w:t xml:space="preserve"> </w:t>
            </w:r>
            <w:r w:rsidR="0097563A" w:rsidRPr="001143F5">
              <w:rPr>
                <w:sz w:val="18"/>
                <w:szCs w:val="18"/>
                <w:lang w:val="uk-UA"/>
              </w:rPr>
              <w:t>(тис. грн)</w:t>
            </w:r>
          </w:p>
        </w:tc>
        <w:tc>
          <w:tcPr>
            <w:tcW w:w="709" w:type="dxa"/>
            <w:vAlign w:val="center"/>
          </w:tcPr>
          <w:p w14:paraId="2BC26AD5" w14:textId="6FD3759C"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1</w:t>
            </w:r>
            <w:r w:rsidR="00F15FAB" w:rsidRPr="001143F5">
              <w:rPr>
                <w:sz w:val="18"/>
                <w:szCs w:val="18"/>
                <w:lang w:val="uk-UA"/>
              </w:rPr>
              <w:t xml:space="preserve"> </w:t>
            </w:r>
            <w:r w:rsidR="00455D7F" w:rsidRPr="001143F5">
              <w:rPr>
                <w:sz w:val="18"/>
                <w:szCs w:val="18"/>
                <w:lang w:val="uk-UA"/>
              </w:rPr>
              <w:t>080</w:t>
            </w:r>
          </w:p>
        </w:tc>
        <w:tc>
          <w:tcPr>
            <w:tcW w:w="709" w:type="dxa"/>
            <w:vAlign w:val="center"/>
          </w:tcPr>
          <w:p w14:paraId="5C893B01" w14:textId="77FE7A41"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1 417</w:t>
            </w:r>
          </w:p>
        </w:tc>
        <w:tc>
          <w:tcPr>
            <w:tcW w:w="708" w:type="dxa"/>
            <w:vAlign w:val="center"/>
          </w:tcPr>
          <w:p w14:paraId="17A97619" w14:textId="77777777" w:rsidR="00455D7F" w:rsidRPr="001143F5" w:rsidRDefault="00455D7F" w:rsidP="001143F5">
            <w:pPr>
              <w:pStyle w:val="ae"/>
              <w:spacing w:before="0" w:beforeAutospacing="0" w:after="0" w:afterAutospacing="0"/>
              <w:ind w:right="-143"/>
              <w:rPr>
                <w:sz w:val="18"/>
                <w:szCs w:val="18"/>
                <w:lang w:val="uk-UA"/>
              </w:rPr>
            </w:pPr>
            <w:r w:rsidRPr="001143F5">
              <w:rPr>
                <w:sz w:val="18"/>
                <w:szCs w:val="18"/>
                <w:lang w:val="uk-UA"/>
              </w:rPr>
              <w:t>1034,4</w:t>
            </w:r>
          </w:p>
        </w:tc>
        <w:tc>
          <w:tcPr>
            <w:tcW w:w="709" w:type="dxa"/>
            <w:vAlign w:val="center"/>
          </w:tcPr>
          <w:p w14:paraId="5B2463AA" w14:textId="77777777" w:rsidR="00455D7F" w:rsidRPr="001143F5" w:rsidRDefault="00455D7F" w:rsidP="001143F5">
            <w:pPr>
              <w:pStyle w:val="ae"/>
              <w:spacing w:before="0" w:beforeAutospacing="0" w:after="0" w:afterAutospacing="0"/>
              <w:ind w:right="-143"/>
              <w:rPr>
                <w:sz w:val="18"/>
                <w:szCs w:val="18"/>
                <w:lang w:val="uk-UA"/>
              </w:rPr>
            </w:pPr>
            <w:r w:rsidRPr="001143F5">
              <w:rPr>
                <w:sz w:val="18"/>
                <w:szCs w:val="18"/>
                <w:lang w:val="uk-UA"/>
              </w:rPr>
              <w:t>1034,4</w:t>
            </w:r>
          </w:p>
        </w:tc>
        <w:tc>
          <w:tcPr>
            <w:tcW w:w="709" w:type="dxa"/>
            <w:vAlign w:val="center"/>
          </w:tcPr>
          <w:p w14:paraId="1E104EA5" w14:textId="77777777" w:rsidR="00455D7F" w:rsidRPr="001143F5" w:rsidRDefault="00455D7F" w:rsidP="001143F5">
            <w:pPr>
              <w:pStyle w:val="ae"/>
              <w:spacing w:before="0" w:beforeAutospacing="0" w:after="0" w:afterAutospacing="0"/>
              <w:ind w:right="-143"/>
              <w:rPr>
                <w:sz w:val="18"/>
                <w:szCs w:val="18"/>
                <w:lang w:val="uk-UA"/>
              </w:rPr>
            </w:pPr>
            <w:r w:rsidRPr="001143F5">
              <w:rPr>
                <w:sz w:val="18"/>
                <w:szCs w:val="18"/>
                <w:lang w:val="uk-UA"/>
              </w:rPr>
              <w:t>1034,4</w:t>
            </w:r>
          </w:p>
        </w:tc>
      </w:tr>
      <w:tr w:rsidR="00455D7F" w:rsidRPr="001143F5" w14:paraId="16A19112" w14:textId="77777777" w:rsidTr="001143F5">
        <w:tc>
          <w:tcPr>
            <w:tcW w:w="5245" w:type="dxa"/>
          </w:tcPr>
          <w:p w14:paraId="5FB36A19" w14:textId="433BC5FF" w:rsidR="00455D7F" w:rsidRPr="001143F5" w:rsidRDefault="001143F5" w:rsidP="00D60A9F">
            <w:pPr>
              <w:pStyle w:val="ae"/>
              <w:spacing w:before="0" w:beforeAutospacing="0" w:after="0" w:afterAutospacing="0"/>
              <w:ind w:right="-143"/>
              <w:jc w:val="center"/>
              <w:rPr>
                <w:b/>
                <w:sz w:val="18"/>
                <w:szCs w:val="18"/>
                <w:lang w:val="uk-UA"/>
              </w:rPr>
            </w:pPr>
            <w:r w:rsidRPr="001143F5">
              <w:rPr>
                <w:b/>
                <w:sz w:val="18"/>
                <w:szCs w:val="18"/>
                <w:lang w:val="uk-UA"/>
              </w:rPr>
              <w:t>В</w:t>
            </w:r>
            <w:r w:rsidR="00455D7F" w:rsidRPr="001143F5">
              <w:rPr>
                <w:b/>
                <w:sz w:val="18"/>
                <w:szCs w:val="18"/>
                <w:lang w:val="uk-UA"/>
              </w:rPr>
              <w:t>сього</w:t>
            </w:r>
            <w:r w:rsidR="0097563A" w:rsidRPr="001143F5">
              <w:rPr>
                <w:b/>
                <w:sz w:val="18"/>
                <w:szCs w:val="18"/>
                <w:lang w:val="uk-UA"/>
              </w:rPr>
              <w:t xml:space="preserve"> (тис. грн)</w:t>
            </w:r>
          </w:p>
        </w:tc>
        <w:tc>
          <w:tcPr>
            <w:tcW w:w="709" w:type="dxa"/>
            <w:vAlign w:val="center"/>
          </w:tcPr>
          <w:p w14:paraId="00FA239E" w14:textId="2D4FF76A"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F15FAB" w:rsidRPr="001143F5">
              <w:rPr>
                <w:b/>
                <w:sz w:val="18"/>
                <w:szCs w:val="18"/>
                <w:lang w:val="uk-UA"/>
              </w:rPr>
              <w:t>6 483</w:t>
            </w:r>
          </w:p>
        </w:tc>
        <w:tc>
          <w:tcPr>
            <w:tcW w:w="709" w:type="dxa"/>
            <w:vAlign w:val="center"/>
          </w:tcPr>
          <w:p w14:paraId="17351268" w14:textId="78A5138F"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8</w:t>
            </w:r>
            <w:r w:rsidR="00F15FAB" w:rsidRPr="001143F5">
              <w:rPr>
                <w:b/>
                <w:sz w:val="18"/>
                <w:szCs w:val="18"/>
                <w:lang w:val="uk-UA"/>
              </w:rPr>
              <w:t xml:space="preserve"> </w:t>
            </w:r>
            <w:r w:rsidR="00455D7F" w:rsidRPr="001143F5">
              <w:rPr>
                <w:b/>
                <w:sz w:val="18"/>
                <w:szCs w:val="18"/>
                <w:lang w:val="uk-UA"/>
              </w:rPr>
              <w:t>500</w:t>
            </w:r>
          </w:p>
        </w:tc>
        <w:tc>
          <w:tcPr>
            <w:tcW w:w="708" w:type="dxa"/>
            <w:vAlign w:val="center"/>
          </w:tcPr>
          <w:p w14:paraId="6A0FE77D" w14:textId="77777777" w:rsidR="00455D7F" w:rsidRPr="001143F5" w:rsidRDefault="00455D7F" w:rsidP="001143F5">
            <w:pPr>
              <w:pStyle w:val="ae"/>
              <w:spacing w:before="0" w:beforeAutospacing="0" w:after="0" w:afterAutospacing="0"/>
              <w:ind w:right="-143"/>
              <w:rPr>
                <w:b/>
                <w:sz w:val="18"/>
                <w:szCs w:val="18"/>
                <w:lang w:val="uk-UA"/>
              </w:rPr>
            </w:pPr>
            <w:r w:rsidRPr="001143F5">
              <w:rPr>
                <w:b/>
                <w:sz w:val="18"/>
                <w:szCs w:val="18"/>
                <w:lang w:val="uk-UA"/>
              </w:rPr>
              <w:t>6205,4</w:t>
            </w:r>
          </w:p>
        </w:tc>
        <w:tc>
          <w:tcPr>
            <w:tcW w:w="709" w:type="dxa"/>
            <w:vAlign w:val="center"/>
          </w:tcPr>
          <w:p w14:paraId="7F30853A" w14:textId="77777777" w:rsidR="00455D7F" w:rsidRPr="001143F5" w:rsidRDefault="00455D7F" w:rsidP="001143F5">
            <w:pPr>
              <w:pStyle w:val="ae"/>
              <w:spacing w:before="0" w:beforeAutospacing="0" w:after="0" w:afterAutospacing="0"/>
              <w:ind w:right="-143"/>
              <w:rPr>
                <w:b/>
                <w:sz w:val="18"/>
                <w:szCs w:val="18"/>
                <w:lang w:val="uk-UA"/>
              </w:rPr>
            </w:pPr>
            <w:r w:rsidRPr="001143F5">
              <w:rPr>
                <w:b/>
                <w:sz w:val="18"/>
                <w:szCs w:val="18"/>
                <w:lang w:val="uk-UA"/>
              </w:rPr>
              <w:t>6205,4</w:t>
            </w:r>
          </w:p>
        </w:tc>
        <w:tc>
          <w:tcPr>
            <w:tcW w:w="709" w:type="dxa"/>
            <w:vAlign w:val="center"/>
          </w:tcPr>
          <w:p w14:paraId="0374104A" w14:textId="77777777" w:rsidR="00455D7F" w:rsidRPr="001143F5" w:rsidRDefault="00455D7F" w:rsidP="001143F5">
            <w:pPr>
              <w:pStyle w:val="ae"/>
              <w:spacing w:before="0" w:beforeAutospacing="0" w:after="0" w:afterAutospacing="0"/>
              <w:ind w:right="-143"/>
              <w:rPr>
                <w:b/>
                <w:sz w:val="18"/>
                <w:szCs w:val="18"/>
                <w:lang w:val="uk-UA"/>
              </w:rPr>
            </w:pPr>
            <w:r w:rsidRPr="001143F5">
              <w:rPr>
                <w:b/>
                <w:sz w:val="18"/>
                <w:szCs w:val="18"/>
                <w:lang w:val="uk-UA"/>
              </w:rPr>
              <w:t>6205,4</w:t>
            </w:r>
          </w:p>
        </w:tc>
      </w:tr>
    </w:tbl>
    <w:p w14:paraId="70101DE8" w14:textId="77777777" w:rsidR="004E40B6" w:rsidRPr="00D810A6" w:rsidRDefault="004E40B6" w:rsidP="00D60A9F">
      <w:pPr>
        <w:pStyle w:val="a5"/>
        <w:shd w:val="clear" w:color="auto" w:fill="FFFFFF" w:themeFill="background1"/>
        <w:spacing w:after="240"/>
        <w:ind w:left="567" w:right="-143"/>
        <w:jc w:val="both"/>
        <w:rPr>
          <w:lang w:eastAsia="uk-UA"/>
        </w:rPr>
      </w:pPr>
    </w:p>
    <w:p w14:paraId="763560AA" w14:textId="77777777" w:rsidR="00F15FAB" w:rsidRDefault="003E187B" w:rsidP="00D60A9F">
      <w:pPr>
        <w:pStyle w:val="a5"/>
        <w:numPr>
          <w:ilvl w:val="1"/>
          <w:numId w:val="2"/>
        </w:numPr>
        <w:shd w:val="clear" w:color="auto" w:fill="FFFFFF" w:themeFill="background1"/>
        <w:spacing w:after="240"/>
        <w:ind w:left="567" w:right="-143" w:hanging="567"/>
        <w:jc w:val="both"/>
        <w:rPr>
          <w:lang w:eastAsia="uk-UA"/>
        </w:rPr>
      </w:pPr>
      <w:r w:rsidRPr="00D810A6">
        <w:rPr>
          <w:lang w:eastAsia="uk-UA"/>
        </w:rPr>
        <w:t>поповнення статутного капіталу</w:t>
      </w:r>
      <w:r w:rsidRPr="00D810A6">
        <w:rPr>
          <w:rFonts w:eastAsiaTheme="minorHAnsi"/>
          <w:lang w:eastAsia="en-US"/>
        </w:rPr>
        <w:t xml:space="preserve"> </w:t>
      </w:r>
      <w:r w:rsidR="00F15FAB" w:rsidRPr="00D810A6">
        <w:rPr>
          <w:lang w:eastAsia="uk-UA"/>
        </w:rPr>
        <w:t>на:</w:t>
      </w:r>
    </w:p>
    <w:tbl>
      <w:tblPr>
        <w:tblStyle w:val="ab"/>
        <w:tblW w:w="8789" w:type="dxa"/>
        <w:tblInd w:w="675" w:type="dxa"/>
        <w:tblLook w:val="04A0" w:firstRow="1" w:lastRow="0" w:firstColumn="1" w:lastColumn="0" w:noHBand="0" w:noVBand="1"/>
      </w:tblPr>
      <w:tblGrid>
        <w:gridCol w:w="5245"/>
        <w:gridCol w:w="708"/>
        <w:gridCol w:w="709"/>
        <w:gridCol w:w="709"/>
        <w:gridCol w:w="709"/>
        <w:gridCol w:w="709"/>
      </w:tblGrid>
      <w:tr w:rsidR="00455D7F" w:rsidRPr="001143F5" w14:paraId="783C1C72" w14:textId="77777777" w:rsidTr="001143F5">
        <w:tc>
          <w:tcPr>
            <w:tcW w:w="5245" w:type="dxa"/>
          </w:tcPr>
          <w:p w14:paraId="78CA4640" w14:textId="77777777" w:rsidR="00455D7F" w:rsidRPr="001143F5" w:rsidRDefault="00455D7F" w:rsidP="00D60A9F">
            <w:pPr>
              <w:pStyle w:val="ae"/>
              <w:ind w:right="-143"/>
              <w:jc w:val="center"/>
              <w:rPr>
                <w:b/>
                <w:color w:val="000000"/>
                <w:sz w:val="18"/>
                <w:szCs w:val="18"/>
                <w:lang w:val="uk-UA"/>
              </w:rPr>
            </w:pPr>
            <w:r w:rsidRPr="001143F5">
              <w:rPr>
                <w:b/>
                <w:sz w:val="18"/>
                <w:szCs w:val="18"/>
                <w:lang w:val="uk-UA"/>
              </w:rPr>
              <w:t>Роки</w:t>
            </w:r>
          </w:p>
        </w:tc>
        <w:tc>
          <w:tcPr>
            <w:tcW w:w="708" w:type="dxa"/>
            <w:vAlign w:val="center"/>
          </w:tcPr>
          <w:p w14:paraId="02F6060E" w14:textId="7C5C38D2"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2020</w:t>
            </w:r>
          </w:p>
        </w:tc>
        <w:tc>
          <w:tcPr>
            <w:tcW w:w="709" w:type="dxa"/>
            <w:vAlign w:val="center"/>
          </w:tcPr>
          <w:p w14:paraId="335303DB" w14:textId="76FA5357"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2021</w:t>
            </w:r>
          </w:p>
        </w:tc>
        <w:tc>
          <w:tcPr>
            <w:tcW w:w="709" w:type="dxa"/>
            <w:vAlign w:val="center"/>
          </w:tcPr>
          <w:p w14:paraId="12C7A7F4" w14:textId="44EDEF18"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2022</w:t>
            </w:r>
          </w:p>
        </w:tc>
        <w:tc>
          <w:tcPr>
            <w:tcW w:w="709" w:type="dxa"/>
            <w:vAlign w:val="center"/>
          </w:tcPr>
          <w:p w14:paraId="1082F962" w14:textId="63E435B9"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2023</w:t>
            </w:r>
          </w:p>
        </w:tc>
        <w:tc>
          <w:tcPr>
            <w:tcW w:w="709" w:type="dxa"/>
            <w:vAlign w:val="center"/>
          </w:tcPr>
          <w:p w14:paraId="0BA5F1DB" w14:textId="4D14388F"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2024</w:t>
            </w:r>
          </w:p>
        </w:tc>
      </w:tr>
      <w:tr w:rsidR="00455D7F" w:rsidRPr="001143F5" w14:paraId="3FD7965D" w14:textId="77777777" w:rsidTr="001143F5">
        <w:tc>
          <w:tcPr>
            <w:tcW w:w="5245" w:type="dxa"/>
            <w:vAlign w:val="center"/>
          </w:tcPr>
          <w:p w14:paraId="351C42F7" w14:textId="3303B847" w:rsidR="00455D7F" w:rsidRPr="001143F5" w:rsidRDefault="00455D7F" w:rsidP="001143F5">
            <w:pPr>
              <w:pStyle w:val="ae"/>
              <w:spacing w:before="0" w:beforeAutospacing="0" w:after="0" w:afterAutospacing="0"/>
              <w:ind w:right="34"/>
              <w:jc w:val="both"/>
              <w:rPr>
                <w:sz w:val="18"/>
                <w:szCs w:val="18"/>
                <w:lang w:val="uk-UA"/>
              </w:rPr>
            </w:pPr>
            <w:r w:rsidRPr="001143F5">
              <w:rPr>
                <w:sz w:val="18"/>
                <w:szCs w:val="18"/>
                <w:lang w:val="uk-UA"/>
              </w:rPr>
              <w:t xml:space="preserve">Забезпечення реконструкції </w:t>
            </w:r>
            <w:r w:rsidR="001143F5">
              <w:rPr>
                <w:sz w:val="18"/>
                <w:szCs w:val="18"/>
                <w:lang w:val="uk-UA"/>
              </w:rPr>
              <w:t>навчально</w:t>
            </w:r>
            <w:r w:rsidRPr="001143F5">
              <w:rPr>
                <w:sz w:val="18"/>
                <w:szCs w:val="18"/>
                <w:lang w:val="uk-UA"/>
              </w:rPr>
              <w:t>-тренувального полігону та облаштування до міжнародних норм</w:t>
            </w:r>
            <w:r w:rsidR="00800A09" w:rsidRPr="001143F5">
              <w:rPr>
                <w:sz w:val="18"/>
                <w:szCs w:val="18"/>
                <w:lang w:val="uk-UA"/>
              </w:rPr>
              <w:t xml:space="preserve"> </w:t>
            </w:r>
            <w:r w:rsidR="005D4CF7" w:rsidRPr="001143F5">
              <w:rPr>
                <w:sz w:val="18"/>
                <w:szCs w:val="18"/>
                <w:lang w:val="uk-UA"/>
              </w:rPr>
              <w:t>(тис. грн)</w:t>
            </w:r>
          </w:p>
        </w:tc>
        <w:tc>
          <w:tcPr>
            <w:tcW w:w="708" w:type="dxa"/>
            <w:vAlign w:val="center"/>
          </w:tcPr>
          <w:p w14:paraId="1841D9D2" w14:textId="77777777" w:rsidR="00455D7F" w:rsidRPr="001143F5" w:rsidRDefault="00455D7F" w:rsidP="00D60A9F">
            <w:pPr>
              <w:pStyle w:val="ae"/>
              <w:spacing w:before="0" w:beforeAutospacing="0" w:after="0" w:afterAutospacing="0"/>
              <w:ind w:right="-143"/>
              <w:rPr>
                <w:i/>
                <w:sz w:val="18"/>
                <w:szCs w:val="18"/>
                <w:lang w:val="uk-UA"/>
              </w:rPr>
            </w:pPr>
          </w:p>
        </w:tc>
        <w:tc>
          <w:tcPr>
            <w:tcW w:w="709" w:type="dxa"/>
            <w:vAlign w:val="center"/>
          </w:tcPr>
          <w:p w14:paraId="314E09D5" w14:textId="77777777" w:rsidR="00455D7F" w:rsidRPr="001143F5" w:rsidRDefault="00455D7F" w:rsidP="001143F5">
            <w:pPr>
              <w:pStyle w:val="ae"/>
              <w:spacing w:before="0" w:beforeAutospacing="0" w:after="0" w:afterAutospacing="0"/>
              <w:ind w:right="-143"/>
              <w:rPr>
                <w:sz w:val="18"/>
                <w:szCs w:val="18"/>
                <w:lang w:val="uk-UA"/>
              </w:rPr>
            </w:pPr>
            <w:r w:rsidRPr="001143F5">
              <w:rPr>
                <w:sz w:val="18"/>
                <w:szCs w:val="18"/>
                <w:lang w:val="uk-UA"/>
              </w:rPr>
              <w:t>5 000</w:t>
            </w:r>
          </w:p>
        </w:tc>
        <w:tc>
          <w:tcPr>
            <w:tcW w:w="709" w:type="dxa"/>
            <w:vAlign w:val="center"/>
          </w:tcPr>
          <w:p w14:paraId="19DC013B" w14:textId="77777777" w:rsidR="00455D7F" w:rsidRPr="001143F5" w:rsidRDefault="00455D7F" w:rsidP="00D60A9F">
            <w:pPr>
              <w:pStyle w:val="ae"/>
              <w:spacing w:before="0" w:beforeAutospacing="0" w:after="0" w:afterAutospacing="0"/>
              <w:ind w:right="-143"/>
              <w:jc w:val="center"/>
              <w:rPr>
                <w:sz w:val="18"/>
                <w:szCs w:val="18"/>
                <w:lang w:val="uk-UA"/>
              </w:rPr>
            </w:pPr>
          </w:p>
        </w:tc>
        <w:tc>
          <w:tcPr>
            <w:tcW w:w="709" w:type="dxa"/>
            <w:vAlign w:val="center"/>
          </w:tcPr>
          <w:p w14:paraId="2827E789" w14:textId="77777777" w:rsidR="00455D7F" w:rsidRPr="001143F5" w:rsidRDefault="00455D7F" w:rsidP="00D60A9F">
            <w:pPr>
              <w:pStyle w:val="ae"/>
              <w:spacing w:before="0" w:beforeAutospacing="0" w:after="0" w:afterAutospacing="0"/>
              <w:ind w:right="-143"/>
              <w:jc w:val="center"/>
              <w:rPr>
                <w:sz w:val="18"/>
                <w:szCs w:val="18"/>
                <w:lang w:val="uk-UA"/>
              </w:rPr>
            </w:pPr>
          </w:p>
        </w:tc>
        <w:tc>
          <w:tcPr>
            <w:tcW w:w="709" w:type="dxa"/>
            <w:vAlign w:val="center"/>
          </w:tcPr>
          <w:p w14:paraId="1DEA47F7" w14:textId="77777777" w:rsidR="00455D7F" w:rsidRPr="001143F5" w:rsidRDefault="00455D7F" w:rsidP="00D60A9F">
            <w:pPr>
              <w:pStyle w:val="ae"/>
              <w:spacing w:before="0" w:beforeAutospacing="0" w:after="0" w:afterAutospacing="0"/>
              <w:ind w:right="-143"/>
              <w:jc w:val="center"/>
              <w:rPr>
                <w:sz w:val="18"/>
                <w:szCs w:val="18"/>
                <w:lang w:val="uk-UA"/>
              </w:rPr>
            </w:pPr>
          </w:p>
        </w:tc>
      </w:tr>
      <w:tr w:rsidR="00455D7F" w:rsidRPr="001143F5" w14:paraId="0EC4EB12" w14:textId="77777777" w:rsidTr="001143F5">
        <w:tc>
          <w:tcPr>
            <w:tcW w:w="5245" w:type="dxa"/>
            <w:vAlign w:val="center"/>
          </w:tcPr>
          <w:p w14:paraId="4CB03A23" w14:textId="77777777" w:rsidR="005D4CF7" w:rsidRPr="001143F5" w:rsidRDefault="00455D7F" w:rsidP="001143F5">
            <w:pPr>
              <w:pStyle w:val="ae"/>
              <w:spacing w:before="0" w:beforeAutospacing="0" w:after="0" w:afterAutospacing="0"/>
              <w:ind w:right="34"/>
              <w:jc w:val="both"/>
              <w:rPr>
                <w:sz w:val="18"/>
                <w:szCs w:val="18"/>
                <w:lang w:val="uk-UA"/>
              </w:rPr>
            </w:pPr>
            <w:r w:rsidRPr="001143F5">
              <w:rPr>
                <w:sz w:val="18"/>
                <w:szCs w:val="18"/>
                <w:lang w:val="uk-UA" w:eastAsia="uk-UA"/>
              </w:rPr>
              <w:t>Забезпечення обладнанням та механізмами служби наземного обслуговування повітряних суден</w:t>
            </w:r>
            <w:r w:rsidR="008210CC" w:rsidRPr="001143F5">
              <w:rPr>
                <w:sz w:val="18"/>
                <w:szCs w:val="18"/>
                <w:lang w:val="uk-UA" w:eastAsia="uk-UA"/>
              </w:rPr>
              <w:t xml:space="preserve"> </w:t>
            </w:r>
            <w:r w:rsidR="005D4CF7" w:rsidRPr="001143F5">
              <w:rPr>
                <w:sz w:val="18"/>
                <w:szCs w:val="18"/>
                <w:lang w:val="uk-UA"/>
              </w:rPr>
              <w:t>(тис. грн)</w:t>
            </w:r>
          </w:p>
        </w:tc>
        <w:tc>
          <w:tcPr>
            <w:tcW w:w="708" w:type="dxa"/>
            <w:vAlign w:val="center"/>
          </w:tcPr>
          <w:p w14:paraId="1FB32E14" w14:textId="77777777" w:rsidR="00455D7F" w:rsidRPr="001143F5" w:rsidRDefault="00455D7F" w:rsidP="00D60A9F">
            <w:pPr>
              <w:pStyle w:val="ae"/>
              <w:spacing w:before="0" w:beforeAutospacing="0" w:after="0" w:afterAutospacing="0"/>
              <w:ind w:right="-143"/>
              <w:rPr>
                <w:i/>
                <w:sz w:val="18"/>
                <w:szCs w:val="18"/>
                <w:lang w:val="uk-UA"/>
              </w:rPr>
            </w:pPr>
          </w:p>
        </w:tc>
        <w:tc>
          <w:tcPr>
            <w:tcW w:w="709" w:type="dxa"/>
            <w:vAlign w:val="center"/>
          </w:tcPr>
          <w:p w14:paraId="37FB752E" w14:textId="0532284B"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6</w:t>
            </w:r>
            <w:r w:rsidR="008210CC" w:rsidRPr="001143F5">
              <w:rPr>
                <w:sz w:val="18"/>
                <w:szCs w:val="18"/>
                <w:lang w:val="uk-UA"/>
              </w:rPr>
              <w:t xml:space="preserve"> </w:t>
            </w:r>
            <w:r w:rsidR="00455D7F" w:rsidRPr="001143F5">
              <w:rPr>
                <w:sz w:val="18"/>
                <w:szCs w:val="18"/>
                <w:lang w:val="uk-UA"/>
              </w:rPr>
              <w:t>465</w:t>
            </w:r>
          </w:p>
        </w:tc>
        <w:tc>
          <w:tcPr>
            <w:tcW w:w="709" w:type="dxa"/>
            <w:vAlign w:val="center"/>
          </w:tcPr>
          <w:p w14:paraId="44CB3D3A" w14:textId="77777777" w:rsidR="00455D7F" w:rsidRPr="001143F5" w:rsidRDefault="00455D7F" w:rsidP="00D60A9F">
            <w:pPr>
              <w:pStyle w:val="ae"/>
              <w:spacing w:before="0" w:beforeAutospacing="0" w:after="0" w:afterAutospacing="0"/>
              <w:ind w:right="-143"/>
              <w:jc w:val="center"/>
              <w:rPr>
                <w:sz w:val="18"/>
                <w:szCs w:val="18"/>
                <w:lang w:val="uk-UA"/>
              </w:rPr>
            </w:pPr>
          </w:p>
        </w:tc>
        <w:tc>
          <w:tcPr>
            <w:tcW w:w="709" w:type="dxa"/>
            <w:vAlign w:val="center"/>
          </w:tcPr>
          <w:p w14:paraId="43F8B9E7" w14:textId="1724B485"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3</w:t>
            </w:r>
            <w:r w:rsidR="008210CC" w:rsidRPr="001143F5">
              <w:rPr>
                <w:sz w:val="18"/>
                <w:szCs w:val="18"/>
                <w:lang w:val="uk-UA"/>
              </w:rPr>
              <w:t xml:space="preserve"> </w:t>
            </w:r>
            <w:r w:rsidR="00455D7F" w:rsidRPr="001143F5">
              <w:rPr>
                <w:sz w:val="18"/>
                <w:szCs w:val="18"/>
                <w:lang w:val="uk-UA"/>
              </w:rPr>
              <w:t>000</w:t>
            </w:r>
          </w:p>
        </w:tc>
        <w:tc>
          <w:tcPr>
            <w:tcW w:w="709" w:type="dxa"/>
            <w:vAlign w:val="center"/>
          </w:tcPr>
          <w:p w14:paraId="3800B8F9" w14:textId="78FCD92E"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6</w:t>
            </w:r>
            <w:r w:rsidR="008210CC" w:rsidRPr="001143F5">
              <w:rPr>
                <w:sz w:val="18"/>
                <w:szCs w:val="18"/>
                <w:lang w:val="uk-UA"/>
              </w:rPr>
              <w:t xml:space="preserve"> </w:t>
            </w:r>
            <w:r w:rsidR="00455D7F" w:rsidRPr="001143F5">
              <w:rPr>
                <w:sz w:val="18"/>
                <w:szCs w:val="18"/>
                <w:lang w:val="uk-UA"/>
              </w:rPr>
              <w:t>000</w:t>
            </w:r>
          </w:p>
        </w:tc>
      </w:tr>
      <w:tr w:rsidR="00455D7F" w:rsidRPr="001143F5" w14:paraId="4AE453AF" w14:textId="77777777" w:rsidTr="001143F5">
        <w:tc>
          <w:tcPr>
            <w:tcW w:w="5245" w:type="dxa"/>
            <w:vAlign w:val="center"/>
          </w:tcPr>
          <w:p w14:paraId="337AD760" w14:textId="328AA0BE" w:rsidR="00455D7F" w:rsidRPr="001143F5" w:rsidRDefault="00455D7F" w:rsidP="001143F5">
            <w:pPr>
              <w:pStyle w:val="ae"/>
              <w:spacing w:before="0" w:beforeAutospacing="0" w:after="0" w:afterAutospacing="0"/>
              <w:ind w:right="34"/>
              <w:jc w:val="both"/>
              <w:rPr>
                <w:sz w:val="18"/>
                <w:szCs w:val="18"/>
                <w:lang w:val="uk-UA"/>
              </w:rPr>
            </w:pPr>
            <w:r w:rsidRPr="001143F5">
              <w:rPr>
                <w:sz w:val="18"/>
                <w:szCs w:val="18"/>
                <w:lang w:val="uk-UA" w:eastAsia="uk-UA"/>
              </w:rPr>
              <w:t>Забезпечення спецтехнікою служб</w:t>
            </w:r>
            <w:r w:rsidR="001143F5">
              <w:rPr>
                <w:sz w:val="18"/>
                <w:szCs w:val="18"/>
                <w:lang w:val="uk-UA" w:eastAsia="uk-UA"/>
              </w:rPr>
              <w:t>и експлуатації наземних споруд та</w:t>
            </w:r>
            <w:r w:rsidRPr="001143F5">
              <w:rPr>
                <w:sz w:val="18"/>
                <w:szCs w:val="18"/>
                <w:lang w:val="uk-UA" w:eastAsia="uk-UA"/>
              </w:rPr>
              <w:t xml:space="preserve"> аеродрому</w:t>
            </w:r>
            <w:r w:rsidR="008210CC" w:rsidRPr="001143F5">
              <w:rPr>
                <w:sz w:val="18"/>
                <w:szCs w:val="18"/>
                <w:lang w:val="uk-UA" w:eastAsia="uk-UA"/>
              </w:rPr>
              <w:t xml:space="preserve"> </w:t>
            </w:r>
            <w:r w:rsidR="00963943" w:rsidRPr="001143F5">
              <w:rPr>
                <w:sz w:val="18"/>
                <w:szCs w:val="18"/>
                <w:lang w:val="uk-UA" w:eastAsia="uk-UA"/>
              </w:rPr>
              <w:t xml:space="preserve">  (тис. грн)</w:t>
            </w:r>
          </w:p>
        </w:tc>
        <w:tc>
          <w:tcPr>
            <w:tcW w:w="708" w:type="dxa"/>
            <w:vAlign w:val="center"/>
          </w:tcPr>
          <w:p w14:paraId="0AA53C72" w14:textId="77777777" w:rsidR="00455D7F" w:rsidRPr="001143F5" w:rsidRDefault="00455D7F" w:rsidP="00D60A9F">
            <w:pPr>
              <w:pStyle w:val="ae"/>
              <w:spacing w:before="0" w:beforeAutospacing="0" w:after="0" w:afterAutospacing="0"/>
              <w:ind w:right="-143"/>
              <w:rPr>
                <w:i/>
                <w:sz w:val="18"/>
                <w:szCs w:val="18"/>
                <w:lang w:val="uk-UA"/>
              </w:rPr>
            </w:pPr>
          </w:p>
        </w:tc>
        <w:tc>
          <w:tcPr>
            <w:tcW w:w="709" w:type="dxa"/>
            <w:vAlign w:val="center"/>
          </w:tcPr>
          <w:p w14:paraId="000C883B" w14:textId="77777777" w:rsidR="00455D7F" w:rsidRPr="001143F5" w:rsidRDefault="00455D7F" w:rsidP="001143F5">
            <w:pPr>
              <w:pStyle w:val="ae"/>
              <w:spacing w:before="0" w:beforeAutospacing="0" w:after="0" w:afterAutospacing="0"/>
              <w:ind w:right="-143"/>
              <w:rPr>
                <w:sz w:val="18"/>
                <w:szCs w:val="18"/>
                <w:lang w:val="uk-UA"/>
              </w:rPr>
            </w:pPr>
            <w:r w:rsidRPr="001143F5">
              <w:rPr>
                <w:sz w:val="18"/>
                <w:szCs w:val="18"/>
                <w:lang w:val="uk-UA"/>
              </w:rPr>
              <w:t>14</w:t>
            </w:r>
            <w:r w:rsidR="008210CC" w:rsidRPr="001143F5">
              <w:rPr>
                <w:sz w:val="18"/>
                <w:szCs w:val="18"/>
                <w:lang w:val="uk-UA"/>
              </w:rPr>
              <w:t xml:space="preserve"> </w:t>
            </w:r>
            <w:r w:rsidRPr="001143F5">
              <w:rPr>
                <w:sz w:val="18"/>
                <w:szCs w:val="18"/>
                <w:lang w:val="uk-UA"/>
              </w:rPr>
              <w:t>280</w:t>
            </w:r>
          </w:p>
        </w:tc>
        <w:tc>
          <w:tcPr>
            <w:tcW w:w="709" w:type="dxa"/>
            <w:vAlign w:val="center"/>
          </w:tcPr>
          <w:p w14:paraId="7BD2F65A" w14:textId="77777777" w:rsidR="00455D7F" w:rsidRPr="001143F5" w:rsidRDefault="00455D7F" w:rsidP="001143F5">
            <w:pPr>
              <w:pStyle w:val="ae"/>
              <w:spacing w:before="0" w:beforeAutospacing="0" w:after="0" w:afterAutospacing="0"/>
              <w:ind w:right="-143"/>
              <w:rPr>
                <w:sz w:val="18"/>
                <w:szCs w:val="18"/>
                <w:lang w:val="uk-UA"/>
              </w:rPr>
            </w:pPr>
            <w:r w:rsidRPr="001143F5">
              <w:rPr>
                <w:sz w:val="18"/>
                <w:szCs w:val="18"/>
                <w:lang w:val="uk-UA"/>
              </w:rPr>
              <w:t>20</w:t>
            </w:r>
            <w:r w:rsidR="008210CC" w:rsidRPr="001143F5">
              <w:rPr>
                <w:sz w:val="18"/>
                <w:szCs w:val="18"/>
                <w:lang w:val="uk-UA"/>
              </w:rPr>
              <w:t xml:space="preserve"> </w:t>
            </w:r>
            <w:r w:rsidRPr="001143F5">
              <w:rPr>
                <w:sz w:val="18"/>
                <w:szCs w:val="18"/>
                <w:lang w:val="uk-UA"/>
              </w:rPr>
              <w:t>830</w:t>
            </w:r>
          </w:p>
        </w:tc>
        <w:tc>
          <w:tcPr>
            <w:tcW w:w="709" w:type="dxa"/>
            <w:vAlign w:val="center"/>
          </w:tcPr>
          <w:p w14:paraId="6741E05E" w14:textId="77777777" w:rsidR="00455D7F" w:rsidRPr="001143F5" w:rsidRDefault="00455D7F" w:rsidP="001143F5">
            <w:pPr>
              <w:pStyle w:val="ae"/>
              <w:spacing w:before="0" w:beforeAutospacing="0" w:after="0" w:afterAutospacing="0"/>
              <w:ind w:right="-143"/>
              <w:rPr>
                <w:sz w:val="18"/>
                <w:szCs w:val="18"/>
                <w:lang w:val="uk-UA"/>
              </w:rPr>
            </w:pPr>
            <w:r w:rsidRPr="001143F5">
              <w:rPr>
                <w:sz w:val="18"/>
                <w:szCs w:val="18"/>
                <w:lang w:val="uk-UA"/>
              </w:rPr>
              <w:t>14</w:t>
            </w:r>
            <w:r w:rsidR="008210CC" w:rsidRPr="001143F5">
              <w:rPr>
                <w:sz w:val="18"/>
                <w:szCs w:val="18"/>
                <w:lang w:val="uk-UA"/>
              </w:rPr>
              <w:t xml:space="preserve"> </w:t>
            </w:r>
            <w:r w:rsidRPr="001143F5">
              <w:rPr>
                <w:sz w:val="18"/>
                <w:szCs w:val="18"/>
                <w:lang w:val="uk-UA"/>
              </w:rPr>
              <w:t>950</w:t>
            </w:r>
          </w:p>
        </w:tc>
        <w:tc>
          <w:tcPr>
            <w:tcW w:w="709" w:type="dxa"/>
            <w:vAlign w:val="center"/>
          </w:tcPr>
          <w:p w14:paraId="65495F92" w14:textId="77777777" w:rsidR="00455D7F" w:rsidRPr="001143F5" w:rsidRDefault="00455D7F" w:rsidP="00D60A9F">
            <w:pPr>
              <w:pStyle w:val="ae"/>
              <w:spacing w:before="0" w:beforeAutospacing="0" w:after="0" w:afterAutospacing="0"/>
              <w:ind w:right="-143"/>
              <w:jc w:val="center"/>
              <w:rPr>
                <w:sz w:val="18"/>
                <w:szCs w:val="18"/>
                <w:lang w:val="uk-UA"/>
              </w:rPr>
            </w:pPr>
          </w:p>
        </w:tc>
      </w:tr>
      <w:tr w:rsidR="00455D7F" w:rsidRPr="001143F5" w14:paraId="3A13407D" w14:textId="77777777" w:rsidTr="001143F5">
        <w:trPr>
          <w:trHeight w:val="614"/>
        </w:trPr>
        <w:tc>
          <w:tcPr>
            <w:tcW w:w="5245" w:type="dxa"/>
            <w:vAlign w:val="center"/>
          </w:tcPr>
          <w:p w14:paraId="346B2CC7" w14:textId="2A89FCB4" w:rsidR="00455D7F" w:rsidRPr="001143F5" w:rsidRDefault="00455D7F" w:rsidP="001143F5">
            <w:pPr>
              <w:pStyle w:val="ae"/>
              <w:spacing w:before="0" w:beforeAutospacing="0" w:after="0" w:afterAutospacing="0"/>
              <w:ind w:right="34"/>
              <w:jc w:val="both"/>
              <w:rPr>
                <w:sz w:val="18"/>
                <w:szCs w:val="18"/>
                <w:lang w:val="uk-UA"/>
              </w:rPr>
            </w:pPr>
            <w:r w:rsidRPr="001143F5">
              <w:rPr>
                <w:sz w:val="18"/>
                <w:szCs w:val="18"/>
                <w:lang w:val="uk-UA" w:eastAsia="uk-UA"/>
              </w:rPr>
              <w:t>Укомплектування  необхі</w:t>
            </w:r>
            <w:r w:rsidR="001143F5">
              <w:rPr>
                <w:sz w:val="18"/>
                <w:szCs w:val="18"/>
                <w:lang w:val="uk-UA" w:eastAsia="uk-UA"/>
              </w:rPr>
              <w:t>дними технічними засобами служби</w:t>
            </w:r>
            <w:r w:rsidRPr="001143F5">
              <w:rPr>
                <w:sz w:val="18"/>
                <w:szCs w:val="18"/>
                <w:lang w:val="uk-UA" w:eastAsia="uk-UA"/>
              </w:rPr>
              <w:t xml:space="preserve"> організації авіаційних перевезень</w:t>
            </w:r>
            <w:r w:rsidR="008210CC" w:rsidRPr="001143F5">
              <w:rPr>
                <w:sz w:val="18"/>
                <w:szCs w:val="18"/>
                <w:lang w:val="uk-UA" w:eastAsia="uk-UA"/>
              </w:rPr>
              <w:t xml:space="preserve"> </w:t>
            </w:r>
            <w:r w:rsidR="00963943" w:rsidRPr="001143F5">
              <w:rPr>
                <w:sz w:val="18"/>
                <w:szCs w:val="18"/>
                <w:lang w:val="uk-UA" w:eastAsia="uk-UA"/>
              </w:rPr>
              <w:t>(тис. грн)</w:t>
            </w:r>
          </w:p>
        </w:tc>
        <w:tc>
          <w:tcPr>
            <w:tcW w:w="708" w:type="dxa"/>
            <w:vAlign w:val="center"/>
          </w:tcPr>
          <w:p w14:paraId="0EA19DB8" w14:textId="77777777" w:rsidR="00455D7F" w:rsidRPr="001143F5" w:rsidRDefault="00455D7F" w:rsidP="00D60A9F">
            <w:pPr>
              <w:pStyle w:val="ae"/>
              <w:spacing w:before="0" w:beforeAutospacing="0" w:after="0" w:afterAutospacing="0"/>
              <w:ind w:right="-143"/>
              <w:rPr>
                <w:i/>
                <w:sz w:val="18"/>
                <w:szCs w:val="18"/>
              </w:rPr>
            </w:pPr>
          </w:p>
        </w:tc>
        <w:tc>
          <w:tcPr>
            <w:tcW w:w="709" w:type="dxa"/>
            <w:vAlign w:val="center"/>
          </w:tcPr>
          <w:p w14:paraId="692C63FF" w14:textId="105AC487"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3</w:t>
            </w:r>
            <w:r w:rsidR="008210CC" w:rsidRPr="001143F5">
              <w:rPr>
                <w:sz w:val="18"/>
                <w:szCs w:val="18"/>
                <w:lang w:val="uk-UA"/>
              </w:rPr>
              <w:t xml:space="preserve"> </w:t>
            </w:r>
            <w:r w:rsidR="00455D7F" w:rsidRPr="001143F5">
              <w:rPr>
                <w:sz w:val="18"/>
                <w:szCs w:val="18"/>
                <w:lang w:val="uk-UA"/>
              </w:rPr>
              <w:t>095</w:t>
            </w:r>
          </w:p>
        </w:tc>
        <w:tc>
          <w:tcPr>
            <w:tcW w:w="709" w:type="dxa"/>
            <w:vAlign w:val="center"/>
          </w:tcPr>
          <w:p w14:paraId="67052AC4" w14:textId="70407007"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50</w:t>
            </w:r>
          </w:p>
        </w:tc>
        <w:tc>
          <w:tcPr>
            <w:tcW w:w="709" w:type="dxa"/>
            <w:vAlign w:val="center"/>
          </w:tcPr>
          <w:p w14:paraId="4C468814" w14:textId="762E2110"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50</w:t>
            </w:r>
          </w:p>
        </w:tc>
        <w:tc>
          <w:tcPr>
            <w:tcW w:w="709" w:type="dxa"/>
            <w:vAlign w:val="center"/>
          </w:tcPr>
          <w:p w14:paraId="48DF502A" w14:textId="77777777" w:rsidR="00455D7F" w:rsidRPr="001143F5" w:rsidRDefault="00455D7F" w:rsidP="00D60A9F">
            <w:pPr>
              <w:pStyle w:val="ae"/>
              <w:spacing w:before="0" w:beforeAutospacing="0" w:after="0" w:afterAutospacing="0"/>
              <w:ind w:right="-143"/>
              <w:jc w:val="center"/>
              <w:rPr>
                <w:sz w:val="18"/>
                <w:szCs w:val="18"/>
                <w:lang w:val="uk-UA"/>
              </w:rPr>
            </w:pPr>
          </w:p>
        </w:tc>
      </w:tr>
      <w:tr w:rsidR="00455D7F" w:rsidRPr="001143F5" w14:paraId="29B4EBC5" w14:textId="77777777" w:rsidTr="001143F5">
        <w:tc>
          <w:tcPr>
            <w:tcW w:w="5245" w:type="dxa"/>
            <w:vAlign w:val="center"/>
          </w:tcPr>
          <w:p w14:paraId="0F9DBE1A" w14:textId="276843F8" w:rsidR="00455D7F" w:rsidRPr="001143F5" w:rsidRDefault="00455D7F" w:rsidP="001143F5">
            <w:pPr>
              <w:pStyle w:val="ae"/>
              <w:spacing w:before="0" w:beforeAutospacing="0" w:after="0" w:afterAutospacing="0"/>
              <w:ind w:right="34"/>
              <w:jc w:val="both"/>
              <w:rPr>
                <w:sz w:val="18"/>
                <w:szCs w:val="18"/>
                <w:lang w:val="uk-UA" w:eastAsia="uk-UA"/>
              </w:rPr>
            </w:pPr>
            <w:r w:rsidRPr="001143F5">
              <w:rPr>
                <w:sz w:val="18"/>
                <w:szCs w:val="18"/>
                <w:lang w:val="uk-UA" w:eastAsia="uk-UA"/>
              </w:rPr>
              <w:t xml:space="preserve">Проведення реконструкції кабельної мережі 10 кВ від ПС «Східна» до РП-32 КП «Аеропорт Вінниця» </w:t>
            </w:r>
            <w:r w:rsidR="001143F5" w:rsidRPr="001143F5">
              <w:rPr>
                <w:sz w:val="18"/>
                <w:szCs w:val="18"/>
                <w:lang w:val="uk-UA" w:eastAsia="uk-UA"/>
              </w:rPr>
              <w:t xml:space="preserve">                                     </w:t>
            </w:r>
            <w:r w:rsidR="001143F5">
              <w:rPr>
                <w:sz w:val="18"/>
                <w:szCs w:val="18"/>
                <w:lang w:val="uk-UA" w:eastAsia="uk-UA"/>
              </w:rPr>
              <w:t xml:space="preserve">в с. </w:t>
            </w:r>
            <w:proofErr w:type="spellStart"/>
            <w:r w:rsidR="001143F5">
              <w:rPr>
                <w:sz w:val="18"/>
                <w:szCs w:val="18"/>
                <w:lang w:val="uk-UA" w:eastAsia="uk-UA"/>
              </w:rPr>
              <w:t>Гавришівка</w:t>
            </w:r>
            <w:proofErr w:type="spellEnd"/>
            <w:r w:rsidRPr="001143F5">
              <w:rPr>
                <w:sz w:val="18"/>
                <w:szCs w:val="18"/>
                <w:lang w:val="uk-UA" w:eastAsia="uk-UA"/>
              </w:rPr>
              <w:t xml:space="preserve"> Вінницького району</w:t>
            </w:r>
            <w:r w:rsidR="008210CC" w:rsidRPr="001143F5">
              <w:rPr>
                <w:sz w:val="18"/>
                <w:szCs w:val="18"/>
                <w:lang w:val="uk-UA" w:eastAsia="uk-UA"/>
              </w:rPr>
              <w:t xml:space="preserve"> </w:t>
            </w:r>
            <w:r w:rsidR="00963943" w:rsidRPr="001143F5">
              <w:rPr>
                <w:sz w:val="18"/>
                <w:szCs w:val="18"/>
                <w:lang w:val="uk-UA" w:eastAsia="uk-UA"/>
              </w:rPr>
              <w:t>(тис. грн)</w:t>
            </w:r>
          </w:p>
        </w:tc>
        <w:tc>
          <w:tcPr>
            <w:tcW w:w="708" w:type="dxa"/>
            <w:vAlign w:val="center"/>
          </w:tcPr>
          <w:p w14:paraId="319291E2" w14:textId="77777777" w:rsidR="00455D7F" w:rsidRPr="001143F5" w:rsidRDefault="00455D7F" w:rsidP="00D60A9F">
            <w:pPr>
              <w:pStyle w:val="ae"/>
              <w:spacing w:before="0" w:beforeAutospacing="0" w:after="0" w:afterAutospacing="0"/>
              <w:ind w:right="-143"/>
              <w:rPr>
                <w:i/>
                <w:sz w:val="18"/>
                <w:szCs w:val="18"/>
                <w:lang w:val="uk-UA" w:eastAsia="uk-UA"/>
              </w:rPr>
            </w:pPr>
          </w:p>
        </w:tc>
        <w:tc>
          <w:tcPr>
            <w:tcW w:w="709" w:type="dxa"/>
            <w:vAlign w:val="center"/>
          </w:tcPr>
          <w:p w14:paraId="5EF36BE8" w14:textId="77777777" w:rsidR="00455D7F" w:rsidRPr="001143F5" w:rsidRDefault="00455D7F" w:rsidP="001143F5">
            <w:pPr>
              <w:pStyle w:val="ae"/>
              <w:spacing w:before="0" w:beforeAutospacing="0" w:after="0" w:afterAutospacing="0"/>
              <w:ind w:right="-143"/>
              <w:rPr>
                <w:sz w:val="18"/>
                <w:szCs w:val="18"/>
                <w:lang w:val="uk-UA" w:eastAsia="uk-UA"/>
              </w:rPr>
            </w:pPr>
            <w:r w:rsidRPr="001143F5">
              <w:rPr>
                <w:sz w:val="18"/>
                <w:szCs w:val="18"/>
                <w:lang w:val="uk-UA" w:eastAsia="uk-UA"/>
              </w:rPr>
              <w:t>11</w:t>
            </w:r>
            <w:r w:rsidR="008210CC" w:rsidRPr="001143F5">
              <w:rPr>
                <w:sz w:val="18"/>
                <w:szCs w:val="18"/>
                <w:lang w:val="uk-UA" w:eastAsia="uk-UA"/>
              </w:rPr>
              <w:t xml:space="preserve"> </w:t>
            </w:r>
            <w:r w:rsidRPr="001143F5">
              <w:rPr>
                <w:sz w:val="18"/>
                <w:szCs w:val="18"/>
                <w:lang w:val="uk-UA" w:eastAsia="uk-UA"/>
              </w:rPr>
              <w:t>815</w:t>
            </w:r>
          </w:p>
        </w:tc>
        <w:tc>
          <w:tcPr>
            <w:tcW w:w="709" w:type="dxa"/>
            <w:vAlign w:val="center"/>
          </w:tcPr>
          <w:p w14:paraId="3B7F9732" w14:textId="77777777" w:rsidR="00455D7F" w:rsidRPr="001143F5" w:rsidRDefault="00455D7F" w:rsidP="00D60A9F">
            <w:pPr>
              <w:pStyle w:val="ae"/>
              <w:spacing w:before="0" w:beforeAutospacing="0" w:after="0" w:afterAutospacing="0"/>
              <w:ind w:right="-143"/>
              <w:jc w:val="center"/>
              <w:rPr>
                <w:sz w:val="18"/>
                <w:szCs w:val="18"/>
                <w:lang w:val="uk-UA" w:eastAsia="uk-UA"/>
              </w:rPr>
            </w:pPr>
          </w:p>
        </w:tc>
        <w:tc>
          <w:tcPr>
            <w:tcW w:w="709" w:type="dxa"/>
            <w:vAlign w:val="center"/>
          </w:tcPr>
          <w:p w14:paraId="28D832EE" w14:textId="77777777" w:rsidR="00455D7F" w:rsidRPr="001143F5" w:rsidRDefault="00455D7F" w:rsidP="00D60A9F">
            <w:pPr>
              <w:pStyle w:val="ae"/>
              <w:spacing w:before="0" w:beforeAutospacing="0" w:after="0" w:afterAutospacing="0"/>
              <w:ind w:right="-143"/>
              <w:jc w:val="center"/>
              <w:rPr>
                <w:sz w:val="18"/>
                <w:szCs w:val="18"/>
                <w:lang w:val="uk-UA" w:eastAsia="uk-UA"/>
              </w:rPr>
            </w:pPr>
          </w:p>
        </w:tc>
        <w:tc>
          <w:tcPr>
            <w:tcW w:w="709" w:type="dxa"/>
            <w:vAlign w:val="center"/>
          </w:tcPr>
          <w:p w14:paraId="09269F2B" w14:textId="77777777" w:rsidR="00455D7F" w:rsidRPr="001143F5" w:rsidRDefault="00455D7F" w:rsidP="00D60A9F">
            <w:pPr>
              <w:pStyle w:val="ae"/>
              <w:spacing w:before="0" w:beforeAutospacing="0" w:after="0" w:afterAutospacing="0"/>
              <w:ind w:right="-143"/>
              <w:jc w:val="center"/>
              <w:rPr>
                <w:sz w:val="18"/>
                <w:szCs w:val="18"/>
                <w:lang w:val="uk-UA" w:eastAsia="uk-UA"/>
              </w:rPr>
            </w:pPr>
          </w:p>
        </w:tc>
      </w:tr>
      <w:tr w:rsidR="00455D7F" w:rsidRPr="001143F5" w14:paraId="04E707B1" w14:textId="77777777" w:rsidTr="001143F5">
        <w:tc>
          <w:tcPr>
            <w:tcW w:w="5245" w:type="dxa"/>
            <w:vAlign w:val="center"/>
          </w:tcPr>
          <w:p w14:paraId="1CC5B26B" w14:textId="36445277" w:rsidR="00455D7F" w:rsidRPr="001143F5" w:rsidRDefault="00455D7F" w:rsidP="001143F5">
            <w:pPr>
              <w:pStyle w:val="ae"/>
              <w:spacing w:before="0" w:beforeAutospacing="0" w:after="0" w:afterAutospacing="0"/>
              <w:ind w:right="34"/>
              <w:jc w:val="both"/>
              <w:rPr>
                <w:sz w:val="18"/>
                <w:szCs w:val="18"/>
                <w:lang w:val="uk-UA"/>
              </w:rPr>
            </w:pPr>
            <w:r w:rsidRPr="001143F5">
              <w:rPr>
                <w:bCs/>
                <w:sz w:val="18"/>
                <w:szCs w:val="18"/>
                <w:lang w:val="uk-UA" w:eastAsia="uk-UA"/>
              </w:rPr>
              <w:t>За</w:t>
            </w:r>
            <w:r w:rsidR="001143F5">
              <w:rPr>
                <w:bCs/>
                <w:sz w:val="18"/>
                <w:szCs w:val="18"/>
                <w:lang w:val="uk-UA" w:eastAsia="uk-UA"/>
              </w:rPr>
              <w:t>безпечення отримання сертифіката</w:t>
            </w:r>
            <w:r w:rsidRPr="001143F5">
              <w:rPr>
                <w:bCs/>
                <w:sz w:val="18"/>
                <w:szCs w:val="18"/>
                <w:lang w:val="uk-UA" w:eastAsia="uk-UA"/>
              </w:rPr>
              <w:t xml:space="preserve"> на вид діяльності</w:t>
            </w:r>
            <w:r w:rsidR="008210CC" w:rsidRPr="001143F5">
              <w:rPr>
                <w:bCs/>
                <w:sz w:val="18"/>
                <w:szCs w:val="18"/>
                <w:lang w:val="uk-UA" w:eastAsia="uk-UA"/>
              </w:rPr>
              <w:t xml:space="preserve"> </w:t>
            </w:r>
            <w:r w:rsidR="00963943" w:rsidRPr="001143F5">
              <w:rPr>
                <w:sz w:val="18"/>
                <w:szCs w:val="18"/>
                <w:lang w:val="uk-UA" w:eastAsia="uk-UA"/>
              </w:rPr>
              <w:t>(тис. грн)</w:t>
            </w:r>
          </w:p>
        </w:tc>
        <w:tc>
          <w:tcPr>
            <w:tcW w:w="708" w:type="dxa"/>
            <w:vAlign w:val="center"/>
          </w:tcPr>
          <w:p w14:paraId="675A8225" w14:textId="77777777" w:rsidR="00455D7F" w:rsidRPr="001143F5" w:rsidRDefault="00455D7F" w:rsidP="00D60A9F">
            <w:pPr>
              <w:pStyle w:val="ae"/>
              <w:spacing w:before="0" w:beforeAutospacing="0" w:after="0" w:afterAutospacing="0"/>
              <w:ind w:right="-143"/>
              <w:rPr>
                <w:i/>
                <w:sz w:val="18"/>
                <w:szCs w:val="18"/>
                <w:lang w:val="uk-UA"/>
              </w:rPr>
            </w:pPr>
          </w:p>
        </w:tc>
        <w:tc>
          <w:tcPr>
            <w:tcW w:w="709" w:type="dxa"/>
            <w:vAlign w:val="center"/>
          </w:tcPr>
          <w:p w14:paraId="163FA607" w14:textId="1472BA1E"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502</w:t>
            </w:r>
          </w:p>
        </w:tc>
        <w:tc>
          <w:tcPr>
            <w:tcW w:w="709" w:type="dxa"/>
            <w:vAlign w:val="center"/>
          </w:tcPr>
          <w:p w14:paraId="22D11331" w14:textId="2FD1889D"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200</w:t>
            </w:r>
          </w:p>
        </w:tc>
        <w:tc>
          <w:tcPr>
            <w:tcW w:w="709" w:type="dxa"/>
            <w:vAlign w:val="center"/>
          </w:tcPr>
          <w:p w14:paraId="49D9FE91" w14:textId="62B75F57" w:rsidR="00455D7F" w:rsidRPr="001143F5" w:rsidRDefault="001143F5" w:rsidP="001143F5">
            <w:pPr>
              <w:pStyle w:val="ae"/>
              <w:spacing w:before="0" w:beforeAutospacing="0" w:after="0" w:afterAutospacing="0"/>
              <w:ind w:right="-143"/>
              <w:rPr>
                <w:sz w:val="18"/>
                <w:szCs w:val="18"/>
                <w:lang w:val="uk-UA"/>
              </w:rPr>
            </w:pPr>
            <w:r w:rsidRPr="001143F5">
              <w:rPr>
                <w:sz w:val="18"/>
                <w:szCs w:val="18"/>
                <w:lang w:val="uk-UA"/>
              </w:rPr>
              <w:t xml:space="preserve"> </w:t>
            </w:r>
            <w:r w:rsidR="00455D7F" w:rsidRPr="001143F5">
              <w:rPr>
                <w:sz w:val="18"/>
                <w:szCs w:val="18"/>
                <w:lang w:val="uk-UA"/>
              </w:rPr>
              <w:t>250</w:t>
            </w:r>
          </w:p>
        </w:tc>
        <w:tc>
          <w:tcPr>
            <w:tcW w:w="709" w:type="dxa"/>
            <w:vAlign w:val="center"/>
          </w:tcPr>
          <w:p w14:paraId="4B07CA41" w14:textId="77777777" w:rsidR="00455D7F" w:rsidRPr="001143F5" w:rsidRDefault="00455D7F" w:rsidP="00D60A9F">
            <w:pPr>
              <w:pStyle w:val="ae"/>
              <w:spacing w:before="0" w:beforeAutospacing="0" w:after="0" w:afterAutospacing="0"/>
              <w:ind w:right="-143"/>
              <w:jc w:val="center"/>
              <w:rPr>
                <w:sz w:val="18"/>
                <w:szCs w:val="18"/>
                <w:lang w:val="uk-UA"/>
              </w:rPr>
            </w:pPr>
          </w:p>
        </w:tc>
      </w:tr>
      <w:tr w:rsidR="00455D7F" w:rsidRPr="001143F5" w14:paraId="121867B8" w14:textId="77777777" w:rsidTr="001143F5">
        <w:tc>
          <w:tcPr>
            <w:tcW w:w="5245" w:type="dxa"/>
            <w:vAlign w:val="center"/>
          </w:tcPr>
          <w:p w14:paraId="2E1ED03E" w14:textId="2DC3D6CD" w:rsidR="00455D7F" w:rsidRPr="001143F5" w:rsidRDefault="001143F5" w:rsidP="00D60A9F">
            <w:pPr>
              <w:pStyle w:val="ae"/>
              <w:spacing w:before="0" w:beforeAutospacing="0" w:after="0" w:afterAutospacing="0"/>
              <w:ind w:right="-143"/>
              <w:jc w:val="center"/>
              <w:rPr>
                <w:b/>
                <w:sz w:val="18"/>
                <w:szCs w:val="18"/>
                <w:lang w:val="uk-UA"/>
              </w:rPr>
            </w:pPr>
            <w:r w:rsidRPr="001143F5">
              <w:rPr>
                <w:b/>
                <w:sz w:val="18"/>
                <w:szCs w:val="18"/>
                <w:lang w:val="uk-UA"/>
              </w:rPr>
              <w:t>В</w:t>
            </w:r>
            <w:r w:rsidR="00455D7F" w:rsidRPr="001143F5">
              <w:rPr>
                <w:b/>
                <w:sz w:val="18"/>
                <w:szCs w:val="18"/>
                <w:lang w:val="uk-UA"/>
              </w:rPr>
              <w:t>сього</w:t>
            </w:r>
            <w:r w:rsidR="00963943" w:rsidRPr="001143F5">
              <w:rPr>
                <w:b/>
                <w:sz w:val="18"/>
                <w:szCs w:val="18"/>
                <w:lang w:val="uk-UA"/>
              </w:rPr>
              <w:t xml:space="preserve"> (тис. грн)</w:t>
            </w:r>
          </w:p>
        </w:tc>
        <w:tc>
          <w:tcPr>
            <w:tcW w:w="708" w:type="dxa"/>
            <w:vAlign w:val="center"/>
          </w:tcPr>
          <w:p w14:paraId="6F27A42D" w14:textId="77777777" w:rsidR="00455D7F" w:rsidRPr="001143F5" w:rsidRDefault="00455D7F" w:rsidP="00D60A9F">
            <w:pPr>
              <w:pStyle w:val="ae"/>
              <w:spacing w:before="0" w:beforeAutospacing="0" w:after="0" w:afterAutospacing="0"/>
              <w:ind w:right="-143"/>
              <w:jc w:val="center"/>
              <w:rPr>
                <w:b/>
                <w:sz w:val="18"/>
                <w:szCs w:val="18"/>
                <w:lang w:val="uk-UA"/>
              </w:rPr>
            </w:pPr>
          </w:p>
        </w:tc>
        <w:tc>
          <w:tcPr>
            <w:tcW w:w="709" w:type="dxa"/>
            <w:vAlign w:val="center"/>
          </w:tcPr>
          <w:p w14:paraId="5ED24164" w14:textId="77777777" w:rsidR="00455D7F" w:rsidRPr="001143F5" w:rsidRDefault="00F15FAB" w:rsidP="001143F5">
            <w:pPr>
              <w:pStyle w:val="ae"/>
              <w:spacing w:before="0" w:beforeAutospacing="0" w:after="0" w:afterAutospacing="0"/>
              <w:ind w:right="-143"/>
              <w:rPr>
                <w:b/>
                <w:sz w:val="18"/>
                <w:szCs w:val="18"/>
                <w:lang w:val="uk-UA"/>
              </w:rPr>
            </w:pPr>
            <w:r w:rsidRPr="001143F5">
              <w:rPr>
                <w:b/>
                <w:sz w:val="18"/>
                <w:szCs w:val="18"/>
                <w:lang w:val="uk-UA"/>
              </w:rPr>
              <w:t>4</w:t>
            </w:r>
            <w:r w:rsidR="00EA116E" w:rsidRPr="001143F5">
              <w:rPr>
                <w:b/>
                <w:sz w:val="18"/>
                <w:szCs w:val="18"/>
                <w:lang w:val="uk-UA"/>
              </w:rPr>
              <w:t>1 1</w:t>
            </w:r>
            <w:r w:rsidRPr="001143F5">
              <w:rPr>
                <w:b/>
                <w:sz w:val="18"/>
                <w:szCs w:val="18"/>
                <w:lang w:val="uk-UA"/>
              </w:rPr>
              <w:t>57</w:t>
            </w:r>
          </w:p>
        </w:tc>
        <w:tc>
          <w:tcPr>
            <w:tcW w:w="709" w:type="dxa"/>
            <w:vAlign w:val="center"/>
          </w:tcPr>
          <w:p w14:paraId="43237AA9" w14:textId="77777777" w:rsidR="00455D7F" w:rsidRPr="001143F5" w:rsidRDefault="00F15FAB" w:rsidP="001143F5">
            <w:pPr>
              <w:pStyle w:val="ae"/>
              <w:spacing w:before="0" w:beforeAutospacing="0" w:after="0" w:afterAutospacing="0"/>
              <w:ind w:right="-143"/>
              <w:rPr>
                <w:b/>
                <w:sz w:val="18"/>
                <w:szCs w:val="18"/>
                <w:lang w:val="uk-UA"/>
              </w:rPr>
            </w:pPr>
            <w:r w:rsidRPr="001143F5">
              <w:rPr>
                <w:b/>
                <w:sz w:val="18"/>
                <w:szCs w:val="18"/>
                <w:lang w:val="uk-UA"/>
              </w:rPr>
              <w:t>21 080</w:t>
            </w:r>
          </w:p>
        </w:tc>
        <w:tc>
          <w:tcPr>
            <w:tcW w:w="709" w:type="dxa"/>
            <w:vAlign w:val="center"/>
          </w:tcPr>
          <w:p w14:paraId="43257D5C" w14:textId="77777777" w:rsidR="00455D7F" w:rsidRPr="001143F5" w:rsidRDefault="00455D7F" w:rsidP="001143F5">
            <w:pPr>
              <w:pStyle w:val="ae"/>
              <w:spacing w:before="0" w:beforeAutospacing="0" w:after="0" w:afterAutospacing="0"/>
              <w:ind w:right="-143"/>
              <w:rPr>
                <w:b/>
                <w:sz w:val="18"/>
                <w:szCs w:val="18"/>
                <w:lang w:val="uk-UA"/>
              </w:rPr>
            </w:pPr>
            <w:r w:rsidRPr="001143F5">
              <w:rPr>
                <w:b/>
                <w:sz w:val="18"/>
                <w:szCs w:val="18"/>
                <w:lang w:val="uk-UA"/>
              </w:rPr>
              <w:t>18 2</w:t>
            </w:r>
            <w:r w:rsidR="00F15FAB" w:rsidRPr="001143F5">
              <w:rPr>
                <w:b/>
                <w:sz w:val="18"/>
                <w:szCs w:val="18"/>
                <w:lang w:val="uk-UA"/>
              </w:rPr>
              <w:t>50</w:t>
            </w:r>
          </w:p>
        </w:tc>
        <w:tc>
          <w:tcPr>
            <w:tcW w:w="709" w:type="dxa"/>
            <w:vAlign w:val="center"/>
          </w:tcPr>
          <w:p w14:paraId="104715B5" w14:textId="7316B1E1" w:rsidR="00455D7F" w:rsidRPr="001143F5" w:rsidRDefault="001143F5" w:rsidP="001143F5">
            <w:pPr>
              <w:pStyle w:val="ae"/>
              <w:spacing w:before="0" w:beforeAutospacing="0" w:after="0" w:afterAutospacing="0"/>
              <w:ind w:right="-143"/>
              <w:rPr>
                <w:b/>
                <w:sz w:val="18"/>
                <w:szCs w:val="18"/>
                <w:lang w:val="uk-UA"/>
              </w:rPr>
            </w:pPr>
            <w:r w:rsidRPr="001143F5">
              <w:rPr>
                <w:b/>
                <w:sz w:val="18"/>
                <w:szCs w:val="18"/>
                <w:lang w:val="uk-UA"/>
              </w:rPr>
              <w:t xml:space="preserve"> </w:t>
            </w:r>
            <w:r w:rsidR="00455D7F" w:rsidRPr="001143F5">
              <w:rPr>
                <w:b/>
                <w:sz w:val="18"/>
                <w:szCs w:val="18"/>
                <w:lang w:val="uk-UA"/>
              </w:rPr>
              <w:t>6000</w:t>
            </w:r>
          </w:p>
        </w:tc>
      </w:tr>
    </w:tbl>
    <w:p w14:paraId="4D4FC2B4" w14:textId="77777777" w:rsidR="008808DE" w:rsidRPr="00D810A6" w:rsidRDefault="008808DE" w:rsidP="00D60A9F">
      <w:pPr>
        <w:shd w:val="clear" w:color="auto" w:fill="FFFFFF" w:themeFill="background1"/>
        <w:spacing w:after="0"/>
        <w:ind w:right="-143"/>
        <w:contextualSpacing/>
        <w:jc w:val="both"/>
        <w:rPr>
          <w:rFonts w:ascii="Times New Roman" w:hAnsi="Times New Roman" w:cs="Times New Roman"/>
          <w:bCs/>
          <w:sz w:val="24"/>
          <w:szCs w:val="24"/>
          <w:lang w:val="uk-UA"/>
        </w:rPr>
      </w:pPr>
    </w:p>
    <w:p w14:paraId="07ED4A76" w14:textId="77777777" w:rsidR="003A3A44" w:rsidRPr="00A75DCF" w:rsidRDefault="003A3A44" w:rsidP="00D60A9F">
      <w:pPr>
        <w:pStyle w:val="rvps2"/>
        <w:numPr>
          <w:ilvl w:val="0"/>
          <w:numId w:val="2"/>
        </w:numPr>
        <w:spacing w:before="0" w:beforeAutospacing="0" w:after="0" w:afterAutospacing="0"/>
        <w:ind w:left="567" w:right="-143" w:hanging="567"/>
        <w:contextualSpacing/>
        <w:jc w:val="both"/>
        <w:rPr>
          <w:bCs/>
          <w:lang w:val="uk-UA"/>
        </w:rPr>
      </w:pPr>
      <w:r w:rsidRPr="00A75DCF">
        <w:rPr>
          <w:bCs/>
          <w:lang w:val="uk-UA"/>
        </w:rPr>
        <w:lastRenderedPageBreak/>
        <w:t xml:space="preserve">Оскільки </w:t>
      </w:r>
      <w:r w:rsidRPr="00A75DCF">
        <w:rPr>
          <w:lang w:val="uk-UA" w:eastAsia="uk-UA"/>
        </w:rPr>
        <w:t>КП «Аеропорт Вінниця»</w:t>
      </w:r>
      <w:r w:rsidRPr="00A75DCF">
        <w:rPr>
          <w:bCs/>
          <w:lang w:val="uk-UA"/>
        </w:rPr>
        <w:t xml:space="preserve">  не було обрано за конкурентною процедурою, не можна стверджувати, що надана йому економічна вигода у вигляді </w:t>
      </w:r>
      <w:r w:rsidRPr="00A75DCF">
        <w:rPr>
          <w:lang w:val="uk-UA"/>
        </w:rPr>
        <w:t>дотації та поповнення статутного капіталу для розвитку авіаційної інфраструктури та зміцнення матеріально-технічної бази</w:t>
      </w:r>
      <w:r w:rsidRPr="00A75DCF">
        <w:rPr>
          <w:rFonts w:eastAsiaTheme="minorHAnsi"/>
          <w:lang w:val="uk-UA" w:eastAsia="en-US"/>
        </w:rPr>
        <w:t xml:space="preserve"> Підприємства </w:t>
      </w:r>
      <w:r w:rsidRPr="00A75DCF">
        <w:rPr>
          <w:bCs/>
          <w:lang w:val="uk-UA"/>
        </w:rPr>
        <w:t xml:space="preserve">була б доступною для нього на звичайних ринкових умовах. </w:t>
      </w:r>
    </w:p>
    <w:p w14:paraId="354E46E4" w14:textId="77777777" w:rsidR="003A3A44" w:rsidRPr="00A75DCF" w:rsidRDefault="003A3A44" w:rsidP="00D60A9F">
      <w:pPr>
        <w:pStyle w:val="a5"/>
        <w:ind w:right="-143"/>
        <w:rPr>
          <w:bCs/>
        </w:rPr>
      </w:pPr>
    </w:p>
    <w:p w14:paraId="1702713F" w14:textId="34E1E195" w:rsidR="003A3A44" w:rsidRPr="00A75DCF" w:rsidRDefault="003A3A44" w:rsidP="00D60A9F">
      <w:pPr>
        <w:pStyle w:val="rvps2"/>
        <w:numPr>
          <w:ilvl w:val="0"/>
          <w:numId w:val="2"/>
        </w:numPr>
        <w:spacing w:before="0" w:beforeAutospacing="0" w:after="0" w:afterAutospacing="0"/>
        <w:ind w:left="567" w:right="-143" w:hanging="567"/>
        <w:contextualSpacing/>
        <w:jc w:val="both"/>
        <w:rPr>
          <w:bCs/>
          <w:lang w:val="uk-UA"/>
        </w:rPr>
      </w:pPr>
      <w:r w:rsidRPr="00A75DCF">
        <w:rPr>
          <w:bCs/>
          <w:lang w:val="uk-UA"/>
        </w:rPr>
        <w:t xml:space="preserve">Крім того, </w:t>
      </w:r>
      <w:r w:rsidR="001143F5">
        <w:rPr>
          <w:lang w:val="uk-UA" w:eastAsia="uk-UA"/>
        </w:rPr>
        <w:t>н</w:t>
      </w:r>
      <w:r w:rsidRPr="00A75DCF">
        <w:rPr>
          <w:lang w:val="uk-UA" w:eastAsia="uk-UA"/>
        </w:rPr>
        <w:t>адавач</w:t>
      </w:r>
      <w:r w:rsidRPr="00A75DCF">
        <w:rPr>
          <w:bCs/>
          <w:lang w:val="uk-UA"/>
        </w:rPr>
        <w:t xml:space="preserve"> не надав доказів та достатніх обґрунтувань того,  що державна підтримка визначена на мінімально можливому рівні, тобто що за звичайних ринкових умов, зокрема при виборі </w:t>
      </w:r>
      <w:r w:rsidRPr="00A75DCF">
        <w:rPr>
          <w:lang w:val="uk-UA" w:eastAsia="uk-UA"/>
        </w:rPr>
        <w:t>КП «Аеропорт Вінниця»</w:t>
      </w:r>
      <w:r w:rsidRPr="00A75DCF">
        <w:rPr>
          <w:bCs/>
          <w:lang w:val="uk-UA"/>
        </w:rPr>
        <w:t xml:space="preserve"> за конкурентною процедурою, витрати з місцевого бюджету </w:t>
      </w:r>
      <w:r w:rsidR="00B763F4" w:rsidRPr="00A75DCF">
        <w:rPr>
          <w:rFonts w:eastAsiaTheme="minorHAnsi"/>
          <w:lang w:val="uk-UA" w:eastAsia="en-US"/>
        </w:rPr>
        <w:t xml:space="preserve">для забезпечення надання населенню послуг у сфері пасажирських перевезень </w:t>
      </w:r>
      <w:r w:rsidR="00B763F4" w:rsidRPr="00A75DCF">
        <w:rPr>
          <w:bCs/>
          <w:lang w:val="uk-UA"/>
        </w:rPr>
        <w:t>не були б меншими за ті,</w:t>
      </w:r>
      <w:r w:rsidR="001143F5">
        <w:rPr>
          <w:bCs/>
          <w:lang w:val="uk-UA"/>
        </w:rPr>
        <w:t xml:space="preserve"> </w:t>
      </w:r>
      <w:r w:rsidRPr="00A75DCF">
        <w:rPr>
          <w:bCs/>
          <w:lang w:val="uk-UA"/>
        </w:rPr>
        <w:t xml:space="preserve">які мають бути витрачені на забезпечення діяльності </w:t>
      </w:r>
      <w:r w:rsidRPr="00A75DCF">
        <w:rPr>
          <w:lang w:val="uk-UA" w:eastAsia="uk-UA"/>
        </w:rPr>
        <w:t>КП «Аеропорт Вінниця»</w:t>
      </w:r>
      <w:r w:rsidRPr="00A75DCF">
        <w:rPr>
          <w:bCs/>
          <w:lang w:val="uk-UA"/>
        </w:rPr>
        <w:t xml:space="preserve">. </w:t>
      </w:r>
    </w:p>
    <w:p w14:paraId="53BF3E40" w14:textId="77777777" w:rsidR="003A3A44" w:rsidRPr="00A75DCF" w:rsidRDefault="003A3A44" w:rsidP="00D60A9F">
      <w:pPr>
        <w:pStyle w:val="a5"/>
        <w:ind w:right="-143"/>
        <w:rPr>
          <w:bCs/>
        </w:rPr>
      </w:pPr>
      <w:r w:rsidRPr="00A75DCF">
        <w:rPr>
          <w:bCs/>
        </w:rPr>
        <w:t xml:space="preserve"> </w:t>
      </w:r>
    </w:p>
    <w:p w14:paraId="6AC3F836" w14:textId="77777777" w:rsidR="003A3A44" w:rsidRPr="00A75DCF" w:rsidRDefault="003A3A44"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A75DCF">
        <w:rPr>
          <w:rFonts w:ascii="Times New Roman" w:hAnsi="Times New Roman" w:cs="Times New Roman"/>
          <w:bCs/>
          <w:sz w:val="24"/>
          <w:szCs w:val="24"/>
          <w:lang w:val="uk-UA"/>
        </w:rPr>
        <w:t xml:space="preserve">Отже, надання державної підтримки </w:t>
      </w:r>
      <w:r w:rsidRPr="00A75DCF">
        <w:rPr>
          <w:rFonts w:ascii="Times New Roman" w:hAnsi="Times New Roman" w:cs="Times New Roman"/>
          <w:sz w:val="24"/>
          <w:szCs w:val="24"/>
          <w:lang w:val="uk-UA" w:eastAsia="uk-UA"/>
        </w:rPr>
        <w:t>КП «Аеропорт Вінниця»</w:t>
      </w:r>
      <w:r w:rsidRPr="00A75DCF">
        <w:rPr>
          <w:rFonts w:ascii="Times New Roman" w:hAnsi="Times New Roman" w:cs="Times New Roman"/>
          <w:bCs/>
          <w:sz w:val="24"/>
          <w:szCs w:val="24"/>
          <w:lang w:val="uk-UA"/>
        </w:rPr>
        <w:t xml:space="preserve"> </w:t>
      </w:r>
      <w:r w:rsidRPr="00A75DCF">
        <w:rPr>
          <w:rFonts w:ascii="Times New Roman" w:hAnsi="Times New Roman" w:cs="Times New Roman"/>
          <w:sz w:val="24"/>
          <w:szCs w:val="24"/>
          <w:lang w:val="uk-UA" w:eastAsia="uk-UA"/>
        </w:rPr>
        <w:t xml:space="preserve">на </w:t>
      </w:r>
      <w:r w:rsidRPr="00A75DCF">
        <w:rPr>
          <w:rFonts w:ascii="Times New Roman" w:hAnsi="Times New Roman" w:cs="Times New Roman"/>
          <w:bCs/>
          <w:sz w:val="24"/>
          <w:szCs w:val="24"/>
          <w:lang w:val="uk-UA" w:eastAsia="uk-UA"/>
        </w:rPr>
        <w:t>здійснення заходів щодо компенсації витрат за ПЗЕІ, у частині</w:t>
      </w:r>
      <w:r w:rsidRPr="00A75DCF">
        <w:rPr>
          <w:rFonts w:ascii="Times New Roman" w:hAnsi="Times New Roman" w:cs="Times New Roman"/>
          <w:sz w:val="24"/>
          <w:szCs w:val="24"/>
          <w:lang w:val="uk-UA" w:eastAsia="uk-UA"/>
        </w:rPr>
        <w:t xml:space="preserve"> </w:t>
      </w:r>
      <w:r w:rsidRPr="00A75DCF">
        <w:rPr>
          <w:rFonts w:ascii="Times New Roman" w:hAnsi="Times New Roman" w:cs="Times New Roman"/>
          <w:sz w:val="24"/>
          <w:szCs w:val="24"/>
          <w:lang w:val="uk-UA"/>
        </w:rPr>
        <w:t>дотації та поповнення статутного капіталу для розвитку авіаційної інфраструктури та зміцнення матеріально-технічної бази Підприємства,</w:t>
      </w:r>
      <w:r w:rsidRPr="00A75DCF">
        <w:rPr>
          <w:rFonts w:ascii="Times New Roman" w:hAnsi="Times New Roman" w:cs="Times New Roman"/>
          <w:b/>
          <w:bCs/>
          <w:sz w:val="24"/>
          <w:szCs w:val="24"/>
          <w:lang w:val="uk-UA"/>
        </w:rPr>
        <w:t xml:space="preserve"> не виключає створення переваг для виробництва окремих видів товарів чи провадження окремих видів господарської діяльності. </w:t>
      </w:r>
    </w:p>
    <w:p w14:paraId="7B161D16" w14:textId="77777777" w:rsidR="008C1FC8" w:rsidRPr="00D810A6" w:rsidRDefault="008C1FC8" w:rsidP="00D60A9F">
      <w:pPr>
        <w:pStyle w:val="a5"/>
        <w:ind w:right="-143"/>
        <w:rPr>
          <w:bCs/>
          <w:u w:val="single"/>
        </w:rPr>
      </w:pPr>
    </w:p>
    <w:p w14:paraId="1A66BD4C" w14:textId="77777777" w:rsidR="00A1639B" w:rsidRPr="00D810A6" w:rsidRDefault="00A1639B" w:rsidP="00D60A9F">
      <w:pPr>
        <w:pStyle w:val="rvps2"/>
        <w:numPr>
          <w:ilvl w:val="2"/>
          <w:numId w:val="1"/>
        </w:numPr>
        <w:shd w:val="clear" w:color="auto" w:fill="FFFFFF" w:themeFill="background1"/>
        <w:spacing w:before="0" w:beforeAutospacing="0" w:after="0" w:afterAutospacing="0"/>
        <w:ind w:left="567" w:right="-143" w:hanging="567"/>
        <w:jc w:val="both"/>
        <w:rPr>
          <w:lang w:val="uk-UA"/>
        </w:rPr>
      </w:pPr>
      <w:r w:rsidRPr="00D810A6">
        <w:rPr>
          <w:b/>
          <w:lang w:val="uk-UA"/>
        </w:rPr>
        <w:t xml:space="preserve"> Спотворення або загроза спотворення економічної конкуренції</w:t>
      </w:r>
    </w:p>
    <w:p w14:paraId="7278BA17" w14:textId="77777777" w:rsidR="00A1639B" w:rsidRPr="00D810A6" w:rsidRDefault="00A1639B" w:rsidP="00D60A9F">
      <w:pPr>
        <w:shd w:val="clear" w:color="auto" w:fill="FFFFFF" w:themeFill="background1"/>
        <w:spacing w:line="240" w:lineRule="auto"/>
        <w:ind w:right="-143"/>
        <w:contextualSpacing/>
        <w:jc w:val="both"/>
        <w:rPr>
          <w:rFonts w:ascii="Times New Roman" w:hAnsi="Times New Roman" w:cs="Times New Roman"/>
          <w:bCs/>
          <w:sz w:val="24"/>
          <w:szCs w:val="24"/>
        </w:rPr>
      </w:pPr>
    </w:p>
    <w:p w14:paraId="1C87E803" w14:textId="77777777" w:rsidR="00DE3CDB" w:rsidRPr="00D810A6" w:rsidRDefault="00A1639B"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proofErr w:type="spellStart"/>
      <w:r w:rsidRPr="00D810A6">
        <w:rPr>
          <w:rFonts w:ascii="Times New Roman" w:hAnsi="Times New Roman" w:cs="Times New Roman"/>
          <w:bCs/>
          <w:sz w:val="24"/>
          <w:szCs w:val="24"/>
        </w:rPr>
        <w:t>Підтримка</w:t>
      </w:r>
      <w:proofErr w:type="spellEnd"/>
      <w:r w:rsidRPr="00D810A6">
        <w:rPr>
          <w:rFonts w:ascii="Times New Roman" w:hAnsi="Times New Roman" w:cs="Times New Roman"/>
          <w:bCs/>
          <w:sz w:val="24"/>
          <w:szCs w:val="24"/>
        </w:rPr>
        <w:t xml:space="preserve"> </w:t>
      </w:r>
      <w:proofErr w:type="spellStart"/>
      <w:r w:rsidRPr="00D810A6">
        <w:rPr>
          <w:rFonts w:ascii="Times New Roman" w:hAnsi="Times New Roman" w:cs="Times New Roman"/>
          <w:bCs/>
          <w:sz w:val="24"/>
          <w:szCs w:val="24"/>
        </w:rPr>
        <w:t>надається</w:t>
      </w:r>
      <w:proofErr w:type="spellEnd"/>
      <w:r w:rsidRPr="00D810A6">
        <w:rPr>
          <w:rFonts w:ascii="Times New Roman" w:hAnsi="Times New Roman" w:cs="Times New Roman"/>
          <w:bCs/>
          <w:sz w:val="24"/>
          <w:szCs w:val="24"/>
        </w:rPr>
        <w:t xml:space="preserve"> </w:t>
      </w:r>
      <w:r w:rsidR="00C257AD" w:rsidRPr="00D810A6">
        <w:rPr>
          <w:rFonts w:ascii="Times New Roman" w:hAnsi="Times New Roman" w:cs="Times New Roman"/>
          <w:sz w:val="24"/>
          <w:szCs w:val="24"/>
          <w:lang w:val="uk-UA" w:eastAsia="uk-UA"/>
        </w:rPr>
        <w:t>КП «Аеропорт</w:t>
      </w:r>
      <w:proofErr w:type="gramStart"/>
      <w:r w:rsidR="00C257AD" w:rsidRPr="00D810A6">
        <w:rPr>
          <w:rFonts w:ascii="Times New Roman" w:hAnsi="Times New Roman" w:cs="Times New Roman"/>
          <w:sz w:val="24"/>
          <w:szCs w:val="24"/>
          <w:lang w:val="uk-UA" w:eastAsia="uk-UA"/>
        </w:rPr>
        <w:t xml:space="preserve"> В</w:t>
      </w:r>
      <w:proofErr w:type="gramEnd"/>
      <w:r w:rsidR="00C257AD" w:rsidRPr="00D810A6">
        <w:rPr>
          <w:rFonts w:ascii="Times New Roman" w:hAnsi="Times New Roman" w:cs="Times New Roman"/>
          <w:sz w:val="24"/>
          <w:szCs w:val="24"/>
          <w:lang w:val="uk-UA" w:eastAsia="uk-UA"/>
        </w:rPr>
        <w:t>інниця»</w:t>
      </w:r>
      <w:r w:rsidRPr="00D810A6">
        <w:rPr>
          <w:rFonts w:ascii="Times New Roman" w:hAnsi="Times New Roman" w:cs="Times New Roman"/>
          <w:bCs/>
          <w:sz w:val="24"/>
          <w:szCs w:val="24"/>
        </w:rPr>
        <w:t xml:space="preserve">, </w:t>
      </w:r>
      <w:proofErr w:type="spellStart"/>
      <w:r w:rsidRPr="00D810A6">
        <w:rPr>
          <w:rFonts w:ascii="Times New Roman" w:hAnsi="Times New Roman" w:cs="Times New Roman"/>
          <w:bCs/>
          <w:sz w:val="24"/>
          <w:szCs w:val="24"/>
        </w:rPr>
        <w:t>тобто</w:t>
      </w:r>
      <w:proofErr w:type="spellEnd"/>
      <w:r w:rsidRPr="00D810A6">
        <w:rPr>
          <w:rFonts w:ascii="Times New Roman" w:hAnsi="Times New Roman" w:cs="Times New Roman"/>
          <w:bCs/>
          <w:sz w:val="24"/>
          <w:szCs w:val="24"/>
        </w:rPr>
        <w:t xml:space="preserve"> </w:t>
      </w:r>
      <w:proofErr w:type="spellStart"/>
      <w:r w:rsidRPr="00D810A6">
        <w:rPr>
          <w:rFonts w:ascii="Times New Roman" w:hAnsi="Times New Roman" w:cs="Times New Roman"/>
          <w:bCs/>
          <w:sz w:val="24"/>
          <w:szCs w:val="24"/>
        </w:rPr>
        <w:t>суб’єкту</w:t>
      </w:r>
      <w:proofErr w:type="spellEnd"/>
      <w:r w:rsidRPr="00D810A6">
        <w:rPr>
          <w:rFonts w:ascii="Times New Roman" w:hAnsi="Times New Roman" w:cs="Times New Roman"/>
          <w:bCs/>
          <w:sz w:val="24"/>
          <w:szCs w:val="24"/>
        </w:rPr>
        <w:t xml:space="preserve"> </w:t>
      </w:r>
      <w:proofErr w:type="spellStart"/>
      <w:r w:rsidRPr="00D810A6">
        <w:rPr>
          <w:rFonts w:ascii="Times New Roman" w:hAnsi="Times New Roman" w:cs="Times New Roman"/>
          <w:bCs/>
          <w:sz w:val="24"/>
          <w:szCs w:val="24"/>
        </w:rPr>
        <w:t>господарювання</w:t>
      </w:r>
      <w:proofErr w:type="spellEnd"/>
      <w:r w:rsidRPr="00D810A6">
        <w:rPr>
          <w:rFonts w:ascii="Times New Roman" w:hAnsi="Times New Roman" w:cs="Times New Roman"/>
          <w:bCs/>
          <w:sz w:val="24"/>
          <w:szCs w:val="24"/>
        </w:rPr>
        <w:t xml:space="preserve">, </w:t>
      </w:r>
      <w:proofErr w:type="spellStart"/>
      <w:r w:rsidRPr="00D810A6">
        <w:rPr>
          <w:rFonts w:ascii="Times New Roman" w:hAnsi="Times New Roman" w:cs="Times New Roman"/>
          <w:bCs/>
          <w:sz w:val="24"/>
          <w:szCs w:val="24"/>
        </w:rPr>
        <w:t>який</w:t>
      </w:r>
      <w:proofErr w:type="spellEnd"/>
      <w:r w:rsidRPr="00D810A6">
        <w:rPr>
          <w:rFonts w:ascii="Times New Roman" w:hAnsi="Times New Roman" w:cs="Times New Roman"/>
          <w:bCs/>
          <w:sz w:val="24"/>
          <w:szCs w:val="24"/>
        </w:rPr>
        <w:t xml:space="preserve">, </w:t>
      </w:r>
      <w:proofErr w:type="spellStart"/>
      <w:r w:rsidRPr="00D810A6">
        <w:rPr>
          <w:rFonts w:ascii="Times New Roman" w:hAnsi="Times New Roman" w:cs="Times New Roman"/>
          <w:bCs/>
          <w:sz w:val="24"/>
          <w:szCs w:val="24"/>
        </w:rPr>
        <w:t>зокрема</w:t>
      </w:r>
      <w:proofErr w:type="spellEnd"/>
      <w:r w:rsidR="00841BE9" w:rsidRPr="00D810A6">
        <w:rPr>
          <w:rFonts w:ascii="Times New Roman" w:hAnsi="Times New Roman" w:cs="Times New Roman"/>
          <w:bCs/>
          <w:sz w:val="24"/>
          <w:szCs w:val="24"/>
        </w:rPr>
        <w:t>,</w:t>
      </w:r>
      <w:r w:rsidR="00841BE9" w:rsidRPr="00D810A6">
        <w:rPr>
          <w:rFonts w:ascii="Times New Roman" w:hAnsi="Times New Roman" w:cs="Times New Roman"/>
          <w:bCs/>
          <w:sz w:val="24"/>
          <w:szCs w:val="24"/>
          <w:lang w:val="uk-UA"/>
        </w:rPr>
        <w:t xml:space="preserve"> </w:t>
      </w:r>
      <w:proofErr w:type="spellStart"/>
      <w:r w:rsidRPr="00D810A6">
        <w:rPr>
          <w:rFonts w:ascii="Times New Roman" w:hAnsi="Times New Roman" w:cs="Times New Roman"/>
          <w:sz w:val="24"/>
          <w:szCs w:val="24"/>
        </w:rPr>
        <w:t>забезпеч</w:t>
      </w:r>
      <w:r w:rsidR="00841BE9" w:rsidRPr="00D810A6">
        <w:rPr>
          <w:rFonts w:ascii="Times New Roman" w:hAnsi="Times New Roman" w:cs="Times New Roman"/>
          <w:sz w:val="24"/>
          <w:szCs w:val="24"/>
          <w:lang w:val="uk-UA"/>
        </w:rPr>
        <w:t>ує</w:t>
      </w:r>
      <w:proofErr w:type="spellEnd"/>
      <w:r w:rsidR="00841BE9" w:rsidRPr="00D810A6">
        <w:rPr>
          <w:rFonts w:ascii="Times New Roman" w:hAnsi="Times New Roman" w:cs="Times New Roman"/>
          <w:sz w:val="24"/>
          <w:szCs w:val="24"/>
          <w:lang w:val="uk-UA"/>
        </w:rPr>
        <w:t xml:space="preserve"> </w:t>
      </w:r>
      <w:proofErr w:type="spellStart"/>
      <w:r w:rsidRPr="00D810A6">
        <w:rPr>
          <w:rFonts w:ascii="Times New Roman" w:hAnsi="Times New Roman" w:cs="Times New Roman"/>
          <w:sz w:val="24"/>
          <w:szCs w:val="24"/>
        </w:rPr>
        <w:t>а</w:t>
      </w:r>
      <w:r w:rsidR="00EA53B3" w:rsidRPr="00D810A6">
        <w:rPr>
          <w:rFonts w:ascii="Times New Roman" w:hAnsi="Times New Roman" w:cs="Times New Roman"/>
          <w:sz w:val="24"/>
          <w:szCs w:val="24"/>
        </w:rPr>
        <w:t>віаційн</w:t>
      </w:r>
      <w:proofErr w:type="spellEnd"/>
      <w:r w:rsidR="00841BE9" w:rsidRPr="00D810A6">
        <w:rPr>
          <w:rFonts w:ascii="Times New Roman" w:hAnsi="Times New Roman" w:cs="Times New Roman"/>
          <w:sz w:val="24"/>
          <w:szCs w:val="24"/>
          <w:lang w:val="uk-UA"/>
        </w:rPr>
        <w:t>і</w:t>
      </w:r>
      <w:r w:rsidR="00EA53B3" w:rsidRPr="00D810A6">
        <w:rPr>
          <w:rFonts w:ascii="Times New Roman" w:hAnsi="Times New Roman" w:cs="Times New Roman"/>
          <w:sz w:val="24"/>
          <w:szCs w:val="24"/>
        </w:rPr>
        <w:t xml:space="preserve"> перевезен</w:t>
      </w:r>
      <w:r w:rsidR="00841BE9" w:rsidRPr="00D810A6">
        <w:rPr>
          <w:rFonts w:ascii="Times New Roman" w:hAnsi="Times New Roman" w:cs="Times New Roman"/>
          <w:sz w:val="24"/>
          <w:szCs w:val="24"/>
          <w:lang w:val="uk-UA"/>
        </w:rPr>
        <w:t>ня</w:t>
      </w:r>
      <w:r w:rsidR="00EA53B3" w:rsidRPr="00D810A6">
        <w:rPr>
          <w:rFonts w:ascii="Times New Roman" w:hAnsi="Times New Roman" w:cs="Times New Roman"/>
          <w:sz w:val="24"/>
          <w:szCs w:val="24"/>
        </w:rPr>
        <w:t xml:space="preserve"> </w:t>
      </w:r>
      <w:proofErr w:type="spellStart"/>
      <w:r w:rsidR="00EA53B3" w:rsidRPr="00D810A6">
        <w:rPr>
          <w:rFonts w:ascii="Times New Roman" w:hAnsi="Times New Roman" w:cs="Times New Roman"/>
          <w:sz w:val="24"/>
          <w:szCs w:val="24"/>
        </w:rPr>
        <w:t>пасажирів</w:t>
      </w:r>
      <w:proofErr w:type="spellEnd"/>
      <w:r w:rsidR="00EA53B3" w:rsidRPr="00D810A6">
        <w:rPr>
          <w:rFonts w:ascii="Times New Roman" w:hAnsi="Times New Roman" w:cs="Times New Roman"/>
          <w:sz w:val="24"/>
          <w:szCs w:val="24"/>
          <w:lang w:val="uk-UA"/>
        </w:rPr>
        <w:t xml:space="preserve"> </w:t>
      </w:r>
      <w:r w:rsidR="00EA53B3" w:rsidRPr="00D810A6">
        <w:rPr>
          <w:rFonts w:ascii="Times New Roman" w:hAnsi="Times New Roman" w:cs="Times New Roman"/>
          <w:bCs/>
          <w:sz w:val="24"/>
          <w:szCs w:val="24"/>
        </w:rPr>
        <w:t xml:space="preserve">у </w:t>
      </w:r>
      <w:r w:rsidR="00EA53B3" w:rsidRPr="00D810A6">
        <w:rPr>
          <w:rFonts w:ascii="Times New Roman" w:hAnsi="Times New Roman" w:cs="Times New Roman"/>
          <w:bCs/>
          <w:sz w:val="24"/>
          <w:szCs w:val="24"/>
          <w:lang w:val="uk-UA"/>
        </w:rPr>
        <w:t>Вінницькій</w:t>
      </w:r>
      <w:r w:rsidRPr="00D810A6">
        <w:rPr>
          <w:rFonts w:ascii="Times New Roman" w:hAnsi="Times New Roman" w:cs="Times New Roman"/>
          <w:bCs/>
          <w:sz w:val="24"/>
          <w:szCs w:val="24"/>
        </w:rPr>
        <w:t xml:space="preserve"> </w:t>
      </w:r>
      <w:proofErr w:type="spellStart"/>
      <w:r w:rsidRPr="00D810A6">
        <w:rPr>
          <w:rFonts w:ascii="Times New Roman" w:hAnsi="Times New Roman" w:cs="Times New Roman"/>
          <w:bCs/>
          <w:sz w:val="24"/>
          <w:szCs w:val="24"/>
        </w:rPr>
        <w:t>області</w:t>
      </w:r>
      <w:proofErr w:type="spellEnd"/>
      <w:r w:rsidRPr="00D810A6">
        <w:rPr>
          <w:rFonts w:ascii="Times New Roman" w:hAnsi="Times New Roman" w:cs="Times New Roman"/>
          <w:bCs/>
          <w:sz w:val="24"/>
          <w:szCs w:val="24"/>
        </w:rPr>
        <w:t>.</w:t>
      </w:r>
      <w:r w:rsidR="00DE3CDB" w:rsidRPr="00D810A6">
        <w:rPr>
          <w:rFonts w:ascii="Times New Roman" w:hAnsi="Times New Roman" w:cs="Times New Roman"/>
          <w:bCs/>
          <w:sz w:val="24"/>
          <w:szCs w:val="24"/>
          <w:lang w:val="uk-UA"/>
        </w:rPr>
        <w:t xml:space="preserve"> </w:t>
      </w:r>
    </w:p>
    <w:p w14:paraId="24DC850C" w14:textId="77777777" w:rsidR="00DE3CDB" w:rsidRPr="00D810A6" w:rsidRDefault="00DE3CDB" w:rsidP="00D60A9F">
      <w:pPr>
        <w:shd w:val="clear" w:color="auto" w:fill="FFFFFF" w:themeFill="background1"/>
        <w:spacing w:after="0" w:line="240" w:lineRule="auto"/>
        <w:ind w:left="567" w:right="-143"/>
        <w:contextualSpacing/>
        <w:jc w:val="both"/>
        <w:rPr>
          <w:rFonts w:ascii="Times New Roman" w:hAnsi="Times New Roman" w:cs="Times New Roman"/>
          <w:bCs/>
          <w:sz w:val="24"/>
          <w:szCs w:val="24"/>
          <w:lang w:val="uk-UA"/>
        </w:rPr>
      </w:pPr>
    </w:p>
    <w:p w14:paraId="3AE8DB8D" w14:textId="4777E0BE" w:rsidR="00A1639B" w:rsidRPr="00D810A6" w:rsidRDefault="00841BE9"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D810A6">
        <w:rPr>
          <w:rFonts w:ascii="Times New Roman" w:hAnsi="Times New Roman" w:cs="Times New Roman"/>
          <w:bCs/>
          <w:sz w:val="24"/>
          <w:szCs w:val="24"/>
          <w:lang w:val="uk-UA"/>
        </w:rPr>
        <w:t xml:space="preserve">Основними напрямами діяльності Підприємства є обслуговування авіаційних перевезень, </w:t>
      </w:r>
      <w:r w:rsidR="001143F5">
        <w:rPr>
          <w:rFonts w:ascii="Times New Roman" w:hAnsi="Times New Roman" w:cs="Times New Roman"/>
          <w:bCs/>
          <w:sz w:val="24"/>
          <w:szCs w:val="24"/>
          <w:lang w:val="uk-UA"/>
        </w:rPr>
        <w:t>у</w:t>
      </w:r>
      <w:r w:rsidRPr="00D810A6">
        <w:rPr>
          <w:rFonts w:ascii="Times New Roman" w:hAnsi="Times New Roman" w:cs="Times New Roman"/>
          <w:bCs/>
          <w:sz w:val="24"/>
          <w:szCs w:val="24"/>
          <w:lang w:val="uk-UA"/>
        </w:rPr>
        <w:t xml:space="preserve"> тому числі забезпечення прийому, обслуговування та відправлення повітряних суден. </w:t>
      </w:r>
      <w:r w:rsidRPr="00D810A6">
        <w:rPr>
          <w:rFonts w:ascii="Times New Roman" w:hAnsi="Times New Roman" w:cs="Times New Roman"/>
          <w:sz w:val="24"/>
          <w:szCs w:val="24"/>
          <w:lang w:val="uk-UA" w:eastAsia="uk-UA"/>
        </w:rPr>
        <w:t>КП «Аер</w:t>
      </w:r>
      <w:r w:rsidR="001143F5">
        <w:rPr>
          <w:rFonts w:ascii="Times New Roman" w:hAnsi="Times New Roman" w:cs="Times New Roman"/>
          <w:sz w:val="24"/>
          <w:szCs w:val="24"/>
          <w:lang w:val="uk-UA" w:eastAsia="uk-UA"/>
        </w:rPr>
        <w:t>опорт Вінниця», як експлуатант, здійснює утримання та експлуатацію</w:t>
      </w:r>
      <w:r w:rsidRPr="00D810A6">
        <w:rPr>
          <w:rFonts w:ascii="Times New Roman" w:hAnsi="Times New Roman" w:cs="Times New Roman"/>
          <w:sz w:val="24"/>
          <w:szCs w:val="24"/>
          <w:lang w:val="uk-UA" w:eastAsia="uk-UA"/>
        </w:rPr>
        <w:t xml:space="preserve"> аеродрому, аеровокзалу, інших наземних споруд та аеродромного обладнання. Підприємство має міжнародний статус та багаторічний досвід обслуговування регулярних та чартерних пасажирських авіаперевезень міжнародного сполучення.</w:t>
      </w:r>
    </w:p>
    <w:p w14:paraId="123B80EC" w14:textId="77777777" w:rsidR="00A1639B" w:rsidRPr="00D810A6" w:rsidRDefault="00A1639B" w:rsidP="00D60A9F">
      <w:pPr>
        <w:shd w:val="clear" w:color="auto" w:fill="FFFFFF" w:themeFill="background1"/>
        <w:spacing w:line="240" w:lineRule="auto"/>
        <w:ind w:left="426" w:right="-143"/>
        <w:contextualSpacing/>
        <w:jc w:val="both"/>
        <w:rPr>
          <w:rFonts w:ascii="Times New Roman" w:hAnsi="Times New Roman" w:cs="Times New Roman"/>
          <w:bCs/>
          <w:sz w:val="24"/>
          <w:szCs w:val="24"/>
          <w:lang w:val="uk-UA"/>
        </w:rPr>
      </w:pPr>
    </w:p>
    <w:p w14:paraId="0FCDA944" w14:textId="50C592CE" w:rsidR="00A1639B" w:rsidRPr="00A75DCF" w:rsidRDefault="00332914"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A75DCF">
        <w:rPr>
          <w:rFonts w:ascii="Times New Roman" w:hAnsi="Times New Roman" w:cs="Times New Roman"/>
          <w:bCs/>
          <w:sz w:val="24"/>
          <w:szCs w:val="24"/>
          <w:lang w:val="uk-UA"/>
        </w:rPr>
        <w:t>Д</w:t>
      </w:r>
      <w:r w:rsidR="00A1639B" w:rsidRPr="00A75DCF">
        <w:rPr>
          <w:rFonts w:ascii="Times New Roman" w:hAnsi="Times New Roman" w:cs="Times New Roman"/>
          <w:bCs/>
          <w:sz w:val="24"/>
          <w:szCs w:val="24"/>
          <w:lang w:val="uk-UA"/>
        </w:rPr>
        <w:t xml:space="preserve">ержавна підтримка </w:t>
      </w:r>
      <w:r w:rsidR="00C257AD" w:rsidRPr="00A75DCF">
        <w:rPr>
          <w:rFonts w:ascii="Times New Roman" w:hAnsi="Times New Roman" w:cs="Times New Roman"/>
          <w:sz w:val="24"/>
          <w:szCs w:val="24"/>
          <w:lang w:val="uk-UA"/>
        </w:rPr>
        <w:t xml:space="preserve">КП «Аеропорт Вінниця» </w:t>
      </w:r>
      <w:r w:rsidR="00E64F2B" w:rsidRPr="00A75DCF">
        <w:rPr>
          <w:rFonts w:ascii="Times New Roman" w:hAnsi="Times New Roman" w:cs="Times New Roman"/>
          <w:bCs/>
          <w:sz w:val="24"/>
          <w:szCs w:val="24"/>
          <w:lang w:val="uk-UA"/>
        </w:rPr>
        <w:t>надає йому переваг</w:t>
      </w:r>
      <w:r w:rsidR="00A1639B" w:rsidRPr="00A75DCF">
        <w:rPr>
          <w:rFonts w:ascii="Times New Roman" w:hAnsi="Times New Roman" w:cs="Times New Roman"/>
          <w:bCs/>
          <w:sz w:val="24"/>
          <w:szCs w:val="24"/>
          <w:lang w:val="uk-UA"/>
        </w:rPr>
        <w:t>,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w:t>
      </w:r>
      <w:r w:rsidR="004E40B6">
        <w:rPr>
          <w:rFonts w:ascii="Times New Roman" w:hAnsi="Times New Roman" w:cs="Times New Roman"/>
          <w:bCs/>
          <w:sz w:val="24"/>
          <w:szCs w:val="24"/>
          <w:lang w:val="uk-UA"/>
        </w:rPr>
        <w:t xml:space="preserve">логічну господарську діяльність, </w:t>
      </w:r>
      <w:r w:rsidR="004E40B6" w:rsidRPr="00EB22F0">
        <w:rPr>
          <w:rFonts w:ascii="Times New Roman" w:hAnsi="Times New Roman" w:cs="Times New Roman"/>
          <w:bCs/>
          <w:sz w:val="24"/>
          <w:szCs w:val="24"/>
          <w:lang w:val="uk-UA"/>
        </w:rPr>
        <w:t xml:space="preserve">а також діяльність </w:t>
      </w:r>
      <w:r w:rsidR="00AE0BAA">
        <w:rPr>
          <w:rFonts w:ascii="Times New Roman" w:hAnsi="Times New Roman" w:cs="Times New Roman"/>
          <w:bCs/>
          <w:sz w:val="24"/>
          <w:szCs w:val="24"/>
          <w:lang w:val="uk-UA"/>
        </w:rPr>
        <w:t>і</w:t>
      </w:r>
      <w:r w:rsidR="004E40B6">
        <w:rPr>
          <w:rFonts w:ascii="Times New Roman" w:hAnsi="Times New Roman" w:cs="Times New Roman"/>
          <w:bCs/>
          <w:sz w:val="24"/>
          <w:szCs w:val="24"/>
          <w:lang w:val="uk-UA"/>
        </w:rPr>
        <w:t>з перевезення</w:t>
      </w:r>
      <w:r w:rsidR="004E40B6" w:rsidRPr="00EB22F0">
        <w:rPr>
          <w:rFonts w:ascii="Times New Roman" w:hAnsi="Times New Roman" w:cs="Times New Roman"/>
          <w:bCs/>
          <w:sz w:val="24"/>
          <w:szCs w:val="24"/>
          <w:lang w:val="uk-UA"/>
        </w:rPr>
        <w:t xml:space="preserve"> пасажирів</w:t>
      </w:r>
      <w:r w:rsidR="00AE0BAA">
        <w:rPr>
          <w:rFonts w:ascii="Times New Roman" w:hAnsi="Times New Roman" w:cs="Times New Roman"/>
          <w:bCs/>
          <w:sz w:val="24"/>
          <w:szCs w:val="24"/>
          <w:lang w:val="uk-UA"/>
        </w:rPr>
        <w:t>,</w:t>
      </w:r>
      <w:r w:rsidR="004E40B6" w:rsidRPr="00EB22F0">
        <w:rPr>
          <w:rFonts w:ascii="Times New Roman" w:hAnsi="Times New Roman" w:cs="Times New Roman"/>
          <w:bCs/>
          <w:sz w:val="24"/>
          <w:szCs w:val="24"/>
          <w:lang w:val="uk-UA"/>
        </w:rPr>
        <w:t xml:space="preserve"> і які не отрим</w:t>
      </w:r>
      <w:r w:rsidR="004E40B6">
        <w:rPr>
          <w:rFonts w:ascii="Times New Roman" w:hAnsi="Times New Roman" w:cs="Times New Roman"/>
          <w:bCs/>
          <w:sz w:val="24"/>
          <w:szCs w:val="24"/>
          <w:lang w:val="uk-UA"/>
        </w:rPr>
        <w:t>ують такої фінансової підтримки</w:t>
      </w:r>
      <w:r w:rsidR="004E40B6" w:rsidRPr="00EB22F0">
        <w:rPr>
          <w:rFonts w:ascii="Times New Roman" w:hAnsi="Times New Roman" w:cs="Times New Roman"/>
          <w:bCs/>
          <w:sz w:val="24"/>
          <w:szCs w:val="24"/>
          <w:lang w:val="uk-UA"/>
        </w:rPr>
        <w:t>.</w:t>
      </w:r>
    </w:p>
    <w:p w14:paraId="5FE34CC6" w14:textId="77777777" w:rsidR="00332914" w:rsidRPr="00A75DCF" w:rsidRDefault="00332914" w:rsidP="00D60A9F">
      <w:pPr>
        <w:pStyle w:val="a5"/>
        <w:ind w:right="-143"/>
        <w:rPr>
          <w:bCs/>
        </w:rPr>
      </w:pPr>
    </w:p>
    <w:p w14:paraId="2E05352D" w14:textId="6F431E6A" w:rsidR="0019305E" w:rsidRPr="00A75DCF" w:rsidRDefault="00A1639B"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lang w:val="uk-UA"/>
        </w:rPr>
      </w:pPr>
      <w:r w:rsidRPr="00A75DCF">
        <w:rPr>
          <w:rFonts w:ascii="Times New Roman" w:hAnsi="Times New Roman" w:cs="Times New Roman"/>
          <w:sz w:val="24"/>
          <w:szCs w:val="24"/>
          <w:lang w:val="uk-UA"/>
        </w:rPr>
        <w:t xml:space="preserve">Отже, державна підтримка </w:t>
      </w:r>
      <w:r w:rsidR="00C257AD" w:rsidRPr="00A75DCF">
        <w:rPr>
          <w:rFonts w:ascii="Times New Roman" w:hAnsi="Times New Roman" w:cs="Times New Roman"/>
          <w:sz w:val="24"/>
          <w:szCs w:val="24"/>
          <w:lang w:val="uk-UA"/>
        </w:rPr>
        <w:t>КП «Аеропорт Вінниця»</w:t>
      </w:r>
      <w:r w:rsidRPr="00A75DCF">
        <w:rPr>
          <w:rFonts w:ascii="Times New Roman" w:hAnsi="Times New Roman" w:cs="Times New Roman"/>
          <w:bCs/>
          <w:sz w:val="24"/>
          <w:szCs w:val="24"/>
          <w:lang w:val="uk-UA"/>
        </w:rPr>
        <w:t xml:space="preserve"> </w:t>
      </w:r>
      <w:r w:rsidRPr="00A75DCF">
        <w:rPr>
          <w:rFonts w:ascii="Times New Roman" w:hAnsi="Times New Roman" w:cs="Times New Roman"/>
          <w:sz w:val="24"/>
          <w:szCs w:val="24"/>
          <w:lang w:val="uk-UA" w:eastAsia="uk-UA"/>
        </w:rPr>
        <w:t xml:space="preserve">на </w:t>
      </w:r>
      <w:r w:rsidRPr="00A75DCF">
        <w:rPr>
          <w:rFonts w:ascii="Times New Roman" w:hAnsi="Times New Roman" w:cs="Times New Roman"/>
          <w:bCs/>
          <w:sz w:val="24"/>
          <w:szCs w:val="24"/>
          <w:lang w:val="uk-UA" w:eastAsia="uk-UA"/>
        </w:rPr>
        <w:t>здійснення заходів щодо компенсації витрат за ПЗЕІ в частині</w:t>
      </w:r>
      <w:r w:rsidRPr="00A75DCF">
        <w:rPr>
          <w:rFonts w:ascii="Times New Roman" w:hAnsi="Times New Roman" w:cs="Times New Roman"/>
          <w:sz w:val="24"/>
          <w:szCs w:val="24"/>
          <w:lang w:val="uk-UA" w:eastAsia="uk-UA"/>
        </w:rPr>
        <w:t xml:space="preserve"> </w:t>
      </w:r>
      <w:r w:rsidR="00EA53B3" w:rsidRPr="00A75DCF">
        <w:rPr>
          <w:rFonts w:ascii="Times New Roman" w:hAnsi="Times New Roman" w:cs="Times New Roman"/>
          <w:sz w:val="24"/>
          <w:szCs w:val="24"/>
          <w:lang w:val="uk-UA" w:eastAsia="uk-UA"/>
        </w:rPr>
        <w:t xml:space="preserve">дотації та </w:t>
      </w:r>
      <w:r w:rsidR="003E187B" w:rsidRPr="00A75DCF">
        <w:rPr>
          <w:rFonts w:ascii="Times New Roman" w:hAnsi="Times New Roman" w:cs="Times New Roman"/>
          <w:sz w:val="24"/>
          <w:szCs w:val="24"/>
          <w:lang w:val="uk-UA" w:eastAsia="uk-UA"/>
        </w:rPr>
        <w:t xml:space="preserve">поповнення статутного капіталу </w:t>
      </w:r>
      <w:r w:rsidR="00EA53B3" w:rsidRPr="00A75DCF">
        <w:rPr>
          <w:rFonts w:ascii="Times New Roman" w:hAnsi="Times New Roman" w:cs="Times New Roman"/>
          <w:sz w:val="24"/>
          <w:szCs w:val="24"/>
          <w:lang w:val="uk-UA"/>
        </w:rPr>
        <w:t xml:space="preserve">для розвитку </w:t>
      </w:r>
      <w:r w:rsidR="0019305E" w:rsidRPr="00A75DCF">
        <w:rPr>
          <w:rFonts w:ascii="Times New Roman" w:hAnsi="Times New Roman" w:cs="Times New Roman"/>
          <w:sz w:val="24"/>
          <w:szCs w:val="24"/>
          <w:lang w:val="uk-UA"/>
        </w:rPr>
        <w:t xml:space="preserve">  </w:t>
      </w:r>
      <w:r w:rsidR="00AE0BAA">
        <w:rPr>
          <w:rFonts w:ascii="Times New Roman" w:hAnsi="Times New Roman" w:cs="Times New Roman"/>
          <w:sz w:val="24"/>
          <w:szCs w:val="24"/>
          <w:lang w:val="uk-UA"/>
        </w:rPr>
        <w:t xml:space="preserve"> </w:t>
      </w:r>
      <w:r w:rsidR="00EA53B3" w:rsidRPr="00A75DCF">
        <w:rPr>
          <w:rFonts w:ascii="Times New Roman" w:hAnsi="Times New Roman" w:cs="Times New Roman"/>
          <w:sz w:val="24"/>
          <w:szCs w:val="24"/>
          <w:lang w:val="uk-UA"/>
        </w:rPr>
        <w:t>авіаційної</w:t>
      </w:r>
      <w:r w:rsidR="0019305E" w:rsidRPr="00A75DCF">
        <w:rPr>
          <w:rFonts w:ascii="Times New Roman" w:hAnsi="Times New Roman" w:cs="Times New Roman"/>
          <w:sz w:val="24"/>
          <w:szCs w:val="24"/>
          <w:lang w:val="uk-UA"/>
        </w:rPr>
        <w:t xml:space="preserve"> </w:t>
      </w:r>
      <w:r w:rsidR="00AE0BAA">
        <w:rPr>
          <w:rFonts w:ascii="Times New Roman" w:hAnsi="Times New Roman" w:cs="Times New Roman"/>
          <w:sz w:val="24"/>
          <w:szCs w:val="24"/>
          <w:lang w:val="uk-UA"/>
        </w:rPr>
        <w:t xml:space="preserve"> </w:t>
      </w:r>
      <w:r w:rsidR="0019305E" w:rsidRPr="00A75DCF">
        <w:rPr>
          <w:rFonts w:ascii="Times New Roman" w:hAnsi="Times New Roman" w:cs="Times New Roman"/>
          <w:sz w:val="24"/>
          <w:szCs w:val="24"/>
          <w:lang w:val="uk-UA"/>
        </w:rPr>
        <w:t xml:space="preserve"> </w:t>
      </w:r>
      <w:r w:rsidR="00EA53B3" w:rsidRPr="00A75DCF">
        <w:rPr>
          <w:rFonts w:ascii="Times New Roman" w:hAnsi="Times New Roman" w:cs="Times New Roman"/>
          <w:sz w:val="24"/>
          <w:szCs w:val="24"/>
          <w:lang w:val="uk-UA"/>
        </w:rPr>
        <w:t xml:space="preserve"> інфраструктури</w:t>
      </w:r>
      <w:r w:rsidR="0019305E" w:rsidRPr="00A75DCF">
        <w:rPr>
          <w:rFonts w:ascii="Times New Roman" w:hAnsi="Times New Roman" w:cs="Times New Roman"/>
          <w:sz w:val="24"/>
          <w:szCs w:val="24"/>
          <w:lang w:val="uk-UA"/>
        </w:rPr>
        <w:t xml:space="preserve"> </w:t>
      </w:r>
      <w:r w:rsidR="00EA53B3" w:rsidRPr="00A75DCF">
        <w:rPr>
          <w:rFonts w:ascii="Times New Roman" w:hAnsi="Times New Roman" w:cs="Times New Roman"/>
          <w:sz w:val="24"/>
          <w:szCs w:val="24"/>
          <w:lang w:val="uk-UA"/>
        </w:rPr>
        <w:t xml:space="preserve"> </w:t>
      </w:r>
      <w:r w:rsidR="0019305E" w:rsidRPr="00A75DCF">
        <w:rPr>
          <w:rFonts w:ascii="Times New Roman" w:hAnsi="Times New Roman" w:cs="Times New Roman"/>
          <w:sz w:val="24"/>
          <w:szCs w:val="24"/>
          <w:lang w:val="uk-UA"/>
        </w:rPr>
        <w:t xml:space="preserve">  </w:t>
      </w:r>
      <w:r w:rsidR="00EA53B3" w:rsidRPr="00A75DCF">
        <w:rPr>
          <w:rFonts w:ascii="Times New Roman" w:hAnsi="Times New Roman" w:cs="Times New Roman"/>
          <w:sz w:val="24"/>
          <w:szCs w:val="24"/>
          <w:lang w:val="uk-UA"/>
        </w:rPr>
        <w:t xml:space="preserve">та </w:t>
      </w:r>
      <w:r w:rsidR="00AE0BAA">
        <w:rPr>
          <w:rFonts w:ascii="Times New Roman" w:hAnsi="Times New Roman" w:cs="Times New Roman"/>
          <w:sz w:val="24"/>
          <w:szCs w:val="24"/>
          <w:lang w:val="uk-UA"/>
        </w:rPr>
        <w:t xml:space="preserve"> </w:t>
      </w:r>
      <w:r w:rsidR="0019305E" w:rsidRPr="00A75DCF">
        <w:rPr>
          <w:rFonts w:ascii="Times New Roman" w:hAnsi="Times New Roman" w:cs="Times New Roman"/>
          <w:sz w:val="24"/>
          <w:szCs w:val="24"/>
          <w:lang w:val="uk-UA"/>
        </w:rPr>
        <w:t xml:space="preserve">  </w:t>
      </w:r>
      <w:r w:rsidR="00EA53B3" w:rsidRPr="00A75DCF">
        <w:rPr>
          <w:rFonts w:ascii="Times New Roman" w:hAnsi="Times New Roman" w:cs="Times New Roman"/>
          <w:sz w:val="24"/>
          <w:szCs w:val="24"/>
          <w:lang w:val="uk-UA"/>
        </w:rPr>
        <w:t>зміцнення</w:t>
      </w:r>
      <w:r w:rsidR="0019305E" w:rsidRPr="00A75DCF">
        <w:rPr>
          <w:rFonts w:ascii="Times New Roman" w:hAnsi="Times New Roman" w:cs="Times New Roman"/>
          <w:sz w:val="24"/>
          <w:szCs w:val="24"/>
          <w:lang w:val="uk-UA"/>
        </w:rPr>
        <w:t xml:space="preserve"> </w:t>
      </w:r>
      <w:r w:rsidR="00EA53B3" w:rsidRPr="00A75DCF">
        <w:rPr>
          <w:rFonts w:ascii="Times New Roman" w:hAnsi="Times New Roman" w:cs="Times New Roman"/>
          <w:sz w:val="24"/>
          <w:szCs w:val="24"/>
          <w:lang w:val="uk-UA"/>
        </w:rPr>
        <w:t xml:space="preserve"> </w:t>
      </w:r>
      <w:r w:rsidR="0019305E" w:rsidRPr="00A75DCF">
        <w:rPr>
          <w:rFonts w:ascii="Times New Roman" w:hAnsi="Times New Roman" w:cs="Times New Roman"/>
          <w:sz w:val="24"/>
          <w:szCs w:val="24"/>
          <w:lang w:val="uk-UA"/>
        </w:rPr>
        <w:t xml:space="preserve"> </w:t>
      </w:r>
      <w:r w:rsidR="00EA53B3" w:rsidRPr="00A75DCF">
        <w:rPr>
          <w:rFonts w:ascii="Times New Roman" w:hAnsi="Times New Roman" w:cs="Times New Roman"/>
          <w:sz w:val="24"/>
          <w:szCs w:val="24"/>
          <w:lang w:val="uk-UA"/>
        </w:rPr>
        <w:t>матеріально-технічної</w:t>
      </w:r>
      <w:r w:rsidR="0019305E" w:rsidRPr="00A75DCF">
        <w:rPr>
          <w:rFonts w:ascii="Times New Roman" w:hAnsi="Times New Roman" w:cs="Times New Roman"/>
          <w:sz w:val="24"/>
          <w:szCs w:val="24"/>
          <w:lang w:val="uk-UA"/>
        </w:rPr>
        <w:t xml:space="preserve">  </w:t>
      </w:r>
      <w:r w:rsidR="00EA53B3" w:rsidRPr="00A75DCF">
        <w:rPr>
          <w:rFonts w:ascii="Times New Roman" w:hAnsi="Times New Roman" w:cs="Times New Roman"/>
          <w:sz w:val="24"/>
          <w:szCs w:val="24"/>
          <w:lang w:val="uk-UA"/>
        </w:rPr>
        <w:t xml:space="preserve"> бази</w:t>
      </w:r>
      <w:r w:rsidRPr="00A75DCF">
        <w:rPr>
          <w:rFonts w:ascii="Times New Roman" w:hAnsi="Times New Roman" w:cs="Times New Roman"/>
          <w:sz w:val="24"/>
          <w:szCs w:val="24"/>
          <w:lang w:val="uk-UA"/>
        </w:rPr>
        <w:t xml:space="preserve"> </w:t>
      </w:r>
    </w:p>
    <w:p w14:paraId="18D5D2BF" w14:textId="77777777" w:rsidR="00A1639B" w:rsidRPr="008A7ECC" w:rsidRDefault="00A1639B" w:rsidP="00D60A9F">
      <w:pPr>
        <w:shd w:val="clear" w:color="auto" w:fill="FFFFFF" w:themeFill="background1"/>
        <w:spacing w:after="0" w:line="240" w:lineRule="auto"/>
        <w:ind w:left="567" w:right="-143"/>
        <w:contextualSpacing/>
        <w:jc w:val="both"/>
        <w:rPr>
          <w:rFonts w:ascii="Times New Roman" w:hAnsi="Times New Roman" w:cs="Times New Roman"/>
          <w:bCs/>
          <w:sz w:val="24"/>
          <w:szCs w:val="24"/>
          <w:lang w:val="uk-UA"/>
        </w:rPr>
      </w:pPr>
      <w:r w:rsidRPr="00A75DCF">
        <w:rPr>
          <w:rFonts w:ascii="Times New Roman" w:hAnsi="Times New Roman" w:cs="Times New Roman"/>
          <w:sz w:val="24"/>
          <w:szCs w:val="24"/>
          <w:u w:val="single"/>
          <w:lang w:val="uk-UA"/>
        </w:rPr>
        <w:t>спотворює економічн</w:t>
      </w:r>
      <w:r w:rsidR="00332914" w:rsidRPr="00A75DCF">
        <w:rPr>
          <w:rFonts w:ascii="Times New Roman" w:hAnsi="Times New Roman" w:cs="Times New Roman"/>
          <w:sz w:val="24"/>
          <w:szCs w:val="24"/>
          <w:u w:val="single"/>
          <w:lang w:val="uk-UA"/>
        </w:rPr>
        <w:t>у конкуренцію</w:t>
      </w:r>
      <w:r w:rsidRPr="00A75DCF">
        <w:rPr>
          <w:rFonts w:ascii="Times New Roman" w:hAnsi="Times New Roman" w:cs="Times New Roman"/>
          <w:sz w:val="24"/>
          <w:szCs w:val="24"/>
          <w:u w:val="single"/>
          <w:lang w:val="uk-UA"/>
        </w:rPr>
        <w:t>.</w:t>
      </w:r>
    </w:p>
    <w:p w14:paraId="5E02A33B" w14:textId="77777777" w:rsidR="00A1639B" w:rsidRPr="008A7ECC" w:rsidRDefault="00A1639B" w:rsidP="00D60A9F">
      <w:pPr>
        <w:shd w:val="clear" w:color="auto" w:fill="FFFFFF" w:themeFill="background1"/>
        <w:spacing w:after="0" w:line="240" w:lineRule="auto"/>
        <w:ind w:right="-143"/>
        <w:contextualSpacing/>
        <w:jc w:val="both"/>
        <w:rPr>
          <w:rFonts w:ascii="Times New Roman" w:hAnsi="Times New Roman" w:cs="Times New Roman"/>
          <w:bCs/>
          <w:sz w:val="24"/>
          <w:szCs w:val="24"/>
          <w:lang w:val="uk-UA"/>
        </w:rPr>
      </w:pPr>
    </w:p>
    <w:p w14:paraId="263CF0F7" w14:textId="77777777" w:rsidR="00A1639B" w:rsidRPr="00A1639B" w:rsidRDefault="00A1639B" w:rsidP="00D60A9F">
      <w:pPr>
        <w:pStyle w:val="rvps2"/>
        <w:numPr>
          <w:ilvl w:val="2"/>
          <w:numId w:val="1"/>
        </w:numPr>
        <w:shd w:val="clear" w:color="auto" w:fill="FFFFFF" w:themeFill="background1"/>
        <w:spacing w:before="0" w:beforeAutospacing="0" w:after="0" w:afterAutospacing="0"/>
        <w:ind w:left="567" w:right="-143" w:hanging="567"/>
        <w:jc w:val="both"/>
        <w:rPr>
          <w:lang w:val="uk-UA"/>
        </w:rPr>
      </w:pPr>
      <w:r w:rsidRPr="00A1639B">
        <w:rPr>
          <w:b/>
          <w:lang w:val="uk-UA" w:eastAsia="uk-UA"/>
        </w:rPr>
        <w:t>Віднесення повідомленої державної підтримки до державної допомоги</w:t>
      </w:r>
    </w:p>
    <w:p w14:paraId="0AF5081A" w14:textId="77777777" w:rsidR="00A1639B" w:rsidRPr="00A1639B" w:rsidRDefault="00A1639B" w:rsidP="00D60A9F">
      <w:pPr>
        <w:pStyle w:val="rvps2"/>
        <w:shd w:val="clear" w:color="auto" w:fill="FFFFFF" w:themeFill="background1"/>
        <w:spacing w:before="0" w:beforeAutospacing="0" w:after="0" w:afterAutospacing="0"/>
        <w:ind w:left="567" w:right="-143"/>
        <w:jc w:val="both"/>
        <w:rPr>
          <w:lang w:val="uk-UA"/>
        </w:rPr>
      </w:pPr>
    </w:p>
    <w:p w14:paraId="75449526" w14:textId="77777777" w:rsidR="00A1639B" w:rsidRDefault="00A1639B" w:rsidP="00D60A9F">
      <w:pPr>
        <w:pStyle w:val="rvps2"/>
        <w:numPr>
          <w:ilvl w:val="0"/>
          <w:numId w:val="2"/>
        </w:numPr>
        <w:shd w:val="clear" w:color="auto" w:fill="FFFFFF" w:themeFill="background1"/>
        <w:spacing w:before="0" w:beforeAutospacing="0" w:after="0" w:afterAutospacing="0"/>
        <w:ind w:left="567" w:right="-143" w:hanging="567"/>
        <w:jc w:val="both"/>
        <w:rPr>
          <w:b/>
          <w:lang w:val="uk-UA"/>
        </w:rPr>
      </w:pPr>
      <w:r w:rsidRPr="00A1639B">
        <w:rPr>
          <w:lang w:val="uk-UA"/>
        </w:rPr>
        <w:t xml:space="preserve">Повідомлена державна підтримка, яка надається </w:t>
      </w:r>
      <w:r w:rsidR="00C257AD" w:rsidRPr="00D92D85">
        <w:rPr>
          <w:lang w:val="uk-UA"/>
        </w:rPr>
        <w:t>КП «Аеропорт Вінниця»</w:t>
      </w:r>
      <w:r w:rsidRPr="00A1639B">
        <w:rPr>
          <w:bCs/>
          <w:lang w:val="uk-UA"/>
        </w:rPr>
        <w:t xml:space="preserve"> </w:t>
      </w:r>
      <w:r w:rsidRPr="00A1639B">
        <w:rPr>
          <w:lang w:val="uk-UA"/>
        </w:rPr>
        <w:t xml:space="preserve">за рахунок місцевих ресурсів </w:t>
      </w:r>
      <w:r w:rsidRPr="00A1639B">
        <w:rPr>
          <w:lang w:val="uk-UA" w:eastAsia="uk-UA"/>
        </w:rPr>
        <w:t xml:space="preserve">на </w:t>
      </w:r>
      <w:r w:rsidRPr="00A1639B">
        <w:rPr>
          <w:bCs/>
          <w:lang w:val="uk-UA" w:eastAsia="uk-UA"/>
        </w:rPr>
        <w:t>здійснення заходів щодо компенсації витрат за ПЗЕІ в частині</w:t>
      </w:r>
      <w:r w:rsidRPr="00A1639B">
        <w:rPr>
          <w:lang w:val="uk-UA" w:eastAsia="uk-UA"/>
        </w:rPr>
        <w:t xml:space="preserve"> </w:t>
      </w:r>
      <w:r w:rsidR="00EA53B3" w:rsidRPr="00EA53B3">
        <w:rPr>
          <w:lang w:val="uk-UA" w:eastAsia="uk-UA"/>
        </w:rPr>
        <w:t xml:space="preserve">дотації та </w:t>
      </w:r>
      <w:r w:rsidR="003E187B" w:rsidRPr="001654A8">
        <w:rPr>
          <w:lang w:val="uk-UA" w:eastAsia="uk-UA"/>
        </w:rPr>
        <w:t>поповнення статутно</w:t>
      </w:r>
      <w:r w:rsidR="003E187B">
        <w:rPr>
          <w:lang w:val="uk-UA" w:eastAsia="uk-UA"/>
        </w:rPr>
        <w:t>го капіталу</w:t>
      </w:r>
      <w:r w:rsidR="003E187B" w:rsidRPr="002C01C2">
        <w:rPr>
          <w:rFonts w:eastAsiaTheme="minorHAnsi"/>
          <w:lang w:val="uk-UA" w:eastAsia="en-US"/>
        </w:rPr>
        <w:t xml:space="preserve"> </w:t>
      </w:r>
      <w:r w:rsidR="00EA53B3" w:rsidRPr="007C3F8E">
        <w:rPr>
          <w:lang w:val="uk-UA"/>
        </w:rPr>
        <w:t>для розвитку авіаційної інфрастр</w:t>
      </w:r>
      <w:r w:rsidR="00EA53B3">
        <w:rPr>
          <w:lang w:val="uk-UA"/>
        </w:rPr>
        <w:t xml:space="preserve">уктури </w:t>
      </w:r>
      <w:r w:rsidR="00EA53B3" w:rsidRPr="007C3F8E">
        <w:rPr>
          <w:lang w:val="uk-UA"/>
        </w:rPr>
        <w:t>та зміцн</w:t>
      </w:r>
      <w:r w:rsidR="00EA53B3">
        <w:rPr>
          <w:lang w:val="uk-UA"/>
        </w:rPr>
        <w:t>ення матеріально-технічної бази</w:t>
      </w:r>
      <w:r w:rsidRPr="00A1639B">
        <w:rPr>
          <w:lang w:val="uk-UA" w:eastAsia="uk-UA"/>
        </w:rPr>
        <w:t xml:space="preserve">, </w:t>
      </w:r>
      <w:r w:rsidRPr="00A1639B">
        <w:rPr>
          <w:b/>
          <w:lang w:val="uk-UA" w:eastAsia="uk-UA"/>
        </w:rPr>
        <w:t>є державною допомогою у розумінні Закону.</w:t>
      </w:r>
      <w:r w:rsidR="00C257AD">
        <w:rPr>
          <w:b/>
          <w:lang w:val="uk-UA" w:eastAsia="uk-UA"/>
        </w:rPr>
        <w:t xml:space="preserve"> </w:t>
      </w:r>
    </w:p>
    <w:p w14:paraId="631ACC7D" w14:textId="77777777" w:rsidR="00146E1E" w:rsidRDefault="00146E1E" w:rsidP="00D60A9F">
      <w:pPr>
        <w:pStyle w:val="rvps2"/>
        <w:shd w:val="clear" w:color="auto" w:fill="FFFFFF" w:themeFill="background1"/>
        <w:spacing w:before="0" w:beforeAutospacing="0" w:after="0" w:afterAutospacing="0"/>
        <w:ind w:left="567" w:right="-143"/>
        <w:jc w:val="both"/>
        <w:rPr>
          <w:b/>
          <w:lang w:val="uk-UA"/>
        </w:rPr>
      </w:pPr>
    </w:p>
    <w:p w14:paraId="0BE51BAA" w14:textId="77777777" w:rsidR="00AE0BAA" w:rsidRDefault="00AE0BAA" w:rsidP="00D60A9F">
      <w:pPr>
        <w:pStyle w:val="rvps2"/>
        <w:shd w:val="clear" w:color="auto" w:fill="FFFFFF" w:themeFill="background1"/>
        <w:spacing w:before="0" w:beforeAutospacing="0" w:after="0" w:afterAutospacing="0"/>
        <w:ind w:left="567" w:right="-143"/>
        <w:jc w:val="both"/>
        <w:rPr>
          <w:b/>
          <w:lang w:val="uk-UA"/>
        </w:rPr>
      </w:pPr>
    </w:p>
    <w:p w14:paraId="6F63091E" w14:textId="77777777" w:rsidR="00AE0BAA" w:rsidRPr="003E187B" w:rsidRDefault="00AE0BAA" w:rsidP="00D60A9F">
      <w:pPr>
        <w:pStyle w:val="rvps2"/>
        <w:shd w:val="clear" w:color="auto" w:fill="FFFFFF" w:themeFill="background1"/>
        <w:spacing w:before="0" w:beforeAutospacing="0" w:after="0" w:afterAutospacing="0"/>
        <w:ind w:left="567" w:right="-143"/>
        <w:jc w:val="both"/>
        <w:rPr>
          <w:b/>
          <w:lang w:val="uk-UA"/>
        </w:rPr>
      </w:pPr>
    </w:p>
    <w:p w14:paraId="1623B0A7" w14:textId="77777777" w:rsidR="00A1639B" w:rsidRPr="00A1639B" w:rsidRDefault="00A1639B" w:rsidP="00D60A9F">
      <w:pPr>
        <w:pStyle w:val="rvps2"/>
        <w:numPr>
          <w:ilvl w:val="1"/>
          <w:numId w:val="1"/>
        </w:numPr>
        <w:shd w:val="clear" w:color="auto" w:fill="FFFFFF" w:themeFill="background1"/>
        <w:spacing w:before="0" w:beforeAutospacing="0" w:after="0" w:afterAutospacing="0"/>
        <w:ind w:left="567" w:right="-143" w:hanging="567"/>
        <w:jc w:val="both"/>
        <w:rPr>
          <w:b/>
          <w:lang w:val="uk-UA"/>
        </w:rPr>
      </w:pPr>
      <w:r w:rsidRPr="00A1639B">
        <w:rPr>
          <w:b/>
          <w:lang w:val="uk-UA"/>
        </w:rPr>
        <w:lastRenderedPageBreak/>
        <w:t>Оцінка допустимості державної допомоги</w:t>
      </w:r>
    </w:p>
    <w:p w14:paraId="723CB6F4" w14:textId="77777777" w:rsidR="00A1639B" w:rsidRPr="00A1639B" w:rsidRDefault="00A1639B" w:rsidP="00D60A9F">
      <w:pPr>
        <w:shd w:val="clear" w:color="auto" w:fill="FFFFFF" w:themeFill="background1"/>
        <w:spacing w:after="0" w:line="240" w:lineRule="auto"/>
        <w:ind w:right="-143"/>
        <w:contextualSpacing/>
        <w:jc w:val="both"/>
        <w:rPr>
          <w:rFonts w:ascii="Times New Roman" w:hAnsi="Times New Roman" w:cs="Times New Roman"/>
          <w:bCs/>
          <w:sz w:val="24"/>
          <w:szCs w:val="24"/>
        </w:rPr>
      </w:pPr>
    </w:p>
    <w:p w14:paraId="1E43A900" w14:textId="77777777" w:rsidR="00A1639B" w:rsidRPr="00A1639B" w:rsidRDefault="00A1639B" w:rsidP="00D60A9F">
      <w:pPr>
        <w:pStyle w:val="rvps2"/>
        <w:numPr>
          <w:ilvl w:val="0"/>
          <w:numId w:val="2"/>
        </w:numPr>
        <w:shd w:val="clear" w:color="auto" w:fill="FFFFFF" w:themeFill="background1"/>
        <w:spacing w:before="0" w:beforeAutospacing="0" w:after="0" w:afterAutospacing="0"/>
        <w:ind w:left="567" w:right="-143" w:hanging="567"/>
        <w:jc w:val="both"/>
        <w:rPr>
          <w:b/>
          <w:lang w:val="uk-UA"/>
        </w:rPr>
      </w:pPr>
      <w:r w:rsidRPr="00A1639B">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A1639B">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14:paraId="24B7304E" w14:textId="77777777" w:rsidR="00A1639B" w:rsidRPr="00A1639B" w:rsidRDefault="00A1639B" w:rsidP="00D60A9F">
      <w:pPr>
        <w:shd w:val="clear" w:color="auto" w:fill="FFFFFF" w:themeFill="background1"/>
        <w:spacing w:after="0" w:line="240" w:lineRule="auto"/>
        <w:ind w:right="-143"/>
        <w:rPr>
          <w:rFonts w:ascii="Times New Roman" w:hAnsi="Times New Roman" w:cs="Times New Roman"/>
          <w:sz w:val="24"/>
          <w:szCs w:val="24"/>
        </w:rPr>
      </w:pPr>
    </w:p>
    <w:p w14:paraId="22C4E8DE" w14:textId="77777777" w:rsidR="00A1639B" w:rsidRPr="00A97C30" w:rsidRDefault="00A1639B" w:rsidP="00D60A9F">
      <w:pPr>
        <w:numPr>
          <w:ilvl w:val="0"/>
          <w:numId w:val="2"/>
        </w:numPr>
        <w:shd w:val="clear" w:color="auto" w:fill="FFFFFF" w:themeFill="background1"/>
        <w:spacing w:after="0" w:line="240" w:lineRule="auto"/>
        <w:ind w:left="567" w:right="-143" w:hanging="567"/>
        <w:contextualSpacing/>
        <w:jc w:val="both"/>
        <w:rPr>
          <w:rFonts w:ascii="Times New Roman" w:hAnsi="Times New Roman" w:cs="Times New Roman"/>
          <w:bCs/>
          <w:sz w:val="24"/>
          <w:szCs w:val="24"/>
        </w:rPr>
      </w:pPr>
      <w:proofErr w:type="spellStart"/>
      <w:r w:rsidRPr="00A1639B">
        <w:rPr>
          <w:rFonts w:ascii="Times New Roman" w:hAnsi="Times New Roman" w:cs="Times New Roman"/>
          <w:sz w:val="24"/>
          <w:szCs w:val="24"/>
        </w:rPr>
        <w:t>Якщо</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критеріїв</w:t>
      </w:r>
      <w:proofErr w:type="spellEnd"/>
      <w:r w:rsidRPr="00A1639B">
        <w:rPr>
          <w:rFonts w:ascii="Times New Roman" w:hAnsi="Times New Roman" w:cs="Times New Roman"/>
          <w:sz w:val="24"/>
          <w:szCs w:val="24"/>
        </w:rPr>
        <w:t xml:space="preserve"> у </w:t>
      </w:r>
      <w:proofErr w:type="spellStart"/>
      <w:r w:rsidRPr="00A1639B">
        <w:rPr>
          <w:rFonts w:ascii="Times New Roman" w:hAnsi="Times New Roman" w:cs="Times New Roman"/>
          <w:sz w:val="24"/>
          <w:szCs w:val="24"/>
        </w:rPr>
        <w:t>справі</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Altmark</w:t>
      </w:r>
      <w:proofErr w:type="spellEnd"/>
      <w:r w:rsidRPr="00A1639B">
        <w:rPr>
          <w:rFonts w:ascii="Times New Roman" w:hAnsi="Times New Roman" w:cs="Times New Roman"/>
          <w:sz w:val="24"/>
          <w:szCs w:val="24"/>
        </w:rPr>
        <w:t xml:space="preserve"> не </w:t>
      </w:r>
      <w:proofErr w:type="spellStart"/>
      <w:r w:rsidRPr="00A1639B">
        <w:rPr>
          <w:rFonts w:ascii="Times New Roman" w:hAnsi="Times New Roman" w:cs="Times New Roman"/>
          <w:sz w:val="24"/>
          <w:szCs w:val="24"/>
        </w:rPr>
        <w:t>дотримано</w:t>
      </w:r>
      <w:proofErr w:type="spellEnd"/>
      <w:r w:rsidRPr="00A1639B">
        <w:rPr>
          <w:rFonts w:ascii="Times New Roman" w:hAnsi="Times New Roman" w:cs="Times New Roman"/>
          <w:sz w:val="24"/>
          <w:szCs w:val="24"/>
        </w:rPr>
        <w:t xml:space="preserve">, для </w:t>
      </w:r>
      <w:proofErr w:type="spellStart"/>
      <w:r w:rsidRPr="00A1639B">
        <w:rPr>
          <w:rFonts w:ascii="Times New Roman" w:hAnsi="Times New Roman" w:cs="Times New Roman"/>
          <w:sz w:val="24"/>
          <w:szCs w:val="24"/>
        </w:rPr>
        <w:t>проведення</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відповідної</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sz w:val="24"/>
          <w:szCs w:val="24"/>
        </w:rPr>
        <w:t>оцінки</w:t>
      </w:r>
      <w:proofErr w:type="spellEnd"/>
      <w:r w:rsidRPr="00A1639B">
        <w:rPr>
          <w:rFonts w:ascii="Times New Roman" w:hAnsi="Times New Roman" w:cs="Times New Roman"/>
          <w:sz w:val="24"/>
          <w:szCs w:val="24"/>
        </w:rPr>
        <w:t xml:space="preserve"> </w:t>
      </w:r>
      <w:proofErr w:type="spellStart"/>
      <w:r w:rsidRPr="00A1639B">
        <w:rPr>
          <w:rFonts w:ascii="Times New Roman" w:hAnsi="Times New Roman" w:cs="Times New Roman"/>
          <w:iCs/>
          <w:sz w:val="24"/>
          <w:szCs w:val="24"/>
        </w:rPr>
        <w:t>допустимості</w:t>
      </w:r>
      <w:proofErr w:type="spellEnd"/>
      <w:r w:rsidRPr="00A1639B">
        <w:rPr>
          <w:rFonts w:ascii="Times New Roman" w:hAnsi="Times New Roman" w:cs="Times New Roman"/>
          <w:iCs/>
          <w:sz w:val="24"/>
          <w:szCs w:val="24"/>
        </w:rPr>
        <w:t xml:space="preserve"> </w:t>
      </w:r>
      <w:proofErr w:type="spellStart"/>
      <w:r w:rsidRPr="00A1639B">
        <w:rPr>
          <w:rFonts w:ascii="Times New Roman" w:hAnsi="Times New Roman" w:cs="Times New Roman"/>
          <w:iCs/>
          <w:sz w:val="24"/>
          <w:szCs w:val="24"/>
        </w:rPr>
        <w:t>державної</w:t>
      </w:r>
      <w:proofErr w:type="spellEnd"/>
      <w:r w:rsidRPr="00A1639B">
        <w:rPr>
          <w:rFonts w:ascii="Times New Roman" w:hAnsi="Times New Roman" w:cs="Times New Roman"/>
          <w:iCs/>
          <w:sz w:val="24"/>
          <w:szCs w:val="24"/>
        </w:rPr>
        <w:t xml:space="preserve"> </w:t>
      </w:r>
      <w:proofErr w:type="spellStart"/>
      <w:r w:rsidRPr="00A1639B">
        <w:rPr>
          <w:rFonts w:ascii="Times New Roman" w:hAnsi="Times New Roman" w:cs="Times New Roman"/>
          <w:iCs/>
          <w:sz w:val="24"/>
          <w:szCs w:val="24"/>
        </w:rPr>
        <w:t>допомоги</w:t>
      </w:r>
      <w:proofErr w:type="spellEnd"/>
      <w:r w:rsidRPr="00A1639B">
        <w:rPr>
          <w:rFonts w:ascii="Times New Roman" w:hAnsi="Times New Roman" w:cs="Times New Roman"/>
          <w:sz w:val="24"/>
          <w:szCs w:val="24"/>
        </w:rPr>
        <w:t xml:space="preserve"> </w:t>
      </w:r>
      <w:proofErr w:type="spellStart"/>
      <w:proofErr w:type="gramStart"/>
      <w:r w:rsidRPr="00A1639B">
        <w:rPr>
          <w:rFonts w:ascii="Times New Roman" w:hAnsi="Times New Roman" w:cs="Times New Roman"/>
          <w:iCs/>
          <w:sz w:val="24"/>
          <w:szCs w:val="24"/>
        </w:rPr>
        <w:t>п</w:t>
      </w:r>
      <w:proofErr w:type="gramEnd"/>
      <w:r w:rsidRPr="00A1639B">
        <w:rPr>
          <w:rFonts w:ascii="Times New Roman" w:hAnsi="Times New Roman" w:cs="Times New Roman"/>
          <w:iCs/>
          <w:sz w:val="24"/>
          <w:szCs w:val="24"/>
        </w:rPr>
        <w:t>ід</w:t>
      </w:r>
      <w:proofErr w:type="spellEnd"/>
      <w:r w:rsidRPr="00A1639B">
        <w:rPr>
          <w:rFonts w:ascii="Times New Roman" w:hAnsi="Times New Roman" w:cs="Times New Roman"/>
          <w:iCs/>
          <w:sz w:val="24"/>
          <w:szCs w:val="24"/>
        </w:rPr>
        <w:t xml:space="preserve"> час </w:t>
      </w:r>
      <w:proofErr w:type="spellStart"/>
      <w:r w:rsidRPr="00A1639B">
        <w:rPr>
          <w:rFonts w:ascii="Times New Roman" w:hAnsi="Times New Roman" w:cs="Times New Roman"/>
          <w:iCs/>
          <w:sz w:val="24"/>
          <w:szCs w:val="24"/>
        </w:rPr>
        <w:t>надання</w:t>
      </w:r>
      <w:proofErr w:type="spellEnd"/>
      <w:r w:rsidRPr="00A1639B">
        <w:rPr>
          <w:rFonts w:ascii="Times New Roman" w:hAnsi="Times New Roman" w:cs="Times New Roman"/>
          <w:iCs/>
          <w:sz w:val="24"/>
          <w:szCs w:val="24"/>
        </w:rPr>
        <w:t xml:space="preserve"> </w:t>
      </w:r>
      <w:proofErr w:type="spellStart"/>
      <w:r w:rsidRPr="00A1639B">
        <w:rPr>
          <w:rFonts w:ascii="Times New Roman" w:hAnsi="Times New Roman" w:cs="Times New Roman"/>
          <w:iCs/>
          <w:sz w:val="24"/>
          <w:szCs w:val="24"/>
        </w:rPr>
        <w:t>послуг</w:t>
      </w:r>
      <w:proofErr w:type="spellEnd"/>
      <w:r w:rsidRPr="00A1639B">
        <w:rPr>
          <w:rFonts w:ascii="Times New Roman" w:hAnsi="Times New Roman" w:cs="Times New Roman"/>
          <w:iCs/>
          <w:sz w:val="24"/>
          <w:szCs w:val="24"/>
        </w:rPr>
        <w:t xml:space="preserve"> </w:t>
      </w:r>
      <w:proofErr w:type="spellStart"/>
      <w:r w:rsidRPr="00A1639B">
        <w:rPr>
          <w:rFonts w:ascii="Times New Roman" w:hAnsi="Times New Roman" w:cs="Times New Roman"/>
          <w:iCs/>
          <w:sz w:val="24"/>
          <w:szCs w:val="24"/>
        </w:rPr>
        <w:t>громадського</w:t>
      </w:r>
      <w:proofErr w:type="spellEnd"/>
      <w:r w:rsidRPr="00A1639B">
        <w:rPr>
          <w:rFonts w:ascii="Times New Roman" w:hAnsi="Times New Roman" w:cs="Times New Roman"/>
          <w:iCs/>
          <w:sz w:val="24"/>
          <w:szCs w:val="24"/>
        </w:rPr>
        <w:t xml:space="preserve"> транспорту </w:t>
      </w:r>
      <w:proofErr w:type="spellStart"/>
      <w:r w:rsidRPr="00A75DCF">
        <w:rPr>
          <w:rFonts w:ascii="Times New Roman" w:hAnsi="Times New Roman" w:cs="Times New Roman"/>
          <w:iCs/>
          <w:sz w:val="24"/>
          <w:szCs w:val="24"/>
        </w:rPr>
        <w:t>використовуються</w:t>
      </w:r>
      <w:proofErr w:type="spellEnd"/>
      <w:r w:rsidRPr="00A75DCF">
        <w:rPr>
          <w:rFonts w:ascii="Times New Roman" w:hAnsi="Times New Roman" w:cs="Times New Roman"/>
          <w:iCs/>
          <w:sz w:val="24"/>
          <w:szCs w:val="24"/>
        </w:rPr>
        <w:t xml:space="preserve"> </w:t>
      </w:r>
      <w:proofErr w:type="spellStart"/>
      <w:r w:rsidRPr="00A75DCF">
        <w:rPr>
          <w:rFonts w:ascii="Times New Roman" w:hAnsi="Times New Roman" w:cs="Times New Roman"/>
          <w:sz w:val="24"/>
          <w:szCs w:val="24"/>
        </w:rPr>
        <w:t>Керівні</w:t>
      </w:r>
      <w:proofErr w:type="spellEnd"/>
      <w:r w:rsidRPr="00A75DCF">
        <w:rPr>
          <w:rFonts w:ascii="Times New Roman" w:hAnsi="Times New Roman" w:cs="Times New Roman"/>
          <w:sz w:val="24"/>
          <w:szCs w:val="24"/>
        </w:rPr>
        <w:t xml:space="preserve"> </w:t>
      </w:r>
      <w:proofErr w:type="spellStart"/>
      <w:r w:rsidRPr="00A75DCF">
        <w:rPr>
          <w:rFonts w:ascii="Times New Roman" w:hAnsi="Times New Roman" w:cs="Times New Roman"/>
          <w:sz w:val="24"/>
          <w:szCs w:val="24"/>
        </w:rPr>
        <w:t>принципи</w:t>
      </w:r>
      <w:proofErr w:type="spellEnd"/>
      <w:r w:rsidRPr="00A75DCF">
        <w:rPr>
          <w:rFonts w:ascii="Times New Roman" w:hAnsi="Times New Roman" w:cs="Times New Roman"/>
          <w:sz w:val="24"/>
          <w:szCs w:val="24"/>
        </w:rPr>
        <w:t xml:space="preserve"> </w:t>
      </w:r>
      <w:proofErr w:type="spellStart"/>
      <w:r w:rsidRPr="00A75DCF">
        <w:rPr>
          <w:rFonts w:ascii="Times New Roman" w:hAnsi="Times New Roman" w:cs="Times New Roman"/>
          <w:sz w:val="24"/>
          <w:szCs w:val="24"/>
        </w:rPr>
        <w:t>авіації</w:t>
      </w:r>
      <w:proofErr w:type="spellEnd"/>
      <w:r w:rsidRPr="00A75DCF">
        <w:rPr>
          <w:rFonts w:ascii="Times New Roman" w:hAnsi="Times New Roman" w:cs="Times New Roman"/>
          <w:sz w:val="24"/>
          <w:szCs w:val="24"/>
        </w:rPr>
        <w:t xml:space="preserve"> 2014/С99/03.</w:t>
      </w:r>
    </w:p>
    <w:p w14:paraId="77265FE4" w14:textId="77777777" w:rsidR="00A1639B" w:rsidRPr="00A97C30" w:rsidRDefault="00A1639B" w:rsidP="00D60A9F">
      <w:pPr>
        <w:pStyle w:val="rvps2"/>
        <w:shd w:val="clear" w:color="auto" w:fill="FFFFFF" w:themeFill="background1"/>
        <w:spacing w:before="0" w:beforeAutospacing="0" w:after="0" w:afterAutospacing="0"/>
        <w:ind w:right="-143"/>
        <w:jc w:val="both"/>
        <w:rPr>
          <w:lang w:val="uk-UA" w:eastAsia="uk-UA"/>
        </w:rPr>
      </w:pPr>
    </w:p>
    <w:p w14:paraId="1639A677" w14:textId="44EAAB64" w:rsidR="00A1639B" w:rsidRPr="00A75DCF" w:rsidRDefault="00A1639B" w:rsidP="00D60A9F">
      <w:pPr>
        <w:pStyle w:val="a5"/>
        <w:numPr>
          <w:ilvl w:val="0"/>
          <w:numId w:val="2"/>
        </w:numPr>
        <w:shd w:val="clear" w:color="auto" w:fill="FFFFFF" w:themeFill="background1"/>
        <w:ind w:left="567" w:right="-143" w:hanging="567"/>
        <w:jc w:val="both"/>
        <w:rPr>
          <w:i/>
          <w:lang w:eastAsia="uk-UA"/>
        </w:rPr>
      </w:pPr>
      <w:r w:rsidRPr="00A75DCF">
        <w:rPr>
          <w:i/>
          <w:lang w:eastAsia="uk-UA"/>
        </w:rPr>
        <w:t xml:space="preserve">Стаття 74 Керівних принципів авіації передбачає, що якщо один із сукупних критеріїв рішення у справі </w:t>
      </w:r>
      <w:proofErr w:type="spellStart"/>
      <w:r w:rsidRPr="00A75DCF">
        <w:rPr>
          <w:i/>
          <w:lang w:eastAsia="uk-UA"/>
        </w:rPr>
        <w:t>Altmark</w:t>
      </w:r>
      <w:proofErr w:type="spellEnd"/>
      <w:r w:rsidRPr="00A75DCF">
        <w:rPr>
          <w:i/>
          <w:lang w:eastAsia="uk-UA"/>
        </w:rPr>
        <w:t xml:space="preserve"> не виконується, компенсація за державну послугу надає економічну перевагу своєму </w:t>
      </w:r>
      <w:proofErr w:type="spellStart"/>
      <w:r w:rsidRPr="00A75DCF">
        <w:rPr>
          <w:i/>
          <w:lang w:eastAsia="uk-UA"/>
        </w:rPr>
        <w:t>бенефіціару</w:t>
      </w:r>
      <w:proofErr w:type="spellEnd"/>
      <w:r w:rsidRPr="00A75DCF">
        <w:rPr>
          <w:i/>
          <w:lang w:eastAsia="uk-UA"/>
        </w:rPr>
        <w:t xml:space="preserve"> та може становит</w:t>
      </w:r>
      <w:r w:rsidR="00AE0BAA">
        <w:rPr>
          <w:i/>
          <w:lang w:eastAsia="uk-UA"/>
        </w:rPr>
        <w:t>и державну допомогу в значенні с</w:t>
      </w:r>
      <w:r w:rsidRPr="00A75DCF">
        <w:rPr>
          <w:i/>
          <w:lang w:eastAsia="uk-UA"/>
        </w:rPr>
        <w:t>татт</w:t>
      </w:r>
      <w:r w:rsidR="00E64F2B" w:rsidRPr="00A75DCF">
        <w:rPr>
          <w:i/>
          <w:lang w:eastAsia="uk-UA"/>
        </w:rPr>
        <w:t>і</w:t>
      </w:r>
      <w:r w:rsidRPr="00A75DCF">
        <w:rPr>
          <w:i/>
          <w:lang w:eastAsia="uk-UA"/>
        </w:rPr>
        <w:t xml:space="preserve"> 107 (1) Договору. Така державна допомога може вважатися сумісною з внутрішнім ринком відповідно до статті 106 (2) Договору, якщо всі критерії сумісності розроблені для застосування цієї статті.</w:t>
      </w:r>
    </w:p>
    <w:p w14:paraId="3CB3E7CA" w14:textId="77777777" w:rsidR="00A1639B" w:rsidRPr="00A75DCF" w:rsidRDefault="00A1639B" w:rsidP="00D60A9F">
      <w:pPr>
        <w:shd w:val="clear" w:color="auto" w:fill="FFFFFF" w:themeFill="background1"/>
        <w:spacing w:after="0" w:line="240" w:lineRule="auto"/>
        <w:ind w:right="-143"/>
        <w:jc w:val="both"/>
        <w:rPr>
          <w:rFonts w:ascii="Times New Roman" w:hAnsi="Times New Roman" w:cs="Times New Roman"/>
          <w:i/>
          <w:sz w:val="24"/>
          <w:szCs w:val="24"/>
          <w:lang w:val="uk-UA" w:eastAsia="uk-UA"/>
        </w:rPr>
      </w:pPr>
    </w:p>
    <w:p w14:paraId="3C57BE5E" w14:textId="77777777" w:rsidR="00AE0BAA" w:rsidRDefault="00A1639B" w:rsidP="00AE0BAA">
      <w:pPr>
        <w:pStyle w:val="a5"/>
        <w:numPr>
          <w:ilvl w:val="0"/>
          <w:numId w:val="2"/>
        </w:numPr>
        <w:shd w:val="clear" w:color="auto" w:fill="FFFFFF" w:themeFill="background1"/>
        <w:ind w:left="567" w:right="-143" w:hanging="567"/>
        <w:jc w:val="both"/>
        <w:rPr>
          <w:i/>
          <w:lang w:eastAsia="uk-UA"/>
        </w:rPr>
      </w:pPr>
      <w:r w:rsidRPr="00A75DCF">
        <w:rPr>
          <w:i/>
          <w:lang w:eastAsia="uk-UA"/>
        </w:rPr>
        <w:t>Стаття 75 Керівних принципів авіації передбачає, що державна допомога у вигляді компенсації за державну послугу звільняєтьс</w:t>
      </w:r>
      <w:r w:rsidR="00AE0BAA">
        <w:rPr>
          <w:i/>
          <w:lang w:eastAsia="uk-UA"/>
        </w:rPr>
        <w:t>я від вимоги щодо повідомлення с</w:t>
      </w:r>
      <w:r w:rsidRPr="00A75DCF">
        <w:rPr>
          <w:i/>
          <w:lang w:eastAsia="uk-UA"/>
        </w:rPr>
        <w:t>татт</w:t>
      </w:r>
      <w:r w:rsidR="00E64F2B" w:rsidRPr="00A75DCF">
        <w:rPr>
          <w:i/>
          <w:lang w:eastAsia="uk-UA"/>
        </w:rPr>
        <w:t>і</w:t>
      </w:r>
      <w:r w:rsidRPr="00A75DCF">
        <w:rPr>
          <w:i/>
          <w:lang w:eastAsia="uk-UA"/>
        </w:rPr>
        <w:t xml:space="preserve"> 108 (3) Договору, якщо будуть виконані вимоги</w:t>
      </w:r>
      <w:r w:rsidR="001C341B" w:rsidRPr="00A75DCF">
        <w:rPr>
          <w:i/>
          <w:lang w:eastAsia="uk-UA"/>
        </w:rPr>
        <w:t xml:space="preserve">, викладені </w:t>
      </w:r>
      <w:r w:rsidR="00AE0BAA">
        <w:rPr>
          <w:i/>
          <w:lang w:eastAsia="uk-UA"/>
        </w:rPr>
        <w:t>в</w:t>
      </w:r>
      <w:r w:rsidR="001C341B" w:rsidRPr="00A75DCF">
        <w:rPr>
          <w:i/>
          <w:lang w:eastAsia="uk-UA"/>
        </w:rPr>
        <w:t xml:space="preserve"> Рішенні 2012/21/</w:t>
      </w:r>
      <w:r w:rsidRPr="00A75DCF">
        <w:rPr>
          <w:i/>
          <w:lang w:eastAsia="uk-UA"/>
        </w:rPr>
        <w:t>ЄС. Сфера</w:t>
      </w:r>
      <w:r w:rsidR="001C341B" w:rsidRPr="00A75DCF">
        <w:rPr>
          <w:i/>
          <w:lang w:eastAsia="uk-UA"/>
        </w:rPr>
        <w:t xml:space="preserve"> застосування Рішення 2012/21/</w:t>
      </w:r>
      <w:r w:rsidRPr="00A75DCF">
        <w:rPr>
          <w:i/>
          <w:lang w:eastAsia="uk-UA"/>
        </w:rPr>
        <w:t>ЄС охоплює компенсацію за комунальні послуги, що надаються:</w:t>
      </w:r>
      <w:r w:rsidR="00AE0BAA">
        <w:rPr>
          <w:i/>
          <w:lang w:eastAsia="uk-UA"/>
        </w:rPr>
        <w:t xml:space="preserve"> </w:t>
      </w:r>
    </w:p>
    <w:p w14:paraId="5CA2C7F6" w14:textId="77777777" w:rsidR="00AE0BAA" w:rsidRDefault="00AE0BAA" w:rsidP="00AE0BAA">
      <w:pPr>
        <w:pStyle w:val="a5"/>
      </w:pPr>
    </w:p>
    <w:p w14:paraId="6894435D" w14:textId="0D2EEF66" w:rsidR="00A1639B" w:rsidRPr="00AE0BAA" w:rsidRDefault="00A1639B" w:rsidP="00AE0BAA">
      <w:pPr>
        <w:pStyle w:val="a5"/>
        <w:shd w:val="clear" w:color="auto" w:fill="FFFFFF" w:themeFill="background1"/>
        <w:ind w:left="567" w:right="-143"/>
        <w:jc w:val="both"/>
        <w:rPr>
          <w:i/>
          <w:lang w:eastAsia="uk-UA"/>
        </w:rPr>
      </w:pPr>
      <w:r w:rsidRPr="00AE0BAA">
        <w:t>компенсація за надання послуг загального економічного значення, що стосується аеропортів і портів, у яких середньорічний пасажиропотік протягом двох фінансових років, що передують року покладення зобов’язань із надання послуги загального економічного значення, не перевищує 20</w:t>
      </w:r>
      <w:r w:rsidR="00E64F2B" w:rsidRPr="00AE0BAA">
        <w:t>0 тис. пасажирів для аеропортів.</w:t>
      </w:r>
      <w:r w:rsidRPr="00AE0BAA">
        <w:t xml:space="preserve"> </w:t>
      </w:r>
    </w:p>
    <w:p w14:paraId="1AE93B9A" w14:textId="77777777" w:rsidR="00A1639B" w:rsidRPr="00A75DCF" w:rsidRDefault="00A1639B" w:rsidP="00D60A9F">
      <w:pPr>
        <w:shd w:val="clear" w:color="auto" w:fill="FFFFFF" w:themeFill="background1"/>
        <w:spacing w:after="0" w:line="240" w:lineRule="auto"/>
        <w:ind w:right="-143"/>
        <w:jc w:val="both"/>
        <w:rPr>
          <w:rFonts w:ascii="Times New Roman" w:hAnsi="Times New Roman" w:cs="Times New Roman"/>
          <w:i/>
          <w:sz w:val="24"/>
          <w:szCs w:val="24"/>
          <w:lang w:val="uk-UA" w:eastAsia="uk-UA"/>
        </w:rPr>
      </w:pPr>
    </w:p>
    <w:p w14:paraId="00A03D3E" w14:textId="692B67A2" w:rsidR="00A1639B" w:rsidRDefault="001C341B" w:rsidP="00D60A9F">
      <w:pPr>
        <w:pStyle w:val="maintext"/>
        <w:numPr>
          <w:ilvl w:val="0"/>
          <w:numId w:val="2"/>
        </w:numPr>
        <w:shd w:val="clear" w:color="auto" w:fill="FFFFFF" w:themeFill="background1"/>
        <w:spacing w:before="0" w:beforeAutospacing="0" w:after="0" w:afterAutospacing="0"/>
        <w:ind w:left="567" w:right="-143" w:hanging="567"/>
        <w:jc w:val="both"/>
        <w:rPr>
          <w:lang w:val="uk-UA"/>
        </w:rPr>
      </w:pPr>
      <w:r w:rsidRPr="00A1639B">
        <w:rPr>
          <w:lang w:val="uk-UA"/>
        </w:rPr>
        <w:t xml:space="preserve">Відповідно до інформації, </w:t>
      </w:r>
      <w:r w:rsidRPr="00A1639B">
        <w:rPr>
          <w:lang w:val="uk-UA" w:eastAsia="uk-UA"/>
        </w:rPr>
        <w:t xml:space="preserve">зазначеної в листі </w:t>
      </w:r>
      <w:r>
        <w:rPr>
          <w:lang w:val="uk-UA" w:eastAsia="uk-UA"/>
        </w:rPr>
        <w:t xml:space="preserve">Вінницької міської  ради від </w:t>
      </w:r>
      <w:r w:rsidR="00C00B33" w:rsidRPr="00A306EB">
        <w:rPr>
          <w:lang w:val="uk-UA" w:eastAsia="uk-UA"/>
        </w:rPr>
        <w:t>09.0</w:t>
      </w:r>
      <w:r w:rsidR="00C00B33">
        <w:rPr>
          <w:lang w:val="uk-UA" w:eastAsia="uk-UA"/>
        </w:rPr>
        <w:t xml:space="preserve">9.2020 № 21-00-002-49617 </w:t>
      </w:r>
      <w:r w:rsidR="00C00B33" w:rsidRPr="00304D1C">
        <w:rPr>
          <w:lang w:val="uk-UA" w:eastAsia="uk-UA"/>
        </w:rPr>
        <w:t>(вх. № 5-01/</w:t>
      </w:r>
      <w:r w:rsidR="00C00B33" w:rsidRPr="00A4434B">
        <w:rPr>
          <w:lang w:val="uk-UA" w:eastAsia="uk-UA"/>
        </w:rPr>
        <w:t xml:space="preserve">12639  </w:t>
      </w:r>
      <w:r w:rsidR="00C00B33">
        <w:rPr>
          <w:lang w:val="uk-UA" w:eastAsia="uk-UA"/>
        </w:rPr>
        <w:t>від 30</w:t>
      </w:r>
      <w:r w:rsidR="00C00B33" w:rsidRPr="00304D1C">
        <w:rPr>
          <w:lang w:val="uk-UA" w:eastAsia="uk-UA"/>
        </w:rPr>
        <w:t>.09.2020)</w:t>
      </w:r>
      <w:r w:rsidRPr="00304D1C">
        <w:rPr>
          <w:lang w:val="uk-UA" w:eastAsia="uk-UA"/>
        </w:rPr>
        <w:t>,</w:t>
      </w:r>
      <w:r w:rsidRPr="007F78D7">
        <w:rPr>
          <w:lang w:val="uk-UA" w:eastAsia="uk-UA"/>
        </w:rPr>
        <w:t xml:space="preserve"> обсяги </w:t>
      </w:r>
      <w:r w:rsidR="00AE0BAA">
        <w:rPr>
          <w:lang w:val="uk-UA" w:eastAsia="uk-UA"/>
        </w:rPr>
        <w:t xml:space="preserve">діяльності </w:t>
      </w:r>
      <w:r w:rsidR="00A306EB" w:rsidRPr="007F78D7">
        <w:rPr>
          <w:lang w:val="uk-UA" w:eastAsia="uk-UA"/>
        </w:rPr>
        <w:t>Підприємства</w:t>
      </w:r>
      <w:r w:rsidR="00174585" w:rsidRPr="007F78D7">
        <w:rPr>
          <w:lang w:val="uk-UA" w:eastAsia="uk-UA"/>
        </w:rPr>
        <w:t xml:space="preserve"> </w:t>
      </w:r>
      <w:r w:rsidRPr="007F78D7">
        <w:rPr>
          <w:lang w:val="uk-UA" w:eastAsia="uk-UA"/>
        </w:rPr>
        <w:t>становлять:</w:t>
      </w:r>
    </w:p>
    <w:p w14:paraId="1E5A3324" w14:textId="77777777" w:rsidR="005F0CAD" w:rsidRDefault="005F0CAD" w:rsidP="00D60A9F">
      <w:pPr>
        <w:pStyle w:val="maintext"/>
        <w:shd w:val="clear" w:color="auto" w:fill="FFFFFF" w:themeFill="background1"/>
        <w:spacing w:before="0" w:beforeAutospacing="0" w:after="0" w:afterAutospacing="0"/>
        <w:ind w:left="567" w:right="-143"/>
        <w:jc w:val="both"/>
        <w:rPr>
          <w:lang w:val="uk-UA"/>
        </w:rPr>
      </w:pPr>
    </w:p>
    <w:p w14:paraId="0568A7BA" w14:textId="77777777" w:rsidR="00A1639B" w:rsidRPr="007F78D7" w:rsidRDefault="00D22089" w:rsidP="00D60A9F">
      <w:pPr>
        <w:pStyle w:val="maintext"/>
        <w:numPr>
          <w:ilvl w:val="0"/>
          <w:numId w:val="21"/>
        </w:numPr>
        <w:shd w:val="clear" w:color="auto" w:fill="FFFFFF" w:themeFill="background1"/>
        <w:spacing w:before="0" w:beforeAutospacing="0" w:after="0" w:afterAutospacing="0"/>
        <w:ind w:left="567" w:right="-143" w:hanging="425"/>
        <w:jc w:val="both"/>
        <w:rPr>
          <w:lang w:val="uk-UA"/>
        </w:rPr>
      </w:pPr>
      <w:r w:rsidRPr="007F78D7">
        <w:rPr>
          <w:lang w:val="uk-UA"/>
        </w:rPr>
        <w:t>за 201</w:t>
      </w:r>
      <w:r w:rsidR="00A306EB" w:rsidRPr="007F78D7">
        <w:rPr>
          <w:lang w:val="uk-UA"/>
        </w:rPr>
        <w:t>8</w:t>
      </w:r>
      <w:r w:rsidRPr="007F78D7">
        <w:rPr>
          <w:lang w:val="uk-UA"/>
        </w:rPr>
        <w:t xml:space="preserve"> рік</w:t>
      </w:r>
      <w:r w:rsidR="00E64F2B" w:rsidRPr="007F78D7">
        <w:rPr>
          <w:lang w:val="uk-UA"/>
        </w:rPr>
        <w:t xml:space="preserve">: </w:t>
      </w:r>
      <w:r w:rsidR="00A1639B" w:rsidRPr="007F78D7">
        <w:rPr>
          <w:lang w:val="uk-UA"/>
        </w:rPr>
        <w:t xml:space="preserve">відправка – </w:t>
      </w:r>
      <w:r w:rsidR="007F78D7" w:rsidRPr="007F78D7">
        <w:rPr>
          <w:lang w:val="uk-UA"/>
        </w:rPr>
        <w:t>31 043</w:t>
      </w:r>
      <w:r w:rsidR="00A1639B" w:rsidRPr="007F78D7">
        <w:rPr>
          <w:lang w:val="uk-UA"/>
        </w:rPr>
        <w:t xml:space="preserve"> пас., прибуття – </w:t>
      </w:r>
      <w:r w:rsidR="007F78D7" w:rsidRPr="007F78D7">
        <w:rPr>
          <w:lang w:val="uk-UA"/>
        </w:rPr>
        <w:t>28 841</w:t>
      </w:r>
      <w:r w:rsidR="00A1639B" w:rsidRPr="007F78D7">
        <w:rPr>
          <w:lang w:val="uk-UA"/>
        </w:rPr>
        <w:t xml:space="preserve"> пас.;</w:t>
      </w:r>
    </w:p>
    <w:p w14:paraId="1AF739AA" w14:textId="77777777" w:rsidR="00A1639B" w:rsidRPr="007F78D7" w:rsidRDefault="00D22089" w:rsidP="00D60A9F">
      <w:pPr>
        <w:pStyle w:val="maintext"/>
        <w:numPr>
          <w:ilvl w:val="0"/>
          <w:numId w:val="21"/>
        </w:numPr>
        <w:shd w:val="clear" w:color="auto" w:fill="FFFFFF" w:themeFill="background1"/>
        <w:spacing w:before="0" w:beforeAutospacing="0" w:after="0" w:afterAutospacing="0"/>
        <w:ind w:left="567" w:right="-143" w:hanging="425"/>
        <w:jc w:val="both"/>
        <w:rPr>
          <w:lang w:val="uk-UA"/>
        </w:rPr>
      </w:pPr>
      <w:r w:rsidRPr="007F78D7">
        <w:rPr>
          <w:lang w:val="uk-UA"/>
        </w:rPr>
        <w:t>за 201</w:t>
      </w:r>
      <w:r w:rsidR="00A306EB" w:rsidRPr="007F78D7">
        <w:rPr>
          <w:lang w:val="uk-UA"/>
        </w:rPr>
        <w:t>9</w:t>
      </w:r>
      <w:r w:rsidRPr="007F78D7">
        <w:rPr>
          <w:lang w:val="uk-UA"/>
        </w:rPr>
        <w:t xml:space="preserve"> рік</w:t>
      </w:r>
      <w:r w:rsidR="00E64F2B" w:rsidRPr="007F78D7">
        <w:rPr>
          <w:lang w:val="uk-UA"/>
        </w:rPr>
        <w:t xml:space="preserve">: </w:t>
      </w:r>
      <w:r w:rsidR="00A1639B" w:rsidRPr="007F78D7">
        <w:rPr>
          <w:lang w:val="uk-UA"/>
        </w:rPr>
        <w:t xml:space="preserve">відправка – </w:t>
      </w:r>
      <w:r w:rsidR="007F78D7" w:rsidRPr="007F78D7">
        <w:rPr>
          <w:lang w:val="uk-UA"/>
        </w:rPr>
        <w:t>20 272</w:t>
      </w:r>
      <w:r w:rsidR="00A1639B" w:rsidRPr="007F78D7">
        <w:rPr>
          <w:lang w:val="uk-UA"/>
        </w:rPr>
        <w:t xml:space="preserve"> пас., прибуття – </w:t>
      </w:r>
      <w:r w:rsidR="007F78D7" w:rsidRPr="007F78D7">
        <w:rPr>
          <w:lang w:val="uk-UA"/>
        </w:rPr>
        <w:t>19 375</w:t>
      </w:r>
      <w:r w:rsidR="00A1639B" w:rsidRPr="007F78D7">
        <w:rPr>
          <w:lang w:val="uk-UA"/>
        </w:rPr>
        <w:t xml:space="preserve"> пас</w:t>
      </w:r>
      <w:r w:rsidR="00E64F2B" w:rsidRPr="007F78D7">
        <w:rPr>
          <w:lang w:val="uk-UA"/>
        </w:rPr>
        <w:t>.</w:t>
      </w:r>
      <w:r w:rsidR="00A1639B" w:rsidRPr="007F78D7">
        <w:rPr>
          <w:lang w:val="uk-UA"/>
        </w:rPr>
        <w:t>;</w:t>
      </w:r>
    </w:p>
    <w:p w14:paraId="196BFB99" w14:textId="77777777" w:rsidR="00A1639B" w:rsidRPr="007F78D7" w:rsidRDefault="00E64F2B" w:rsidP="00D60A9F">
      <w:pPr>
        <w:pStyle w:val="maintext"/>
        <w:numPr>
          <w:ilvl w:val="0"/>
          <w:numId w:val="21"/>
        </w:numPr>
        <w:shd w:val="clear" w:color="auto" w:fill="FFFFFF" w:themeFill="background1"/>
        <w:spacing w:before="0" w:beforeAutospacing="0" w:after="0" w:afterAutospacing="0"/>
        <w:ind w:left="567" w:right="-143" w:hanging="425"/>
        <w:jc w:val="both"/>
        <w:rPr>
          <w:lang w:val="uk-UA"/>
        </w:rPr>
      </w:pPr>
      <w:r w:rsidRPr="007F78D7">
        <w:rPr>
          <w:lang w:val="uk-UA"/>
        </w:rPr>
        <w:t>перше</w:t>
      </w:r>
      <w:r w:rsidR="00A1639B" w:rsidRPr="007F78D7">
        <w:rPr>
          <w:lang w:val="uk-UA"/>
        </w:rPr>
        <w:t xml:space="preserve"> півріччя 20</w:t>
      </w:r>
      <w:r w:rsidR="00A306EB" w:rsidRPr="007F78D7">
        <w:rPr>
          <w:lang w:val="uk-UA"/>
        </w:rPr>
        <w:t>20</w:t>
      </w:r>
      <w:r w:rsidR="00A1639B" w:rsidRPr="007F78D7">
        <w:rPr>
          <w:lang w:val="uk-UA"/>
        </w:rPr>
        <w:t xml:space="preserve"> року</w:t>
      </w:r>
      <w:r w:rsidRPr="007F78D7">
        <w:rPr>
          <w:lang w:val="uk-UA"/>
        </w:rPr>
        <w:t>:</w:t>
      </w:r>
      <w:r w:rsidR="00A1639B" w:rsidRPr="007F78D7">
        <w:rPr>
          <w:lang w:val="uk-UA"/>
        </w:rPr>
        <w:t xml:space="preserve"> відправка</w:t>
      </w:r>
      <w:r w:rsidRPr="007F78D7">
        <w:rPr>
          <w:lang w:val="uk-UA"/>
        </w:rPr>
        <w:t xml:space="preserve"> –</w:t>
      </w:r>
      <w:r w:rsidR="00A1639B" w:rsidRPr="007F78D7">
        <w:rPr>
          <w:lang w:val="uk-UA"/>
        </w:rPr>
        <w:t xml:space="preserve"> </w:t>
      </w:r>
      <w:r w:rsidR="007F78D7" w:rsidRPr="007F78D7">
        <w:rPr>
          <w:lang w:val="uk-UA"/>
        </w:rPr>
        <w:t>485</w:t>
      </w:r>
      <w:r w:rsidR="00A1639B" w:rsidRPr="007F78D7">
        <w:rPr>
          <w:lang w:val="uk-UA"/>
        </w:rPr>
        <w:t xml:space="preserve"> пас., прибуття </w:t>
      </w:r>
      <w:r w:rsidRPr="007F78D7">
        <w:rPr>
          <w:lang w:val="uk-UA"/>
        </w:rPr>
        <w:t xml:space="preserve">– </w:t>
      </w:r>
      <w:r w:rsidR="007F78D7" w:rsidRPr="007F78D7">
        <w:rPr>
          <w:lang w:val="uk-UA"/>
        </w:rPr>
        <w:t>345</w:t>
      </w:r>
      <w:r w:rsidR="00A1639B" w:rsidRPr="007F78D7">
        <w:rPr>
          <w:lang w:val="uk-UA"/>
        </w:rPr>
        <w:t xml:space="preserve"> пас. </w:t>
      </w:r>
    </w:p>
    <w:p w14:paraId="5E9FEDB1" w14:textId="6493D208" w:rsidR="00174585" w:rsidRPr="00A97C30" w:rsidRDefault="00E164C2" w:rsidP="00D60A9F">
      <w:pPr>
        <w:pStyle w:val="maintext"/>
        <w:shd w:val="clear" w:color="auto" w:fill="FFFFFF" w:themeFill="background1"/>
        <w:spacing w:before="0" w:beforeAutospacing="0" w:after="0" w:afterAutospacing="0"/>
        <w:ind w:left="567" w:right="-143"/>
        <w:jc w:val="both"/>
        <w:rPr>
          <w:bCs/>
          <w:lang w:val="uk-UA"/>
        </w:rPr>
      </w:pPr>
      <w:r w:rsidRPr="00A97C30">
        <w:rPr>
          <w:bCs/>
          <w:lang w:val="uk-UA"/>
        </w:rPr>
        <w:t xml:space="preserve">Отже, </w:t>
      </w:r>
      <w:r w:rsidR="008F220D" w:rsidRPr="00A97C30">
        <w:rPr>
          <w:bCs/>
          <w:lang w:val="uk-UA"/>
        </w:rPr>
        <w:t>о</w:t>
      </w:r>
      <w:r w:rsidR="00174585" w:rsidRPr="00A97C30">
        <w:rPr>
          <w:bCs/>
          <w:lang w:val="uk-UA"/>
        </w:rPr>
        <w:t>бсяги пасажиро</w:t>
      </w:r>
      <w:r w:rsidR="007F78D7" w:rsidRPr="00A97C30">
        <w:rPr>
          <w:bCs/>
          <w:lang w:val="uk-UA"/>
        </w:rPr>
        <w:t>потоку за 2018 рік с</w:t>
      </w:r>
      <w:r w:rsidR="00AE0BAA">
        <w:rPr>
          <w:bCs/>
          <w:lang w:val="uk-UA"/>
        </w:rPr>
        <w:t>тановля</w:t>
      </w:r>
      <w:r w:rsidR="007F78D7" w:rsidRPr="00A97C30">
        <w:rPr>
          <w:bCs/>
          <w:lang w:val="uk-UA"/>
        </w:rPr>
        <w:t xml:space="preserve">ть </w:t>
      </w:r>
      <w:r w:rsidR="007F78D7" w:rsidRPr="00A75DCF">
        <w:rPr>
          <w:bCs/>
          <w:u w:val="single"/>
          <w:lang w:val="uk-UA"/>
        </w:rPr>
        <w:t>59 884 пас</w:t>
      </w:r>
      <w:r w:rsidR="007F78D7" w:rsidRPr="00A97C30">
        <w:rPr>
          <w:bCs/>
          <w:lang w:val="uk-UA"/>
        </w:rPr>
        <w:t>.</w:t>
      </w:r>
      <w:r w:rsidR="00174585" w:rsidRPr="00A97C30">
        <w:rPr>
          <w:bCs/>
          <w:lang w:val="uk-UA"/>
        </w:rPr>
        <w:t xml:space="preserve">, у 2019 році – </w:t>
      </w:r>
      <w:r w:rsidR="00AE0BAA">
        <w:rPr>
          <w:bCs/>
          <w:lang w:val="uk-UA"/>
        </w:rPr>
        <w:t xml:space="preserve">                     </w:t>
      </w:r>
      <w:r w:rsidR="00AE0BAA">
        <w:rPr>
          <w:bCs/>
          <w:u w:val="single"/>
          <w:lang w:val="uk-UA"/>
        </w:rPr>
        <w:t xml:space="preserve">39 647 </w:t>
      </w:r>
      <w:r w:rsidR="007F78D7" w:rsidRPr="00A75DCF">
        <w:rPr>
          <w:bCs/>
          <w:u w:val="single"/>
          <w:lang w:val="uk-UA"/>
        </w:rPr>
        <w:t>пас</w:t>
      </w:r>
      <w:r w:rsidR="00174585" w:rsidRPr="00A97C30">
        <w:rPr>
          <w:bCs/>
          <w:lang w:val="uk-UA"/>
        </w:rPr>
        <w:t>. Підприємство не обслуговує вантажні авіарейси, тому показники вантажопотоку відсутні.</w:t>
      </w:r>
    </w:p>
    <w:p w14:paraId="386E7DF9" w14:textId="77777777" w:rsidR="008F03E7" w:rsidRPr="00174585" w:rsidRDefault="008F03E7" w:rsidP="00D60A9F">
      <w:pPr>
        <w:pStyle w:val="maintext"/>
        <w:shd w:val="clear" w:color="auto" w:fill="FFFFFF" w:themeFill="background1"/>
        <w:spacing w:before="0" w:beforeAutospacing="0" w:after="0" w:afterAutospacing="0"/>
        <w:ind w:left="567" w:right="-143"/>
        <w:jc w:val="both"/>
        <w:rPr>
          <w:lang w:val="uk-UA"/>
        </w:rPr>
      </w:pPr>
    </w:p>
    <w:p w14:paraId="01E39360" w14:textId="77777777" w:rsidR="00174585" w:rsidRDefault="0019305E" w:rsidP="00D60A9F">
      <w:pPr>
        <w:pStyle w:val="maintext"/>
        <w:numPr>
          <w:ilvl w:val="0"/>
          <w:numId w:val="2"/>
        </w:numPr>
        <w:shd w:val="clear" w:color="auto" w:fill="FFFFFF" w:themeFill="background1"/>
        <w:spacing w:before="0" w:beforeAutospacing="0" w:after="0" w:afterAutospacing="0"/>
        <w:ind w:left="567" w:right="-143" w:hanging="567"/>
        <w:jc w:val="both"/>
        <w:rPr>
          <w:lang w:val="uk-UA"/>
        </w:rPr>
      </w:pPr>
      <w:r w:rsidRPr="00A75DCF">
        <w:rPr>
          <w:lang w:val="uk-UA"/>
        </w:rPr>
        <w:t>П</w:t>
      </w:r>
      <w:r w:rsidR="00174585" w:rsidRPr="00A75DCF">
        <w:rPr>
          <w:lang w:val="uk-UA"/>
        </w:rPr>
        <w:t xml:space="preserve">асажиропотік </w:t>
      </w:r>
      <w:r w:rsidR="00174585" w:rsidRPr="00A75DCF">
        <w:rPr>
          <w:lang w:val="uk-UA" w:eastAsia="uk-UA"/>
        </w:rPr>
        <w:t>КП «Аеропорт Вінниця»</w:t>
      </w:r>
      <w:r w:rsidR="00174585" w:rsidRPr="00A75DCF">
        <w:rPr>
          <w:lang w:val="uk-UA"/>
        </w:rPr>
        <w:t xml:space="preserve"> </w:t>
      </w:r>
      <w:r w:rsidR="00174585" w:rsidRPr="00A75DCF">
        <w:rPr>
          <w:u w:val="single"/>
          <w:lang w:val="uk-UA"/>
        </w:rPr>
        <w:t>не перевищує</w:t>
      </w:r>
      <w:r w:rsidR="00174585" w:rsidRPr="00A75DCF">
        <w:rPr>
          <w:lang w:val="uk-UA"/>
        </w:rPr>
        <w:t xml:space="preserve"> 200 000 пасажирів протягом двох фінансових років</w:t>
      </w:r>
      <w:r w:rsidR="00174585" w:rsidRPr="00A97C30">
        <w:rPr>
          <w:lang w:val="uk-UA"/>
        </w:rPr>
        <w:t>,</w:t>
      </w:r>
      <w:r w:rsidR="00174585" w:rsidRPr="00174585">
        <w:rPr>
          <w:lang w:val="uk-UA"/>
        </w:rPr>
        <w:t xml:space="preserve"> що передують року доручення надання послуги загального економічного інтересу, що відповідає Рішенню 2012/21/ЄС та параграфу 75 Керівних принципів авіації.</w:t>
      </w:r>
      <w:r w:rsidR="00174585">
        <w:rPr>
          <w:lang w:val="uk-UA"/>
        </w:rPr>
        <w:t xml:space="preserve"> </w:t>
      </w:r>
    </w:p>
    <w:p w14:paraId="12997C28" w14:textId="77777777" w:rsidR="001C341B" w:rsidRPr="00146E1E" w:rsidRDefault="008A7ECC" w:rsidP="00D60A9F">
      <w:pPr>
        <w:pStyle w:val="rvps2"/>
        <w:shd w:val="clear" w:color="auto" w:fill="FFFFFF" w:themeFill="background1"/>
        <w:spacing w:before="0" w:beforeAutospacing="0" w:after="0" w:afterAutospacing="0"/>
        <w:ind w:left="567" w:right="-143"/>
        <w:jc w:val="both"/>
        <w:rPr>
          <w:u w:val="single"/>
          <w:lang w:eastAsia="uk-UA"/>
        </w:rPr>
      </w:pPr>
      <w:proofErr w:type="spellStart"/>
      <w:r w:rsidRPr="00D810A6">
        <w:rPr>
          <w:u w:val="single"/>
          <w:lang w:eastAsia="uk-UA"/>
        </w:rPr>
        <w:t>Отже</w:t>
      </w:r>
      <w:proofErr w:type="spellEnd"/>
      <w:r w:rsidRPr="00D810A6">
        <w:rPr>
          <w:u w:val="single"/>
          <w:lang w:eastAsia="uk-UA"/>
        </w:rPr>
        <w:t xml:space="preserve">, </w:t>
      </w:r>
      <w:proofErr w:type="spellStart"/>
      <w:r w:rsidRPr="00D810A6">
        <w:rPr>
          <w:u w:val="single"/>
          <w:lang w:eastAsia="uk-UA"/>
        </w:rPr>
        <w:t>вимогу</w:t>
      </w:r>
      <w:proofErr w:type="spellEnd"/>
      <w:r w:rsidRPr="00D810A6">
        <w:rPr>
          <w:u w:val="single"/>
          <w:lang w:eastAsia="uk-UA"/>
        </w:rPr>
        <w:t xml:space="preserve"> </w:t>
      </w:r>
      <w:r w:rsidRPr="00D810A6">
        <w:rPr>
          <w:u w:val="single"/>
          <w:lang w:val="uk-UA" w:eastAsia="uk-UA"/>
        </w:rPr>
        <w:t>к</w:t>
      </w:r>
      <w:proofErr w:type="spellStart"/>
      <w:r w:rsidRPr="00D810A6">
        <w:rPr>
          <w:u w:val="single"/>
          <w:lang w:eastAsia="uk-UA"/>
        </w:rPr>
        <w:t>ритер</w:t>
      </w:r>
      <w:r w:rsidRPr="00D810A6">
        <w:rPr>
          <w:u w:val="single"/>
          <w:lang w:val="uk-UA" w:eastAsia="uk-UA"/>
        </w:rPr>
        <w:t>ію</w:t>
      </w:r>
      <w:proofErr w:type="spellEnd"/>
      <w:r w:rsidR="00146E1E" w:rsidRPr="00D810A6">
        <w:rPr>
          <w:u w:val="single"/>
          <w:lang w:eastAsia="uk-UA"/>
        </w:rPr>
        <w:t xml:space="preserve"> </w:t>
      </w:r>
      <w:proofErr w:type="spellStart"/>
      <w:r w:rsidR="00146E1E" w:rsidRPr="00D810A6">
        <w:rPr>
          <w:u w:val="single"/>
          <w:lang w:eastAsia="uk-UA"/>
        </w:rPr>
        <w:t>дотримано</w:t>
      </w:r>
      <w:proofErr w:type="spellEnd"/>
      <w:r w:rsidR="00146E1E" w:rsidRPr="00D810A6">
        <w:rPr>
          <w:u w:val="single"/>
          <w:lang w:eastAsia="uk-UA"/>
        </w:rPr>
        <w:t>.</w:t>
      </w:r>
      <w:r w:rsidR="00146E1E" w:rsidRPr="00146E1E">
        <w:rPr>
          <w:u w:val="single"/>
          <w:lang w:eastAsia="uk-UA"/>
        </w:rPr>
        <w:t xml:space="preserve">   </w:t>
      </w:r>
    </w:p>
    <w:p w14:paraId="253CB971" w14:textId="77777777" w:rsidR="00146E1E" w:rsidRPr="00146E1E" w:rsidRDefault="00146E1E" w:rsidP="00D60A9F">
      <w:pPr>
        <w:pStyle w:val="rvps2"/>
        <w:shd w:val="clear" w:color="auto" w:fill="FFFFFF" w:themeFill="background1"/>
        <w:spacing w:before="0" w:beforeAutospacing="0" w:after="0" w:afterAutospacing="0"/>
        <w:ind w:left="567" w:right="-143"/>
        <w:jc w:val="both"/>
        <w:rPr>
          <w:lang w:eastAsia="uk-UA"/>
        </w:rPr>
      </w:pPr>
    </w:p>
    <w:p w14:paraId="25A2E34B" w14:textId="77777777" w:rsidR="00A1639B" w:rsidRPr="00A75DCF" w:rsidRDefault="00A1639B" w:rsidP="00D60A9F">
      <w:pPr>
        <w:pStyle w:val="rvps2"/>
        <w:numPr>
          <w:ilvl w:val="0"/>
          <w:numId w:val="2"/>
        </w:numPr>
        <w:shd w:val="clear" w:color="auto" w:fill="FFFFFF" w:themeFill="background1"/>
        <w:spacing w:before="0" w:beforeAutospacing="0" w:after="0" w:afterAutospacing="0"/>
        <w:ind w:left="567" w:right="-143" w:hanging="567"/>
        <w:jc w:val="both"/>
        <w:rPr>
          <w:i/>
          <w:lang w:val="uk-UA" w:eastAsia="uk-UA"/>
        </w:rPr>
      </w:pPr>
      <w:r w:rsidRPr="00A75DCF">
        <w:rPr>
          <w:i/>
          <w:lang w:val="uk-UA" w:eastAsia="uk-UA"/>
        </w:rPr>
        <w:t xml:space="preserve">Стаття 72 </w:t>
      </w:r>
      <w:proofErr w:type="spellStart"/>
      <w:r w:rsidRPr="00A75DCF">
        <w:rPr>
          <w:i/>
          <w:lang w:eastAsia="uk-UA"/>
        </w:rPr>
        <w:t>Керівних</w:t>
      </w:r>
      <w:proofErr w:type="spellEnd"/>
      <w:r w:rsidRPr="00A75DCF">
        <w:rPr>
          <w:i/>
          <w:lang w:eastAsia="uk-UA"/>
        </w:rPr>
        <w:t xml:space="preserve"> </w:t>
      </w:r>
      <w:proofErr w:type="spellStart"/>
      <w:r w:rsidRPr="00A75DCF">
        <w:rPr>
          <w:i/>
          <w:lang w:eastAsia="uk-UA"/>
        </w:rPr>
        <w:t>принципів</w:t>
      </w:r>
      <w:proofErr w:type="spellEnd"/>
      <w:r w:rsidRPr="00A75DCF">
        <w:rPr>
          <w:i/>
          <w:lang w:eastAsia="uk-UA"/>
        </w:rPr>
        <w:t xml:space="preserve"> </w:t>
      </w:r>
      <w:proofErr w:type="spellStart"/>
      <w:r w:rsidRPr="00A75DCF">
        <w:rPr>
          <w:i/>
          <w:lang w:eastAsia="uk-UA"/>
        </w:rPr>
        <w:t>авіації</w:t>
      </w:r>
      <w:proofErr w:type="spellEnd"/>
      <w:r w:rsidRPr="00A75DCF">
        <w:rPr>
          <w:i/>
          <w:lang w:eastAsia="uk-UA"/>
        </w:rPr>
        <w:t xml:space="preserve"> </w:t>
      </w:r>
      <w:r w:rsidRPr="00A75DCF">
        <w:rPr>
          <w:i/>
          <w:lang w:val="uk-UA" w:eastAsia="uk-UA"/>
        </w:rPr>
        <w:t>передбачає, що управління аеропортом, в обґрунтованих випадках, може вважатись ПЗЕІ. Комісія вважає, що це може бути лише в тому випадку, якщо частина території, яка обслуговується</w:t>
      </w:r>
      <w:r w:rsidR="00D22089" w:rsidRPr="00A75DCF">
        <w:rPr>
          <w:i/>
          <w:lang w:val="uk-UA" w:eastAsia="uk-UA"/>
        </w:rPr>
        <w:t>,</w:t>
      </w:r>
      <w:r w:rsidRPr="00A75DCF">
        <w:rPr>
          <w:i/>
          <w:lang w:val="uk-UA" w:eastAsia="uk-UA"/>
        </w:rPr>
        <w:t xml:space="preserve"> була б ізольована без аеропорту в тій мірі, яка б зашкодила її соціально-економічному розвитку. Така оцінка повинна в</w:t>
      </w:r>
      <w:r w:rsidR="00D22089" w:rsidRPr="00A75DCF">
        <w:rPr>
          <w:i/>
          <w:lang w:val="uk-UA" w:eastAsia="uk-UA"/>
        </w:rPr>
        <w:t>раховувати інші види транспорту</w:t>
      </w:r>
      <w:r w:rsidRPr="00A75DCF">
        <w:rPr>
          <w:i/>
          <w:lang w:val="uk-UA" w:eastAsia="uk-UA"/>
        </w:rPr>
        <w:t xml:space="preserve"> і, зокрема, швидкісні залізничні послуги. </w:t>
      </w:r>
      <w:r w:rsidR="0019305E" w:rsidRPr="00A75DCF">
        <w:rPr>
          <w:i/>
          <w:lang w:val="uk-UA" w:eastAsia="uk-UA"/>
        </w:rPr>
        <w:t xml:space="preserve"> </w:t>
      </w:r>
    </w:p>
    <w:p w14:paraId="2DB661B5" w14:textId="69740AFE" w:rsidR="00A1639B" w:rsidRPr="00174585" w:rsidRDefault="00174585" w:rsidP="00D60A9F">
      <w:pPr>
        <w:pStyle w:val="rvps2"/>
        <w:numPr>
          <w:ilvl w:val="0"/>
          <w:numId w:val="2"/>
        </w:numPr>
        <w:shd w:val="clear" w:color="auto" w:fill="FFFFFF" w:themeFill="background1"/>
        <w:spacing w:before="0" w:beforeAutospacing="0" w:after="0" w:afterAutospacing="0"/>
        <w:ind w:left="567" w:right="-143" w:hanging="567"/>
        <w:jc w:val="both"/>
        <w:rPr>
          <w:lang w:val="uk-UA"/>
        </w:rPr>
      </w:pPr>
      <w:r w:rsidRPr="00174585">
        <w:rPr>
          <w:lang w:val="uk-UA"/>
        </w:rPr>
        <w:lastRenderedPageBreak/>
        <w:t xml:space="preserve">Альтернативними варіантами дістатися від Підприємства до найближчих аеропортів є автомобільні дороги та </w:t>
      </w:r>
      <w:r w:rsidR="00AE0BAA">
        <w:rPr>
          <w:lang w:val="uk-UA"/>
        </w:rPr>
        <w:t xml:space="preserve">залізничне </w:t>
      </w:r>
      <w:r w:rsidRPr="00174585">
        <w:rPr>
          <w:lang w:val="uk-UA"/>
        </w:rPr>
        <w:t xml:space="preserve">сполучення. Практично всі найбільші міжнародні аеропорти України розташовані </w:t>
      </w:r>
      <w:r w:rsidR="00671D5A">
        <w:rPr>
          <w:lang w:val="uk-UA"/>
        </w:rPr>
        <w:t>близько</w:t>
      </w:r>
      <w:r w:rsidRPr="00174585">
        <w:rPr>
          <w:lang w:val="uk-UA"/>
        </w:rPr>
        <w:t xml:space="preserve"> до її кордонів. Вінницький аеропорт – єдиний діючий міжнародний аеропорт </w:t>
      </w:r>
      <w:r w:rsidR="00AE0BAA">
        <w:rPr>
          <w:lang w:val="uk-UA"/>
        </w:rPr>
        <w:t>у</w:t>
      </w:r>
      <w:r w:rsidRPr="00174585">
        <w:rPr>
          <w:lang w:val="uk-UA"/>
        </w:rPr>
        <w:t xml:space="preserve"> центральній Україні. Найближчий аеропорт – Міжн</w:t>
      </w:r>
      <w:r w:rsidR="00AE0BAA">
        <w:rPr>
          <w:lang w:val="uk-UA"/>
        </w:rPr>
        <w:t xml:space="preserve">ародний аеропорт «Хмельницький» </w:t>
      </w:r>
      <w:r w:rsidR="00AE0BAA" w:rsidRPr="00174585">
        <w:rPr>
          <w:lang w:val="uk-UA"/>
        </w:rPr>
        <w:t xml:space="preserve">– </w:t>
      </w:r>
      <w:r w:rsidRPr="00174585">
        <w:rPr>
          <w:lang w:val="uk-UA"/>
        </w:rPr>
        <w:t>знаходиться на відстані 122 км; Міжнародний аеропорт «Київ» імені Сікорського (Жуляни) –</w:t>
      </w:r>
      <w:r w:rsidR="00AE0BAA">
        <w:rPr>
          <w:lang w:val="uk-UA"/>
        </w:rPr>
        <w:t xml:space="preserve"> </w:t>
      </w:r>
      <w:r w:rsidRPr="00174585">
        <w:rPr>
          <w:lang w:val="uk-UA"/>
        </w:rPr>
        <w:t xml:space="preserve">274 км; аеропорт «Бориспіль» – 307 км; Міжнародний аеропорт «Львів» імені Данила Галицького – </w:t>
      </w:r>
      <w:r w:rsidR="00AE0BAA">
        <w:rPr>
          <w:lang w:val="uk-UA"/>
        </w:rPr>
        <w:t xml:space="preserve">             </w:t>
      </w:r>
      <w:r w:rsidRPr="00174585">
        <w:rPr>
          <w:lang w:val="uk-UA"/>
        </w:rPr>
        <w:t>370 км, Міжнародний аеропорт «Херсон» – 370 км; Міжнародний аеропорт «Харків» – 715 км; Міжнародний аеропорт «Івано-Франківськ» – 818 км.</w:t>
      </w:r>
      <w:r>
        <w:rPr>
          <w:lang w:val="uk-UA"/>
        </w:rPr>
        <w:t xml:space="preserve"> </w:t>
      </w:r>
    </w:p>
    <w:p w14:paraId="48CF1939" w14:textId="77777777" w:rsidR="00A1639B" w:rsidRPr="00174585" w:rsidRDefault="00A1639B" w:rsidP="00D60A9F">
      <w:pPr>
        <w:shd w:val="clear" w:color="auto" w:fill="FFFFFF" w:themeFill="background1"/>
        <w:spacing w:after="0" w:line="240" w:lineRule="auto"/>
        <w:ind w:right="-143"/>
        <w:jc w:val="both"/>
        <w:rPr>
          <w:rFonts w:ascii="Times New Roman" w:hAnsi="Times New Roman" w:cs="Times New Roman"/>
          <w:color w:val="000000"/>
          <w:sz w:val="24"/>
          <w:szCs w:val="24"/>
          <w:lang w:val="uk-UA"/>
        </w:rPr>
      </w:pPr>
    </w:p>
    <w:p w14:paraId="4C076996" w14:textId="77777777" w:rsidR="008210CC" w:rsidRDefault="00A1639B" w:rsidP="00D60A9F">
      <w:pPr>
        <w:pStyle w:val="a5"/>
        <w:numPr>
          <w:ilvl w:val="0"/>
          <w:numId w:val="2"/>
        </w:numPr>
        <w:shd w:val="clear" w:color="auto" w:fill="FFFFFF" w:themeFill="background1"/>
        <w:ind w:left="567" w:right="-143" w:hanging="567"/>
        <w:jc w:val="both"/>
        <w:rPr>
          <w:color w:val="000000"/>
        </w:rPr>
      </w:pPr>
      <w:r w:rsidRPr="00A1639B">
        <w:rPr>
          <w:color w:val="000000"/>
        </w:rPr>
        <w:t>Здійснення перевезень пасажирів до цих міст можливе лише залізничним та автомобільним транспортом:</w:t>
      </w:r>
    </w:p>
    <w:p w14:paraId="374D3D16" w14:textId="73A56EF6" w:rsidR="00A1639B" w:rsidRPr="00174585" w:rsidRDefault="00AE0BAA" w:rsidP="00D60A9F">
      <w:pPr>
        <w:shd w:val="clear" w:color="auto" w:fill="FFFFFF" w:themeFill="background1"/>
        <w:spacing w:after="0" w:line="240" w:lineRule="auto"/>
        <w:ind w:left="567" w:right="-143"/>
        <w:jc w:val="both"/>
        <w:rPr>
          <w:rFonts w:ascii="Times New Roman" w:hAnsi="Times New Roman" w:cs="Times New Roman"/>
          <w:b/>
          <w:bCs/>
          <w:sz w:val="24"/>
          <w:szCs w:val="24"/>
          <w:highlight w:val="yellow"/>
        </w:rPr>
      </w:pPr>
      <w:r>
        <w:rPr>
          <w:rFonts w:ascii="Times New Roman" w:hAnsi="Times New Roman" w:cs="Times New Roman"/>
          <w:color w:val="000000"/>
          <w:sz w:val="24"/>
          <w:szCs w:val="24"/>
          <w:u w:val="single"/>
          <w:lang w:val="uk-UA"/>
        </w:rPr>
        <w:t>д</w:t>
      </w:r>
      <w:r w:rsidR="00A1639B" w:rsidRPr="007F78D7">
        <w:rPr>
          <w:rFonts w:ascii="Times New Roman" w:hAnsi="Times New Roman" w:cs="Times New Roman"/>
          <w:color w:val="000000"/>
          <w:sz w:val="24"/>
          <w:szCs w:val="24"/>
          <w:u w:val="single"/>
        </w:rPr>
        <w:t xml:space="preserve">о </w:t>
      </w:r>
      <w:r w:rsidR="007F78D7" w:rsidRPr="007F78D7">
        <w:rPr>
          <w:rFonts w:ascii="Times New Roman" w:hAnsi="Times New Roman" w:cs="Times New Roman"/>
          <w:bCs/>
          <w:sz w:val="24"/>
          <w:szCs w:val="24"/>
          <w:u w:val="single"/>
          <w:lang w:val="uk-UA"/>
        </w:rPr>
        <w:t>Міжнародного аеропорт</w:t>
      </w:r>
      <w:r w:rsidR="007F78D7">
        <w:rPr>
          <w:rFonts w:ascii="Times New Roman" w:hAnsi="Times New Roman" w:cs="Times New Roman"/>
          <w:bCs/>
          <w:sz w:val="24"/>
          <w:szCs w:val="24"/>
          <w:u w:val="single"/>
          <w:lang w:val="uk-UA"/>
        </w:rPr>
        <w:t xml:space="preserve">у </w:t>
      </w:r>
      <w:r w:rsidR="007F78D7" w:rsidRPr="007F78D7">
        <w:rPr>
          <w:rFonts w:ascii="Times New Roman" w:hAnsi="Times New Roman" w:cs="Times New Roman"/>
          <w:bCs/>
          <w:sz w:val="24"/>
          <w:szCs w:val="24"/>
          <w:u w:val="single"/>
          <w:lang w:val="uk-UA"/>
        </w:rPr>
        <w:t>«Хмельницький»</w:t>
      </w:r>
      <w:r w:rsidR="00A1639B" w:rsidRPr="007F78D7">
        <w:rPr>
          <w:rFonts w:ascii="Times New Roman" w:hAnsi="Times New Roman" w:cs="Times New Roman"/>
          <w:bCs/>
          <w:sz w:val="24"/>
          <w:szCs w:val="24"/>
        </w:rPr>
        <w:t>:</w:t>
      </w:r>
    </w:p>
    <w:p w14:paraId="292D4026" w14:textId="77777777" w:rsidR="00A1639B" w:rsidRPr="00523B7A" w:rsidRDefault="00D22089" w:rsidP="00D60A9F">
      <w:pPr>
        <w:pStyle w:val="a5"/>
        <w:numPr>
          <w:ilvl w:val="0"/>
          <w:numId w:val="19"/>
        </w:numPr>
        <w:shd w:val="clear" w:color="auto" w:fill="FFFFFF" w:themeFill="background1"/>
        <w:ind w:right="-143"/>
        <w:jc w:val="both"/>
        <w:rPr>
          <w:lang w:eastAsia="uk-UA"/>
        </w:rPr>
      </w:pPr>
      <w:r w:rsidRPr="00523B7A">
        <w:rPr>
          <w:lang w:eastAsia="uk-UA"/>
        </w:rPr>
        <w:t xml:space="preserve">автомобілем – </w:t>
      </w:r>
      <w:r w:rsidR="00523B7A">
        <w:rPr>
          <w:lang w:eastAsia="uk-UA"/>
        </w:rPr>
        <w:t>2</w:t>
      </w:r>
      <w:r w:rsidRPr="00523B7A">
        <w:rPr>
          <w:lang w:eastAsia="uk-UA"/>
        </w:rPr>
        <w:t xml:space="preserve"> год.</w:t>
      </w:r>
      <w:r w:rsidR="00523B7A">
        <w:rPr>
          <w:lang w:eastAsia="uk-UA"/>
        </w:rPr>
        <w:t xml:space="preserve"> 20 хв.</w:t>
      </w:r>
      <w:r w:rsidRPr="00523B7A">
        <w:rPr>
          <w:lang w:eastAsia="uk-UA"/>
        </w:rPr>
        <w:t xml:space="preserve"> (</w:t>
      </w:r>
      <w:r w:rsidR="00523B7A">
        <w:rPr>
          <w:lang w:eastAsia="uk-UA"/>
        </w:rPr>
        <w:t>122</w:t>
      </w:r>
      <w:r w:rsidRPr="00523B7A">
        <w:rPr>
          <w:lang w:eastAsia="uk-UA"/>
        </w:rPr>
        <w:t xml:space="preserve"> км</w:t>
      </w:r>
      <w:r w:rsidR="00A1639B" w:rsidRPr="00523B7A">
        <w:rPr>
          <w:lang w:eastAsia="uk-UA"/>
        </w:rPr>
        <w:t>);</w:t>
      </w:r>
    </w:p>
    <w:p w14:paraId="4802AC66" w14:textId="23D6B447" w:rsidR="00A1639B" w:rsidRDefault="00A1639B" w:rsidP="00D60A9F">
      <w:pPr>
        <w:pStyle w:val="a5"/>
        <w:numPr>
          <w:ilvl w:val="0"/>
          <w:numId w:val="19"/>
        </w:numPr>
        <w:shd w:val="clear" w:color="auto" w:fill="FFFFFF" w:themeFill="background1"/>
        <w:ind w:right="-143"/>
        <w:jc w:val="both"/>
        <w:rPr>
          <w:lang w:eastAsia="uk-UA"/>
        </w:rPr>
      </w:pPr>
      <w:r w:rsidRPr="00523B7A">
        <w:rPr>
          <w:lang w:eastAsia="uk-UA"/>
        </w:rPr>
        <w:t xml:space="preserve">потягом – </w:t>
      </w:r>
      <w:r w:rsidR="00523B7A" w:rsidRPr="00523B7A">
        <w:rPr>
          <w:lang w:eastAsia="uk-UA"/>
        </w:rPr>
        <w:t>2</w:t>
      </w:r>
      <w:r w:rsidRPr="00523B7A">
        <w:rPr>
          <w:lang w:eastAsia="uk-UA"/>
        </w:rPr>
        <w:t xml:space="preserve"> год.</w:t>
      </w:r>
      <w:r w:rsidR="00AE0BAA">
        <w:rPr>
          <w:lang w:eastAsia="uk-UA"/>
        </w:rPr>
        <w:t xml:space="preserve"> 20 хв</w:t>
      </w:r>
      <w:r w:rsidR="00671D5A">
        <w:rPr>
          <w:lang w:eastAsia="uk-UA"/>
        </w:rPr>
        <w:t>.</w:t>
      </w:r>
      <w:r w:rsidR="00AE0BAA">
        <w:rPr>
          <w:lang w:eastAsia="uk-UA"/>
        </w:rPr>
        <w:t>;</w:t>
      </w:r>
    </w:p>
    <w:p w14:paraId="78C7C604" w14:textId="63586318" w:rsidR="007F78D7" w:rsidRPr="007F78D7" w:rsidRDefault="00AE0BAA" w:rsidP="00D60A9F">
      <w:pPr>
        <w:shd w:val="clear" w:color="auto" w:fill="FFFFFF" w:themeFill="background1"/>
        <w:spacing w:after="0"/>
        <w:ind w:left="568" w:right="-143"/>
        <w:jc w:val="both"/>
        <w:rPr>
          <w:rFonts w:ascii="Times New Roman" w:hAnsi="Times New Roman" w:cs="Times New Roman"/>
          <w:sz w:val="24"/>
          <w:szCs w:val="24"/>
          <w:highlight w:val="yellow"/>
          <w:u w:val="single"/>
          <w:lang w:val="uk-UA" w:eastAsia="uk-UA"/>
        </w:rPr>
      </w:pPr>
      <w:r>
        <w:rPr>
          <w:rFonts w:ascii="Times New Roman" w:hAnsi="Times New Roman" w:cs="Times New Roman"/>
          <w:color w:val="000000"/>
          <w:sz w:val="24"/>
          <w:szCs w:val="24"/>
          <w:u w:val="single"/>
          <w:lang w:val="uk-UA"/>
        </w:rPr>
        <w:t>д</w:t>
      </w:r>
      <w:r w:rsidR="007F78D7" w:rsidRPr="007F78D7">
        <w:rPr>
          <w:rFonts w:ascii="Times New Roman" w:hAnsi="Times New Roman" w:cs="Times New Roman"/>
          <w:color w:val="000000"/>
          <w:sz w:val="24"/>
          <w:szCs w:val="24"/>
          <w:u w:val="single"/>
        </w:rPr>
        <w:t xml:space="preserve">о </w:t>
      </w:r>
      <w:proofErr w:type="spellStart"/>
      <w:r w:rsidR="007F78D7" w:rsidRPr="007F78D7">
        <w:rPr>
          <w:rFonts w:ascii="Times New Roman" w:hAnsi="Times New Roman" w:cs="Times New Roman"/>
          <w:bCs/>
          <w:sz w:val="24"/>
          <w:szCs w:val="24"/>
          <w:u w:val="single"/>
        </w:rPr>
        <w:t>Міжнародного</w:t>
      </w:r>
      <w:proofErr w:type="spellEnd"/>
      <w:r w:rsidR="007F78D7" w:rsidRPr="007F78D7">
        <w:rPr>
          <w:rFonts w:ascii="Times New Roman" w:hAnsi="Times New Roman" w:cs="Times New Roman"/>
          <w:bCs/>
          <w:sz w:val="24"/>
          <w:szCs w:val="24"/>
          <w:u w:val="single"/>
        </w:rPr>
        <w:t xml:space="preserve"> </w:t>
      </w:r>
      <w:proofErr w:type="spellStart"/>
      <w:r w:rsidR="007F78D7" w:rsidRPr="007F78D7">
        <w:rPr>
          <w:rFonts w:ascii="Times New Roman" w:hAnsi="Times New Roman" w:cs="Times New Roman"/>
          <w:bCs/>
          <w:sz w:val="24"/>
          <w:szCs w:val="24"/>
          <w:u w:val="single"/>
        </w:rPr>
        <w:t>аеропорту</w:t>
      </w:r>
      <w:proofErr w:type="spellEnd"/>
      <w:r w:rsidR="007F78D7" w:rsidRPr="007F78D7">
        <w:rPr>
          <w:rFonts w:ascii="Times New Roman" w:hAnsi="Times New Roman" w:cs="Times New Roman"/>
          <w:bCs/>
          <w:sz w:val="24"/>
          <w:szCs w:val="24"/>
          <w:u w:val="single"/>
        </w:rPr>
        <w:t xml:space="preserve"> </w:t>
      </w:r>
      <w:r w:rsidR="007F78D7" w:rsidRPr="007F78D7">
        <w:rPr>
          <w:rFonts w:ascii="Times New Roman" w:hAnsi="Times New Roman" w:cs="Times New Roman"/>
          <w:sz w:val="24"/>
          <w:szCs w:val="24"/>
          <w:u w:val="single"/>
        </w:rPr>
        <w:t>«</w:t>
      </w:r>
      <w:proofErr w:type="spellStart"/>
      <w:r w:rsidR="007F78D7" w:rsidRPr="007F78D7">
        <w:rPr>
          <w:rFonts w:ascii="Times New Roman" w:hAnsi="Times New Roman" w:cs="Times New Roman"/>
          <w:sz w:val="24"/>
          <w:szCs w:val="24"/>
          <w:u w:val="single"/>
        </w:rPr>
        <w:t>Київ</w:t>
      </w:r>
      <w:proofErr w:type="spellEnd"/>
      <w:r w:rsidR="007F78D7" w:rsidRPr="007F78D7">
        <w:rPr>
          <w:rFonts w:ascii="Times New Roman" w:hAnsi="Times New Roman" w:cs="Times New Roman"/>
          <w:sz w:val="24"/>
          <w:szCs w:val="24"/>
          <w:u w:val="single"/>
        </w:rPr>
        <w:t xml:space="preserve">» </w:t>
      </w:r>
      <w:proofErr w:type="spellStart"/>
      <w:r w:rsidR="007F78D7" w:rsidRPr="007F78D7">
        <w:rPr>
          <w:rFonts w:ascii="Times New Roman" w:hAnsi="Times New Roman" w:cs="Times New Roman"/>
          <w:sz w:val="24"/>
          <w:szCs w:val="24"/>
          <w:u w:val="single"/>
        </w:rPr>
        <w:t>імені</w:t>
      </w:r>
      <w:proofErr w:type="spellEnd"/>
      <w:r w:rsidR="007F78D7" w:rsidRPr="007F78D7">
        <w:rPr>
          <w:rFonts w:ascii="Times New Roman" w:hAnsi="Times New Roman" w:cs="Times New Roman"/>
          <w:sz w:val="24"/>
          <w:szCs w:val="24"/>
          <w:u w:val="single"/>
        </w:rPr>
        <w:t xml:space="preserve"> </w:t>
      </w:r>
      <w:proofErr w:type="spellStart"/>
      <w:r w:rsidR="007F78D7" w:rsidRPr="007F78D7">
        <w:rPr>
          <w:rFonts w:ascii="Times New Roman" w:hAnsi="Times New Roman" w:cs="Times New Roman"/>
          <w:sz w:val="24"/>
          <w:szCs w:val="24"/>
          <w:u w:val="single"/>
        </w:rPr>
        <w:t>Сікорського</w:t>
      </w:r>
      <w:proofErr w:type="spellEnd"/>
      <w:r w:rsidR="007F78D7" w:rsidRPr="007F78D7">
        <w:rPr>
          <w:rFonts w:ascii="Times New Roman" w:hAnsi="Times New Roman" w:cs="Times New Roman"/>
          <w:sz w:val="24"/>
          <w:szCs w:val="24"/>
          <w:u w:val="single"/>
        </w:rPr>
        <w:t xml:space="preserve"> (</w:t>
      </w:r>
      <w:proofErr w:type="spellStart"/>
      <w:r w:rsidR="007F78D7" w:rsidRPr="007F78D7">
        <w:rPr>
          <w:rFonts w:ascii="Times New Roman" w:hAnsi="Times New Roman" w:cs="Times New Roman"/>
          <w:sz w:val="24"/>
          <w:szCs w:val="24"/>
          <w:u w:val="single"/>
        </w:rPr>
        <w:t>Жуляни</w:t>
      </w:r>
      <w:proofErr w:type="spellEnd"/>
      <w:r w:rsidR="007F78D7" w:rsidRPr="007F78D7">
        <w:rPr>
          <w:rFonts w:ascii="Times New Roman" w:hAnsi="Times New Roman" w:cs="Times New Roman"/>
          <w:sz w:val="24"/>
          <w:szCs w:val="24"/>
          <w:u w:val="single"/>
        </w:rPr>
        <w:t>)</w:t>
      </w:r>
      <w:r w:rsidR="007F78D7" w:rsidRPr="007F78D7">
        <w:rPr>
          <w:rFonts w:ascii="Times New Roman" w:hAnsi="Times New Roman" w:cs="Times New Roman"/>
          <w:sz w:val="24"/>
          <w:szCs w:val="24"/>
          <w:u w:val="single"/>
          <w:lang w:val="uk-UA"/>
        </w:rPr>
        <w:t>:</w:t>
      </w:r>
    </w:p>
    <w:p w14:paraId="23047945" w14:textId="77777777" w:rsidR="007F78D7" w:rsidRPr="00523B7A" w:rsidRDefault="007F78D7" w:rsidP="00D60A9F">
      <w:pPr>
        <w:pStyle w:val="a5"/>
        <w:numPr>
          <w:ilvl w:val="0"/>
          <w:numId w:val="19"/>
        </w:numPr>
        <w:shd w:val="clear" w:color="auto" w:fill="FFFFFF" w:themeFill="background1"/>
        <w:ind w:right="-143"/>
        <w:jc w:val="both"/>
        <w:rPr>
          <w:lang w:eastAsia="uk-UA"/>
        </w:rPr>
      </w:pPr>
      <w:r w:rsidRPr="00523B7A">
        <w:rPr>
          <w:lang w:eastAsia="uk-UA"/>
        </w:rPr>
        <w:t xml:space="preserve">автомобілем – </w:t>
      </w:r>
      <w:r w:rsidR="00523B7A" w:rsidRPr="00523B7A">
        <w:rPr>
          <w:lang w:eastAsia="uk-UA"/>
        </w:rPr>
        <w:t>3</w:t>
      </w:r>
      <w:r w:rsidRPr="00523B7A">
        <w:rPr>
          <w:lang w:eastAsia="uk-UA"/>
        </w:rPr>
        <w:t xml:space="preserve"> год. </w:t>
      </w:r>
      <w:r w:rsidR="00523B7A" w:rsidRPr="00523B7A">
        <w:rPr>
          <w:lang w:eastAsia="uk-UA"/>
        </w:rPr>
        <w:t xml:space="preserve">20 хв. </w:t>
      </w:r>
      <w:r w:rsidRPr="00523B7A">
        <w:rPr>
          <w:lang w:eastAsia="uk-UA"/>
        </w:rPr>
        <w:t>(</w:t>
      </w:r>
      <w:r w:rsidR="00523B7A" w:rsidRPr="00523B7A">
        <w:rPr>
          <w:lang w:eastAsia="uk-UA"/>
        </w:rPr>
        <w:t>274</w:t>
      </w:r>
      <w:r w:rsidRPr="00523B7A">
        <w:rPr>
          <w:lang w:eastAsia="uk-UA"/>
        </w:rPr>
        <w:t xml:space="preserve"> км);</w:t>
      </w:r>
    </w:p>
    <w:p w14:paraId="7DAD229B" w14:textId="7ECEC0E3" w:rsidR="007F78D7" w:rsidRDefault="00523B7A" w:rsidP="00D60A9F">
      <w:pPr>
        <w:pStyle w:val="a5"/>
        <w:numPr>
          <w:ilvl w:val="0"/>
          <w:numId w:val="19"/>
        </w:numPr>
        <w:shd w:val="clear" w:color="auto" w:fill="FFFFFF" w:themeFill="background1"/>
        <w:ind w:right="-143"/>
        <w:jc w:val="both"/>
        <w:rPr>
          <w:lang w:eastAsia="uk-UA"/>
        </w:rPr>
      </w:pPr>
      <w:r w:rsidRPr="00523B7A">
        <w:rPr>
          <w:lang w:eastAsia="uk-UA"/>
        </w:rPr>
        <w:t xml:space="preserve">потягом – </w:t>
      </w:r>
      <w:r w:rsidR="007F78D7" w:rsidRPr="00523B7A">
        <w:rPr>
          <w:lang w:eastAsia="uk-UA"/>
        </w:rPr>
        <w:t>3 год.</w:t>
      </w:r>
      <w:r w:rsidR="00AE0BAA">
        <w:rPr>
          <w:lang w:eastAsia="uk-UA"/>
        </w:rPr>
        <w:t xml:space="preserve"> 20 хв</w:t>
      </w:r>
      <w:r w:rsidR="00671D5A">
        <w:rPr>
          <w:lang w:eastAsia="uk-UA"/>
        </w:rPr>
        <w:t>.</w:t>
      </w:r>
      <w:r w:rsidR="00AE0BAA">
        <w:rPr>
          <w:lang w:eastAsia="uk-UA"/>
        </w:rPr>
        <w:t>;</w:t>
      </w:r>
    </w:p>
    <w:p w14:paraId="33C164FE" w14:textId="04B748BF" w:rsidR="007F78D7" w:rsidRDefault="00AE0BAA" w:rsidP="00D60A9F">
      <w:pPr>
        <w:shd w:val="clear" w:color="auto" w:fill="FFFFFF" w:themeFill="background1"/>
        <w:spacing w:after="0"/>
        <w:ind w:left="568" w:right="-143"/>
        <w:jc w:val="both"/>
        <w:rPr>
          <w:rFonts w:ascii="Times New Roman" w:hAnsi="Times New Roman" w:cs="Times New Roman"/>
          <w:sz w:val="24"/>
          <w:szCs w:val="24"/>
          <w:u w:val="single"/>
          <w:lang w:val="uk-UA"/>
        </w:rPr>
      </w:pPr>
      <w:r>
        <w:rPr>
          <w:rFonts w:ascii="Times New Roman" w:hAnsi="Times New Roman" w:cs="Times New Roman"/>
          <w:color w:val="000000"/>
          <w:sz w:val="24"/>
          <w:szCs w:val="24"/>
          <w:u w:val="single"/>
          <w:lang w:val="uk-UA"/>
        </w:rPr>
        <w:t>д</w:t>
      </w:r>
      <w:r w:rsidR="007F78D7" w:rsidRPr="007F78D7">
        <w:rPr>
          <w:rFonts w:ascii="Times New Roman" w:hAnsi="Times New Roman" w:cs="Times New Roman"/>
          <w:color w:val="000000"/>
          <w:sz w:val="24"/>
          <w:szCs w:val="24"/>
          <w:u w:val="single"/>
        </w:rPr>
        <w:t xml:space="preserve">о </w:t>
      </w:r>
      <w:proofErr w:type="spellStart"/>
      <w:r w:rsidR="007F78D7" w:rsidRPr="007F78D7">
        <w:rPr>
          <w:rFonts w:ascii="Times New Roman" w:hAnsi="Times New Roman" w:cs="Times New Roman"/>
          <w:bCs/>
          <w:sz w:val="24"/>
          <w:szCs w:val="24"/>
          <w:u w:val="single"/>
        </w:rPr>
        <w:t>Міжнародного</w:t>
      </w:r>
      <w:proofErr w:type="spellEnd"/>
      <w:r w:rsidR="007F78D7" w:rsidRPr="007F78D7">
        <w:rPr>
          <w:rFonts w:ascii="Times New Roman" w:hAnsi="Times New Roman" w:cs="Times New Roman"/>
          <w:bCs/>
          <w:sz w:val="24"/>
          <w:szCs w:val="24"/>
          <w:u w:val="single"/>
        </w:rPr>
        <w:t xml:space="preserve"> </w:t>
      </w:r>
      <w:proofErr w:type="spellStart"/>
      <w:r w:rsidR="007F78D7" w:rsidRPr="007F78D7">
        <w:rPr>
          <w:rFonts w:ascii="Times New Roman" w:hAnsi="Times New Roman" w:cs="Times New Roman"/>
          <w:bCs/>
          <w:sz w:val="24"/>
          <w:szCs w:val="24"/>
          <w:u w:val="single"/>
        </w:rPr>
        <w:t>аеропорту</w:t>
      </w:r>
      <w:proofErr w:type="spellEnd"/>
      <w:r w:rsidR="007F78D7" w:rsidRPr="007F78D7">
        <w:rPr>
          <w:rFonts w:ascii="Times New Roman" w:hAnsi="Times New Roman" w:cs="Times New Roman"/>
          <w:sz w:val="24"/>
          <w:szCs w:val="24"/>
          <w:u w:val="single"/>
          <w:lang w:val="uk-UA"/>
        </w:rPr>
        <w:t xml:space="preserve"> «Бориспіль»</w:t>
      </w:r>
      <w:r w:rsidR="00523B7A">
        <w:rPr>
          <w:rFonts w:ascii="Times New Roman" w:hAnsi="Times New Roman" w:cs="Times New Roman"/>
          <w:sz w:val="24"/>
          <w:szCs w:val="24"/>
          <w:u w:val="single"/>
          <w:lang w:val="uk-UA"/>
        </w:rPr>
        <w:t>:</w:t>
      </w:r>
    </w:p>
    <w:p w14:paraId="1D4C3007" w14:textId="77777777" w:rsidR="00523B7A" w:rsidRPr="0015138D" w:rsidRDefault="00523B7A" w:rsidP="00D60A9F">
      <w:pPr>
        <w:pStyle w:val="a5"/>
        <w:numPr>
          <w:ilvl w:val="0"/>
          <w:numId w:val="19"/>
        </w:numPr>
        <w:shd w:val="clear" w:color="auto" w:fill="FFFFFF" w:themeFill="background1"/>
        <w:ind w:right="-143"/>
        <w:jc w:val="both"/>
        <w:rPr>
          <w:lang w:eastAsia="uk-UA"/>
        </w:rPr>
      </w:pPr>
      <w:r w:rsidRPr="00523B7A">
        <w:rPr>
          <w:lang w:eastAsia="uk-UA"/>
        </w:rPr>
        <w:t xml:space="preserve">автомобілем – </w:t>
      </w:r>
      <w:r>
        <w:rPr>
          <w:lang w:eastAsia="uk-UA"/>
        </w:rPr>
        <w:t>4</w:t>
      </w:r>
      <w:r w:rsidRPr="00523B7A">
        <w:rPr>
          <w:lang w:eastAsia="uk-UA"/>
        </w:rPr>
        <w:t xml:space="preserve"> год.</w:t>
      </w:r>
      <w:r>
        <w:rPr>
          <w:lang w:eastAsia="uk-UA"/>
        </w:rPr>
        <w:t xml:space="preserve"> </w:t>
      </w:r>
      <w:r w:rsidRPr="0015138D">
        <w:rPr>
          <w:lang w:eastAsia="uk-UA"/>
        </w:rPr>
        <w:t>30 хв. (307 км);</w:t>
      </w:r>
    </w:p>
    <w:p w14:paraId="0EDB4886" w14:textId="5CCAAE0A" w:rsidR="00523B7A" w:rsidRDefault="0015138D" w:rsidP="00D60A9F">
      <w:pPr>
        <w:pStyle w:val="a5"/>
        <w:numPr>
          <w:ilvl w:val="0"/>
          <w:numId w:val="19"/>
        </w:numPr>
        <w:shd w:val="clear" w:color="auto" w:fill="FFFFFF" w:themeFill="background1"/>
        <w:ind w:right="-143"/>
        <w:jc w:val="both"/>
        <w:rPr>
          <w:lang w:eastAsia="uk-UA"/>
        </w:rPr>
      </w:pPr>
      <w:r w:rsidRPr="0015138D">
        <w:rPr>
          <w:lang w:eastAsia="uk-UA"/>
        </w:rPr>
        <w:t xml:space="preserve">потягом – </w:t>
      </w:r>
      <w:r w:rsidR="00523B7A" w:rsidRPr="0015138D">
        <w:rPr>
          <w:lang w:eastAsia="uk-UA"/>
        </w:rPr>
        <w:t>3 год.</w:t>
      </w:r>
      <w:r w:rsidR="00850548">
        <w:rPr>
          <w:lang w:eastAsia="uk-UA"/>
        </w:rPr>
        <w:t xml:space="preserve"> 55 хв</w:t>
      </w:r>
      <w:r w:rsidR="00671D5A">
        <w:rPr>
          <w:lang w:eastAsia="uk-UA"/>
        </w:rPr>
        <w:t>.</w:t>
      </w:r>
      <w:r w:rsidR="00850548">
        <w:rPr>
          <w:lang w:eastAsia="uk-UA"/>
        </w:rPr>
        <w:t>;</w:t>
      </w:r>
    </w:p>
    <w:p w14:paraId="1B0D340D" w14:textId="58DF1146" w:rsidR="00A1639B" w:rsidRPr="00523B7A" w:rsidRDefault="00AE0BAA" w:rsidP="00D60A9F">
      <w:pPr>
        <w:shd w:val="clear" w:color="auto" w:fill="FFFFFF" w:themeFill="background1"/>
        <w:spacing w:after="0" w:line="240" w:lineRule="auto"/>
        <w:ind w:left="568" w:right="-143"/>
        <w:jc w:val="both"/>
        <w:rPr>
          <w:rFonts w:ascii="Times New Roman" w:hAnsi="Times New Roman" w:cs="Times New Roman"/>
          <w:sz w:val="24"/>
          <w:szCs w:val="24"/>
          <w:u w:val="single"/>
        </w:rPr>
      </w:pPr>
      <w:r>
        <w:rPr>
          <w:rFonts w:ascii="Times New Roman" w:hAnsi="Times New Roman" w:cs="Times New Roman"/>
          <w:sz w:val="24"/>
          <w:szCs w:val="24"/>
          <w:u w:val="single"/>
          <w:lang w:val="uk-UA" w:eastAsia="uk-UA"/>
        </w:rPr>
        <w:t>д</w:t>
      </w:r>
      <w:r w:rsidR="00A1639B" w:rsidRPr="00523B7A">
        <w:rPr>
          <w:rFonts w:ascii="Times New Roman" w:hAnsi="Times New Roman" w:cs="Times New Roman"/>
          <w:sz w:val="24"/>
          <w:szCs w:val="24"/>
          <w:u w:val="single"/>
          <w:lang w:eastAsia="uk-UA"/>
        </w:rPr>
        <w:t xml:space="preserve">о </w:t>
      </w:r>
      <w:proofErr w:type="spellStart"/>
      <w:r w:rsidR="00A1639B" w:rsidRPr="00523B7A">
        <w:rPr>
          <w:rFonts w:ascii="Times New Roman" w:hAnsi="Times New Roman" w:cs="Times New Roman"/>
          <w:sz w:val="24"/>
          <w:szCs w:val="24"/>
          <w:u w:val="single"/>
        </w:rPr>
        <w:t>Міжнародного</w:t>
      </w:r>
      <w:proofErr w:type="spellEnd"/>
      <w:r w:rsidR="00A1639B" w:rsidRPr="00523B7A">
        <w:rPr>
          <w:rFonts w:ascii="Times New Roman" w:hAnsi="Times New Roman" w:cs="Times New Roman"/>
          <w:sz w:val="24"/>
          <w:szCs w:val="24"/>
          <w:u w:val="single"/>
        </w:rPr>
        <w:t xml:space="preserve"> </w:t>
      </w:r>
      <w:proofErr w:type="spellStart"/>
      <w:r w:rsidR="00A1639B" w:rsidRPr="00523B7A">
        <w:rPr>
          <w:rFonts w:ascii="Times New Roman" w:hAnsi="Times New Roman" w:cs="Times New Roman"/>
          <w:sz w:val="24"/>
          <w:szCs w:val="24"/>
          <w:u w:val="single"/>
        </w:rPr>
        <w:t>аеропорту</w:t>
      </w:r>
      <w:proofErr w:type="spellEnd"/>
      <w:r w:rsidR="00A1639B" w:rsidRPr="00523B7A">
        <w:rPr>
          <w:rFonts w:ascii="Times New Roman" w:hAnsi="Times New Roman" w:cs="Times New Roman"/>
          <w:sz w:val="24"/>
          <w:szCs w:val="24"/>
          <w:u w:val="single"/>
        </w:rPr>
        <w:t xml:space="preserve"> «</w:t>
      </w:r>
      <w:proofErr w:type="spellStart"/>
      <w:r w:rsidR="00A1639B" w:rsidRPr="00523B7A">
        <w:rPr>
          <w:rFonts w:ascii="Times New Roman" w:hAnsi="Times New Roman" w:cs="Times New Roman"/>
          <w:sz w:val="24"/>
          <w:szCs w:val="24"/>
          <w:u w:val="single"/>
        </w:rPr>
        <w:t>Івано-Франківськ</w:t>
      </w:r>
      <w:proofErr w:type="spellEnd"/>
      <w:r w:rsidR="00A1639B" w:rsidRPr="00523B7A">
        <w:rPr>
          <w:rFonts w:ascii="Times New Roman" w:hAnsi="Times New Roman" w:cs="Times New Roman"/>
          <w:sz w:val="24"/>
          <w:szCs w:val="24"/>
          <w:u w:val="single"/>
        </w:rPr>
        <w:t>»:</w:t>
      </w:r>
    </w:p>
    <w:p w14:paraId="64928600" w14:textId="77777777" w:rsidR="00A1639B" w:rsidRPr="0015138D" w:rsidRDefault="00D22089" w:rsidP="00D60A9F">
      <w:pPr>
        <w:pStyle w:val="a5"/>
        <w:numPr>
          <w:ilvl w:val="0"/>
          <w:numId w:val="19"/>
        </w:numPr>
        <w:shd w:val="clear" w:color="auto" w:fill="FFFFFF" w:themeFill="background1"/>
        <w:ind w:right="-143"/>
        <w:jc w:val="both"/>
        <w:rPr>
          <w:lang w:eastAsia="uk-UA"/>
        </w:rPr>
      </w:pPr>
      <w:r w:rsidRPr="00523B7A">
        <w:rPr>
          <w:lang w:eastAsia="uk-UA"/>
        </w:rPr>
        <w:t xml:space="preserve">автомобілем – </w:t>
      </w:r>
      <w:r w:rsidR="00523B7A">
        <w:rPr>
          <w:lang w:eastAsia="uk-UA"/>
        </w:rPr>
        <w:t>6</w:t>
      </w:r>
      <w:r w:rsidRPr="00523B7A">
        <w:rPr>
          <w:lang w:eastAsia="uk-UA"/>
        </w:rPr>
        <w:t xml:space="preserve"> </w:t>
      </w:r>
      <w:r w:rsidRPr="0015138D">
        <w:rPr>
          <w:lang w:eastAsia="uk-UA"/>
        </w:rPr>
        <w:t xml:space="preserve">год. </w:t>
      </w:r>
      <w:r w:rsidR="00523B7A" w:rsidRPr="0015138D">
        <w:rPr>
          <w:lang w:eastAsia="uk-UA"/>
        </w:rPr>
        <w:t xml:space="preserve">30 хв. </w:t>
      </w:r>
      <w:r w:rsidRPr="0015138D">
        <w:rPr>
          <w:lang w:eastAsia="uk-UA"/>
        </w:rPr>
        <w:t>(</w:t>
      </w:r>
      <w:r w:rsidR="00523B7A" w:rsidRPr="0015138D">
        <w:rPr>
          <w:lang w:eastAsia="uk-UA"/>
        </w:rPr>
        <w:t>818</w:t>
      </w:r>
      <w:r w:rsidRPr="0015138D">
        <w:rPr>
          <w:lang w:eastAsia="uk-UA"/>
        </w:rPr>
        <w:t xml:space="preserve"> км</w:t>
      </w:r>
      <w:r w:rsidR="00A1639B" w:rsidRPr="0015138D">
        <w:rPr>
          <w:lang w:eastAsia="uk-UA"/>
        </w:rPr>
        <w:t>);</w:t>
      </w:r>
    </w:p>
    <w:p w14:paraId="642B9F71" w14:textId="66838CEC" w:rsidR="00A1639B" w:rsidRDefault="0015138D" w:rsidP="00D60A9F">
      <w:pPr>
        <w:pStyle w:val="a5"/>
        <w:numPr>
          <w:ilvl w:val="0"/>
          <w:numId w:val="19"/>
        </w:numPr>
        <w:shd w:val="clear" w:color="auto" w:fill="FFFFFF" w:themeFill="background1"/>
        <w:ind w:right="-143"/>
        <w:jc w:val="both"/>
        <w:rPr>
          <w:lang w:eastAsia="uk-UA"/>
        </w:rPr>
      </w:pPr>
      <w:r w:rsidRPr="0015138D">
        <w:rPr>
          <w:lang w:eastAsia="uk-UA"/>
        </w:rPr>
        <w:t>потягом – 10</w:t>
      </w:r>
      <w:r w:rsidR="00A1639B" w:rsidRPr="0015138D">
        <w:rPr>
          <w:lang w:eastAsia="uk-UA"/>
        </w:rPr>
        <w:t xml:space="preserve"> год.</w:t>
      </w:r>
      <w:r w:rsidR="00850548">
        <w:rPr>
          <w:lang w:eastAsia="uk-UA"/>
        </w:rPr>
        <w:t xml:space="preserve"> 30 хв</w:t>
      </w:r>
      <w:r w:rsidR="00671D5A">
        <w:rPr>
          <w:lang w:eastAsia="uk-UA"/>
        </w:rPr>
        <w:t>.</w:t>
      </w:r>
      <w:r w:rsidR="00850548">
        <w:rPr>
          <w:lang w:eastAsia="uk-UA"/>
        </w:rPr>
        <w:t>;</w:t>
      </w:r>
    </w:p>
    <w:p w14:paraId="5C593B3D" w14:textId="0FEDB414" w:rsidR="00A1639B" w:rsidRPr="00523B7A" w:rsidRDefault="00AE0BAA" w:rsidP="00D60A9F">
      <w:pPr>
        <w:shd w:val="clear" w:color="auto" w:fill="FFFFFF" w:themeFill="background1"/>
        <w:spacing w:after="0" w:line="240" w:lineRule="auto"/>
        <w:ind w:left="568" w:right="-143"/>
        <w:jc w:val="both"/>
        <w:rPr>
          <w:rFonts w:ascii="Times New Roman" w:hAnsi="Times New Roman" w:cs="Times New Roman"/>
          <w:sz w:val="24"/>
          <w:szCs w:val="24"/>
          <w:u w:val="single"/>
        </w:rPr>
      </w:pPr>
      <w:r>
        <w:rPr>
          <w:rFonts w:ascii="Times New Roman" w:hAnsi="Times New Roman" w:cs="Times New Roman"/>
          <w:sz w:val="24"/>
          <w:szCs w:val="24"/>
          <w:u w:val="single"/>
          <w:lang w:val="uk-UA" w:eastAsia="uk-UA"/>
        </w:rPr>
        <w:t>д</w:t>
      </w:r>
      <w:r w:rsidR="00A1639B" w:rsidRPr="00523B7A">
        <w:rPr>
          <w:rFonts w:ascii="Times New Roman" w:hAnsi="Times New Roman" w:cs="Times New Roman"/>
          <w:sz w:val="24"/>
          <w:szCs w:val="24"/>
          <w:u w:val="single"/>
          <w:lang w:eastAsia="uk-UA"/>
        </w:rPr>
        <w:t xml:space="preserve">о </w:t>
      </w:r>
      <w:proofErr w:type="spellStart"/>
      <w:r w:rsidR="00A1639B" w:rsidRPr="00523B7A">
        <w:rPr>
          <w:rFonts w:ascii="Times New Roman" w:hAnsi="Times New Roman" w:cs="Times New Roman"/>
          <w:sz w:val="24"/>
          <w:szCs w:val="24"/>
          <w:u w:val="single"/>
        </w:rPr>
        <w:t>Міжнародн</w:t>
      </w:r>
      <w:proofErr w:type="spellEnd"/>
      <w:r w:rsidR="00523B7A">
        <w:rPr>
          <w:rFonts w:ascii="Times New Roman" w:hAnsi="Times New Roman" w:cs="Times New Roman"/>
          <w:sz w:val="24"/>
          <w:szCs w:val="24"/>
          <w:u w:val="single"/>
          <w:lang w:val="uk-UA"/>
        </w:rPr>
        <w:t>ого</w:t>
      </w:r>
      <w:r w:rsidR="00A1639B" w:rsidRPr="00523B7A">
        <w:rPr>
          <w:rFonts w:ascii="Times New Roman" w:hAnsi="Times New Roman" w:cs="Times New Roman"/>
          <w:sz w:val="24"/>
          <w:szCs w:val="24"/>
          <w:u w:val="single"/>
        </w:rPr>
        <w:t xml:space="preserve"> </w:t>
      </w:r>
      <w:proofErr w:type="spellStart"/>
      <w:r w:rsidR="00A1639B" w:rsidRPr="00523B7A">
        <w:rPr>
          <w:rFonts w:ascii="Times New Roman" w:hAnsi="Times New Roman" w:cs="Times New Roman"/>
          <w:sz w:val="24"/>
          <w:szCs w:val="24"/>
          <w:u w:val="single"/>
        </w:rPr>
        <w:t>аеропорт</w:t>
      </w:r>
      <w:proofErr w:type="spellEnd"/>
      <w:r w:rsidR="00523B7A">
        <w:rPr>
          <w:rFonts w:ascii="Times New Roman" w:hAnsi="Times New Roman" w:cs="Times New Roman"/>
          <w:sz w:val="24"/>
          <w:szCs w:val="24"/>
          <w:u w:val="single"/>
          <w:lang w:val="uk-UA"/>
        </w:rPr>
        <w:t>у</w:t>
      </w:r>
      <w:r w:rsidR="00A1639B" w:rsidRPr="00523B7A">
        <w:rPr>
          <w:rFonts w:ascii="Times New Roman" w:hAnsi="Times New Roman" w:cs="Times New Roman"/>
          <w:sz w:val="24"/>
          <w:szCs w:val="24"/>
          <w:u w:val="single"/>
        </w:rPr>
        <w:t xml:space="preserve"> </w:t>
      </w:r>
      <w:r w:rsidR="00523B7A">
        <w:rPr>
          <w:rFonts w:ascii="Times New Roman" w:hAnsi="Times New Roman" w:cs="Times New Roman"/>
          <w:sz w:val="24"/>
          <w:szCs w:val="24"/>
          <w:u w:val="single"/>
          <w:lang w:val="uk-UA"/>
        </w:rPr>
        <w:t>«</w:t>
      </w:r>
      <w:proofErr w:type="spellStart"/>
      <w:r w:rsidR="00A1639B" w:rsidRPr="00523B7A">
        <w:rPr>
          <w:rFonts w:ascii="Times New Roman" w:hAnsi="Times New Roman" w:cs="Times New Roman"/>
          <w:sz w:val="24"/>
          <w:szCs w:val="24"/>
          <w:u w:val="single"/>
        </w:rPr>
        <w:t>Львів</w:t>
      </w:r>
      <w:proofErr w:type="spellEnd"/>
      <w:r w:rsidR="00A1639B" w:rsidRPr="00523B7A">
        <w:rPr>
          <w:rFonts w:ascii="Times New Roman" w:hAnsi="Times New Roman" w:cs="Times New Roman"/>
          <w:sz w:val="24"/>
          <w:szCs w:val="24"/>
          <w:u w:val="single"/>
        </w:rPr>
        <w:t xml:space="preserve">» </w:t>
      </w:r>
      <w:proofErr w:type="spellStart"/>
      <w:r w:rsidR="00A1639B" w:rsidRPr="00523B7A">
        <w:rPr>
          <w:rFonts w:ascii="Times New Roman" w:hAnsi="Times New Roman" w:cs="Times New Roman"/>
          <w:sz w:val="24"/>
          <w:szCs w:val="24"/>
          <w:u w:val="single"/>
        </w:rPr>
        <w:t>імені</w:t>
      </w:r>
      <w:proofErr w:type="spellEnd"/>
      <w:r w:rsidR="00A1639B" w:rsidRPr="00523B7A">
        <w:rPr>
          <w:rFonts w:ascii="Times New Roman" w:hAnsi="Times New Roman" w:cs="Times New Roman"/>
          <w:sz w:val="24"/>
          <w:szCs w:val="24"/>
          <w:u w:val="single"/>
        </w:rPr>
        <w:t xml:space="preserve"> Данила </w:t>
      </w:r>
      <w:proofErr w:type="spellStart"/>
      <w:r w:rsidR="00A1639B" w:rsidRPr="00523B7A">
        <w:rPr>
          <w:rFonts w:ascii="Times New Roman" w:hAnsi="Times New Roman" w:cs="Times New Roman"/>
          <w:sz w:val="24"/>
          <w:szCs w:val="24"/>
          <w:u w:val="single"/>
        </w:rPr>
        <w:t>Галицького</w:t>
      </w:r>
      <w:proofErr w:type="spellEnd"/>
      <w:r w:rsidR="00A1639B" w:rsidRPr="00523B7A">
        <w:rPr>
          <w:rFonts w:ascii="Times New Roman" w:hAnsi="Times New Roman" w:cs="Times New Roman"/>
          <w:sz w:val="24"/>
          <w:szCs w:val="24"/>
          <w:u w:val="single"/>
        </w:rPr>
        <w:t xml:space="preserve">: </w:t>
      </w:r>
    </w:p>
    <w:p w14:paraId="66428AAB" w14:textId="77777777" w:rsidR="00A1639B" w:rsidRPr="0015138D" w:rsidRDefault="00D22089" w:rsidP="00D60A9F">
      <w:pPr>
        <w:pStyle w:val="a5"/>
        <w:numPr>
          <w:ilvl w:val="0"/>
          <w:numId w:val="19"/>
        </w:numPr>
        <w:shd w:val="clear" w:color="auto" w:fill="FFFFFF" w:themeFill="background1"/>
        <w:ind w:right="-143"/>
        <w:jc w:val="both"/>
        <w:rPr>
          <w:lang w:eastAsia="uk-UA"/>
        </w:rPr>
      </w:pPr>
      <w:r w:rsidRPr="00523B7A">
        <w:rPr>
          <w:lang w:eastAsia="uk-UA"/>
        </w:rPr>
        <w:t xml:space="preserve">автомобілем – </w:t>
      </w:r>
      <w:r w:rsidR="00523B7A">
        <w:rPr>
          <w:lang w:eastAsia="uk-UA"/>
        </w:rPr>
        <w:t>5</w:t>
      </w:r>
      <w:r w:rsidRPr="00523B7A">
        <w:rPr>
          <w:lang w:eastAsia="uk-UA"/>
        </w:rPr>
        <w:t xml:space="preserve"> год. </w:t>
      </w:r>
      <w:r w:rsidR="00523B7A" w:rsidRPr="0015138D">
        <w:rPr>
          <w:lang w:eastAsia="uk-UA"/>
        </w:rPr>
        <w:t xml:space="preserve">45 хв. </w:t>
      </w:r>
      <w:r w:rsidRPr="0015138D">
        <w:rPr>
          <w:lang w:eastAsia="uk-UA"/>
        </w:rPr>
        <w:t>(</w:t>
      </w:r>
      <w:r w:rsidR="00523B7A" w:rsidRPr="0015138D">
        <w:rPr>
          <w:lang w:eastAsia="uk-UA"/>
        </w:rPr>
        <w:t>370</w:t>
      </w:r>
      <w:r w:rsidRPr="0015138D">
        <w:rPr>
          <w:lang w:eastAsia="uk-UA"/>
        </w:rPr>
        <w:t xml:space="preserve"> км</w:t>
      </w:r>
      <w:r w:rsidR="00A1639B" w:rsidRPr="0015138D">
        <w:rPr>
          <w:lang w:eastAsia="uk-UA"/>
        </w:rPr>
        <w:t>);</w:t>
      </w:r>
    </w:p>
    <w:p w14:paraId="21CEB776" w14:textId="5FC22B06" w:rsidR="00A1639B" w:rsidRDefault="00A1639B" w:rsidP="00D60A9F">
      <w:pPr>
        <w:pStyle w:val="a5"/>
        <w:numPr>
          <w:ilvl w:val="0"/>
          <w:numId w:val="19"/>
        </w:numPr>
        <w:shd w:val="clear" w:color="auto" w:fill="FFFFFF" w:themeFill="background1"/>
        <w:ind w:right="-143"/>
        <w:jc w:val="both"/>
        <w:rPr>
          <w:lang w:eastAsia="uk-UA"/>
        </w:rPr>
      </w:pPr>
      <w:r w:rsidRPr="0015138D">
        <w:rPr>
          <w:lang w:eastAsia="uk-UA"/>
        </w:rPr>
        <w:t xml:space="preserve">потягом – </w:t>
      </w:r>
      <w:r w:rsidR="0015138D" w:rsidRPr="0015138D">
        <w:rPr>
          <w:lang w:eastAsia="uk-UA"/>
        </w:rPr>
        <w:t>6</w:t>
      </w:r>
      <w:r w:rsidRPr="0015138D">
        <w:rPr>
          <w:lang w:eastAsia="uk-UA"/>
        </w:rPr>
        <w:t xml:space="preserve"> год.</w:t>
      </w:r>
      <w:r w:rsidR="00850548">
        <w:rPr>
          <w:lang w:eastAsia="uk-UA"/>
        </w:rPr>
        <w:t xml:space="preserve"> 45 хв</w:t>
      </w:r>
      <w:r w:rsidR="00671D5A">
        <w:rPr>
          <w:lang w:eastAsia="uk-UA"/>
        </w:rPr>
        <w:t>.</w:t>
      </w:r>
      <w:r w:rsidR="00850548">
        <w:rPr>
          <w:lang w:eastAsia="uk-UA"/>
        </w:rPr>
        <w:t>;</w:t>
      </w:r>
    </w:p>
    <w:p w14:paraId="2BAD6CE6" w14:textId="0E9BC20A" w:rsidR="00523B7A" w:rsidRPr="00523B7A" w:rsidRDefault="00AE0BAA" w:rsidP="00D60A9F">
      <w:pPr>
        <w:shd w:val="clear" w:color="auto" w:fill="FFFFFF" w:themeFill="background1"/>
        <w:spacing w:after="0"/>
        <w:ind w:left="568" w:right="-143"/>
        <w:jc w:val="both"/>
        <w:rPr>
          <w:highlight w:val="yellow"/>
          <w:lang w:val="uk-UA" w:eastAsia="uk-UA"/>
        </w:rPr>
      </w:pPr>
      <w:r>
        <w:rPr>
          <w:rFonts w:ascii="Times New Roman" w:hAnsi="Times New Roman" w:cs="Times New Roman"/>
          <w:sz w:val="24"/>
          <w:szCs w:val="24"/>
          <w:u w:val="single"/>
          <w:lang w:val="uk-UA" w:eastAsia="uk-UA"/>
        </w:rPr>
        <w:t>д</w:t>
      </w:r>
      <w:r w:rsidR="00523B7A" w:rsidRPr="00523B7A">
        <w:rPr>
          <w:rFonts w:ascii="Times New Roman" w:hAnsi="Times New Roman" w:cs="Times New Roman"/>
          <w:sz w:val="24"/>
          <w:szCs w:val="24"/>
          <w:u w:val="single"/>
          <w:lang w:eastAsia="uk-UA"/>
        </w:rPr>
        <w:t xml:space="preserve">о </w:t>
      </w:r>
      <w:proofErr w:type="spellStart"/>
      <w:r w:rsidR="00523B7A">
        <w:rPr>
          <w:rFonts w:ascii="Times New Roman" w:hAnsi="Times New Roman" w:cs="Times New Roman"/>
          <w:sz w:val="24"/>
          <w:szCs w:val="24"/>
          <w:u w:val="single"/>
        </w:rPr>
        <w:t>Міжнародного</w:t>
      </w:r>
      <w:proofErr w:type="spellEnd"/>
      <w:r w:rsidR="00523B7A">
        <w:rPr>
          <w:rFonts w:ascii="Times New Roman" w:hAnsi="Times New Roman" w:cs="Times New Roman"/>
          <w:sz w:val="24"/>
          <w:szCs w:val="24"/>
          <w:u w:val="single"/>
        </w:rPr>
        <w:t xml:space="preserve"> </w:t>
      </w:r>
      <w:proofErr w:type="spellStart"/>
      <w:r w:rsidR="00523B7A" w:rsidRPr="00523B7A">
        <w:rPr>
          <w:rFonts w:ascii="Times New Roman" w:hAnsi="Times New Roman" w:cs="Times New Roman"/>
          <w:sz w:val="24"/>
          <w:szCs w:val="24"/>
          <w:u w:val="single"/>
        </w:rPr>
        <w:t>аеропорту</w:t>
      </w:r>
      <w:proofErr w:type="spellEnd"/>
      <w:r w:rsidR="00523B7A" w:rsidRPr="00523B7A">
        <w:rPr>
          <w:rFonts w:ascii="Times New Roman" w:hAnsi="Times New Roman" w:cs="Times New Roman"/>
          <w:sz w:val="24"/>
          <w:szCs w:val="24"/>
          <w:u w:val="single"/>
        </w:rPr>
        <w:t xml:space="preserve"> </w:t>
      </w:r>
      <w:r w:rsidR="00523B7A" w:rsidRPr="00523B7A">
        <w:rPr>
          <w:rFonts w:ascii="Times New Roman" w:hAnsi="Times New Roman" w:cs="Times New Roman"/>
          <w:sz w:val="24"/>
          <w:szCs w:val="24"/>
          <w:u w:val="single"/>
          <w:lang w:val="uk-UA"/>
        </w:rPr>
        <w:t>«Херсон»:</w:t>
      </w:r>
    </w:p>
    <w:p w14:paraId="373771D2" w14:textId="77777777" w:rsidR="00A1639B" w:rsidRPr="00523B7A" w:rsidRDefault="00D22089" w:rsidP="00D60A9F">
      <w:pPr>
        <w:pStyle w:val="a5"/>
        <w:numPr>
          <w:ilvl w:val="0"/>
          <w:numId w:val="19"/>
        </w:numPr>
        <w:shd w:val="clear" w:color="auto" w:fill="FFFFFF" w:themeFill="background1"/>
        <w:ind w:right="-143"/>
        <w:jc w:val="both"/>
        <w:rPr>
          <w:lang w:eastAsia="uk-UA"/>
        </w:rPr>
      </w:pPr>
      <w:r w:rsidRPr="00523B7A">
        <w:rPr>
          <w:lang w:eastAsia="uk-UA"/>
        </w:rPr>
        <w:t xml:space="preserve">автомобілем – </w:t>
      </w:r>
      <w:r w:rsidR="00523B7A">
        <w:rPr>
          <w:lang w:eastAsia="uk-UA"/>
        </w:rPr>
        <w:t xml:space="preserve">7 </w:t>
      </w:r>
      <w:r w:rsidRPr="00523B7A">
        <w:rPr>
          <w:lang w:eastAsia="uk-UA"/>
        </w:rPr>
        <w:t>год. (</w:t>
      </w:r>
      <w:r w:rsidR="00523B7A">
        <w:rPr>
          <w:lang w:eastAsia="uk-UA"/>
        </w:rPr>
        <w:t>370</w:t>
      </w:r>
      <w:r w:rsidRPr="00523B7A">
        <w:rPr>
          <w:lang w:eastAsia="uk-UA"/>
        </w:rPr>
        <w:t xml:space="preserve"> км</w:t>
      </w:r>
      <w:r w:rsidR="00A1639B" w:rsidRPr="00523B7A">
        <w:rPr>
          <w:lang w:eastAsia="uk-UA"/>
        </w:rPr>
        <w:t>);</w:t>
      </w:r>
    </w:p>
    <w:p w14:paraId="65165CF4" w14:textId="36F97799" w:rsidR="00A1639B" w:rsidRDefault="0015138D" w:rsidP="00D60A9F">
      <w:pPr>
        <w:pStyle w:val="a5"/>
        <w:numPr>
          <w:ilvl w:val="0"/>
          <w:numId w:val="19"/>
        </w:numPr>
        <w:shd w:val="clear" w:color="auto" w:fill="FFFFFF" w:themeFill="background1"/>
        <w:ind w:right="-143"/>
        <w:jc w:val="both"/>
        <w:rPr>
          <w:lang w:eastAsia="uk-UA"/>
        </w:rPr>
      </w:pPr>
      <w:r w:rsidRPr="0015138D">
        <w:rPr>
          <w:lang w:eastAsia="uk-UA"/>
        </w:rPr>
        <w:t>потягом – 11</w:t>
      </w:r>
      <w:r w:rsidR="00A1639B" w:rsidRPr="0015138D">
        <w:rPr>
          <w:lang w:eastAsia="uk-UA"/>
        </w:rPr>
        <w:t xml:space="preserve"> год.</w:t>
      </w:r>
      <w:r w:rsidR="002F3595">
        <w:rPr>
          <w:lang w:eastAsia="uk-UA"/>
        </w:rPr>
        <w:t xml:space="preserve"> 30 хв</w:t>
      </w:r>
      <w:r w:rsidR="00671D5A">
        <w:rPr>
          <w:lang w:eastAsia="uk-UA"/>
        </w:rPr>
        <w:t>.</w:t>
      </w:r>
      <w:r w:rsidR="002F3595">
        <w:rPr>
          <w:lang w:eastAsia="uk-UA"/>
        </w:rPr>
        <w:t>;</w:t>
      </w:r>
    </w:p>
    <w:p w14:paraId="59459BF4" w14:textId="3E8915D5" w:rsidR="00A1639B" w:rsidRPr="00523B7A" w:rsidRDefault="00AE0BAA" w:rsidP="00D60A9F">
      <w:pPr>
        <w:shd w:val="clear" w:color="auto" w:fill="FFFFFF" w:themeFill="background1"/>
        <w:spacing w:after="0" w:line="240" w:lineRule="auto"/>
        <w:ind w:left="568" w:right="-143"/>
        <w:jc w:val="both"/>
        <w:rPr>
          <w:rFonts w:ascii="Times New Roman" w:hAnsi="Times New Roman" w:cs="Times New Roman"/>
          <w:b/>
          <w:bCs/>
          <w:sz w:val="24"/>
          <w:szCs w:val="24"/>
          <w:u w:val="single"/>
          <w:shd w:val="clear" w:color="auto" w:fill="FFFFFF"/>
        </w:rPr>
      </w:pPr>
      <w:r>
        <w:rPr>
          <w:rFonts w:ascii="Times New Roman" w:hAnsi="Times New Roman" w:cs="Times New Roman"/>
          <w:sz w:val="24"/>
          <w:szCs w:val="24"/>
          <w:u w:val="single"/>
          <w:lang w:val="uk-UA" w:eastAsia="uk-UA"/>
        </w:rPr>
        <w:t>д</w:t>
      </w:r>
      <w:r w:rsidR="00A1639B" w:rsidRPr="00523B7A">
        <w:rPr>
          <w:rFonts w:ascii="Times New Roman" w:hAnsi="Times New Roman" w:cs="Times New Roman"/>
          <w:sz w:val="24"/>
          <w:szCs w:val="24"/>
          <w:u w:val="single"/>
          <w:lang w:eastAsia="uk-UA"/>
        </w:rPr>
        <w:t xml:space="preserve">о </w:t>
      </w:r>
      <w:proofErr w:type="spellStart"/>
      <w:r w:rsidR="00A1639B" w:rsidRPr="00523B7A">
        <w:rPr>
          <w:rFonts w:ascii="Times New Roman" w:hAnsi="Times New Roman" w:cs="Times New Roman"/>
          <w:bCs/>
          <w:sz w:val="24"/>
          <w:szCs w:val="24"/>
          <w:u w:val="single"/>
          <w:shd w:val="clear" w:color="auto" w:fill="FFFFFF"/>
        </w:rPr>
        <w:t>Міжнародного</w:t>
      </w:r>
      <w:proofErr w:type="spellEnd"/>
      <w:r w:rsidR="00A1639B" w:rsidRPr="00523B7A">
        <w:rPr>
          <w:rFonts w:ascii="Times New Roman" w:hAnsi="Times New Roman" w:cs="Times New Roman"/>
          <w:bCs/>
          <w:sz w:val="24"/>
          <w:szCs w:val="24"/>
          <w:u w:val="single"/>
          <w:shd w:val="clear" w:color="auto" w:fill="FFFFFF"/>
        </w:rPr>
        <w:t xml:space="preserve"> </w:t>
      </w:r>
      <w:proofErr w:type="spellStart"/>
      <w:r w:rsidR="00A1639B" w:rsidRPr="00523B7A">
        <w:rPr>
          <w:rFonts w:ascii="Times New Roman" w:hAnsi="Times New Roman" w:cs="Times New Roman"/>
          <w:bCs/>
          <w:sz w:val="24"/>
          <w:szCs w:val="24"/>
          <w:u w:val="single"/>
          <w:shd w:val="clear" w:color="auto" w:fill="FFFFFF"/>
        </w:rPr>
        <w:t>аеропорту</w:t>
      </w:r>
      <w:proofErr w:type="spellEnd"/>
      <w:r w:rsidR="00A1639B" w:rsidRPr="00523B7A">
        <w:rPr>
          <w:rFonts w:ascii="Times New Roman" w:hAnsi="Times New Roman" w:cs="Times New Roman"/>
          <w:bCs/>
          <w:sz w:val="24"/>
          <w:szCs w:val="24"/>
          <w:u w:val="single"/>
          <w:shd w:val="clear" w:color="auto" w:fill="FFFFFF"/>
        </w:rPr>
        <w:t xml:space="preserve"> </w:t>
      </w:r>
      <w:r w:rsidR="00523B7A" w:rsidRPr="00523B7A">
        <w:rPr>
          <w:rFonts w:ascii="Times New Roman" w:hAnsi="Times New Roman" w:cs="Times New Roman"/>
          <w:sz w:val="24"/>
          <w:szCs w:val="24"/>
          <w:u w:val="single"/>
          <w:lang w:val="uk-UA"/>
        </w:rPr>
        <w:t>«Харків»</w:t>
      </w:r>
      <w:r w:rsidR="00A1639B" w:rsidRPr="00523B7A">
        <w:rPr>
          <w:rFonts w:ascii="Times New Roman" w:hAnsi="Times New Roman" w:cs="Times New Roman"/>
          <w:bCs/>
          <w:sz w:val="24"/>
          <w:szCs w:val="24"/>
          <w:u w:val="single"/>
          <w:shd w:val="clear" w:color="auto" w:fill="FFFFFF"/>
        </w:rPr>
        <w:t>:</w:t>
      </w:r>
    </w:p>
    <w:p w14:paraId="5E7CC95D" w14:textId="77777777" w:rsidR="00A1639B" w:rsidRPr="00523B7A" w:rsidRDefault="00D22089" w:rsidP="00D60A9F">
      <w:pPr>
        <w:pStyle w:val="a5"/>
        <w:numPr>
          <w:ilvl w:val="0"/>
          <w:numId w:val="19"/>
        </w:numPr>
        <w:shd w:val="clear" w:color="auto" w:fill="FFFFFF" w:themeFill="background1"/>
        <w:ind w:right="-143"/>
        <w:jc w:val="both"/>
        <w:rPr>
          <w:lang w:eastAsia="uk-UA"/>
        </w:rPr>
      </w:pPr>
      <w:r w:rsidRPr="00523B7A">
        <w:rPr>
          <w:lang w:eastAsia="uk-UA"/>
        </w:rPr>
        <w:t xml:space="preserve">автомобілем – </w:t>
      </w:r>
      <w:r w:rsidR="00523B7A">
        <w:rPr>
          <w:lang w:eastAsia="uk-UA"/>
        </w:rPr>
        <w:t>10</w:t>
      </w:r>
      <w:r w:rsidRPr="00523B7A">
        <w:rPr>
          <w:lang w:eastAsia="uk-UA"/>
        </w:rPr>
        <w:t xml:space="preserve"> год. (</w:t>
      </w:r>
      <w:r w:rsidR="00523B7A">
        <w:rPr>
          <w:lang w:eastAsia="uk-UA"/>
        </w:rPr>
        <w:t>715</w:t>
      </w:r>
      <w:r w:rsidRPr="00523B7A">
        <w:rPr>
          <w:lang w:eastAsia="uk-UA"/>
        </w:rPr>
        <w:t xml:space="preserve"> км</w:t>
      </w:r>
      <w:r w:rsidR="00A1639B" w:rsidRPr="00523B7A">
        <w:rPr>
          <w:lang w:eastAsia="uk-UA"/>
        </w:rPr>
        <w:t>);</w:t>
      </w:r>
    </w:p>
    <w:p w14:paraId="7445D9EF" w14:textId="77777777" w:rsidR="00A1639B" w:rsidRPr="00053E4E" w:rsidRDefault="00A1639B" w:rsidP="00D60A9F">
      <w:pPr>
        <w:pStyle w:val="a5"/>
        <w:numPr>
          <w:ilvl w:val="0"/>
          <w:numId w:val="19"/>
        </w:numPr>
        <w:shd w:val="clear" w:color="auto" w:fill="FFFFFF" w:themeFill="background1"/>
        <w:ind w:right="-143"/>
        <w:jc w:val="both"/>
        <w:rPr>
          <w:lang w:eastAsia="uk-UA"/>
        </w:rPr>
      </w:pPr>
      <w:r w:rsidRPr="00053E4E">
        <w:rPr>
          <w:lang w:eastAsia="uk-UA"/>
        </w:rPr>
        <w:t xml:space="preserve">потягом – </w:t>
      </w:r>
      <w:r w:rsidR="0015138D" w:rsidRPr="00053E4E">
        <w:rPr>
          <w:lang w:eastAsia="uk-UA"/>
        </w:rPr>
        <w:t xml:space="preserve">11 </w:t>
      </w:r>
      <w:r w:rsidRPr="00053E4E">
        <w:rPr>
          <w:lang w:eastAsia="uk-UA"/>
        </w:rPr>
        <w:t xml:space="preserve">год. </w:t>
      </w:r>
      <w:r w:rsidR="0015138D" w:rsidRPr="00053E4E">
        <w:rPr>
          <w:lang w:eastAsia="uk-UA"/>
        </w:rPr>
        <w:t>10 хв.</w:t>
      </w:r>
    </w:p>
    <w:p w14:paraId="36C6AE45" w14:textId="77777777" w:rsidR="00A1639B" w:rsidRPr="008210CC" w:rsidRDefault="00053E4E" w:rsidP="00D60A9F">
      <w:pPr>
        <w:pStyle w:val="rvps2"/>
        <w:shd w:val="clear" w:color="auto" w:fill="FFFFFF" w:themeFill="background1"/>
        <w:spacing w:before="0" w:beforeAutospacing="0" w:after="0" w:afterAutospacing="0"/>
        <w:ind w:left="567" w:right="-143"/>
        <w:jc w:val="both"/>
        <w:rPr>
          <w:rFonts w:eastAsia="Calibri"/>
          <w:lang w:eastAsia="en-US"/>
        </w:rPr>
      </w:pPr>
      <w:r>
        <w:rPr>
          <w:color w:val="000000"/>
          <w:lang w:val="uk-UA"/>
        </w:rPr>
        <w:t xml:space="preserve">Отже, </w:t>
      </w:r>
      <w:r w:rsidR="008210CC" w:rsidRPr="00053E4E">
        <w:rPr>
          <w:color w:val="000000"/>
          <w:lang w:val="uk-UA"/>
        </w:rPr>
        <w:t>наразі відсутні альтернативні способи швидкісного сполучення з аеропортами-конкурентами.</w:t>
      </w:r>
    </w:p>
    <w:p w14:paraId="7F185E0F" w14:textId="77777777" w:rsidR="008210CC" w:rsidRPr="008210CC" w:rsidRDefault="008210CC" w:rsidP="00D60A9F">
      <w:pPr>
        <w:pStyle w:val="rvps2"/>
        <w:shd w:val="clear" w:color="auto" w:fill="FFFFFF" w:themeFill="background1"/>
        <w:spacing w:before="0" w:beforeAutospacing="0" w:after="0" w:afterAutospacing="0"/>
        <w:ind w:left="567" w:right="-143"/>
        <w:jc w:val="both"/>
        <w:rPr>
          <w:rFonts w:eastAsia="Calibri"/>
          <w:lang w:eastAsia="en-US"/>
        </w:rPr>
      </w:pPr>
    </w:p>
    <w:p w14:paraId="64DD7336" w14:textId="2892335E" w:rsidR="00174585" w:rsidRPr="009152E4" w:rsidRDefault="0015138D" w:rsidP="00D60A9F">
      <w:pPr>
        <w:pStyle w:val="rvps2"/>
        <w:numPr>
          <w:ilvl w:val="0"/>
          <w:numId w:val="2"/>
        </w:numPr>
        <w:shd w:val="clear" w:color="auto" w:fill="FFFFFF" w:themeFill="background1"/>
        <w:spacing w:before="0" w:beforeAutospacing="0" w:after="240" w:afterAutospacing="0"/>
        <w:ind w:left="567" w:right="-143" w:hanging="567"/>
        <w:jc w:val="both"/>
        <w:rPr>
          <w:lang w:val="uk-UA"/>
        </w:rPr>
      </w:pPr>
      <w:r w:rsidRPr="0015138D">
        <w:rPr>
          <w:lang w:val="uk-UA"/>
        </w:rPr>
        <w:t xml:space="preserve">КП «Аеропорт Вінниця» єдиний діючий міжнародний аеропорт </w:t>
      </w:r>
      <w:r w:rsidR="002F3595">
        <w:rPr>
          <w:lang w:val="uk-UA"/>
        </w:rPr>
        <w:t>у</w:t>
      </w:r>
      <w:r w:rsidRPr="0015138D">
        <w:rPr>
          <w:lang w:val="uk-UA"/>
        </w:rPr>
        <w:t xml:space="preserve"> центральній Україні. </w:t>
      </w:r>
      <w:r w:rsidR="00174585" w:rsidRPr="009152E4">
        <w:rPr>
          <w:lang w:val="uk-UA"/>
        </w:rPr>
        <w:t xml:space="preserve">Зручне розташування аеропорту на перетині автомобільних та залізничних шляхів, а також відсутність інших активних аеропортів </w:t>
      </w:r>
      <w:r w:rsidR="002F3595">
        <w:rPr>
          <w:lang w:val="uk-UA"/>
        </w:rPr>
        <w:t>і</w:t>
      </w:r>
      <w:r w:rsidR="00174585" w:rsidRPr="009152E4">
        <w:rPr>
          <w:lang w:val="uk-UA"/>
        </w:rPr>
        <w:t xml:space="preserve">з міжнародним пунктом пропуску та досвідом обслуговування сучасних повітряних суден А320 та В737-800 в радіусі 200 км від Вінницького аеропорту – запорука ефективного використання аеропортом цієї зони обслуговування </w:t>
      </w:r>
      <w:r w:rsidR="002F3595">
        <w:rPr>
          <w:lang w:val="uk-UA"/>
        </w:rPr>
        <w:t>в</w:t>
      </w:r>
      <w:r w:rsidR="00174585" w:rsidRPr="009152E4">
        <w:rPr>
          <w:lang w:val="uk-UA"/>
        </w:rPr>
        <w:t xml:space="preserve"> разі наявності належної інфраструктури та проведення якісної маркетингової роботи. </w:t>
      </w:r>
    </w:p>
    <w:p w14:paraId="1E99D1EF" w14:textId="4CC7D916" w:rsidR="00A1639B" w:rsidRDefault="00A1639B" w:rsidP="00D60A9F">
      <w:pPr>
        <w:pStyle w:val="Standard"/>
        <w:numPr>
          <w:ilvl w:val="0"/>
          <w:numId w:val="2"/>
        </w:numPr>
        <w:shd w:val="clear" w:color="auto" w:fill="FFFFFF" w:themeFill="background1"/>
        <w:ind w:left="567" w:right="-143" w:hanging="567"/>
        <w:jc w:val="both"/>
        <w:rPr>
          <w:rFonts w:ascii="Times New Roman" w:hAnsi="Times New Roman" w:cs="Times New Roman"/>
          <w:lang w:val="uk-UA"/>
        </w:rPr>
      </w:pPr>
      <w:r w:rsidRPr="0015138D">
        <w:rPr>
          <w:rFonts w:ascii="Times New Roman" w:eastAsia="Calibri" w:hAnsi="Times New Roman" w:cs="Times New Roman"/>
          <w:lang w:val="uk-UA" w:eastAsia="en-US"/>
        </w:rPr>
        <w:t xml:space="preserve">Тому </w:t>
      </w:r>
      <w:r w:rsidR="00174585" w:rsidRPr="0015138D">
        <w:rPr>
          <w:rFonts w:ascii="Times New Roman" w:eastAsia="Calibri" w:hAnsi="Times New Roman" w:cs="Times New Roman"/>
          <w:lang w:val="uk-UA" w:eastAsia="en-US"/>
        </w:rPr>
        <w:t>Вінницька</w:t>
      </w:r>
      <w:r w:rsidRPr="0015138D">
        <w:rPr>
          <w:rFonts w:ascii="Times New Roman" w:eastAsia="Calibri" w:hAnsi="Times New Roman" w:cs="Times New Roman"/>
          <w:lang w:val="uk-UA" w:eastAsia="en-US"/>
        </w:rPr>
        <w:t xml:space="preserve"> о</w:t>
      </w:r>
      <w:r w:rsidR="002F3595">
        <w:rPr>
          <w:rFonts w:ascii="Times New Roman" w:eastAsia="Calibri" w:hAnsi="Times New Roman" w:cs="Times New Roman"/>
          <w:lang w:val="uk-UA" w:eastAsia="en-US"/>
        </w:rPr>
        <w:t>бласть, а відповідно й</w:t>
      </w:r>
      <w:r w:rsidRPr="0015138D">
        <w:rPr>
          <w:rFonts w:ascii="Times New Roman" w:eastAsia="Calibri" w:hAnsi="Times New Roman" w:cs="Times New Roman"/>
          <w:lang w:val="uk-UA" w:eastAsia="en-US"/>
        </w:rPr>
        <w:t xml:space="preserve"> </w:t>
      </w:r>
      <w:r w:rsidR="008F220D">
        <w:rPr>
          <w:lang w:val="uk-UA" w:eastAsia="uk-UA"/>
        </w:rPr>
        <w:t>Підприємство</w:t>
      </w:r>
      <w:r w:rsidR="008F220D">
        <w:rPr>
          <w:rFonts w:ascii="Times New Roman" w:eastAsia="Calibri" w:hAnsi="Times New Roman" w:cs="Times New Roman"/>
          <w:lang w:val="uk-UA" w:eastAsia="en-US"/>
        </w:rPr>
        <w:t xml:space="preserve">, </w:t>
      </w:r>
      <w:r w:rsidRPr="0015138D">
        <w:rPr>
          <w:rFonts w:ascii="Times New Roman" w:eastAsia="Calibri" w:hAnsi="Times New Roman" w:cs="Times New Roman"/>
          <w:lang w:val="uk-UA" w:eastAsia="en-US"/>
        </w:rPr>
        <w:t>через своє</w:t>
      </w:r>
      <w:r w:rsidR="008F220D">
        <w:rPr>
          <w:rFonts w:ascii="Times New Roman" w:eastAsia="Calibri" w:hAnsi="Times New Roman" w:cs="Times New Roman"/>
          <w:lang w:val="uk-UA" w:eastAsia="en-US"/>
        </w:rPr>
        <w:t xml:space="preserve"> </w:t>
      </w:r>
      <w:r w:rsidRPr="0015138D">
        <w:rPr>
          <w:rFonts w:ascii="Times New Roman" w:eastAsia="Calibri" w:hAnsi="Times New Roman" w:cs="Times New Roman"/>
          <w:lang w:val="uk-UA" w:eastAsia="en-US"/>
        </w:rPr>
        <w:t>географічне місцезнаходження, відсутність альтернативних способів швидкісного сполучення з іншими регіонами має стратегічне значення для розвитку регіону та забезпечення зв’я</w:t>
      </w:r>
      <w:r w:rsidR="00E62A49" w:rsidRPr="0015138D">
        <w:rPr>
          <w:rFonts w:ascii="Times New Roman" w:eastAsia="Calibri" w:hAnsi="Times New Roman" w:cs="Times New Roman"/>
          <w:lang w:val="uk-UA" w:eastAsia="en-US"/>
        </w:rPr>
        <w:t xml:space="preserve">зків з європейськими та іншими </w:t>
      </w:r>
      <w:r w:rsidRPr="0015138D">
        <w:rPr>
          <w:rFonts w:ascii="Times New Roman" w:eastAsia="Calibri" w:hAnsi="Times New Roman" w:cs="Times New Roman"/>
          <w:lang w:val="uk-UA" w:eastAsia="en-US"/>
        </w:rPr>
        <w:t xml:space="preserve">зарубіжними країнами. </w:t>
      </w:r>
      <w:r w:rsidR="0015138D">
        <w:rPr>
          <w:rFonts w:ascii="Times New Roman" w:hAnsi="Times New Roman" w:cs="Times New Roman"/>
          <w:lang w:val="uk-UA"/>
        </w:rPr>
        <w:t xml:space="preserve"> </w:t>
      </w:r>
      <w:r w:rsidR="0015138D" w:rsidRPr="0015138D">
        <w:rPr>
          <w:rFonts w:ascii="Times New Roman" w:hAnsi="Times New Roman" w:cs="Times New Roman"/>
          <w:lang w:val="uk-UA"/>
        </w:rPr>
        <w:t xml:space="preserve">Основними напрямами діяльності </w:t>
      </w:r>
      <w:r w:rsidR="0015138D">
        <w:rPr>
          <w:rFonts w:ascii="Times New Roman" w:hAnsi="Times New Roman" w:cs="Times New Roman"/>
          <w:lang w:val="uk-UA"/>
        </w:rPr>
        <w:t>Підприємства</w:t>
      </w:r>
      <w:r w:rsidR="0015138D" w:rsidRPr="0015138D">
        <w:rPr>
          <w:rFonts w:ascii="Times New Roman" w:hAnsi="Times New Roman" w:cs="Times New Roman"/>
          <w:lang w:val="uk-UA"/>
        </w:rPr>
        <w:t xml:space="preserve"> є обслуговування авіаційних пасажирських перевезень, </w:t>
      </w:r>
      <w:r w:rsidR="002F3595">
        <w:rPr>
          <w:rFonts w:ascii="Times New Roman" w:hAnsi="Times New Roman" w:cs="Times New Roman"/>
          <w:lang w:val="uk-UA"/>
        </w:rPr>
        <w:t>у</w:t>
      </w:r>
      <w:r w:rsidR="0015138D" w:rsidRPr="0015138D">
        <w:rPr>
          <w:rFonts w:ascii="Times New Roman" w:hAnsi="Times New Roman" w:cs="Times New Roman"/>
          <w:lang w:val="uk-UA"/>
        </w:rPr>
        <w:t xml:space="preserve"> тому числі забезпечення прийому, обслуговування та відправле</w:t>
      </w:r>
      <w:r w:rsidR="002F3595">
        <w:rPr>
          <w:rFonts w:ascii="Times New Roman" w:hAnsi="Times New Roman" w:cs="Times New Roman"/>
          <w:lang w:val="uk-UA"/>
        </w:rPr>
        <w:t>ння повітряних суден. Аеропорт, як експлуатант</w:t>
      </w:r>
      <w:r w:rsidR="0015138D" w:rsidRPr="0015138D">
        <w:rPr>
          <w:rFonts w:ascii="Times New Roman" w:hAnsi="Times New Roman" w:cs="Times New Roman"/>
          <w:lang w:val="uk-UA"/>
        </w:rPr>
        <w:t>, здійснюється утримання та</w:t>
      </w:r>
      <w:r w:rsidR="002F3595">
        <w:rPr>
          <w:rFonts w:ascii="Times New Roman" w:hAnsi="Times New Roman" w:cs="Times New Roman"/>
          <w:lang w:val="uk-UA"/>
        </w:rPr>
        <w:t xml:space="preserve"> експлуатацію</w:t>
      </w:r>
      <w:r w:rsidR="0015138D" w:rsidRPr="0015138D">
        <w:rPr>
          <w:rFonts w:ascii="Times New Roman" w:hAnsi="Times New Roman" w:cs="Times New Roman"/>
          <w:lang w:val="uk-UA"/>
        </w:rPr>
        <w:t xml:space="preserve"> аеродрому, аеровокзалу, інших наземних споруд та аеродромного обладнання. Аеропорт має </w:t>
      </w:r>
      <w:r w:rsidR="0015138D" w:rsidRPr="0015138D">
        <w:rPr>
          <w:rFonts w:ascii="Times New Roman" w:hAnsi="Times New Roman" w:cs="Times New Roman"/>
          <w:lang w:val="uk-UA"/>
        </w:rPr>
        <w:lastRenderedPageBreak/>
        <w:t>міжнародний статус та багаторічний досвід обслуговування регулярних та чартерних пасажирських авіаперевезень міжнародного сполучення.</w:t>
      </w:r>
      <w:r w:rsidR="0015138D">
        <w:rPr>
          <w:rFonts w:ascii="Times New Roman" w:hAnsi="Times New Roman" w:cs="Times New Roman"/>
          <w:lang w:val="uk-UA"/>
        </w:rPr>
        <w:t xml:space="preserve"> </w:t>
      </w:r>
    </w:p>
    <w:p w14:paraId="0E178635" w14:textId="77777777" w:rsidR="0015138D" w:rsidRPr="0015138D" w:rsidRDefault="0015138D" w:rsidP="00D60A9F">
      <w:pPr>
        <w:pStyle w:val="Standard"/>
        <w:shd w:val="clear" w:color="auto" w:fill="FFFFFF" w:themeFill="background1"/>
        <w:ind w:left="567" w:right="-143"/>
        <w:jc w:val="both"/>
        <w:rPr>
          <w:rFonts w:ascii="Times New Roman" w:hAnsi="Times New Roman" w:cs="Times New Roman"/>
          <w:lang w:val="uk-UA"/>
        </w:rPr>
      </w:pPr>
    </w:p>
    <w:p w14:paraId="37846490" w14:textId="77777777" w:rsidR="00A1639B" w:rsidRDefault="00D22089" w:rsidP="00D60A9F">
      <w:pPr>
        <w:pStyle w:val="Standard"/>
        <w:numPr>
          <w:ilvl w:val="0"/>
          <w:numId w:val="2"/>
        </w:numPr>
        <w:shd w:val="clear" w:color="auto" w:fill="FFFFFF" w:themeFill="background1"/>
        <w:ind w:left="567" w:right="-143" w:hanging="567"/>
        <w:jc w:val="both"/>
        <w:rPr>
          <w:rFonts w:ascii="Times New Roman" w:hAnsi="Times New Roman" w:cs="Times New Roman"/>
          <w:lang w:val="uk-UA"/>
        </w:rPr>
      </w:pPr>
      <w:r>
        <w:rPr>
          <w:rFonts w:ascii="Times New Roman" w:hAnsi="Times New Roman" w:cs="Times New Roman"/>
          <w:lang w:val="uk-UA"/>
        </w:rPr>
        <w:t>Отже</w:t>
      </w:r>
      <w:r w:rsidR="00A1639B" w:rsidRPr="00A1639B">
        <w:rPr>
          <w:rFonts w:ascii="Times New Roman" w:hAnsi="Times New Roman" w:cs="Times New Roman"/>
          <w:lang w:val="uk-UA"/>
        </w:rPr>
        <w:t xml:space="preserve">, </w:t>
      </w:r>
      <w:r w:rsidR="008F220D">
        <w:rPr>
          <w:rFonts w:ascii="Times New Roman" w:hAnsi="Times New Roman" w:cs="Times New Roman"/>
          <w:lang w:val="uk-UA"/>
        </w:rPr>
        <w:t>Підприємство</w:t>
      </w:r>
      <w:r w:rsidR="00A1639B" w:rsidRPr="00A1639B">
        <w:rPr>
          <w:rFonts w:ascii="Times New Roman" w:hAnsi="Times New Roman" w:cs="Times New Roman"/>
          <w:lang w:val="uk-UA" w:eastAsia="uk-UA"/>
        </w:rPr>
        <w:t xml:space="preserve"> </w:t>
      </w:r>
      <w:r w:rsidR="00A1639B" w:rsidRPr="00A1639B">
        <w:rPr>
          <w:rFonts w:ascii="Times New Roman" w:hAnsi="Times New Roman" w:cs="Times New Roman"/>
          <w:lang w:val="uk-UA"/>
        </w:rPr>
        <w:t xml:space="preserve">на сьогодні </w:t>
      </w:r>
      <w:r w:rsidR="00A1639B" w:rsidRPr="00A1639B">
        <w:rPr>
          <w:rFonts w:ascii="Times New Roman" w:hAnsi="Times New Roman" w:cs="Times New Roman"/>
          <w:u w:val="single"/>
          <w:lang w:val="uk-UA"/>
        </w:rPr>
        <w:t>не має альтернативи у швидкісному сполученні з такими найближчими аеропортами</w:t>
      </w:r>
      <w:r w:rsidR="00A1639B" w:rsidRPr="00A1639B">
        <w:rPr>
          <w:rFonts w:ascii="Times New Roman" w:hAnsi="Times New Roman" w:cs="Times New Roman"/>
          <w:lang w:val="uk-UA"/>
        </w:rPr>
        <w:t xml:space="preserve">, як </w:t>
      </w:r>
      <w:r w:rsidR="009152E4" w:rsidRPr="009152E4">
        <w:rPr>
          <w:rFonts w:ascii="Times New Roman" w:hAnsi="Times New Roman" w:cs="Times New Roman"/>
          <w:lang w:val="uk-UA"/>
        </w:rPr>
        <w:t>Міжнародний аеропорт «Хмельницький»</w:t>
      </w:r>
      <w:r w:rsidR="009152E4">
        <w:rPr>
          <w:rFonts w:ascii="Times New Roman" w:hAnsi="Times New Roman" w:cs="Times New Roman"/>
          <w:lang w:val="uk-UA"/>
        </w:rPr>
        <w:t>,</w:t>
      </w:r>
      <w:r w:rsidR="009152E4" w:rsidRPr="009152E4">
        <w:rPr>
          <w:rFonts w:ascii="Times New Roman" w:hAnsi="Times New Roman" w:cs="Times New Roman"/>
          <w:lang w:val="uk-UA"/>
        </w:rPr>
        <w:t xml:space="preserve"> Міжнародний аеропорт «Київ» імені</w:t>
      </w:r>
      <w:r w:rsidR="009152E4">
        <w:rPr>
          <w:rFonts w:ascii="Times New Roman" w:hAnsi="Times New Roman" w:cs="Times New Roman"/>
          <w:lang w:val="uk-UA"/>
        </w:rPr>
        <w:t xml:space="preserve"> Сікорського (Жуляни), </w:t>
      </w:r>
      <w:r w:rsidR="009152E4" w:rsidRPr="009152E4">
        <w:rPr>
          <w:rFonts w:ascii="Times New Roman" w:hAnsi="Times New Roman" w:cs="Times New Roman"/>
          <w:lang w:val="uk-UA"/>
        </w:rPr>
        <w:t>а</w:t>
      </w:r>
      <w:r w:rsidR="009152E4">
        <w:rPr>
          <w:rFonts w:ascii="Times New Roman" w:hAnsi="Times New Roman" w:cs="Times New Roman"/>
          <w:lang w:val="uk-UA"/>
        </w:rPr>
        <w:t xml:space="preserve">еропорт «Бориспіль», </w:t>
      </w:r>
      <w:r w:rsidR="009152E4" w:rsidRPr="009152E4">
        <w:rPr>
          <w:rFonts w:ascii="Times New Roman" w:hAnsi="Times New Roman" w:cs="Times New Roman"/>
          <w:lang w:val="uk-UA"/>
        </w:rPr>
        <w:t>Міжнародний аеропорт «Львів» імені Данила Галицького</w:t>
      </w:r>
      <w:r w:rsidR="009152E4">
        <w:rPr>
          <w:rFonts w:ascii="Times New Roman" w:hAnsi="Times New Roman" w:cs="Times New Roman"/>
          <w:lang w:val="uk-UA"/>
        </w:rPr>
        <w:t>, Міжнародний аеропорт «Херсон»,</w:t>
      </w:r>
      <w:r w:rsidR="009152E4" w:rsidRPr="009152E4">
        <w:rPr>
          <w:rFonts w:ascii="Times New Roman" w:hAnsi="Times New Roman" w:cs="Times New Roman"/>
          <w:lang w:val="uk-UA"/>
        </w:rPr>
        <w:t xml:space="preserve"> </w:t>
      </w:r>
      <w:r w:rsidR="009152E4">
        <w:rPr>
          <w:rFonts w:ascii="Times New Roman" w:hAnsi="Times New Roman" w:cs="Times New Roman"/>
          <w:lang w:val="uk-UA"/>
        </w:rPr>
        <w:t xml:space="preserve">Міжнародний аеропорт «Харків» та </w:t>
      </w:r>
      <w:r w:rsidR="009152E4" w:rsidRPr="009152E4">
        <w:rPr>
          <w:rFonts w:ascii="Times New Roman" w:hAnsi="Times New Roman" w:cs="Times New Roman"/>
          <w:lang w:val="uk-UA"/>
        </w:rPr>
        <w:t>Міжнародний аеропорт «Івано-Франківськ»</w:t>
      </w:r>
      <w:r w:rsidR="009152E4">
        <w:rPr>
          <w:rFonts w:ascii="Times New Roman" w:hAnsi="Times New Roman" w:cs="Times New Roman"/>
          <w:lang w:val="uk-UA"/>
        </w:rPr>
        <w:t xml:space="preserve">, </w:t>
      </w:r>
      <w:r w:rsidR="00A1639B" w:rsidRPr="00A1639B">
        <w:rPr>
          <w:rFonts w:ascii="Times New Roman" w:hAnsi="Times New Roman" w:cs="Times New Roman"/>
          <w:lang w:val="uk-UA"/>
        </w:rPr>
        <w:t>що й відповідає параграфу 72 Керівних принципів авіації.</w:t>
      </w:r>
      <w:r w:rsidR="00C257AD">
        <w:rPr>
          <w:rFonts w:ascii="Times New Roman" w:hAnsi="Times New Roman" w:cs="Times New Roman"/>
          <w:lang w:val="uk-UA"/>
        </w:rPr>
        <w:t xml:space="preserve"> </w:t>
      </w:r>
    </w:p>
    <w:p w14:paraId="6D12C2D3" w14:textId="77777777" w:rsidR="000D7D22" w:rsidRPr="00146E1E" w:rsidRDefault="00146E1E" w:rsidP="00D60A9F">
      <w:pPr>
        <w:pStyle w:val="rvps2"/>
        <w:shd w:val="clear" w:color="auto" w:fill="FFFFFF" w:themeFill="background1"/>
        <w:spacing w:before="0" w:beforeAutospacing="0" w:after="0" w:afterAutospacing="0"/>
        <w:ind w:right="-143" w:firstLine="567"/>
        <w:jc w:val="both"/>
        <w:rPr>
          <w:u w:val="single"/>
          <w:lang w:eastAsia="uk-UA"/>
        </w:rPr>
      </w:pPr>
      <w:proofErr w:type="spellStart"/>
      <w:r w:rsidRPr="00053E4E">
        <w:rPr>
          <w:u w:val="single"/>
          <w:lang w:eastAsia="uk-UA"/>
        </w:rPr>
        <w:t>Отже</w:t>
      </w:r>
      <w:proofErr w:type="spellEnd"/>
      <w:r w:rsidRPr="00053E4E">
        <w:rPr>
          <w:u w:val="single"/>
          <w:lang w:eastAsia="uk-UA"/>
        </w:rPr>
        <w:t xml:space="preserve">, </w:t>
      </w:r>
      <w:proofErr w:type="spellStart"/>
      <w:r w:rsidRPr="00053E4E">
        <w:rPr>
          <w:u w:val="single"/>
          <w:lang w:eastAsia="uk-UA"/>
        </w:rPr>
        <w:t>вимогу</w:t>
      </w:r>
      <w:proofErr w:type="spellEnd"/>
      <w:r w:rsidRPr="00053E4E">
        <w:rPr>
          <w:u w:val="single"/>
          <w:lang w:eastAsia="uk-UA"/>
        </w:rPr>
        <w:t xml:space="preserve"> </w:t>
      </w:r>
      <w:r w:rsidR="008A7ECC" w:rsidRPr="00053E4E">
        <w:rPr>
          <w:u w:val="single"/>
          <w:lang w:val="uk-UA" w:eastAsia="uk-UA"/>
        </w:rPr>
        <w:t>к</w:t>
      </w:r>
      <w:proofErr w:type="spellStart"/>
      <w:r w:rsidR="008A7ECC" w:rsidRPr="00053E4E">
        <w:rPr>
          <w:u w:val="single"/>
          <w:lang w:eastAsia="uk-UA"/>
        </w:rPr>
        <w:t>ритер</w:t>
      </w:r>
      <w:r w:rsidR="008A7ECC" w:rsidRPr="00053E4E">
        <w:rPr>
          <w:u w:val="single"/>
          <w:lang w:val="uk-UA" w:eastAsia="uk-UA"/>
        </w:rPr>
        <w:t>ію</w:t>
      </w:r>
      <w:proofErr w:type="spellEnd"/>
      <w:r w:rsidRPr="00053E4E">
        <w:rPr>
          <w:u w:val="single"/>
          <w:lang w:eastAsia="uk-UA"/>
        </w:rPr>
        <w:t xml:space="preserve"> </w:t>
      </w:r>
      <w:proofErr w:type="spellStart"/>
      <w:r w:rsidRPr="00053E4E">
        <w:rPr>
          <w:u w:val="single"/>
          <w:lang w:eastAsia="uk-UA"/>
        </w:rPr>
        <w:t>дотримано</w:t>
      </w:r>
      <w:proofErr w:type="spellEnd"/>
      <w:r w:rsidRPr="00053E4E">
        <w:rPr>
          <w:u w:val="single"/>
          <w:lang w:eastAsia="uk-UA"/>
        </w:rPr>
        <w:t>.</w:t>
      </w:r>
      <w:r w:rsidRPr="00146E1E">
        <w:rPr>
          <w:u w:val="single"/>
          <w:lang w:eastAsia="uk-UA"/>
        </w:rPr>
        <w:t xml:space="preserve">   </w:t>
      </w:r>
    </w:p>
    <w:p w14:paraId="03C902AE" w14:textId="77777777" w:rsidR="00A1639B" w:rsidRPr="00A1639B" w:rsidRDefault="00A1639B" w:rsidP="00D60A9F">
      <w:pPr>
        <w:pStyle w:val="a5"/>
        <w:ind w:right="-143"/>
      </w:pPr>
    </w:p>
    <w:p w14:paraId="51788196" w14:textId="1B6DEA12" w:rsidR="00A1639B" w:rsidRPr="00A1639B" w:rsidRDefault="00A1639B" w:rsidP="00D60A9F">
      <w:pPr>
        <w:pStyle w:val="Standard"/>
        <w:numPr>
          <w:ilvl w:val="0"/>
          <w:numId w:val="2"/>
        </w:numPr>
        <w:shd w:val="clear" w:color="auto" w:fill="FFFFFF" w:themeFill="background1"/>
        <w:ind w:left="567" w:right="-143" w:hanging="567"/>
        <w:jc w:val="both"/>
        <w:rPr>
          <w:rFonts w:ascii="Times New Roman" w:hAnsi="Times New Roman" w:cs="Times New Roman"/>
          <w:szCs w:val="28"/>
          <w:lang w:val="uk-UA"/>
        </w:rPr>
      </w:pPr>
      <w:r w:rsidRPr="00A1639B">
        <w:rPr>
          <w:rFonts w:ascii="Times New Roman" w:hAnsi="Times New Roman" w:cs="Times New Roman"/>
          <w:lang w:val="uk-UA"/>
        </w:rPr>
        <w:t xml:space="preserve">Враховуючи те, що </w:t>
      </w:r>
      <w:r w:rsidRPr="00A1639B">
        <w:rPr>
          <w:rFonts w:ascii="Times New Roman" w:hAnsi="Times New Roman" w:cs="Times New Roman"/>
          <w:lang w:val="uk-UA" w:eastAsia="uk-UA"/>
        </w:rPr>
        <w:t>послуги, які стосуються діяльності аеропорту</w:t>
      </w:r>
      <w:r w:rsidR="00782285">
        <w:rPr>
          <w:rFonts w:ascii="Times New Roman" w:hAnsi="Times New Roman" w:cs="Times New Roman"/>
          <w:lang w:val="uk-UA" w:eastAsia="uk-UA"/>
        </w:rPr>
        <w:t>,</w:t>
      </w:r>
      <w:r w:rsidRPr="00A1639B">
        <w:rPr>
          <w:rFonts w:ascii="Times New Roman" w:hAnsi="Times New Roman" w:cs="Times New Roman"/>
          <w:lang w:val="uk-UA" w:eastAsia="uk-UA"/>
        </w:rPr>
        <w:t xml:space="preserve"> є послугами загального економічного інтересу, </w:t>
      </w:r>
      <w:r w:rsidR="00C257AD" w:rsidRPr="00D92D85">
        <w:rPr>
          <w:rFonts w:ascii="Times New Roman" w:hAnsi="Times New Roman" w:cs="Times New Roman"/>
          <w:lang w:val="uk-UA"/>
        </w:rPr>
        <w:t>КП «Аеропорт Вінниця»</w:t>
      </w:r>
      <w:r w:rsidRPr="00A1639B">
        <w:rPr>
          <w:rFonts w:ascii="Times New Roman" w:hAnsi="Times New Roman" w:cs="Times New Roman"/>
          <w:lang w:val="uk-UA" w:eastAsia="uk-UA"/>
        </w:rPr>
        <w:t xml:space="preserve"> є віддаленим аеропортом, у якого відсутні </w:t>
      </w:r>
      <w:r w:rsidRPr="00A1639B">
        <w:rPr>
          <w:rFonts w:ascii="Times New Roman" w:hAnsi="Times New Roman" w:cs="Times New Roman"/>
          <w:lang w:val="uk-UA"/>
        </w:rPr>
        <w:t xml:space="preserve">альтернативи у швидкісному сполученні </w:t>
      </w:r>
      <w:r w:rsidR="002F3595">
        <w:rPr>
          <w:rFonts w:ascii="Times New Roman" w:hAnsi="Times New Roman" w:cs="Times New Roman"/>
          <w:lang w:val="uk-UA"/>
        </w:rPr>
        <w:t xml:space="preserve">з </w:t>
      </w:r>
      <w:r w:rsidRPr="00A1639B">
        <w:rPr>
          <w:rFonts w:ascii="Times New Roman" w:hAnsi="Times New Roman" w:cs="Times New Roman"/>
          <w:lang w:val="uk-UA"/>
        </w:rPr>
        <w:t>найближчими аеропортами</w:t>
      </w:r>
      <w:r w:rsidR="000D7D22">
        <w:rPr>
          <w:rFonts w:ascii="Times New Roman" w:hAnsi="Times New Roman" w:cs="Times New Roman"/>
          <w:lang w:val="uk-UA"/>
        </w:rPr>
        <w:t>,</w:t>
      </w:r>
      <w:r w:rsidRPr="00A1639B">
        <w:rPr>
          <w:rFonts w:ascii="Times New Roman" w:hAnsi="Times New Roman" w:cs="Times New Roman"/>
          <w:lang w:val="uk-UA"/>
        </w:rPr>
        <w:t xml:space="preserve"> а також низький пасажиропотік</w:t>
      </w:r>
      <w:r w:rsidR="00782285">
        <w:rPr>
          <w:rFonts w:ascii="Times New Roman" w:hAnsi="Times New Roman" w:cs="Times New Roman"/>
          <w:lang w:val="uk-UA"/>
        </w:rPr>
        <w:t>,</w:t>
      </w:r>
      <w:r w:rsidRPr="00A1639B">
        <w:rPr>
          <w:rFonts w:ascii="Times New Roman" w:hAnsi="Times New Roman" w:cs="Times New Roman"/>
          <w:lang w:val="uk-UA"/>
        </w:rPr>
        <w:t xml:space="preserve"> тому згідно з Керівними принципами авіації </w:t>
      </w:r>
      <w:r w:rsidRPr="00A1639B">
        <w:rPr>
          <w:rFonts w:ascii="Times New Roman" w:hAnsi="Times New Roman" w:cs="Times New Roman"/>
          <w:lang w:val="uk-UA" w:eastAsia="uk-UA"/>
        </w:rPr>
        <w:t>інтенсивність допустимих витрат</w:t>
      </w:r>
      <w:r w:rsidRPr="00A1639B">
        <w:rPr>
          <w:rFonts w:ascii="Times New Roman" w:hAnsi="Times New Roman" w:cs="Times New Roman"/>
          <w:lang w:val="uk-UA"/>
        </w:rPr>
        <w:t xml:space="preserve"> </w:t>
      </w:r>
      <w:r w:rsidR="00C257AD" w:rsidRPr="00D92D85">
        <w:rPr>
          <w:rFonts w:ascii="Times New Roman" w:hAnsi="Times New Roman" w:cs="Times New Roman"/>
          <w:lang w:val="uk-UA"/>
        </w:rPr>
        <w:t>КП «Аеропорт Вінниця»</w:t>
      </w:r>
      <w:r>
        <w:rPr>
          <w:lang w:val="uk-UA" w:eastAsia="uk-UA"/>
        </w:rPr>
        <w:t xml:space="preserve"> с</w:t>
      </w:r>
      <w:r w:rsidR="00D22089">
        <w:rPr>
          <w:lang w:val="uk-UA" w:eastAsia="uk-UA"/>
        </w:rPr>
        <w:t>тановить</w:t>
      </w:r>
      <w:r>
        <w:rPr>
          <w:lang w:val="uk-UA" w:eastAsia="uk-UA"/>
        </w:rPr>
        <w:t xml:space="preserve"> 100</w:t>
      </w:r>
      <w:r w:rsidR="00D22089">
        <w:rPr>
          <w:lang w:val="uk-UA" w:eastAsia="uk-UA"/>
        </w:rPr>
        <w:t xml:space="preserve"> </w:t>
      </w:r>
      <w:r>
        <w:rPr>
          <w:lang w:val="uk-UA" w:eastAsia="uk-UA"/>
        </w:rPr>
        <w:t>%.</w:t>
      </w:r>
    </w:p>
    <w:p w14:paraId="1710300F" w14:textId="77777777" w:rsidR="00A1639B" w:rsidRPr="000B4315" w:rsidRDefault="00A1639B" w:rsidP="00D60A9F">
      <w:pPr>
        <w:pStyle w:val="Standard"/>
        <w:shd w:val="clear" w:color="auto" w:fill="FFFFFF" w:themeFill="background1"/>
        <w:ind w:right="-143"/>
        <w:jc w:val="both"/>
        <w:rPr>
          <w:rFonts w:ascii="Times New Roman" w:hAnsi="Times New Roman" w:cs="Times New Roman"/>
          <w:szCs w:val="28"/>
          <w:lang w:val="uk-UA"/>
        </w:rPr>
      </w:pPr>
    </w:p>
    <w:p w14:paraId="63107DBF" w14:textId="77777777" w:rsidR="00A1639B" w:rsidRDefault="00A1639B" w:rsidP="00D60A9F">
      <w:pPr>
        <w:pStyle w:val="a5"/>
        <w:numPr>
          <w:ilvl w:val="0"/>
          <w:numId w:val="2"/>
        </w:numPr>
        <w:shd w:val="clear" w:color="auto" w:fill="FFFFFF" w:themeFill="background1"/>
        <w:autoSpaceDE w:val="0"/>
        <w:autoSpaceDN w:val="0"/>
        <w:adjustRightInd w:val="0"/>
        <w:ind w:left="567" w:right="-143" w:hanging="567"/>
        <w:jc w:val="both"/>
      </w:pPr>
      <w:r w:rsidRPr="00053E4E">
        <w:t xml:space="preserve">Враховуючи викладене, державна </w:t>
      </w:r>
      <w:r w:rsidRPr="00053E4E">
        <w:rPr>
          <w:lang w:eastAsia="uk-UA"/>
        </w:rPr>
        <w:t xml:space="preserve">допомога у формі </w:t>
      </w:r>
      <w:r w:rsidR="00EA53B3" w:rsidRPr="00053E4E">
        <w:rPr>
          <w:lang w:eastAsia="uk-UA"/>
        </w:rPr>
        <w:t xml:space="preserve">дотації та </w:t>
      </w:r>
      <w:r w:rsidR="003E187B" w:rsidRPr="00053E4E">
        <w:rPr>
          <w:lang w:eastAsia="uk-UA"/>
        </w:rPr>
        <w:t>поповнення статутного капіталу</w:t>
      </w:r>
      <w:r w:rsidR="003E187B" w:rsidRPr="00053E4E">
        <w:rPr>
          <w:rFonts w:eastAsiaTheme="minorHAnsi"/>
          <w:lang w:eastAsia="en-US"/>
        </w:rPr>
        <w:t xml:space="preserve"> </w:t>
      </w:r>
      <w:r w:rsidR="00EA53B3" w:rsidRPr="00053E4E">
        <w:t>для розвитку авіаційної інфраструктури та зміцнення матеріально-технічної бази</w:t>
      </w:r>
      <w:r w:rsidRPr="00053E4E">
        <w:rPr>
          <w:lang w:eastAsia="uk-UA"/>
        </w:rPr>
        <w:t xml:space="preserve">, що виділяється на підставі </w:t>
      </w:r>
      <w:proofErr w:type="spellStart"/>
      <w:r w:rsidR="00EA53B3" w:rsidRPr="00053E4E">
        <w:rPr>
          <w:lang w:eastAsia="uk-UA"/>
        </w:rPr>
        <w:t>проєкту</w:t>
      </w:r>
      <w:proofErr w:type="spellEnd"/>
      <w:r w:rsidR="00EA53B3" w:rsidRPr="00053E4E">
        <w:rPr>
          <w:lang w:eastAsia="uk-UA"/>
        </w:rPr>
        <w:t xml:space="preserve"> рішення Виконавчого комітету Вінницької міської ради «Про затвердження комплексної програми підтримки КП «Аеропорт Вінниця», який обслуговує внутрішні та міжнародні перевезення в регіоні, на 2020-2024 роки»</w:t>
      </w:r>
      <w:r w:rsidR="001A6D9D" w:rsidRPr="00053E4E">
        <w:rPr>
          <w:lang w:eastAsia="uk-UA"/>
        </w:rPr>
        <w:t xml:space="preserve"> </w:t>
      </w:r>
      <w:r w:rsidR="00EA53B3" w:rsidRPr="00053E4E">
        <w:rPr>
          <w:lang w:eastAsia="uk-UA"/>
        </w:rPr>
        <w:t xml:space="preserve">КП «Аеропорт Вінниця» </w:t>
      </w:r>
      <w:r w:rsidR="00EA53B3" w:rsidRPr="00053E4E">
        <w:rPr>
          <w:bCs/>
        </w:rPr>
        <w:t xml:space="preserve">на період з </w:t>
      </w:r>
      <w:r w:rsidR="00EA53B3" w:rsidRPr="00053E4E">
        <w:rPr>
          <w:lang w:eastAsia="uk-UA"/>
        </w:rPr>
        <w:t xml:space="preserve">01.12.2020 по 31.12.2024  </w:t>
      </w:r>
      <w:r w:rsidRPr="00053E4E">
        <w:rPr>
          <w:bCs/>
        </w:rPr>
        <w:t xml:space="preserve">у сумі </w:t>
      </w:r>
      <w:r w:rsidR="00EA53B3" w:rsidRPr="00053E4E">
        <w:t>1</w:t>
      </w:r>
      <w:r w:rsidR="001A6D9D" w:rsidRPr="00053E4E">
        <w:t>20</w:t>
      </w:r>
      <w:r w:rsidR="00EA53B3" w:rsidRPr="00053E4E">
        <w:t> </w:t>
      </w:r>
      <w:r w:rsidR="001A6D9D" w:rsidRPr="00053E4E">
        <w:t>08</w:t>
      </w:r>
      <w:r w:rsidR="00EA53B3" w:rsidRPr="00053E4E">
        <w:t xml:space="preserve">6 200 </w:t>
      </w:r>
      <w:r w:rsidRPr="00053E4E">
        <w:rPr>
          <w:bCs/>
        </w:rPr>
        <w:t>грн</w:t>
      </w:r>
      <w:r w:rsidRPr="00053E4E">
        <w:rPr>
          <w:lang w:eastAsia="uk-UA"/>
        </w:rPr>
        <w:t xml:space="preserve">, </w:t>
      </w:r>
      <w:r w:rsidRPr="00053E4E">
        <w:rPr>
          <w:b/>
          <w:lang w:eastAsia="uk-UA"/>
        </w:rPr>
        <w:t xml:space="preserve">є допустимою для конкуренції </w:t>
      </w:r>
      <w:r w:rsidRPr="00053E4E">
        <w:rPr>
          <w:lang w:eastAsia="uk-UA"/>
        </w:rPr>
        <w:t>відповідно до статті 6 Закону України «Про державну допомогу суб’єктам господарювання»</w:t>
      </w:r>
      <w:r w:rsidRPr="00053E4E">
        <w:t>.</w:t>
      </w:r>
      <w:r w:rsidR="001A6D9D" w:rsidRPr="00053E4E">
        <w:t xml:space="preserve"> </w:t>
      </w:r>
    </w:p>
    <w:p w14:paraId="7D2E4FF6" w14:textId="77777777" w:rsidR="001E1329" w:rsidRDefault="001E1329" w:rsidP="00D60A9F">
      <w:pPr>
        <w:pStyle w:val="a5"/>
        <w:ind w:right="-143"/>
      </w:pPr>
    </w:p>
    <w:p w14:paraId="0AB50179" w14:textId="77777777" w:rsidR="00611A4C" w:rsidRDefault="00611A4C" w:rsidP="00D60A9F">
      <w:pPr>
        <w:pStyle w:val="rvps2"/>
        <w:numPr>
          <w:ilvl w:val="0"/>
          <w:numId w:val="2"/>
        </w:numPr>
        <w:spacing w:before="0" w:beforeAutospacing="0" w:after="0" w:afterAutospacing="0"/>
        <w:ind w:left="567" w:right="-143" w:hanging="567"/>
        <w:jc w:val="both"/>
        <w:rPr>
          <w:lang w:val="uk-UA" w:eastAsia="uk-UA"/>
        </w:rPr>
      </w:pPr>
      <w:r w:rsidRPr="00053E4E">
        <w:rPr>
          <w:lang w:val="uk-UA" w:eastAsia="uk-UA"/>
        </w:rPr>
        <w:t>Наведені в цьому рішенні обґрунтування та висновки застосовуються</w:t>
      </w:r>
      <w:r w:rsidRPr="00773FB8">
        <w:rPr>
          <w:lang w:val="uk-UA" w:eastAsia="uk-UA"/>
        </w:rPr>
        <w:t xml:space="preserve">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5D0646D0" w14:textId="77777777" w:rsidR="0050681E" w:rsidRPr="00773FB8" w:rsidRDefault="0050681E" w:rsidP="00D60A9F">
      <w:pPr>
        <w:pStyle w:val="rvps2"/>
        <w:spacing w:before="0" w:beforeAutospacing="0" w:after="0" w:afterAutospacing="0"/>
        <w:ind w:left="567" w:right="-143"/>
        <w:jc w:val="both"/>
        <w:rPr>
          <w:lang w:val="uk-UA" w:eastAsia="uk-UA"/>
        </w:rPr>
      </w:pPr>
    </w:p>
    <w:p w14:paraId="54D77AD2" w14:textId="77777777" w:rsidR="005F0CAD" w:rsidRDefault="000D2DAF" w:rsidP="00D60A9F">
      <w:pPr>
        <w:spacing w:after="0" w:line="240" w:lineRule="auto"/>
        <w:ind w:right="-143" w:firstLine="567"/>
        <w:jc w:val="both"/>
        <w:rPr>
          <w:rFonts w:ascii="Times New Roman" w:eastAsia="Times New Roman" w:hAnsi="Times New Roman" w:cs="Times New Roman"/>
          <w:sz w:val="24"/>
          <w:szCs w:val="24"/>
          <w:lang w:val="uk-UA" w:eastAsia="uk-UA"/>
        </w:rPr>
      </w:pPr>
      <w:r w:rsidRPr="00773FB8">
        <w:rPr>
          <w:rFonts w:ascii="Times New Roman" w:eastAsia="Times New Roman" w:hAnsi="Times New Roman" w:cs="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009D3276" w:rsidRPr="00773FB8">
        <w:rPr>
          <w:rFonts w:ascii="Times New Roman" w:eastAsia="Times New Roman" w:hAnsi="Times New Roman" w:cs="Times New Roman"/>
          <w:sz w:val="24"/>
          <w:szCs w:val="24"/>
          <w:lang w:val="uk-UA" w:eastAsia="uk-UA"/>
        </w:rPr>
        <w:fldChar w:fldCharType="begin"/>
      </w:r>
      <w:r w:rsidRPr="00773FB8">
        <w:rPr>
          <w:rFonts w:ascii="Times New Roman" w:eastAsia="Times New Roman" w:hAnsi="Times New Roman" w:cs="Times New Roman"/>
          <w:sz w:val="24"/>
          <w:szCs w:val="24"/>
          <w:lang w:val="uk-UA" w:eastAsia="uk-UA"/>
        </w:rPr>
        <w:instrText xml:space="preserve"> =4\*Roman </w:instrText>
      </w:r>
      <w:r w:rsidR="009D3276" w:rsidRPr="00773FB8">
        <w:rPr>
          <w:rFonts w:ascii="Times New Roman" w:eastAsia="Times New Roman" w:hAnsi="Times New Roman" w:cs="Times New Roman"/>
          <w:sz w:val="24"/>
          <w:szCs w:val="24"/>
          <w:lang w:val="uk-UA" w:eastAsia="uk-UA"/>
        </w:rPr>
        <w:fldChar w:fldCharType="separate"/>
      </w:r>
      <w:r w:rsidRPr="00773FB8">
        <w:rPr>
          <w:rFonts w:ascii="Times New Roman" w:eastAsia="Times New Roman" w:hAnsi="Times New Roman" w:cs="Times New Roman"/>
          <w:sz w:val="24"/>
          <w:szCs w:val="24"/>
          <w:lang w:val="uk-UA" w:eastAsia="uk-UA"/>
        </w:rPr>
        <w:t>IV</w:t>
      </w:r>
      <w:r w:rsidR="009D3276" w:rsidRPr="00773FB8">
        <w:rPr>
          <w:rFonts w:ascii="Times New Roman" w:eastAsia="Times New Roman" w:hAnsi="Times New Roman" w:cs="Times New Roman"/>
          <w:sz w:val="24"/>
          <w:szCs w:val="24"/>
          <w:lang w:val="uk-UA" w:eastAsia="uk-UA"/>
        </w:rPr>
        <w:fldChar w:fldCharType="end"/>
      </w:r>
      <w:r w:rsidRPr="00773FB8">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зі змінами, затвердженими розпорядженням Антимонопол</w:t>
      </w:r>
      <w:r w:rsidR="00107404" w:rsidRPr="00773FB8">
        <w:rPr>
          <w:rFonts w:ascii="Times New Roman" w:eastAsia="Times New Roman" w:hAnsi="Times New Roman" w:cs="Times New Roman"/>
          <w:sz w:val="24"/>
          <w:szCs w:val="24"/>
          <w:lang w:val="uk-UA" w:eastAsia="uk-UA"/>
        </w:rPr>
        <w:t xml:space="preserve">ьного комітету України від 13 вересня </w:t>
      </w:r>
      <w:r w:rsidRPr="00773FB8">
        <w:rPr>
          <w:rFonts w:ascii="Times New Roman" w:eastAsia="Times New Roman" w:hAnsi="Times New Roman" w:cs="Times New Roman"/>
          <w:sz w:val="24"/>
          <w:szCs w:val="24"/>
          <w:lang w:val="uk-UA" w:eastAsia="uk-UA"/>
        </w:rPr>
        <w:t>2018</w:t>
      </w:r>
      <w:r w:rsidR="005B1D12" w:rsidRPr="00773FB8">
        <w:rPr>
          <w:rFonts w:ascii="Times New Roman" w:eastAsia="Times New Roman" w:hAnsi="Times New Roman" w:cs="Times New Roman"/>
          <w:sz w:val="24"/>
          <w:szCs w:val="24"/>
          <w:lang w:val="uk-UA" w:eastAsia="uk-UA"/>
        </w:rPr>
        <w:t xml:space="preserve"> року</w:t>
      </w:r>
      <w:r w:rsidRPr="00773FB8">
        <w:rPr>
          <w:rFonts w:ascii="Times New Roman" w:eastAsia="Times New Roman" w:hAnsi="Times New Roman" w:cs="Times New Roman"/>
          <w:sz w:val="24"/>
          <w:szCs w:val="24"/>
          <w:lang w:val="uk-UA" w:eastAsia="uk-UA"/>
        </w:rPr>
        <w:t xml:space="preserve"> № 18-рп, зареєстрованим у </w:t>
      </w:r>
      <w:r w:rsidR="00107404" w:rsidRPr="00773FB8">
        <w:rPr>
          <w:rFonts w:ascii="Times New Roman" w:eastAsia="Times New Roman" w:hAnsi="Times New Roman" w:cs="Times New Roman"/>
          <w:sz w:val="24"/>
          <w:szCs w:val="24"/>
          <w:lang w:val="uk-UA" w:eastAsia="uk-UA"/>
        </w:rPr>
        <w:t xml:space="preserve">Міністерстві </w:t>
      </w:r>
      <w:r w:rsidR="00107404" w:rsidRPr="00623F81">
        <w:rPr>
          <w:rFonts w:ascii="Times New Roman" w:eastAsia="Times New Roman" w:hAnsi="Times New Roman" w:cs="Times New Roman"/>
          <w:sz w:val="24"/>
          <w:szCs w:val="24"/>
          <w:lang w:val="uk-UA" w:eastAsia="uk-UA"/>
        </w:rPr>
        <w:t xml:space="preserve">юстиції України 27 листопада </w:t>
      </w:r>
      <w:r w:rsidRPr="00623F81">
        <w:rPr>
          <w:rFonts w:ascii="Times New Roman" w:eastAsia="Times New Roman" w:hAnsi="Times New Roman" w:cs="Times New Roman"/>
          <w:sz w:val="24"/>
          <w:szCs w:val="24"/>
          <w:lang w:val="uk-UA" w:eastAsia="uk-UA"/>
        </w:rPr>
        <w:t>2018</w:t>
      </w:r>
      <w:r w:rsidR="005B1D12" w:rsidRPr="00623F81">
        <w:rPr>
          <w:rFonts w:ascii="Times New Roman" w:eastAsia="Times New Roman" w:hAnsi="Times New Roman" w:cs="Times New Roman"/>
          <w:sz w:val="24"/>
          <w:szCs w:val="24"/>
          <w:lang w:val="uk-UA" w:eastAsia="uk-UA"/>
        </w:rPr>
        <w:t xml:space="preserve"> року</w:t>
      </w:r>
      <w:r w:rsidRPr="00623F81">
        <w:rPr>
          <w:rFonts w:ascii="Times New Roman" w:eastAsia="Times New Roman" w:hAnsi="Times New Roman" w:cs="Times New Roman"/>
          <w:sz w:val="24"/>
          <w:szCs w:val="24"/>
          <w:lang w:val="uk-UA" w:eastAsia="uk-UA"/>
        </w:rPr>
        <w:t xml:space="preserve"> за № 1337/</w:t>
      </w:r>
      <w:r w:rsidR="002C1DA3" w:rsidRPr="00623F81">
        <w:rPr>
          <w:rFonts w:ascii="Times New Roman" w:eastAsia="Times New Roman" w:hAnsi="Times New Roman" w:cs="Times New Roman"/>
          <w:sz w:val="24"/>
          <w:szCs w:val="24"/>
          <w:lang w:val="uk-UA" w:eastAsia="uk-UA"/>
        </w:rPr>
        <w:t xml:space="preserve">32789, на підставі інформації, </w:t>
      </w:r>
      <w:r w:rsidRPr="00623F81">
        <w:rPr>
          <w:rFonts w:ascii="Times New Roman" w:eastAsia="Times New Roman" w:hAnsi="Times New Roman" w:cs="Times New Roman"/>
          <w:sz w:val="24"/>
          <w:szCs w:val="24"/>
          <w:lang w:val="uk-UA" w:eastAsia="uk-UA"/>
        </w:rPr>
        <w:t xml:space="preserve">наданої </w:t>
      </w:r>
      <w:r w:rsidR="00623F81" w:rsidRPr="00623F81">
        <w:rPr>
          <w:rFonts w:ascii="Times New Roman" w:hAnsi="Times New Roman" w:cs="Times New Roman"/>
          <w:sz w:val="24"/>
          <w:szCs w:val="24"/>
          <w:lang w:val="uk-UA" w:eastAsia="uk-UA"/>
        </w:rPr>
        <w:t>Департаментом енергетики, транспорту та зв’язку Вінницької міської ради</w:t>
      </w:r>
      <w:r w:rsidRPr="00623F81">
        <w:rPr>
          <w:rFonts w:ascii="Times New Roman" w:eastAsia="Times New Roman" w:hAnsi="Times New Roman" w:cs="Times New Roman"/>
          <w:sz w:val="24"/>
          <w:szCs w:val="24"/>
          <w:lang w:val="uk-UA" w:eastAsia="uk-UA"/>
        </w:rPr>
        <w:t>, Антимонопольний</w:t>
      </w:r>
      <w:r w:rsidRPr="00773FB8">
        <w:rPr>
          <w:rFonts w:ascii="Times New Roman" w:eastAsia="Times New Roman" w:hAnsi="Times New Roman" w:cs="Times New Roman"/>
          <w:sz w:val="24"/>
          <w:szCs w:val="24"/>
          <w:lang w:val="uk-UA" w:eastAsia="uk-UA"/>
        </w:rPr>
        <w:t xml:space="preserve"> комітет України</w:t>
      </w:r>
    </w:p>
    <w:p w14:paraId="454526EC" w14:textId="0EEEC2D7" w:rsidR="00132B01" w:rsidRPr="00773FB8" w:rsidRDefault="000D2DAF" w:rsidP="002F3595">
      <w:pPr>
        <w:spacing w:after="0" w:line="240" w:lineRule="auto"/>
        <w:ind w:right="-143" w:firstLine="567"/>
        <w:jc w:val="both"/>
        <w:rPr>
          <w:rFonts w:ascii="Times New Roman" w:hAnsi="Times New Roman" w:cs="Times New Roman"/>
          <w:b/>
          <w:sz w:val="24"/>
          <w:szCs w:val="24"/>
          <w:lang w:val="uk-UA" w:eastAsia="uk-UA"/>
        </w:rPr>
      </w:pPr>
      <w:r w:rsidRPr="00773FB8">
        <w:rPr>
          <w:rFonts w:ascii="Times New Roman" w:eastAsia="Times New Roman" w:hAnsi="Times New Roman" w:cs="Times New Roman"/>
          <w:sz w:val="24"/>
          <w:szCs w:val="24"/>
          <w:lang w:val="uk-UA" w:eastAsia="uk-UA"/>
        </w:rPr>
        <w:t xml:space="preserve"> </w:t>
      </w:r>
    </w:p>
    <w:p w14:paraId="08F2F8B0" w14:textId="77777777" w:rsidR="000D2DAF" w:rsidRDefault="000D2DAF" w:rsidP="00D60A9F">
      <w:pPr>
        <w:spacing w:after="0" w:line="240" w:lineRule="auto"/>
        <w:ind w:right="-143" w:firstLine="567"/>
        <w:jc w:val="center"/>
        <w:rPr>
          <w:rFonts w:ascii="Times New Roman" w:hAnsi="Times New Roman" w:cs="Times New Roman"/>
          <w:b/>
          <w:sz w:val="24"/>
          <w:szCs w:val="24"/>
          <w:lang w:val="uk-UA" w:eastAsia="uk-UA"/>
        </w:rPr>
      </w:pPr>
      <w:r w:rsidRPr="00773FB8">
        <w:rPr>
          <w:rFonts w:ascii="Times New Roman" w:hAnsi="Times New Roman" w:cs="Times New Roman"/>
          <w:b/>
          <w:sz w:val="24"/>
          <w:szCs w:val="24"/>
          <w:lang w:val="uk-UA" w:eastAsia="uk-UA"/>
        </w:rPr>
        <w:t>ПОСТАНОВИВ:</w:t>
      </w:r>
    </w:p>
    <w:p w14:paraId="381F4F19" w14:textId="351B1236" w:rsidR="00EA53B3" w:rsidRPr="00053E4E" w:rsidRDefault="00773FB8" w:rsidP="00D60A9F">
      <w:pPr>
        <w:pStyle w:val="rvps2"/>
        <w:numPr>
          <w:ilvl w:val="0"/>
          <w:numId w:val="23"/>
        </w:numPr>
        <w:tabs>
          <w:tab w:val="left" w:pos="851"/>
        </w:tabs>
        <w:ind w:left="0" w:right="-143" w:firstLine="567"/>
        <w:jc w:val="both"/>
        <w:rPr>
          <w:b/>
          <w:lang w:val="uk-UA"/>
        </w:rPr>
      </w:pPr>
      <w:r w:rsidRPr="00773FB8">
        <w:rPr>
          <w:lang w:val="uk-UA"/>
        </w:rPr>
        <w:t xml:space="preserve">Визнати, </w:t>
      </w:r>
      <w:r w:rsidRPr="00EA53B3">
        <w:rPr>
          <w:lang w:val="uk-UA"/>
        </w:rPr>
        <w:t>що державна підтримка</w:t>
      </w:r>
      <w:r w:rsidRPr="00EA53B3">
        <w:rPr>
          <w:lang w:val="uk-UA" w:eastAsia="uk-UA"/>
        </w:rPr>
        <w:t xml:space="preserve"> у формі </w:t>
      </w:r>
      <w:r w:rsidR="00EA53B3" w:rsidRPr="00EA53B3">
        <w:rPr>
          <w:rFonts w:eastAsiaTheme="minorHAnsi"/>
          <w:lang w:val="uk-UA"/>
        </w:rPr>
        <w:t xml:space="preserve">дотації та </w:t>
      </w:r>
      <w:r w:rsidR="003E187B" w:rsidRPr="001654A8">
        <w:rPr>
          <w:lang w:val="uk-UA" w:eastAsia="uk-UA"/>
        </w:rPr>
        <w:t>поповнення статутно</w:t>
      </w:r>
      <w:r w:rsidR="003E187B">
        <w:rPr>
          <w:lang w:val="uk-UA" w:eastAsia="uk-UA"/>
        </w:rPr>
        <w:t>го капіталу</w:t>
      </w:r>
      <w:r w:rsidR="003E187B" w:rsidRPr="002C01C2">
        <w:rPr>
          <w:rFonts w:eastAsiaTheme="minorHAnsi"/>
          <w:lang w:val="uk-UA" w:eastAsia="en-US"/>
        </w:rPr>
        <w:t xml:space="preserve"> </w:t>
      </w:r>
      <w:r w:rsidR="00EA53B3" w:rsidRPr="00EA53B3">
        <w:rPr>
          <w:lang w:val="uk-UA"/>
        </w:rPr>
        <w:t xml:space="preserve">на здійснення </w:t>
      </w:r>
      <w:r w:rsidR="00EA53B3" w:rsidRPr="00EA53B3">
        <w:rPr>
          <w:bCs/>
          <w:lang w:val="uk-UA"/>
        </w:rPr>
        <w:t>заходів,</w:t>
      </w:r>
      <w:r w:rsidR="00EA53B3" w:rsidRPr="00EA53B3">
        <w:rPr>
          <w:lang w:val="uk-UA"/>
        </w:rPr>
        <w:t xml:space="preserve"> </w:t>
      </w:r>
      <w:r w:rsidR="00EA53B3" w:rsidRPr="00EA53B3">
        <w:rPr>
          <w:bCs/>
          <w:lang w:val="uk-UA"/>
        </w:rPr>
        <w:t xml:space="preserve">пов’язаних </w:t>
      </w:r>
      <w:r w:rsidR="00EA53B3" w:rsidRPr="00EA53B3">
        <w:rPr>
          <w:lang w:val="uk-UA"/>
        </w:rPr>
        <w:t xml:space="preserve">з інфраструктурою та обладнанням, які необхідні для виконання таких заходів, як керування повітряним рухом, рятувальна та пожежна діяльність, охорона правопорядку, митний контроль та інша діяльність, необхідна для захисту цивільної авіації від правопорушень або незаконного втручання, що виділяється на підставі </w:t>
      </w:r>
      <w:proofErr w:type="spellStart"/>
      <w:r w:rsidR="00EA53B3" w:rsidRPr="00EA53B3">
        <w:rPr>
          <w:lang w:val="uk-UA"/>
        </w:rPr>
        <w:t>проєкту</w:t>
      </w:r>
      <w:proofErr w:type="spellEnd"/>
      <w:r w:rsidR="00EA53B3" w:rsidRPr="00EA53B3">
        <w:rPr>
          <w:lang w:val="uk-UA"/>
        </w:rPr>
        <w:t xml:space="preserve"> рішення Виконавчого комітету Вінницької міської ради «Про затвердження комплексної програми підтримки </w:t>
      </w:r>
      <w:r w:rsidR="00132B01">
        <w:rPr>
          <w:lang w:val="uk-UA" w:eastAsia="uk-UA"/>
        </w:rPr>
        <w:t>ко</w:t>
      </w:r>
      <w:r w:rsidR="00132B01" w:rsidRPr="00773FB8">
        <w:rPr>
          <w:lang w:val="uk-UA" w:eastAsia="uk-UA"/>
        </w:rPr>
        <w:t>мунальн</w:t>
      </w:r>
      <w:r w:rsidR="00132B01">
        <w:rPr>
          <w:lang w:val="uk-UA" w:eastAsia="uk-UA"/>
        </w:rPr>
        <w:t>ого</w:t>
      </w:r>
      <w:r w:rsidR="00132B01" w:rsidRPr="00773FB8">
        <w:rPr>
          <w:lang w:val="uk-UA" w:eastAsia="uk-UA"/>
        </w:rPr>
        <w:t xml:space="preserve"> підприємств</w:t>
      </w:r>
      <w:r w:rsidR="00132B01">
        <w:rPr>
          <w:lang w:val="uk-UA" w:eastAsia="uk-UA"/>
        </w:rPr>
        <w:t>а</w:t>
      </w:r>
      <w:r w:rsidR="00EA53B3" w:rsidRPr="00EA53B3">
        <w:rPr>
          <w:lang w:val="uk-UA"/>
        </w:rPr>
        <w:t xml:space="preserve"> </w:t>
      </w:r>
      <w:r w:rsidR="00EA53B3" w:rsidRPr="00EA53B3">
        <w:rPr>
          <w:lang w:val="uk-UA"/>
        </w:rPr>
        <w:lastRenderedPageBreak/>
        <w:t xml:space="preserve">«Аеропорт Вінниця», який </w:t>
      </w:r>
      <w:r w:rsidR="00EA53B3" w:rsidRPr="00053E4E">
        <w:rPr>
          <w:lang w:val="uk-UA"/>
        </w:rPr>
        <w:t>обслуговує внутрішні та міжнародні перевезення в регіоні, на 2020-2024 роки»</w:t>
      </w:r>
      <w:r w:rsidR="00132B01" w:rsidRPr="00053E4E">
        <w:rPr>
          <w:lang w:val="uk-UA"/>
        </w:rPr>
        <w:t xml:space="preserve"> </w:t>
      </w:r>
      <w:r w:rsidR="00714825">
        <w:rPr>
          <w:lang w:val="uk-UA" w:eastAsia="uk-UA"/>
        </w:rPr>
        <w:t>комунальному підприємству</w:t>
      </w:r>
      <w:r w:rsidR="00132B01" w:rsidRPr="00053E4E">
        <w:rPr>
          <w:lang w:val="uk-UA" w:eastAsia="uk-UA"/>
        </w:rPr>
        <w:t xml:space="preserve"> </w:t>
      </w:r>
      <w:r w:rsidR="00EA53B3" w:rsidRPr="00053E4E">
        <w:rPr>
          <w:lang w:val="uk-UA"/>
        </w:rPr>
        <w:t xml:space="preserve">«Аеропорт Вінниця» </w:t>
      </w:r>
      <w:r w:rsidR="00EA53B3" w:rsidRPr="00053E4E">
        <w:rPr>
          <w:bCs/>
          <w:lang w:val="uk-UA"/>
        </w:rPr>
        <w:t xml:space="preserve">на період з </w:t>
      </w:r>
      <w:r w:rsidR="00EA53B3" w:rsidRPr="00053E4E">
        <w:rPr>
          <w:lang w:val="uk-UA"/>
        </w:rPr>
        <w:t xml:space="preserve">01.12.2020 по 31.12.2024 </w:t>
      </w:r>
      <w:r w:rsidR="00EA53B3" w:rsidRPr="00053E4E">
        <w:rPr>
          <w:bCs/>
          <w:lang w:val="uk-UA"/>
        </w:rPr>
        <w:t xml:space="preserve">у сумі 95 </w:t>
      </w:r>
      <w:r w:rsidR="001A6D9D" w:rsidRPr="00053E4E">
        <w:rPr>
          <w:bCs/>
          <w:lang w:val="uk-UA"/>
        </w:rPr>
        <w:t>3</w:t>
      </w:r>
      <w:r w:rsidR="00EA53B3" w:rsidRPr="00053E4E">
        <w:rPr>
          <w:bCs/>
          <w:lang w:val="uk-UA"/>
        </w:rPr>
        <w:t>16</w:t>
      </w:r>
      <w:r w:rsidR="003F08D9" w:rsidRPr="00053E4E">
        <w:rPr>
          <w:bCs/>
          <w:lang w:val="uk-UA"/>
        </w:rPr>
        <w:t xml:space="preserve"> 000 </w:t>
      </w:r>
      <w:r w:rsidR="00B565BB" w:rsidRPr="00053E4E">
        <w:rPr>
          <w:bCs/>
          <w:lang w:val="uk-UA"/>
        </w:rPr>
        <w:t xml:space="preserve">(дев’яносто п’ять </w:t>
      </w:r>
      <w:r w:rsidR="003F08D9" w:rsidRPr="00053E4E">
        <w:rPr>
          <w:bCs/>
          <w:lang w:val="uk-UA"/>
        </w:rPr>
        <w:t xml:space="preserve">мільйонів </w:t>
      </w:r>
      <w:r w:rsidR="001A6D9D" w:rsidRPr="00053E4E">
        <w:rPr>
          <w:bCs/>
          <w:lang w:val="uk-UA"/>
        </w:rPr>
        <w:t>триста</w:t>
      </w:r>
      <w:r w:rsidR="00B565BB" w:rsidRPr="00053E4E">
        <w:rPr>
          <w:bCs/>
          <w:lang w:val="uk-UA"/>
        </w:rPr>
        <w:t xml:space="preserve"> шістнадцять</w:t>
      </w:r>
      <w:r w:rsidR="003F08D9" w:rsidRPr="00053E4E">
        <w:rPr>
          <w:bCs/>
          <w:lang w:val="uk-UA"/>
        </w:rPr>
        <w:t xml:space="preserve"> тисяч</w:t>
      </w:r>
      <w:r w:rsidR="00B565BB" w:rsidRPr="00053E4E">
        <w:rPr>
          <w:bCs/>
          <w:lang w:val="uk-UA"/>
        </w:rPr>
        <w:t xml:space="preserve">) </w:t>
      </w:r>
      <w:r w:rsidR="002F3595">
        <w:rPr>
          <w:bCs/>
          <w:lang w:val="uk-UA"/>
        </w:rPr>
        <w:t>гривень</w:t>
      </w:r>
      <w:r w:rsidR="00EA53B3" w:rsidRPr="00053E4E">
        <w:rPr>
          <w:bCs/>
          <w:lang w:val="uk-UA"/>
        </w:rPr>
        <w:t>,</w:t>
      </w:r>
      <w:r w:rsidR="00EA53B3" w:rsidRPr="00053E4E">
        <w:rPr>
          <w:lang w:val="uk-UA"/>
        </w:rPr>
        <w:t xml:space="preserve"> </w:t>
      </w:r>
      <w:r w:rsidR="00EA53B3" w:rsidRPr="00053E4E">
        <w:rPr>
          <w:b/>
          <w:lang w:val="uk-UA"/>
        </w:rPr>
        <w:t>не є державною допомогою відповідно до Закону України «Про державну допомогу суб’єктам господарювання».</w:t>
      </w:r>
    </w:p>
    <w:p w14:paraId="242A4CAC" w14:textId="162572D9" w:rsidR="00903B7A" w:rsidRPr="00903B7A" w:rsidRDefault="00773FB8" w:rsidP="00D60A9F">
      <w:pPr>
        <w:pStyle w:val="rvps2"/>
        <w:numPr>
          <w:ilvl w:val="0"/>
          <w:numId w:val="23"/>
        </w:numPr>
        <w:shd w:val="clear" w:color="auto" w:fill="FFFFFF" w:themeFill="background1"/>
        <w:tabs>
          <w:tab w:val="left" w:pos="851"/>
        </w:tabs>
        <w:spacing w:before="0" w:beforeAutospacing="0" w:after="0" w:afterAutospacing="0"/>
        <w:ind w:left="0" w:right="-143" w:firstLine="567"/>
        <w:jc w:val="both"/>
        <w:rPr>
          <w:lang w:val="uk-UA" w:eastAsia="uk-UA"/>
        </w:rPr>
      </w:pPr>
      <w:r w:rsidRPr="00053E4E">
        <w:rPr>
          <w:lang w:val="uk-UA"/>
        </w:rPr>
        <w:t>Визнати, що державна підтримка</w:t>
      </w:r>
      <w:r w:rsidRPr="00053E4E">
        <w:rPr>
          <w:lang w:val="uk-UA" w:eastAsia="uk-UA"/>
        </w:rPr>
        <w:t xml:space="preserve"> </w:t>
      </w:r>
      <w:r w:rsidR="00903B7A" w:rsidRPr="00053E4E">
        <w:rPr>
          <w:lang w:val="uk-UA" w:eastAsia="uk-UA"/>
        </w:rPr>
        <w:t xml:space="preserve">у формі дотації та </w:t>
      </w:r>
      <w:r w:rsidR="003E187B" w:rsidRPr="00053E4E">
        <w:rPr>
          <w:lang w:val="uk-UA" w:eastAsia="uk-UA"/>
        </w:rPr>
        <w:t>поповнення статутного капіталу</w:t>
      </w:r>
      <w:r w:rsidR="003E187B" w:rsidRPr="00053E4E">
        <w:rPr>
          <w:rFonts w:eastAsiaTheme="minorHAnsi"/>
          <w:lang w:val="uk-UA" w:eastAsia="en-US"/>
        </w:rPr>
        <w:t xml:space="preserve"> </w:t>
      </w:r>
      <w:r w:rsidR="00903B7A" w:rsidRPr="00053E4E">
        <w:rPr>
          <w:lang w:val="uk-UA"/>
        </w:rPr>
        <w:t>для розвитку авіаційної інфраструктури та зміцнення матеріально-технічної бази</w:t>
      </w:r>
      <w:r w:rsidR="00903B7A" w:rsidRPr="00053E4E">
        <w:rPr>
          <w:lang w:val="uk-UA" w:eastAsia="uk-UA"/>
        </w:rPr>
        <w:t xml:space="preserve">, що виділяється на підставі </w:t>
      </w:r>
      <w:proofErr w:type="spellStart"/>
      <w:r w:rsidR="00903B7A" w:rsidRPr="00053E4E">
        <w:rPr>
          <w:lang w:val="uk-UA" w:eastAsia="uk-UA"/>
        </w:rPr>
        <w:t>проєкту</w:t>
      </w:r>
      <w:proofErr w:type="spellEnd"/>
      <w:r w:rsidR="00903B7A" w:rsidRPr="00053E4E">
        <w:rPr>
          <w:lang w:val="uk-UA" w:eastAsia="uk-UA"/>
        </w:rPr>
        <w:t xml:space="preserve"> рішення Виконавчого комітету Вінницької міської ради «Про затвердження комплексної програми підтримки </w:t>
      </w:r>
      <w:r w:rsidR="00132B01" w:rsidRPr="00053E4E">
        <w:rPr>
          <w:lang w:val="uk-UA" w:eastAsia="uk-UA"/>
        </w:rPr>
        <w:t>комунального підприємства</w:t>
      </w:r>
      <w:r w:rsidR="00903B7A" w:rsidRPr="00053E4E">
        <w:rPr>
          <w:lang w:val="uk-UA" w:eastAsia="uk-UA"/>
        </w:rPr>
        <w:t xml:space="preserve"> «Аеропорт Вінниця», який обслуговує внутрішні та міжнародні перевезення в регіоні, на 2020-2024 роки» </w:t>
      </w:r>
      <w:r w:rsidR="00132B01" w:rsidRPr="00053E4E">
        <w:rPr>
          <w:lang w:val="uk-UA" w:eastAsia="uk-UA"/>
        </w:rPr>
        <w:t>комунальн</w:t>
      </w:r>
      <w:r w:rsidR="00714825">
        <w:rPr>
          <w:lang w:val="uk-UA" w:eastAsia="uk-UA"/>
        </w:rPr>
        <w:t>ому підприємству</w:t>
      </w:r>
      <w:r w:rsidR="00903B7A" w:rsidRPr="00053E4E">
        <w:rPr>
          <w:lang w:val="uk-UA" w:eastAsia="uk-UA"/>
        </w:rPr>
        <w:t xml:space="preserve"> «Аеропорт Вінниця» </w:t>
      </w:r>
      <w:r w:rsidR="00903B7A" w:rsidRPr="00053E4E">
        <w:rPr>
          <w:bCs/>
          <w:lang w:val="uk-UA"/>
        </w:rPr>
        <w:t xml:space="preserve">на період з </w:t>
      </w:r>
      <w:r w:rsidR="00903B7A" w:rsidRPr="00053E4E">
        <w:rPr>
          <w:lang w:val="uk-UA" w:eastAsia="uk-UA"/>
        </w:rPr>
        <w:t xml:space="preserve">01.12.2020 по 31.12.2024  </w:t>
      </w:r>
      <w:r w:rsidR="00903B7A" w:rsidRPr="00053E4E">
        <w:rPr>
          <w:bCs/>
          <w:lang w:val="uk-UA"/>
        </w:rPr>
        <w:t xml:space="preserve">у сумі </w:t>
      </w:r>
      <w:r w:rsidR="001A6D9D" w:rsidRPr="00053E4E">
        <w:rPr>
          <w:lang w:val="uk-UA"/>
        </w:rPr>
        <w:t>120</w:t>
      </w:r>
      <w:r w:rsidR="001A6D9D" w:rsidRPr="00053E4E">
        <w:t> </w:t>
      </w:r>
      <w:r w:rsidR="001A6D9D" w:rsidRPr="00053E4E">
        <w:rPr>
          <w:lang w:val="uk-UA"/>
        </w:rPr>
        <w:t xml:space="preserve">086 200 </w:t>
      </w:r>
      <w:r w:rsidR="00903B7A" w:rsidRPr="00053E4E">
        <w:rPr>
          <w:lang w:val="uk-UA"/>
        </w:rPr>
        <w:t>(сто д</w:t>
      </w:r>
      <w:r w:rsidR="001A6D9D" w:rsidRPr="00053E4E">
        <w:rPr>
          <w:lang w:val="uk-UA"/>
        </w:rPr>
        <w:t>ва</w:t>
      </w:r>
      <w:r w:rsidR="00903B7A" w:rsidRPr="00053E4E">
        <w:rPr>
          <w:lang w:val="uk-UA"/>
        </w:rPr>
        <w:t xml:space="preserve">дцять мільйонів вісімдесят шість тисяч двісті) </w:t>
      </w:r>
      <w:r w:rsidR="002F3595">
        <w:rPr>
          <w:bCs/>
          <w:lang w:val="uk-UA"/>
        </w:rPr>
        <w:t>гривень</w:t>
      </w:r>
      <w:r w:rsidR="00AC0996" w:rsidRPr="00053E4E">
        <w:rPr>
          <w:bCs/>
          <w:lang w:val="uk-UA"/>
        </w:rPr>
        <w:t>,</w:t>
      </w:r>
      <w:r w:rsidRPr="00053E4E">
        <w:rPr>
          <w:bCs/>
          <w:lang w:val="uk-UA"/>
        </w:rPr>
        <w:t xml:space="preserve"> </w:t>
      </w:r>
      <w:r w:rsidRPr="00053E4E">
        <w:rPr>
          <w:b/>
          <w:lang w:val="uk-UA" w:eastAsia="uk-UA"/>
        </w:rPr>
        <w:t xml:space="preserve">є </w:t>
      </w:r>
      <w:r w:rsidRPr="00053E4E">
        <w:rPr>
          <w:b/>
          <w:lang w:val="uk-UA"/>
        </w:rPr>
        <w:t>державною допомогою відповідно до Закону України «Про державну допомогу суб’єктам господарювання</w:t>
      </w:r>
      <w:r w:rsidRPr="00EA53B3">
        <w:rPr>
          <w:b/>
          <w:lang w:val="uk-UA"/>
        </w:rPr>
        <w:t>».</w:t>
      </w:r>
    </w:p>
    <w:p w14:paraId="05CC2D1E" w14:textId="103FBE42" w:rsidR="00132B01" w:rsidRPr="002F3595" w:rsidRDefault="002F3595" w:rsidP="00D60A9F">
      <w:pPr>
        <w:pStyle w:val="rvps2"/>
        <w:numPr>
          <w:ilvl w:val="0"/>
          <w:numId w:val="23"/>
        </w:numPr>
        <w:shd w:val="clear" w:color="auto" w:fill="FFFFFF" w:themeFill="background1"/>
        <w:tabs>
          <w:tab w:val="left" w:pos="851"/>
        </w:tabs>
        <w:spacing w:before="0" w:beforeAutospacing="0" w:after="0" w:afterAutospacing="0"/>
        <w:ind w:left="0" w:right="-143" w:firstLine="567"/>
        <w:jc w:val="both"/>
        <w:rPr>
          <w:lang w:val="uk-UA" w:eastAsia="uk-UA"/>
        </w:rPr>
      </w:pPr>
      <w:r>
        <w:rPr>
          <w:lang w:val="uk-UA"/>
        </w:rPr>
        <w:t>Визнати, що державна допомога</w:t>
      </w:r>
      <w:r w:rsidR="00773FB8" w:rsidRPr="002F3595">
        <w:rPr>
          <w:lang w:val="uk-UA"/>
        </w:rPr>
        <w:t xml:space="preserve"> </w:t>
      </w:r>
      <w:r w:rsidR="00773FB8" w:rsidRPr="002F3595">
        <w:rPr>
          <w:lang w:val="uk-UA" w:eastAsia="uk-UA"/>
        </w:rPr>
        <w:t xml:space="preserve">у формі </w:t>
      </w:r>
      <w:r w:rsidR="00903B7A" w:rsidRPr="002F3595">
        <w:rPr>
          <w:lang w:val="uk-UA" w:eastAsia="uk-UA"/>
        </w:rPr>
        <w:t xml:space="preserve">дотації та </w:t>
      </w:r>
      <w:r w:rsidR="00F31875" w:rsidRPr="002F3595">
        <w:rPr>
          <w:lang w:val="uk-UA" w:eastAsia="uk-UA"/>
        </w:rPr>
        <w:t>поповнення статутного капіталу</w:t>
      </w:r>
      <w:r w:rsidR="00F31875" w:rsidRPr="002F3595">
        <w:rPr>
          <w:rFonts w:eastAsiaTheme="minorHAnsi"/>
          <w:lang w:val="uk-UA" w:eastAsia="en-US"/>
        </w:rPr>
        <w:t xml:space="preserve"> </w:t>
      </w:r>
      <w:r w:rsidR="00903B7A" w:rsidRPr="002F3595">
        <w:rPr>
          <w:lang w:val="uk-UA"/>
        </w:rPr>
        <w:t>для розвитку авіаційної інфраструктури та зміцнення матеріально-технічної бази</w:t>
      </w:r>
      <w:r w:rsidR="00903B7A" w:rsidRPr="002F3595">
        <w:rPr>
          <w:lang w:val="uk-UA" w:eastAsia="uk-UA"/>
        </w:rPr>
        <w:t xml:space="preserve">, що виділяється на підставі </w:t>
      </w:r>
      <w:proofErr w:type="spellStart"/>
      <w:r w:rsidR="00903B7A" w:rsidRPr="002F3595">
        <w:rPr>
          <w:lang w:val="uk-UA" w:eastAsia="uk-UA"/>
        </w:rPr>
        <w:t>проєкту</w:t>
      </w:r>
      <w:proofErr w:type="spellEnd"/>
      <w:r w:rsidR="00903B7A" w:rsidRPr="002F3595">
        <w:rPr>
          <w:lang w:val="uk-UA" w:eastAsia="uk-UA"/>
        </w:rPr>
        <w:t xml:space="preserve"> рішення Виконавчого комітету Вінницької міської ради</w:t>
      </w:r>
      <w:r w:rsidR="001E1329" w:rsidRPr="002F3595">
        <w:rPr>
          <w:lang w:val="uk-UA" w:eastAsia="uk-UA"/>
        </w:rPr>
        <w:t xml:space="preserve"> </w:t>
      </w:r>
      <w:r w:rsidR="00903B7A" w:rsidRPr="002F3595">
        <w:rPr>
          <w:lang w:val="uk-UA" w:eastAsia="uk-UA"/>
        </w:rPr>
        <w:t xml:space="preserve"> «Про затвердження </w:t>
      </w:r>
      <w:r w:rsidR="001E1329" w:rsidRPr="002F3595">
        <w:rPr>
          <w:lang w:val="uk-UA" w:eastAsia="uk-UA"/>
        </w:rPr>
        <w:t xml:space="preserve"> </w:t>
      </w:r>
      <w:r w:rsidR="00903B7A" w:rsidRPr="002F3595">
        <w:rPr>
          <w:lang w:val="uk-UA" w:eastAsia="uk-UA"/>
        </w:rPr>
        <w:t xml:space="preserve">комплексної </w:t>
      </w:r>
      <w:r w:rsidR="001E1329" w:rsidRPr="002F3595">
        <w:rPr>
          <w:lang w:val="uk-UA" w:eastAsia="uk-UA"/>
        </w:rPr>
        <w:t xml:space="preserve"> </w:t>
      </w:r>
      <w:r w:rsidR="00903B7A" w:rsidRPr="002F3595">
        <w:rPr>
          <w:lang w:val="uk-UA" w:eastAsia="uk-UA"/>
        </w:rPr>
        <w:t>програми</w:t>
      </w:r>
      <w:r w:rsidR="001E1329" w:rsidRPr="002F3595">
        <w:rPr>
          <w:lang w:val="uk-UA" w:eastAsia="uk-UA"/>
        </w:rPr>
        <w:t xml:space="preserve"> </w:t>
      </w:r>
      <w:r w:rsidR="00903B7A" w:rsidRPr="002F3595">
        <w:rPr>
          <w:lang w:val="uk-UA" w:eastAsia="uk-UA"/>
        </w:rPr>
        <w:t xml:space="preserve"> підтримки</w:t>
      </w:r>
      <w:r w:rsidR="001E1329" w:rsidRPr="002F3595">
        <w:rPr>
          <w:lang w:val="uk-UA" w:eastAsia="uk-UA"/>
        </w:rPr>
        <w:t xml:space="preserve"> </w:t>
      </w:r>
      <w:r w:rsidR="00903B7A" w:rsidRPr="002F3595">
        <w:rPr>
          <w:lang w:val="uk-UA" w:eastAsia="uk-UA"/>
        </w:rPr>
        <w:t xml:space="preserve"> </w:t>
      </w:r>
      <w:r w:rsidR="00132B01" w:rsidRPr="002F3595">
        <w:rPr>
          <w:lang w:val="uk-UA" w:eastAsia="uk-UA"/>
        </w:rPr>
        <w:t>комунального</w:t>
      </w:r>
      <w:r w:rsidR="001E1329" w:rsidRPr="002F3595">
        <w:rPr>
          <w:lang w:val="uk-UA" w:eastAsia="uk-UA"/>
        </w:rPr>
        <w:t xml:space="preserve"> </w:t>
      </w:r>
      <w:r w:rsidR="00132B01" w:rsidRPr="002F3595">
        <w:rPr>
          <w:lang w:val="uk-UA" w:eastAsia="uk-UA"/>
        </w:rPr>
        <w:t xml:space="preserve"> підприємства</w:t>
      </w:r>
      <w:r w:rsidR="00903B7A" w:rsidRPr="002F3595">
        <w:rPr>
          <w:lang w:val="uk-UA" w:eastAsia="uk-UA"/>
        </w:rPr>
        <w:t xml:space="preserve"> «Аеропорт Вінниця», який обслуговує внутрішні та міжнародні перевезення в регіоні, на 2020-2024 роки» </w:t>
      </w:r>
      <w:r w:rsidR="00132B01" w:rsidRPr="002F3595">
        <w:rPr>
          <w:lang w:val="uk-UA" w:eastAsia="uk-UA"/>
        </w:rPr>
        <w:t>комуна</w:t>
      </w:r>
      <w:r w:rsidR="00714825" w:rsidRPr="002F3595">
        <w:rPr>
          <w:lang w:val="uk-UA" w:eastAsia="uk-UA"/>
        </w:rPr>
        <w:t>льному</w:t>
      </w:r>
      <w:r w:rsidR="00132B01" w:rsidRPr="002F3595">
        <w:rPr>
          <w:lang w:val="uk-UA" w:eastAsia="uk-UA"/>
        </w:rPr>
        <w:t xml:space="preserve"> </w:t>
      </w:r>
      <w:r w:rsidR="00714825" w:rsidRPr="002F3595">
        <w:rPr>
          <w:lang w:val="uk-UA" w:eastAsia="uk-UA"/>
        </w:rPr>
        <w:t>підприємству</w:t>
      </w:r>
      <w:r w:rsidR="00903B7A" w:rsidRPr="002F3595">
        <w:rPr>
          <w:lang w:val="uk-UA" w:eastAsia="uk-UA"/>
        </w:rPr>
        <w:t xml:space="preserve"> «Аеропорт Вінниця» </w:t>
      </w:r>
      <w:r w:rsidR="00903B7A" w:rsidRPr="002F3595">
        <w:rPr>
          <w:bCs/>
          <w:lang w:val="uk-UA"/>
        </w:rPr>
        <w:t xml:space="preserve">на період з </w:t>
      </w:r>
      <w:r w:rsidR="00903B7A" w:rsidRPr="002F3595">
        <w:rPr>
          <w:lang w:val="uk-UA" w:eastAsia="uk-UA"/>
        </w:rPr>
        <w:t xml:space="preserve">01.12.2020 по 31.12.2024  </w:t>
      </w:r>
      <w:r w:rsidR="00903B7A" w:rsidRPr="002F3595">
        <w:rPr>
          <w:bCs/>
          <w:lang w:val="uk-UA"/>
        </w:rPr>
        <w:t xml:space="preserve">у сумі </w:t>
      </w:r>
      <w:r w:rsidR="00304D1C" w:rsidRPr="002F3595">
        <w:rPr>
          <w:lang w:val="uk-UA"/>
        </w:rPr>
        <w:t>120</w:t>
      </w:r>
      <w:r w:rsidR="00304D1C" w:rsidRPr="00053E4E">
        <w:t> </w:t>
      </w:r>
      <w:r w:rsidR="00304D1C" w:rsidRPr="002F3595">
        <w:rPr>
          <w:lang w:val="uk-UA"/>
        </w:rPr>
        <w:t>086 200 (сто двадцять мільйонів вісімдесят шість тисяч двісті)</w:t>
      </w:r>
      <w:r w:rsidR="00903B7A" w:rsidRPr="002F3595">
        <w:rPr>
          <w:lang w:val="uk-UA"/>
        </w:rPr>
        <w:t xml:space="preserve"> </w:t>
      </w:r>
      <w:r>
        <w:rPr>
          <w:bCs/>
          <w:lang w:val="uk-UA"/>
        </w:rPr>
        <w:t>гривень</w:t>
      </w:r>
      <w:r w:rsidR="00903B7A" w:rsidRPr="002F3595">
        <w:rPr>
          <w:lang w:val="uk-UA" w:eastAsia="uk-UA"/>
        </w:rPr>
        <w:t xml:space="preserve">, </w:t>
      </w:r>
      <w:r w:rsidR="00903B7A" w:rsidRPr="002F3595">
        <w:rPr>
          <w:b/>
          <w:lang w:val="uk-UA" w:eastAsia="uk-UA"/>
        </w:rPr>
        <w:t xml:space="preserve">є допустимою для конкуренції </w:t>
      </w:r>
      <w:r w:rsidR="00903B7A" w:rsidRPr="002F3595">
        <w:rPr>
          <w:lang w:val="uk-UA" w:eastAsia="uk-UA"/>
        </w:rPr>
        <w:t>відповідно до статті 6 Закону України «Про державну допомогу суб’єктам господарювання»</w:t>
      </w:r>
      <w:r w:rsidR="00903B7A" w:rsidRPr="002F3595">
        <w:rPr>
          <w:lang w:val="uk-UA"/>
        </w:rPr>
        <w:t>.</w:t>
      </w:r>
    </w:p>
    <w:p w14:paraId="04EB8815" w14:textId="77777777" w:rsidR="005F0CAD" w:rsidRDefault="005F0CAD" w:rsidP="00D60A9F">
      <w:pPr>
        <w:widowControl w:val="0"/>
        <w:overflowPunct w:val="0"/>
        <w:autoSpaceDE w:val="0"/>
        <w:autoSpaceDN w:val="0"/>
        <w:adjustRightInd w:val="0"/>
        <w:spacing w:after="0" w:line="240" w:lineRule="auto"/>
        <w:ind w:right="-143" w:firstLine="567"/>
        <w:contextualSpacing/>
        <w:jc w:val="both"/>
        <w:textAlignment w:val="baseline"/>
        <w:rPr>
          <w:rFonts w:ascii="Times New Roman" w:eastAsia="Times New Roman" w:hAnsi="Times New Roman" w:cs="Times New Roman"/>
          <w:sz w:val="24"/>
          <w:szCs w:val="24"/>
          <w:lang w:val="uk-UA" w:eastAsia="uk-UA"/>
        </w:rPr>
      </w:pPr>
    </w:p>
    <w:p w14:paraId="5AD0393C" w14:textId="77777777" w:rsidR="000D2DAF" w:rsidRPr="006A769F" w:rsidRDefault="000D2DAF" w:rsidP="00D60A9F">
      <w:pPr>
        <w:widowControl w:val="0"/>
        <w:overflowPunct w:val="0"/>
        <w:autoSpaceDE w:val="0"/>
        <w:autoSpaceDN w:val="0"/>
        <w:adjustRightInd w:val="0"/>
        <w:spacing w:after="0" w:line="240" w:lineRule="auto"/>
        <w:ind w:right="-143" w:firstLine="567"/>
        <w:contextualSpacing/>
        <w:jc w:val="both"/>
        <w:textAlignment w:val="baseline"/>
        <w:rPr>
          <w:rFonts w:ascii="Times New Roman" w:eastAsia="Times New Roman" w:hAnsi="Times New Roman" w:cs="Times New Roman"/>
          <w:sz w:val="24"/>
          <w:szCs w:val="24"/>
          <w:lang w:val="uk-UA"/>
        </w:rPr>
      </w:pPr>
      <w:r w:rsidRPr="00053E4E">
        <w:rPr>
          <w:rFonts w:ascii="Times New Roman" w:eastAsia="Times New Roman" w:hAnsi="Times New Roman" w:cs="Times New Roman"/>
          <w:sz w:val="24"/>
          <w:szCs w:val="24"/>
          <w:lang w:val="uk-UA" w:eastAsia="uk-UA"/>
        </w:rPr>
        <w:t>Відповідно до частини десятої статті 11 Закону України «Про державну допомогу суб’єктам господарювання»</w:t>
      </w:r>
      <w:r w:rsidRPr="006A769F">
        <w:rPr>
          <w:rFonts w:ascii="Times New Roman" w:eastAsia="Times New Roman" w:hAnsi="Times New Roman" w:cs="Times New Roman"/>
          <w:sz w:val="24"/>
          <w:szCs w:val="24"/>
          <w:lang w:val="uk-UA" w:eastAsia="uk-UA"/>
        </w:rPr>
        <w:t xml:space="preserve">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r w:rsidR="008E65FE" w:rsidRPr="006A769F">
        <w:rPr>
          <w:rFonts w:ascii="Times New Roman" w:eastAsia="Times New Roman" w:hAnsi="Times New Roman" w:cs="Times New Roman"/>
          <w:sz w:val="24"/>
          <w:szCs w:val="24"/>
          <w:lang w:val="uk-UA" w:eastAsia="uk-UA"/>
        </w:rPr>
        <w:t>.</w:t>
      </w:r>
    </w:p>
    <w:p w14:paraId="0130A810" w14:textId="77777777" w:rsidR="000D2DAF" w:rsidRPr="006A769F" w:rsidRDefault="000D2DAF" w:rsidP="00D60A9F">
      <w:pPr>
        <w:spacing w:after="0"/>
        <w:ind w:right="-143"/>
        <w:rPr>
          <w:rFonts w:ascii="Times New Roman" w:hAnsi="Times New Roman" w:cs="Times New Roman"/>
          <w:sz w:val="24"/>
          <w:szCs w:val="24"/>
          <w:lang w:val="uk-UA"/>
        </w:rPr>
      </w:pPr>
    </w:p>
    <w:p w14:paraId="42AC2B8E" w14:textId="77777777" w:rsidR="0008165A" w:rsidRPr="006A769F" w:rsidRDefault="0008165A" w:rsidP="00D60A9F">
      <w:pPr>
        <w:spacing w:after="0"/>
        <w:ind w:right="-143"/>
        <w:rPr>
          <w:rFonts w:ascii="Times New Roman" w:hAnsi="Times New Roman" w:cs="Times New Roman"/>
          <w:sz w:val="24"/>
          <w:szCs w:val="24"/>
          <w:lang w:val="uk-UA"/>
        </w:rPr>
      </w:pPr>
    </w:p>
    <w:p w14:paraId="620FB3D6" w14:textId="77777777" w:rsidR="008C25DD" w:rsidRPr="00867902" w:rsidRDefault="00423575" w:rsidP="00D60A9F">
      <w:pPr>
        <w:spacing w:after="0"/>
        <w:ind w:right="-143"/>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Голов</w:t>
      </w:r>
      <w:r w:rsidR="00867902">
        <w:rPr>
          <w:rFonts w:ascii="Times New Roman" w:eastAsia="Times New Roman" w:hAnsi="Times New Roman" w:cs="Times New Roman"/>
          <w:sz w:val="24"/>
          <w:szCs w:val="24"/>
          <w:lang w:val="uk-UA"/>
        </w:rPr>
        <w:t xml:space="preserve">а  Комітету                                                                       </w:t>
      </w:r>
      <w:r w:rsidR="0019305E">
        <w:rPr>
          <w:rFonts w:ascii="Times New Roman" w:eastAsia="Times New Roman" w:hAnsi="Times New Roman" w:cs="Times New Roman"/>
          <w:sz w:val="24"/>
          <w:szCs w:val="24"/>
          <w:lang w:val="uk-UA"/>
        </w:rPr>
        <w:t xml:space="preserve">       </w:t>
      </w:r>
      <w:r>
        <w:rPr>
          <w:rFonts w:ascii="Times New Roman" w:hAnsi="Times New Roman" w:cs="Times New Roman"/>
          <w:sz w:val="24"/>
          <w:lang w:val="uk-UA"/>
        </w:rPr>
        <w:t xml:space="preserve">О. ПІЩАНСЬКА                                              </w:t>
      </w:r>
      <w:r w:rsidR="005B1D12" w:rsidRPr="006A769F">
        <w:rPr>
          <w:rFonts w:ascii="Times New Roman" w:hAnsi="Times New Roman" w:cs="Times New Roman"/>
          <w:sz w:val="24"/>
          <w:szCs w:val="24"/>
        </w:rPr>
        <w:tab/>
      </w:r>
      <w:r w:rsidR="005B1D12" w:rsidRPr="006A769F">
        <w:rPr>
          <w:rFonts w:ascii="Times New Roman" w:hAnsi="Times New Roman" w:cs="Times New Roman"/>
          <w:sz w:val="24"/>
          <w:szCs w:val="24"/>
        </w:rPr>
        <w:tab/>
      </w:r>
      <w:r w:rsidR="005B1D12" w:rsidRPr="006A769F">
        <w:rPr>
          <w:rFonts w:ascii="Times New Roman" w:hAnsi="Times New Roman" w:cs="Times New Roman"/>
          <w:sz w:val="24"/>
          <w:szCs w:val="24"/>
        </w:rPr>
        <w:tab/>
      </w:r>
      <w:r w:rsidR="005B1D12" w:rsidRPr="006A769F">
        <w:rPr>
          <w:rFonts w:ascii="Times New Roman" w:hAnsi="Times New Roman" w:cs="Times New Roman"/>
          <w:sz w:val="24"/>
          <w:szCs w:val="24"/>
        </w:rPr>
        <w:tab/>
        <w:t xml:space="preserve">         </w:t>
      </w:r>
      <w:r w:rsidR="005B1D12" w:rsidRPr="006A769F">
        <w:rPr>
          <w:rFonts w:ascii="Times New Roman" w:hAnsi="Times New Roman" w:cs="Times New Roman"/>
          <w:sz w:val="24"/>
          <w:szCs w:val="24"/>
        </w:rPr>
        <w:tab/>
      </w:r>
      <w:r w:rsidR="005B1D12" w:rsidRPr="006A769F">
        <w:rPr>
          <w:rFonts w:ascii="Times New Roman" w:hAnsi="Times New Roman" w:cs="Times New Roman"/>
          <w:sz w:val="24"/>
          <w:szCs w:val="24"/>
        </w:rPr>
        <w:tab/>
      </w:r>
      <w:r w:rsidR="005B1D12" w:rsidRPr="006A769F">
        <w:rPr>
          <w:rFonts w:ascii="Times New Roman" w:hAnsi="Times New Roman" w:cs="Times New Roman"/>
          <w:sz w:val="24"/>
          <w:szCs w:val="24"/>
        </w:rPr>
        <w:tab/>
        <w:t xml:space="preserve">          </w:t>
      </w:r>
      <w:r w:rsidR="00320887" w:rsidRPr="006A769F">
        <w:rPr>
          <w:rFonts w:ascii="Times New Roman" w:hAnsi="Times New Roman" w:cs="Times New Roman"/>
          <w:sz w:val="24"/>
          <w:szCs w:val="24"/>
        </w:rPr>
        <w:t xml:space="preserve"> </w:t>
      </w:r>
    </w:p>
    <w:sectPr w:rsidR="008C25DD" w:rsidRPr="00867902" w:rsidSect="007F10BB">
      <w:headerReference w:type="default" r:id="rId10"/>
      <w:pgSz w:w="11906" w:h="16838"/>
      <w:pgMar w:top="1134" w:right="850" w:bottom="1134"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0C489C" w15:done="0"/>
  <w15:commentEx w15:paraId="414A5759" w15:paraIdParent="1B0C489C" w15:done="0"/>
  <w15:commentEx w15:paraId="5AE4077A" w15:done="0"/>
  <w15:commentEx w15:paraId="2EB71B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CC7B2" w14:textId="77777777" w:rsidR="00FA2F2F" w:rsidRDefault="00FA2F2F" w:rsidP="007F10BB">
      <w:pPr>
        <w:spacing w:after="0" w:line="240" w:lineRule="auto"/>
      </w:pPr>
      <w:r>
        <w:separator/>
      </w:r>
    </w:p>
  </w:endnote>
  <w:endnote w:type="continuationSeparator" w:id="0">
    <w:p w14:paraId="112CB836" w14:textId="77777777" w:rsidR="00FA2F2F" w:rsidRDefault="00FA2F2F" w:rsidP="007F1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Neue">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599F0" w14:textId="77777777" w:rsidR="00FA2F2F" w:rsidRDefault="00FA2F2F" w:rsidP="007F10BB">
      <w:pPr>
        <w:spacing w:after="0" w:line="240" w:lineRule="auto"/>
      </w:pPr>
      <w:r>
        <w:separator/>
      </w:r>
    </w:p>
  </w:footnote>
  <w:footnote w:type="continuationSeparator" w:id="0">
    <w:p w14:paraId="15B99F9A" w14:textId="77777777" w:rsidR="00FA2F2F" w:rsidRDefault="00FA2F2F" w:rsidP="007F10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05353490"/>
      <w:docPartObj>
        <w:docPartGallery w:val="Page Numbers (Top of Page)"/>
        <w:docPartUnique/>
      </w:docPartObj>
    </w:sdtPr>
    <w:sdtEndPr/>
    <w:sdtContent>
      <w:p w14:paraId="7FD3A78A" w14:textId="27BC721B" w:rsidR="00671D5A" w:rsidRPr="00A01339" w:rsidRDefault="00671D5A">
        <w:pPr>
          <w:pStyle w:val="a7"/>
          <w:jc w:val="center"/>
          <w:rPr>
            <w:rFonts w:ascii="Times New Roman" w:hAnsi="Times New Roman" w:cs="Times New Roman"/>
          </w:rPr>
        </w:pPr>
        <w:r w:rsidRPr="00A01339">
          <w:rPr>
            <w:rFonts w:ascii="Times New Roman" w:hAnsi="Times New Roman" w:cs="Times New Roman"/>
          </w:rPr>
          <w:fldChar w:fldCharType="begin"/>
        </w:r>
        <w:r w:rsidRPr="00A01339">
          <w:rPr>
            <w:rFonts w:ascii="Times New Roman" w:hAnsi="Times New Roman" w:cs="Times New Roman"/>
          </w:rPr>
          <w:instrText>PAGE   \* MERGEFORMAT</w:instrText>
        </w:r>
        <w:r w:rsidRPr="00A01339">
          <w:rPr>
            <w:rFonts w:ascii="Times New Roman" w:hAnsi="Times New Roman" w:cs="Times New Roman"/>
          </w:rPr>
          <w:fldChar w:fldCharType="separate"/>
        </w:r>
        <w:r w:rsidR="00A11D95">
          <w:rPr>
            <w:rFonts w:ascii="Times New Roman" w:hAnsi="Times New Roman" w:cs="Times New Roman"/>
            <w:noProof/>
          </w:rPr>
          <w:t>28</w:t>
        </w:r>
        <w:r w:rsidRPr="00A01339">
          <w:rPr>
            <w:rFonts w:ascii="Times New Roman" w:hAnsi="Times New Roman" w:cs="Times New Roman"/>
          </w:rPr>
          <w:fldChar w:fldCharType="end"/>
        </w:r>
      </w:p>
    </w:sdtContent>
  </w:sdt>
  <w:p w14:paraId="75CF5536" w14:textId="77777777" w:rsidR="00671D5A" w:rsidRDefault="00671D5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83E70"/>
    <w:multiLevelType w:val="hybridMultilevel"/>
    <w:tmpl w:val="1F463774"/>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D3EA3BD2"/>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130559D"/>
    <w:multiLevelType w:val="hybridMultilevel"/>
    <w:tmpl w:val="6A9201D8"/>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9F3B69"/>
    <w:multiLevelType w:val="multilevel"/>
    <w:tmpl w:val="5C3018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6AC3F85"/>
    <w:multiLevelType w:val="hybridMultilevel"/>
    <w:tmpl w:val="7CA2CD8C"/>
    <w:lvl w:ilvl="0" w:tplc="B5D66238">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8">
    <w:nsid w:val="34847334"/>
    <w:multiLevelType w:val="hybridMultilevel"/>
    <w:tmpl w:val="DF88F80A"/>
    <w:lvl w:ilvl="0" w:tplc="6772DDD2">
      <w:start w:val="1"/>
      <w:numFmt w:val="bullet"/>
      <w:lvlText w:val="-"/>
      <w:lvlJc w:val="left"/>
      <w:pPr>
        <w:ind w:left="928" w:hanging="360"/>
      </w:pPr>
      <w:rPr>
        <w:rFonts w:ascii="Times New Roman" w:hAnsi="Times New Roman" w:cs="Times New Roman" w:hint="default"/>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8C46AE9"/>
    <w:multiLevelType w:val="hybridMultilevel"/>
    <w:tmpl w:val="5866AFC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1172E0"/>
    <w:multiLevelType w:val="hybridMultilevel"/>
    <w:tmpl w:val="7660D442"/>
    <w:lvl w:ilvl="0" w:tplc="6172E5A4">
      <w:start w:val="17"/>
      <w:numFmt w:val="decimal"/>
      <w:lvlText w:val="(%1)"/>
      <w:lvlJc w:val="left"/>
      <w:pPr>
        <w:ind w:left="2801"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E8946F3"/>
    <w:multiLevelType w:val="hybridMultilevel"/>
    <w:tmpl w:val="2458B378"/>
    <w:lvl w:ilvl="0" w:tplc="6772DDD2">
      <w:start w:val="1"/>
      <w:numFmt w:val="bullet"/>
      <w:lvlText w:val="-"/>
      <w:lvlJc w:val="left"/>
      <w:pPr>
        <w:ind w:left="928" w:hanging="360"/>
      </w:pPr>
      <w:rPr>
        <w:rFonts w:ascii="Times New Roman" w:hAnsi="Times New Roman" w:cs="Times New Roman" w:hint="default"/>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5C84E5D"/>
    <w:multiLevelType w:val="hybridMultilevel"/>
    <w:tmpl w:val="D8C0D11A"/>
    <w:lvl w:ilvl="0" w:tplc="DEC4C13C">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7C336B5"/>
    <w:multiLevelType w:val="hybridMultilevel"/>
    <w:tmpl w:val="F89E5192"/>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5AAB142D"/>
    <w:multiLevelType w:val="hybridMultilevel"/>
    <w:tmpl w:val="9ADA3104"/>
    <w:lvl w:ilvl="0" w:tplc="E6C468A0">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7">
    <w:nsid w:val="5F0163DE"/>
    <w:multiLevelType w:val="hybridMultilevel"/>
    <w:tmpl w:val="26E6C1DE"/>
    <w:lvl w:ilvl="0" w:tplc="DEC4C13C">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6371EA1"/>
    <w:multiLevelType w:val="hybridMultilevel"/>
    <w:tmpl w:val="62FCB48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17">
      <w:start w:val="1"/>
      <w:numFmt w:val="lowerLetter"/>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6C9A2A1A"/>
    <w:multiLevelType w:val="hybridMultilevel"/>
    <w:tmpl w:val="82323EE8"/>
    <w:lvl w:ilvl="0" w:tplc="C8A888D0">
      <w:start w:val="1"/>
      <w:numFmt w:val="decimal"/>
      <w:lvlText w:val="(%1)"/>
      <w:lvlJc w:val="left"/>
      <w:pPr>
        <w:ind w:left="644" w:hanging="360"/>
      </w:pPr>
      <w:rPr>
        <w:rFonts w:hint="default"/>
        <w:b w:val="0"/>
        <w:i w:val="0"/>
        <w:color w:val="auto"/>
        <w:sz w:val="24"/>
        <w:szCs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D272654"/>
    <w:multiLevelType w:val="hybridMultilevel"/>
    <w:tmpl w:val="ABC8C6DA"/>
    <w:lvl w:ilvl="0" w:tplc="6772DDD2">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19"/>
  </w:num>
  <w:num w:numId="3">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1"/>
  </w:num>
  <w:num w:numId="7">
    <w:abstractNumId w:val="6"/>
  </w:num>
  <w:num w:numId="8">
    <w:abstractNumId w:val="20"/>
  </w:num>
  <w:num w:numId="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9"/>
  </w:num>
  <w:num w:numId="18">
    <w:abstractNumId w:val="14"/>
  </w:num>
  <w:num w:numId="19">
    <w:abstractNumId w:val="8"/>
  </w:num>
  <w:num w:numId="20">
    <w:abstractNumId w:val="7"/>
  </w:num>
  <w:num w:numId="21">
    <w:abstractNumId w:val="0"/>
  </w:num>
  <w:num w:numId="22">
    <w:abstractNumId w:val="18"/>
  </w:num>
  <w:num w:numId="23">
    <w:abstractNumId w:val="15"/>
  </w:num>
  <w:num w:numId="2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2"/>
  </w:num>
  <w:num w:numId="27">
    <w:abstractNumId w:val="4"/>
  </w:num>
  <w:num w:numId="28">
    <w:abstractNumId w:val="1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ягілева Оксана Вікторівна">
    <w15:presenceInfo w15:providerId="AD" w15:userId="S-1-5-21-1301634795-4289206288-1491439983-1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BE8"/>
    <w:rsid w:val="00001FBD"/>
    <w:rsid w:val="0000786C"/>
    <w:rsid w:val="0001192E"/>
    <w:rsid w:val="00025F92"/>
    <w:rsid w:val="000443FD"/>
    <w:rsid w:val="00050631"/>
    <w:rsid w:val="00053E4E"/>
    <w:rsid w:val="00064C1B"/>
    <w:rsid w:val="0008165A"/>
    <w:rsid w:val="00095BAA"/>
    <w:rsid w:val="000A7273"/>
    <w:rsid w:val="000B0C04"/>
    <w:rsid w:val="000B1D69"/>
    <w:rsid w:val="000C497D"/>
    <w:rsid w:val="000C7328"/>
    <w:rsid w:val="000D2DAF"/>
    <w:rsid w:val="000D3C5C"/>
    <w:rsid w:val="000D44AA"/>
    <w:rsid w:val="000D776D"/>
    <w:rsid w:val="000D7D22"/>
    <w:rsid w:val="000E0F60"/>
    <w:rsid w:val="000F3CFE"/>
    <w:rsid w:val="000F42FD"/>
    <w:rsid w:val="000F5CF4"/>
    <w:rsid w:val="00102FDF"/>
    <w:rsid w:val="00106CFE"/>
    <w:rsid w:val="00107404"/>
    <w:rsid w:val="001110C9"/>
    <w:rsid w:val="00112C4A"/>
    <w:rsid w:val="001143F5"/>
    <w:rsid w:val="00114C24"/>
    <w:rsid w:val="00132B01"/>
    <w:rsid w:val="00145E13"/>
    <w:rsid w:val="00146E1E"/>
    <w:rsid w:val="0015138D"/>
    <w:rsid w:val="001513BA"/>
    <w:rsid w:val="00154900"/>
    <w:rsid w:val="00154DB9"/>
    <w:rsid w:val="00162EB2"/>
    <w:rsid w:val="001654A8"/>
    <w:rsid w:val="00166DBA"/>
    <w:rsid w:val="00167556"/>
    <w:rsid w:val="00170339"/>
    <w:rsid w:val="00174585"/>
    <w:rsid w:val="001818A0"/>
    <w:rsid w:val="001823D9"/>
    <w:rsid w:val="0019305E"/>
    <w:rsid w:val="001A1883"/>
    <w:rsid w:val="001A6D9D"/>
    <w:rsid w:val="001A7AD5"/>
    <w:rsid w:val="001B5CFC"/>
    <w:rsid w:val="001C341B"/>
    <w:rsid w:val="001C3C99"/>
    <w:rsid w:val="001C6A19"/>
    <w:rsid w:val="001D3715"/>
    <w:rsid w:val="001E1329"/>
    <w:rsid w:val="001E13B2"/>
    <w:rsid w:val="001E711E"/>
    <w:rsid w:val="001F67B5"/>
    <w:rsid w:val="001F780A"/>
    <w:rsid w:val="00206405"/>
    <w:rsid w:val="00206868"/>
    <w:rsid w:val="00211C83"/>
    <w:rsid w:val="00213338"/>
    <w:rsid w:val="002138F7"/>
    <w:rsid w:val="002262E3"/>
    <w:rsid w:val="002419A1"/>
    <w:rsid w:val="00250B10"/>
    <w:rsid w:val="0025244B"/>
    <w:rsid w:val="002554BC"/>
    <w:rsid w:val="00261978"/>
    <w:rsid w:val="00275BAE"/>
    <w:rsid w:val="002763AD"/>
    <w:rsid w:val="00284FCB"/>
    <w:rsid w:val="002856B3"/>
    <w:rsid w:val="00287857"/>
    <w:rsid w:val="00290940"/>
    <w:rsid w:val="002921E1"/>
    <w:rsid w:val="002B497C"/>
    <w:rsid w:val="002B658A"/>
    <w:rsid w:val="002C01C2"/>
    <w:rsid w:val="002C1DA3"/>
    <w:rsid w:val="002C269F"/>
    <w:rsid w:val="002E39C6"/>
    <w:rsid w:val="002E6901"/>
    <w:rsid w:val="002F3595"/>
    <w:rsid w:val="002F5F31"/>
    <w:rsid w:val="00304D1C"/>
    <w:rsid w:val="00316EA5"/>
    <w:rsid w:val="00320887"/>
    <w:rsid w:val="003226A9"/>
    <w:rsid w:val="00323398"/>
    <w:rsid w:val="00331105"/>
    <w:rsid w:val="00332914"/>
    <w:rsid w:val="00341CC8"/>
    <w:rsid w:val="00344B1C"/>
    <w:rsid w:val="00354B37"/>
    <w:rsid w:val="003604A5"/>
    <w:rsid w:val="0037507F"/>
    <w:rsid w:val="00380F2E"/>
    <w:rsid w:val="00397A16"/>
    <w:rsid w:val="003A1CA2"/>
    <w:rsid w:val="003A3A44"/>
    <w:rsid w:val="003B17F2"/>
    <w:rsid w:val="003D6668"/>
    <w:rsid w:val="003E187B"/>
    <w:rsid w:val="003F08D9"/>
    <w:rsid w:val="003F3913"/>
    <w:rsid w:val="004063E7"/>
    <w:rsid w:val="00415B0A"/>
    <w:rsid w:val="00423575"/>
    <w:rsid w:val="0042673B"/>
    <w:rsid w:val="004371D5"/>
    <w:rsid w:val="00441714"/>
    <w:rsid w:val="00451906"/>
    <w:rsid w:val="00455D7F"/>
    <w:rsid w:val="00484422"/>
    <w:rsid w:val="00490A79"/>
    <w:rsid w:val="00492A36"/>
    <w:rsid w:val="00492A72"/>
    <w:rsid w:val="00496F41"/>
    <w:rsid w:val="00496F87"/>
    <w:rsid w:val="004A2AB5"/>
    <w:rsid w:val="004A7DB8"/>
    <w:rsid w:val="004B66F7"/>
    <w:rsid w:val="004B67CA"/>
    <w:rsid w:val="004E04EE"/>
    <w:rsid w:val="004E40B6"/>
    <w:rsid w:val="004F041C"/>
    <w:rsid w:val="004F26A5"/>
    <w:rsid w:val="005018BE"/>
    <w:rsid w:val="0050681E"/>
    <w:rsid w:val="00507C62"/>
    <w:rsid w:val="005227D1"/>
    <w:rsid w:val="00523B7A"/>
    <w:rsid w:val="005254E3"/>
    <w:rsid w:val="0052629A"/>
    <w:rsid w:val="00532352"/>
    <w:rsid w:val="00540A1C"/>
    <w:rsid w:val="005474E3"/>
    <w:rsid w:val="00557F1D"/>
    <w:rsid w:val="00564446"/>
    <w:rsid w:val="0057417B"/>
    <w:rsid w:val="0057464E"/>
    <w:rsid w:val="0057554D"/>
    <w:rsid w:val="005827DF"/>
    <w:rsid w:val="00583DD9"/>
    <w:rsid w:val="00586B11"/>
    <w:rsid w:val="005A1B56"/>
    <w:rsid w:val="005A216F"/>
    <w:rsid w:val="005A3B04"/>
    <w:rsid w:val="005A4FB9"/>
    <w:rsid w:val="005A627A"/>
    <w:rsid w:val="005B1339"/>
    <w:rsid w:val="005B1D12"/>
    <w:rsid w:val="005D4CF7"/>
    <w:rsid w:val="005D724B"/>
    <w:rsid w:val="005E502D"/>
    <w:rsid w:val="005F077F"/>
    <w:rsid w:val="005F0CAD"/>
    <w:rsid w:val="005F0FC3"/>
    <w:rsid w:val="005F1839"/>
    <w:rsid w:val="005F390F"/>
    <w:rsid w:val="005F6118"/>
    <w:rsid w:val="0060043C"/>
    <w:rsid w:val="00602AFF"/>
    <w:rsid w:val="0060373C"/>
    <w:rsid w:val="0060497D"/>
    <w:rsid w:val="006101B1"/>
    <w:rsid w:val="00611A4C"/>
    <w:rsid w:val="0061249B"/>
    <w:rsid w:val="00614432"/>
    <w:rsid w:val="00622E1A"/>
    <w:rsid w:val="00623F81"/>
    <w:rsid w:val="00640F9A"/>
    <w:rsid w:val="00645A7B"/>
    <w:rsid w:val="0064652D"/>
    <w:rsid w:val="006532D4"/>
    <w:rsid w:val="00653321"/>
    <w:rsid w:val="0065349C"/>
    <w:rsid w:val="00661685"/>
    <w:rsid w:val="006652D7"/>
    <w:rsid w:val="00671D5A"/>
    <w:rsid w:val="00677E87"/>
    <w:rsid w:val="00682DDA"/>
    <w:rsid w:val="006929CB"/>
    <w:rsid w:val="006A63BA"/>
    <w:rsid w:val="006A769F"/>
    <w:rsid w:val="006B2091"/>
    <w:rsid w:val="006D4637"/>
    <w:rsid w:val="006D6D1B"/>
    <w:rsid w:val="006F39A9"/>
    <w:rsid w:val="006F5782"/>
    <w:rsid w:val="007007FB"/>
    <w:rsid w:val="007034FB"/>
    <w:rsid w:val="00714825"/>
    <w:rsid w:val="00716A99"/>
    <w:rsid w:val="00717929"/>
    <w:rsid w:val="007336A2"/>
    <w:rsid w:val="00741FED"/>
    <w:rsid w:val="007420CF"/>
    <w:rsid w:val="0076397B"/>
    <w:rsid w:val="007671B5"/>
    <w:rsid w:val="00767434"/>
    <w:rsid w:val="00767AFC"/>
    <w:rsid w:val="00773FB8"/>
    <w:rsid w:val="00782285"/>
    <w:rsid w:val="0078259F"/>
    <w:rsid w:val="00783173"/>
    <w:rsid w:val="007A54F4"/>
    <w:rsid w:val="007A767D"/>
    <w:rsid w:val="007B20CE"/>
    <w:rsid w:val="007B2AFC"/>
    <w:rsid w:val="007B58B5"/>
    <w:rsid w:val="007C3F8E"/>
    <w:rsid w:val="007D6D5F"/>
    <w:rsid w:val="007D7175"/>
    <w:rsid w:val="007E3576"/>
    <w:rsid w:val="007F10BB"/>
    <w:rsid w:val="007F78D7"/>
    <w:rsid w:val="00800A09"/>
    <w:rsid w:val="00807E17"/>
    <w:rsid w:val="008210CC"/>
    <w:rsid w:val="00830A47"/>
    <w:rsid w:val="00834E66"/>
    <w:rsid w:val="00841BE9"/>
    <w:rsid w:val="00850548"/>
    <w:rsid w:val="00851530"/>
    <w:rsid w:val="00852769"/>
    <w:rsid w:val="00852AD6"/>
    <w:rsid w:val="00854175"/>
    <w:rsid w:val="00857182"/>
    <w:rsid w:val="00866854"/>
    <w:rsid w:val="008668C1"/>
    <w:rsid w:val="00867902"/>
    <w:rsid w:val="00874F64"/>
    <w:rsid w:val="008758F6"/>
    <w:rsid w:val="0087608F"/>
    <w:rsid w:val="00876EDD"/>
    <w:rsid w:val="008808DE"/>
    <w:rsid w:val="00883739"/>
    <w:rsid w:val="008A066E"/>
    <w:rsid w:val="008A74AA"/>
    <w:rsid w:val="008A7ECC"/>
    <w:rsid w:val="008C1FC8"/>
    <w:rsid w:val="008C25DD"/>
    <w:rsid w:val="008C638E"/>
    <w:rsid w:val="008C7CD8"/>
    <w:rsid w:val="008D1056"/>
    <w:rsid w:val="008E0949"/>
    <w:rsid w:val="008E13B3"/>
    <w:rsid w:val="008E4224"/>
    <w:rsid w:val="008E65FE"/>
    <w:rsid w:val="008F03E7"/>
    <w:rsid w:val="008F220D"/>
    <w:rsid w:val="008F2950"/>
    <w:rsid w:val="009033A8"/>
    <w:rsid w:val="00903B7A"/>
    <w:rsid w:val="00911435"/>
    <w:rsid w:val="009152E4"/>
    <w:rsid w:val="00917D8F"/>
    <w:rsid w:val="00921DC4"/>
    <w:rsid w:val="009541DD"/>
    <w:rsid w:val="0095420A"/>
    <w:rsid w:val="009572DC"/>
    <w:rsid w:val="00963943"/>
    <w:rsid w:val="009642F8"/>
    <w:rsid w:val="0096441E"/>
    <w:rsid w:val="00970D60"/>
    <w:rsid w:val="00973004"/>
    <w:rsid w:val="0097563A"/>
    <w:rsid w:val="00976417"/>
    <w:rsid w:val="009815E2"/>
    <w:rsid w:val="009817D5"/>
    <w:rsid w:val="00986EB8"/>
    <w:rsid w:val="00987217"/>
    <w:rsid w:val="0099126E"/>
    <w:rsid w:val="009A0406"/>
    <w:rsid w:val="009B657B"/>
    <w:rsid w:val="009C65C8"/>
    <w:rsid w:val="009D17D5"/>
    <w:rsid w:val="009D19AD"/>
    <w:rsid w:val="009D3276"/>
    <w:rsid w:val="009D5E33"/>
    <w:rsid w:val="009D70E8"/>
    <w:rsid w:val="009E680D"/>
    <w:rsid w:val="009F10F0"/>
    <w:rsid w:val="00A001BC"/>
    <w:rsid w:val="00A01339"/>
    <w:rsid w:val="00A11D95"/>
    <w:rsid w:val="00A13809"/>
    <w:rsid w:val="00A1639B"/>
    <w:rsid w:val="00A23C01"/>
    <w:rsid w:val="00A272C7"/>
    <w:rsid w:val="00A306EB"/>
    <w:rsid w:val="00A3663B"/>
    <w:rsid w:val="00A4434B"/>
    <w:rsid w:val="00A50416"/>
    <w:rsid w:val="00A63ECD"/>
    <w:rsid w:val="00A64A3E"/>
    <w:rsid w:val="00A70063"/>
    <w:rsid w:val="00A707C6"/>
    <w:rsid w:val="00A75DCF"/>
    <w:rsid w:val="00A84188"/>
    <w:rsid w:val="00A93495"/>
    <w:rsid w:val="00A97C30"/>
    <w:rsid w:val="00AB0839"/>
    <w:rsid w:val="00AC0996"/>
    <w:rsid w:val="00AC132A"/>
    <w:rsid w:val="00AC62AE"/>
    <w:rsid w:val="00AD60CE"/>
    <w:rsid w:val="00AE0881"/>
    <w:rsid w:val="00AE0B49"/>
    <w:rsid w:val="00AE0BAA"/>
    <w:rsid w:val="00AE3796"/>
    <w:rsid w:val="00AE533B"/>
    <w:rsid w:val="00AE6407"/>
    <w:rsid w:val="00AF7973"/>
    <w:rsid w:val="00B002B9"/>
    <w:rsid w:val="00B04218"/>
    <w:rsid w:val="00B066DD"/>
    <w:rsid w:val="00B1091F"/>
    <w:rsid w:val="00B565BB"/>
    <w:rsid w:val="00B73AE3"/>
    <w:rsid w:val="00B763F4"/>
    <w:rsid w:val="00B8022D"/>
    <w:rsid w:val="00B912E7"/>
    <w:rsid w:val="00B938A1"/>
    <w:rsid w:val="00B94575"/>
    <w:rsid w:val="00B94855"/>
    <w:rsid w:val="00B956A8"/>
    <w:rsid w:val="00BC6E46"/>
    <w:rsid w:val="00BE02A9"/>
    <w:rsid w:val="00BE1205"/>
    <w:rsid w:val="00BE6800"/>
    <w:rsid w:val="00BE794F"/>
    <w:rsid w:val="00C00B33"/>
    <w:rsid w:val="00C2090A"/>
    <w:rsid w:val="00C257AD"/>
    <w:rsid w:val="00C25D21"/>
    <w:rsid w:val="00C25E98"/>
    <w:rsid w:val="00C3397C"/>
    <w:rsid w:val="00C34229"/>
    <w:rsid w:val="00C37722"/>
    <w:rsid w:val="00C445F2"/>
    <w:rsid w:val="00C44DB0"/>
    <w:rsid w:val="00C547EA"/>
    <w:rsid w:val="00C55D9F"/>
    <w:rsid w:val="00C61370"/>
    <w:rsid w:val="00C63713"/>
    <w:rsid w:val="00C67F4D"/>
    <w:rsid w:val="00CA6D59"/>
    <w:rsid w:val="00CA7FFA"/>
    <w:rsid w:val="00CB1BE8"/>
    <w:rsid w:val="00CB7877"/>
    <w:rsid w:val="00CC4F55"/>
    <w:rsid w:val="00CD1B13"/>
    <w:rsid w:val="00CD7A73"/>
    <w:rsid w:val="00CE0D57"/>
    <w:rsid w:val="00CF4119"/>
    <w:rsid w:val="00D016F2"/>
    <w:rsid w:val="00D01C44"/>
    <w:rsid w:val="00D07401"/>
    <w:rsid w:val="00D11364"/>
    <w:rsid w:val="00D12729"/>
    <w:rsid w:val="00D146F6"/>
    <w:rsid w:val="00D17AA1"/>
    <w:rsid w:val="00D22089"/>
    <w:rsid w:val="00D234F2"/>
    <w:rsid w:val="00D24AB6"/>
    <w:rsid w:val="00D32FFC"/>
    <w:rsid w:val="00D443AA"/>
    <w:rsid w:val="00D47731"/>
    <w:rsid w:val="00D60A9F"/>
    <w:rsid w:val="00D626E9"/>
    <w:rsid w:val="00D67955"/>
    <w:rsid w:val="00D67AB8"/>
    <w:rsid w:val="00D67F8D"/>
    <w:rsid w:val="00D810A6"/>
    <w:rsid w:val="00D92D85"/>
    <w:rsid w:val="00D93927"/>
    <w:rsid w:val="00D95DBD"/>
    <w:rsid w:val="00DA69EB"/>
    <w:rsid w:val="00DB3F14"/>
    <w:rsid w:val="00DB7AE5"/>
    <w:rsid w:val="00DC0609"/>
    <w:rsid w:val="00DC3B7A"/>
    <w:rsid w:val="00DC77A5"/>
    <w:rsid w:val="00DE10D3"/>
    <w:rsid w:val="00DE2EC5"/>
    <w:rsid w:val="00DE3CDB"/>
    <w:rsid w:val="00DE667F"/>
    <w:rsid w:val="00E07930"/>
    <w:rsid w:val="00E164C2"/>
    <w:rsid w:val="00E21767"/>
    <w:rsid w:val="00E22734"/>
    <w:rsid w:val="00E23CB1"/>
    <w:rsid w:val="00E26020"/>
    <w:rsid w:val="00E27211"/>
    <w:rsid w:val="00E41EA3"/>
    <w:rsid w:val="00E45689"/>
    <w:rsid w:val="00E47D0E"/>
    <w:rsid w:val="00E50A7D"/>
    <w:rsid w:val="00E57322"/>
    <w:rsid w:val="00E60286"/>
    <w:rsid w:val="00E61056"/>
    <w:rsid w:val="00E62104"/>
    <w:rsid w:val="00E62A49"/>
    <w:rsid w:val="00E64F2B"/>
    <w:rsid w:val="00E652DB"/>
    <w:rsid w:val="00E67F33"/>
    <w:rsid w:val="00E71B5D"/>
    <w:rsid w:val="00E732C6"/>
    <w:rsid w:val="00E91D05"/>
    <w:rsid w:val="00E924FE"/>
    <w:rsid w:val="00E94269"/>
    <w:rsid w:val="00EA116E"/>
    <w:rsid w:val="00EA4F5B"/>
    <w:rsid w:val="00EA53B3"/>
    <w:rsid w:val="00EA7574"/>
    <w:rsid w:val="00EA77C4"/>
    <w:rsid w:val="00EC7E0E"/>
    <w:rsid w:val="00ED5489"/>
    <w:rsid w:val="00EE0672"/>
    <w:rsid w:val="00EE23BE"/>
    <w:rsid w:val="00EE3A73"/>
    <w:rsid w:val="00EF4287"/>
    <w:rsid w:val="00F00553"/>
    <w:rsid w:val="00F04D04"/>
    <w:rsid w:val="00F12809"/>
    <w:rsid w:val="00F14F3E"/>
    <w:rsid w:val="00F15FAB"/>
    <w:rsid w:val="00F17B5C"/>
    <w:rsid w:val="00F25464"/>
    <w:rsid w:val="00F31875"/>
    <w:rsid w:val="00F329B7"/>
    <w:rsid w:val="00F333E0"/>
    <w:rsid w:val="00F34F86"/>
    <w:rsid w:val="00F35CD5"/>
    <w:rsid w:val="00F428F1"/>
    <w:rsid w:val="00F5063A"/>
    <w:rsid w:val="00F51EAA"/>
    <w:rsid w:val="00F55797"/>
    <w:rsid w:val="00F6245F"/>
    <w:rsid w:val="00F72264"/>
    <w:rsid w:val="00F73EBF"/>
    <w:rsid w:val="00F74F12"/>
    <w:rsid w:val="00F908EC"/>
    <w:rsid w:val="00FA2F2F"/>
    <w:rsid w:val="00FB0616"/>
    <w:rsid w:val="00FC233B"/>
    <w:rsid w:val="00FC2384"/>
    <w:rsid w:val="00FC7937"/>
    <w:rsid w:val="00FD2426"/>
    <w:rsid w:val="00FD6517"/>
    <w:rsid w:val="00FE3CE9"/>
    <w:rsid w:val="00FE5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2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2D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DAF"/>
    <w:rPr>
      <w:rFonts w:ascii="Tahoma" w:hAnsi="Tahoma" w:cs="Tahoma"/>
      <w:sz w:val="16"/>
      <w:szCs w:val="16"/>
    </w:rPr>
  </w:style>
  <w:style w:type="paragraph" w:customStyle="1" w:styleId="rvps2">
    <w:name w:val="rvps2"/>
    <w:basedOn w:val="a"/>
    <w:rsid w:val="000D2DA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0D2DAF"/>
    <w:pPr>
      <w:spacing w:after="0" w:line="240" w:lineRule="auto"/>
      <w:ind w:left="720"/>
      <w:contextualSpacing/>
    </w:pPr>
    <w:rPr>
      <w:rFonts w:ascii="Times New Roman" w:eastAsia="Times New Roman" w:hAnsi="Times New Roman" w:cs="Times New Roman"/>
      <w:sz w:val="24"/>
      <w:szCs w:val="24"/>
      <w:lang w:val="uk-UA"/>
    </w:rPr>
  </w:style>
  <w:style w:type="paragraph" w:customStyle="1" w:styleId="Standardowy">
    <w:name w:val="Standardowy"/>
    <w:rsid w:val="007B2AFC"/>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styleId="a7">
    <w:name w:val="header"/>
    <w:basedOn w:val="a"/>
    <w:link w:val="a8"/>
    <w:uiPriority w:val="99"/>
    <w:unhideWhenUsed/>
    <w:rsid w:val="007F10B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10BB"/>
  </w:style>
  <w:style w:type="paragraph" w:styleId="a9">
    <w:name w:val="footer"/>
    <w:basedOn w:val="a"/>
    <w:link w:val="aa"/>
    <w:uiPriority w:val="99"/>
    <w:unhideWhenUsed/>
    <w:rsid w:val="007F10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10BB"/>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01192E"/>
    <w:rPr>
      <w:rFonts w:ascii="Times New Roman" w:eastAsia="Times New Roman" w:hAnsi="Times New Roman" w:cs="Times New Roman"/>
      <w:sz w:val="24"/>
      <w:szCs w:val="24"/>
      <w:lang w:val="uk-UA" w:eastAsia="ru-RU"/>
    </w:rPr>
  </w:style>
  <w:style w:type="table" w:styleId="ab">
    <w:name w:val="Table Grid"/>
    <w:basedOn w:val="a1"/>
    <w:uiPriority w:val="59"/>
    <w:rsid w:val="00011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1192E"/>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maintext">
    <w:name w:val="maintext"/>
    <w:basedOn w:val="a"/>
    <w:uiPriority w:val="99"/>
    <w:rsid w:val="000119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По умолчанию"/>
    <w:rsid w:val="0001192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character" w:styleId="ad">
    <w:name w:val="Subtle Reference"/>
    <w:basedOn w:val="a0"/>
    <w:uiPriority w:val="31"/>
    <w:qFormat/>
    <w:rsid w:val="00A64A3E"/>
    <w:rPr>
      <w:smallCaps/>
      <w:color w:val="C0504D" w:themeColor="accent2"/>
      <w:u w:val="single"/>
    </w:rPr>
  </w:style>
  <w:style w:type="paragraph" w:styleId="ae">
    <w:name w:val="Normal (Web)"/>
    <w:basedOn w:val="a"/>
    <w:uiPriority w:val="99"/>
    <w:rsid w:val="009E680D"/>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annotation reference"/>
    <w:basedOn w:val="a0"/>
    <w:uiPriority w:val="99"/>
    <w:semiHidden/>
    <w:unhideWhenUsed/>
    <w:rsid w:val="001E711E"/>
    <w:rPr>
      <w:sz w:val="16"/>
      <w:szCs w:val="16"/>
    </w:rPr>
  </w:style>
  <w:style w:type="paragraph" w:styleId="af0">
    <w:name w:val="annotation text"/>
    <w:basedOn w:val="a"/>
    <w:link w:val="af1"/>
    <w:uiPriority w:val="99"/>
    <w:semiHidden/>
    <w:unhideWhenUsed/>
    <w:rsid w:val="001E711E"/>
    <w:pPr>
      <w:spacing w:line="240" w:lineRule="auto"/>
    </w:pPr>
    <w:rPr>
      <w:sz w:val="20"/>
      <w:szCs w:val="20"/>
    </w:rPr>
  </w:style>
  <w:style w:type="character" w:customStyle="1" w:styleId="af1">
    <w:name w:val="Текст примечания Знак"/>
    <w:basedOn w:val="a0"/>
    <w:link w:val="af0"/>
    <w:uiPriority w:val="99"/>
    <w:semiHidden/>
    <w:rsid w:val="001E711E"/>
    <w:rPr>
      <w:sz w:val="20"/>
      <w:szCs w:val="20"/>
    </w:rPr>
  </w:style>
  <w:style w:type="paragraph" w:styleId="af2">
    <w:name w:val="annotation subject"/>
    <w:basedOn w:val="af0"/>
    <w:next w:val="af0"/>
    <w:link w:val="af3"/>
    <w:uiPriority w:val="99"/>
    <w:semiHidden/>
    <w:unhideWhenUsed/>
    <w:rsid w:val="001E711E"/>
    <w:rPr>
      <w:b/>
      <w:bCs/>
    </w:rPr>
  </w:style>
  <w:style w:type="character" w:customStyle="1" w:styleId="af3">
    <w:name w:val="Тема примечания Знак"/>
    <w:basedOn w:val="af1"/>
    <w:link w:val="af2"/>
    <w:uiPriority w:val="99"/>
    <w:semiHidden/>
    <w:rsid w:val="001E711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2D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DAF"/>
    <w:rPr>
      <w:rFonts w:ascii="Tahoma" w:hAnsi="Tahoma" w:cs="Tahoma"/>
      <w:sz w:val="16"/>
      <w:szCs w:val="16"/>
    </w:rPr>
  </w:style>
  <w:style w:type="paragraph" w:customStyle="1" w:styleId="rvps2">
    <w:name w:val="rvps2"/>
    <w:basedOn w:val="a"/>
    <w:rsid w:val="000D2DA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0D2DAF"/>
    <w:pPr>
      <w:spacing w:after="0" w:line="240" w:lineRule="auto"/>
      <w:ind w:left="720"/>
      <w:contextualSpacing/>
    </w:pPr>
    <w:rPr>
      <w:rFonts w:ascii="Times New Roman" w:eastAsia="Times New Roman" w:hAnsi="Times New Roman" w:cs="Times New Roman"/>
      <w:sz w:val="24"/>
      <w:szCs w:val="24"/>
      <w:lang w:val="uk-UA"/>
    </w:rPr>
  </w:style>
  <w:style w:type="paragraph" w:customStyle="1" w:styleId="Standardowy">
    <w:name w:val="Standardowy"/>
    <w:rsid w:val="007B2AFC"/>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styleId="a7">
    <w:name w:val="header"/>
    <w:basedOn w:val="a"/>
    <w:link w:val="a8"/>
    <w:uiPriority w:val="99"/>
    <w:unhideWhenUsed/>
    <w:rsid w:val="007F10B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10BB"/>
  </w:style>
  <w:style w:type="paragraph" w:styleId="a9">
    <w:name w:val="footer"/>
    <w:basedOn w:val="a"/>
    <w:link w:val="aa"/>
    <w:uiPriority w:val="99"/>
    <w:unhideWhenUsed/>
    <w:rsid w:val="007F10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10BB"/>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01192E"/>
    <w:rPr>
      <w:rFonts w:ascii="Times New Roman" w:eastAsia="Times New Roman" w:hAnsi="Times New Roman" w:cs="Times New Roman"/>
      <w:sz w:val="24"/>
      <w:szCs w:val="24"/>
      <w:lang w:val="uk-UA" w:eastAsia="ru-RU"/>
    </w:rPr>
  </w:style>
  <w:style w:type="table" w:styleId="ab">
    <w:name w:val="Table Grid"/>
    <w:basedOn w:val="a1"/>
    <w:uiPriority w:val="59"/>
    <w:rsid w:val="00011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1192E"/>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maintext">
    <w:name w:val="maintext"/>
    <w:basedOn w:val="a"/>
    <w:uiPriority w:val="99"/>
    <w:rsid w:val="000119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По умолчанию"/>
    <w:rsid w:val="0001192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character" w:styleId="ad">
    <w:name w:val="Subtle Reference"/>
    <w:basedOn w:val="a0"/>
    <w:uiPriority w:val="31"/>
    <w:qFormat/>
    <w:rsid w:val="00A64A3E"/>
    <w:rPr>
      <w:smallCaps/>
      <w:color w:val="C0504D" w:themeColor="accent2"/>
      <w:u w:val="single"/>
    </w:rPr>
  </w:style>
  <w:style w:type="paragraph" w:styleId="ae">
    <w:name w:val="Normal (Web)"/>
    <w:basedOn w:val="a"/>
    <w:uiPriority w:val="99"/>
    <w:rsid w:val="009E680D"/>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annotation reference"/>
    <w:basedOn w:val="a0"/>
    <w:uiPriority w:val="99"/>
    <w:semiHidden/>
    <w:unhideWhenUsed/>
    <w:rsid w:val="001E711E"/>
    <w:rPr>
      <w:sz w:val="16"/>
      <w:szCs w:val="16"/>
    </w:rPr>
  </w:style>
  <w:style w:type="paragraph" w:styleId="af0">
    <w:name w:val="annotation text"/>
    <w:basedOn w:val="a"/>
    <w:link w:val="af1"/>
    <w:uiPriority w:val="99"/>
    <w:semiHidden/>
    <w:unhideWhenUsed/>
    <w:rsid w:val="001E711E"/>
    <w:pPr>
      <w:spacing w:line="240" w:lineRule="auto"/>
    </w:pPr>
    <w:rPr>
      <w:sz w:val="20"/>
      <w:szCs w:val="20"/>
    </w:rPr>
  </w:style>
  <w:style w:type="character" w:customStyle="1" w:styleId="af1">
    <w:name w:val="Текст примечания Знак"/>
    <w:basedOn w:val="a0"/>
    <w:link w:val="af0"/>
    <w:uiPriority w:val="99"/>
    <w:semiHidden/>
    <w:rsid w:val="001E711E"/>
    <w:rPr>
      <w:sz w:val="20"/>
      <w:szCs w:val="20"/>
    </w:rPr>
  </w:style>
  <w:style w:type="paragraph" w:styleId="af2">
    <w:name w:val="annotation subject"/>
    <w:basedOn w:val="af0"/>
    <w:next w:val="af0"/>
    <w:link w:val="af3"/>
    <w:uiPriority w:val="99"/>
    <w:semiHidden/>
    <w:unhideWhenUsed/>
    <w:rsid w:val="001E711E"/>
    <w:rPr>
      <w:b/>
      <w:bCs/>
    </w:rPr>
  </w:style>
  <w:style w:type="character" w:customStyle="1" w:styleId="af3">
    <w:name w:val="Тема примечания Знак"/>
    <w:basedOn w:val="af1"/>
    <w:link w:val="af2"/>
    <w:uiPriority w:val="99"/>
    <w:semiHidden/>
    <w:rsid w:val="001E71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70553">
      <w:bodyDiv w:val="1"/>
      <w:marLeft w:val="0"/>
      <w:marRight w:val="0"/>
      <w:marTop w:val="0"/>
      <w:marBottom w:val="0"/>
      <w:divBdr>
        <w:top w:val="none" w:sz="0" w:space="0" w:color="auto"/>
        <w:left w:val="none" w:sz="0" w:space="0" w:color="auto"/>
        <w:bottom w:val="none" w:sz="0" w:space="0" w:color="auto"/>
        <w:right w:val="none" w:sz="0" w:space="0" w:color="auto"/>
      </w:divBdr>
    </w:div>
    <w:div w:id="195041831">
      <w:bodyDiv w:val="1"/>
      <w:marLeft w:val="0"/>
      <w:marRight w:val="0"/>
      <w:marTop w:val="0"/>
      <w:marBottom w:val="0"/>
      <w:divBdr>
        <w:top w:val="none" w:sz="0" w:space="0" w:color="auto"/>
        <w:left w:val="none" w:sz="0" w:space="0" w:color="auto"/>
        <w:bottom w:val="none" w:sz="0" w:space="0" w:color="auto"/>
        <w:right w:val="none" w:sz="0" w:space="0" w:color="auto"/>
      </w:divBdr>
    </w:div>
    <w:div w:id="252328044">
      <w:bodyDiv w:val="1"/>
      <w:marLeft w:val="0"/>
      <w:marRight w:val="0"/>
      <w:marTop w:val="0"/>
      <w:marBottom w:val="0"/>
      <w:divBdr>
        <w:top w:val="none" w:sz="0" w:space="0" w:color="auto"/>
        <w:left w:val="none" w:sz="0" w:space="0" w:color="auto"/>
        <w:bottom w:val="none" w:sz="0" w:space="0" w:color="auto"/>
        <w:right w:val="none" w:sz="0" w:space="0" w:color="auto"/>
      </w:divBdr>
    </w:div>
    <w:div w:id="605382611">
      <w:bodyDiv w:val="1"/>
      <w:marLeft w:val="0"/>
      <w:marRight w:val="0"/>
      <w:marTop w:val="0"/>
      <w:marBottom w:val="0"/>
      <w:divBdr>
        <w:top w:val="none" w:sz="0" w:space="0" w:color="auto"/>
        <w:left w:val="none" w:sz="0" w:space="0" w:color="auto"/>
        <w:bottom w:val="none" w:sz="0" w:space="0" w:color="auto"/>
        <w:right w:val="none" w:sz="0" w:space="0" w:color="auto"/>
      </w:divBdr>
    </w:div>
    <w:div w:id="1028334555">
      <w:bodyDiv w:val="1"/>
      <w:marLeft w:val="0"/>
      <w:marRight w:val="0"/>
      <w:marTop w:val="0"/>
      <w:marBottom w:val="0"/>
      <w:divBdr>
        <w:top w:val="none" w:sz="0" w:space="0" w:color="auto"/>
        <w:left w:val="none" w:sz="0" w:space="0" w:color="auto"/>
        <w:bottom w:val="none" w:sz="0" w:space="0" w:color="auto"/>
        <w:right w:val="none" w:sz="0" w:space="0" w:color="auto"/>
      </w:divBdr>
    </w:div>
    <w:div w:id="1146972931">
      <w:bodyDiv w:val="1"/>
      <w:marLeft w:val="0"/>
      <w:marRight w:val="0"/>
      <w:marTop w:val="0"/>
      <w:marBottom w:val="0"/>
      <w:divBdr>
        <w:top w:val="none" w:sz="0" w:space="0" w:color="auto"/>
        <w:left w:val="none" w:sz="0" w:space="0" w:color="auto"/>
        <w:bottom w:val="none" w:sz="0" w:space="0" w:color="auto"/>
        <w:right w:val="none" w:sz="0" w:space="0" w:color="auto"/>
      </w:divBdr>
    </w:div>
    <w:div w:id="1401253570">
      <w:bodyDiv w:val="1"/>
      <w:marLeft w:val="0"/>
      <w:marRight w:val="0"/>
      <w:marTop w:val="0"/>
      <w:marBottom w:val="0"/>
      <w:divBdr>
        <w:top w:val="none" w:sz="0" w:space="0" w:color="auto"/>
        <w:left w:val="none" w:sz="0" w:space="0" w:color="auto"/>
        <w:bottom w:val="none" w:sz="0" w:space="0" w:color="auto"/>
        <w:right w:val="none" w:sz="0" w:space="0" w:color="auto"/>
      </w:divBdr>
    </w:div>
    <w:div w:id="1414158321">
      <w:bodyDiv w:val="1"/>
      <w:marLeft w:val="0"/>
      <w:marRight w:val="0"/>
      <w:marTop w:val="0"/>
      <w:marBottom w:val="0"/>
      <w:divBdr>
        <w:top w:val="none" w:sz="0" w:space="0" w:color="auto"/>
        <w:left w:val="none" w:sz="0" w:space="0" w:color="auto"/>
        <w:bottom w:val="none" w:sz="0" w:space="0" w:color="auto"/>
        <w:right w:val="none" w:sz="0" w:space="0" w:color="auto"/>
      </w:divBdr>
    </w:div>
    <w:div w:id="1488982286">
      <w:bodyDiv w:val="1"/>
      <w:marLeft w:val="0"/>
      <w:marRight w:val="0"/>
      <w:marTop w:val="0"/>
      <w:marBottom w:val="0"/>
      <w:divBdr>
        <w:top w:val="none" w:sz="0" w:space="0" w:color="auto"/>
        <w:left w:val="none" w:sz="0" w:space="0" w:color="auto"/>
        <w:bottom w:val="none" w:sz="0" w:space="0" w:color="auto"/>
        <w:right w:val="none" w:sz="0" w:space="0" w:color="auto"/>
      </w:divBdr>
    </w:div>
    <w:div w:id="1546330324">
      <w:bodyDiv w:val="1"/>
      <w:marLeft w:val="0"/>
      <w:marRight w:val="0"/>
      <w:marTop w:val="0"/>
      <w:marBottom w:val="0"/>
      <w:divBdr>
        <w:top w:val="none" w:sz="0" w:space="0" w:color="auto"/>
        <w:left w:val="none" w:sz="0" w:space="0" w:color="auto"/>
        <w:bottom w:val="none" w:sz="0" w:space="0" w:color="auto"/>
        <w:right w:val="none" w:sz="0" w:space="0" w:color="auto"/>
      </w:divBdr>
    </w:div>
    <w:div w:id="163213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F29AE-0520-41A9-A677-E64C28F2F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12040</Words>
  <Characters>68634</Characters>
  <Application>Microsoft Office Word</Application>
  <DocSecurity>0</DocSecurity>
  <Lines>571</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Русинський Михайлович</dc:creator>
  <cp:lastModifiedBy>Тітенко Вікторія Ігорівна</cp:lastModifiedBy>
  <cp:revision>2</cp:revision>
  <cp:lastPrinted>2020-10-19T11:45:00Z</cp:lastPrinted>
  <dcterms:created xsi:type="dcterms:W3CDTF">2020-10-19T12:10:00Z</dcterms:created>
  <dcterms:modified xsi:type="dcterms:W3CDTF">2020-10-19T12:10:00Z</dcterms:modified>
</cp:coreProperties>
</file>