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EC1E20" w:rsidRPr="00EC1E20" w14:paraId="0FCFE670" w14:textId="77777777" w:rsidTr="000C74EB">
        <w:trPr>
          <w:trHeight w:val="707"/>
        </w:trPr>
        <w:tc>
          <w:tcPr>
            <w:tcW w:w="9747" w:type="dxa"/>
          </w:tcPr>
          <w:p w14:paraId="1C1DFB60" w14:textId="439D61C7" w:rsidR="00EC1E20" w:rsidRPr="00EC1E20" w:rsidRDefault="00EC1E20" w:rsidP="00EC1E20">
            <w:pPr>
              <w:spacing w:line="276" w:lineRule="auto"/>
              <w:jc w:val="center"/>
              <w:rPr>
                <w:rFonts w:eastAsia="Calibri"/>
                <w:sz w:val="32"/>
                <w:szCs w:val="32"/>
                <w:lang w:eastAsia="en-US"/>
              </w:rPr>
            </w:pPr>
            <w:r>
              <w:rPr>
                <w:rFonts w:eastAsia="Calibri"/>
                <w:noProof/>
                <w:sz w:val="32"/>
                <w:szCs w:val="32"/>
                <w:lang w:val="ru-RU" w:eastAsia="ru-RU"/>
              </w:rPr>
              <w:drawing>
                <wp:inline distT="0" distB="0" distL="0" distR="0" wp14:anchorId="58BB14E8" wp14:editId="594B94EE">
                  <wp:extent cx="619125" cy="6667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666750"/>
                          </a:xfrm>
                          <a:prstGeom prst="rect">
                            <a:avLst/>
                          </a:prstGeom>
                          <a:noFill/>
                          <a:ln>
                            <a:noFill/>
                          </a:ln>
                        </pic:spPr>
                      </pic:pic>
                    </a:graphicData>
                  </a:graphic>
                </wp:inline>
              </w:drawing>
            </w:r>
          </w:p>
          <w:p w14:paraId="4541455A" w14:textId="77777777" w:rsidR="00EC1E20" w:rsidRPr="00EC1E20" w:rsidRDefault="00EC1E20" w:rsidP="00EC1E20">
            <w:pPr>
              <w:spacing w:line="276" w:lineRule="auto"/>
              <w:jc w:val="center"/>
              <w:rPr>
                <w:rFonts w:eastAsia="Calibri"/>
                <w:sz w:val="16"/>
                <w:szCs w:val="16"/>
                <w:lang w:eastAsia="en-US"/>
              </w:rPr>
            </w:pPr>
          </w:p>
          <w:p w14:paraId="740E5F5D" w14:textId="77777777" w:rsidR="00EC1E20" w:rsidRPr="00EC1E20" w:rsidRDefault="00EC1E20" w:rsidP="00EC1E20">
            <w:pPr>
              <w:spacing w:line="276" w:lineRule="auto"/>
              <w:jc w:val="center"/>
              <w:rPr>
                <w:rFonts w:eastAsia="Calibri"/>
                <w:sz w:val="32"/>
                <w:szCs w:val="32"/>
                <w:lang w:eastAsia="en-US"/>
              </w:rPr>
            </w:pPr>
            <w:r w:rsidRPr="00EC1E20">
              <w:rPr>
                <w:rFonts w:eastAsia="Calibri"/>
                <w:b/>
                <w:bCs/>
                <w:sz w:val="32"/>
                <w:szCs w:val="32"/>
                <w:lang w:eastAsia="en-US"/>
              </w:rPr>
              <w:t>АНТИМОНОПОЛЬНИЙ   КОМІТЕТ   УКРАЇНИ</w:t>
            </w:r>
          </w:p>
        </w:tc>
        <w:tc>
          <w:tcPr>
            <w:tcW w:w="5925" w:type="dxa"/>
          </w:tcPr>
          <w:p w14:paraId="666D7289" w14:textId="77777777" w:rsidR="00EC1E20" w:rsidRPr="00EC1E20" w:rsidRDefault="00EC1E20" w:rsidP="00EC1E20">
            <w:pPr>
              <w:spacing w:line="276" w:lineRule="auto"/>
              <w:jc w:val="both"/>
              <w:rPr>
                <w:rFonts w:eastAsia="Calibri"/>
                <w:sz w:val="32"/>
                <w:szCs w:val="32"/>
                <w:lang w:eastAsia="en-US"/>
              </w:rPr>
            </w:pPr>
          </w:p>
        </w:tc>
      </w:tr>
    </w:tbl>
    <w:p w14:paraId="35C8030C" w14:textId="77777777" w:rsidR="00EC1E20" w:rsidRDefault="00EC1E20" w:rsidP="00EC1E20">
      <w:pPr>
        <w:jc w:val="center"/>
        <w:rPr>
          <w:rFonts w:eastAsia="Calibri"/>
          <w:b/>
          <w:bCs/>
          <w:sz w:val="32"/>
          <w:szCs w:val="32"/>
          <w:lang w:val="ru-RU"/>
        </w:rPr>
      </w:pPr>
      <w:r w:rsidRPr="00EC1E20">
        <w:rPr>
          <w:rFonts w:eastAsia="Calibri"/>
          <w:b/>
          <w:bCs/>
          <w:sz w:val="32"/>
          <w:szCs w:val="32"/>
        </w:rPr>
        <w:t>РІШЕННЯ</w:t>
      </w:r>
      <w:r w:rsidRPr="00EC1E20">
        <w:rPr>
          <w:rFonts w:eastAsia="Calibri"/>
          <w:b/>
          <w:bCs/>
          <w:sz w:val="32"/>
          <w:szCs w:val="32"/>
          <w:lang w:val="ru-RU"/>
        </w:rPr>
        <w:t xml:space="preserve"> </w:t>
      </w:r>
    </w:p>
    <w:p w14:paraId="7A1C681C" w14:textId="77777777" w:rsidR="00EC1E20" w:rsidRPr="004F6C89" w:rsidRDefault="00EC1E20" w:rsidP="00EC1E20">
      <w:pPr>
        <w:jc w:val="center"/>
        <w:rPr>
          <w:rFonts w:eastAsia="Calibri"/>
          <w:b/>
          <w:bCs/>
          <w:sz w:val="28"/>
          <w:szCs w:val="28"/>
          <w:lang w:val="ru-RU"/>
        </w:rPr>
      </w:pPr>
    </w:p>
    <w:p w14:paraId="2ED2EBEA" w14:textId="77777777" w:rsidR="00EC1E20" w:rsidRPr="004F6C89" w:rsidRDefault="00EC1E20" w:rsidP="00EC1E20">
      <w:pPr>
        <w:jc w:val="center"/>
        <w:rPr>
          <w:rFonts w:eastAsia="Calibri"/>
          <w:b/>
          <w:bCs/>
          <w:sz w:val="28"/>
          <w:szCs w:val="28"/>
          <w:lang w:val="ru-RU"/>
        </w:rPr>
      </w:pPr>
    </w:p>
    <w:p w14:paraId="72AACD27" w14:textId="3DF97055" w:rsidR="00EC1E20" w:rsidRPr="00EC1E20" w:rsidRDefault="00EC1E20" w:rsidP="00EC1E20">
      <w:pPr>
        <w:jc w:val="both"/>
        <w:rPr>
          <w:rFonts w:eastAsia="Calibri"/>
        </w:rPr>
      </w:pPr>
      <w:r>
        <w:rPr>
          <w:rFonts w:eastAsia="Calibri"/>
          <w:lang w:val="ru-RU"/>
        </w:rPr>
        <w:t>0</w:t>
      </w:r>
      <w:r w:rsidR="003B4723">
        <w:rPr>
          <w:rFonts w:eastAsia="Calibri"/>
          <w:lang w:val="ru-RU"/>
        </w:rPr>
        <w:t>7</w:t>
      </w:r>
      <w:r w:rsidRPr="00EC1E20">
        <w:rPr>
          <w:rFonts w:eastAsia="Calibri"/>
        </w:rPr>
        <w:t xml:space="preserve"> </w:t>
      </w:r>
      <w:proofErr w:type="spellStart"/>
      <w:r>
        <w:rPr>
          <w:rFonts w:eastAsia="Calibri"/>
          <w:lang w:val="ru-RU"/>
        </w:rPr>
        <w:t>липня</w:t>
      </w:r>
      <w:proofErr w:type="spellEnd"/>
      <w:r w:rsidRPr="00EC1E20">
        <w:rPr>
          <w:rFonts w:eastAsia="Calibri"/>
          <w:lang w:val="ru-RU"/>
        </w:rPr>
        <w:t xml:space="preserve"> </w:t>
      </w:r>
      <w:r w:rsidRPr="00EC1E20">
        <w:rPr>
          <w:rFonts w:eastAsia="Calibri"/>
        </w:rPr>
        <w:t>202</w:t>
      </w:r>
      <w:r w:rsidRPr="00EC1E20">
        <w:rPr>
          <w:rFonts w:eastAsia="Calibri"/>
          <w:lang w:val="ru-RU"/>
        </w:rPr>
        <w:t>1</w:t>
      </w:r>
      <w:r w:rsidRPr="00EC1E20">
        <w:rPr>
          <w:rFonts w:eastAsia="Calibri"/>
        </w:rPr>
        <w:t xml:space="preserve"> р.</w:t>
      </w:r>
      <w:r w:rsidRPr="00EC1E20">
        <w:rPr>
          <w:rFonts w:eastAsia="Calibri"/>
        </w:rPr>
        <w:tab/>
      </w:r>
      <w:r w:rsidRPr="00EC1E20">
        <w:rPr>
          <w:rFonts w:eastAsia="Calibri"/>
        </w:rPr>
        <w:tab/>
      </w:r>
      <w:r w:rsidRPr="00EC1E20">
        <w:rPr>
          <w:rFonts w:eastAsia="Calibri"/>
        </w:rPr>
        <w:tab/>
      </w:r>
      <w:r w:rsidRPr="00EC1E20">
        <w:rPr>
          <w:rFonts w:eastAsia="Calibri"/>
        </w:rPr>
        <w:tab/>
        <w:t xml:space="preserve">    Київ</w:t>
      </w:r>
      <w:r w:rsidRPr="00EC1E20">
        <w:rPr>
          <w:rFonts w:eastAsia="Calibri"/>
        </w:rPr>
        <w:tab/>
      </w:r>
      <w:r w:rsidRPr="00EC1E20">
        <w:rPr>
          <w:rFonts w:eastAsia="Calibri"/>
        </w:rPr>
        <w:tab/>
      </w:r>
      <w:r w:rsidRPr="00EC1E20">
        <w:rPr>
          <w:rFonts w:eastAsia="Calibri"/>
        </w:rPr>
        <w:tab/>
      </w:r>
      <w:r w:rsidRPr="00EC1E20">
        <w:rPr>
          <w:rFonts w:eastAsia="Calibri"/>
        </w:rPr>
        <w:tab/>
        <w:t xml:space="preserve">       № </w:t>
      </w:r>
      <w:r w:rsidR="00D34671">
        <w:rPr>
          <w:rFonts w:eastAsia="Calibri"/>
          <w:lang w:val="ru-RU"/>
        </w:rPr>
        <w:t>411</w:t>
      </w:r>
      <w:r w:rsidRPr="00EC1E20">
        <w:rPr>
          <w:rFonts w:eastAsia="Calibri"/>
        </w:rPr>
        <w:t>-р</w:t>
      </w:r>
      <w:bookmarkStart w:id="0" w:name="_GoBack"/>
      <w:bookmarkEnd w:id="0"/>
    </w:p>
    <w:p w14:paraId="35A564B9" w14:textId="77777777" w:rsidR="00CB0E9F" w:rsidRDefault="00CB0E9F" w:rsidP="00CB0E9F">
      <w:pPr>
        <w:jc w:val="center"/>
        <w:rPr>
          <w:rFonts w:ascii="Times New Roman CYR" w:hAnsi="Times New Roman CYR"/>
          <w:color w:val="FF0000"/>
          <w:sz w:val="28"/>
          <w:szCs w:val="28"/>
          <w:lang w:val="ru-RU"/>
        </w:rPr>
      </w:pPr>
    </w:p>
    <w:p w14:paraId="6CB13FA7" w14:textId="491C282B" w:rsidR="00EC1E20" w:rsidRPr="00EC1E20" w:rsidRDefault="00EC1E20" w:rsidP="00EC1E20">
      <w:pPr>
        <w:rPr>
          <w:rFonts w:ascii="Times New Roman CYR" w:hAnsi="Times New Roman CYR"/>
          <w:szCs w:val="28"/>
        </w:rPr>
      </w:pPr>
      <w:r w:rsidRPr="00EC1E20">
        <w:rPr>
          <w:rFonts w:ascii="Times New Roman CYR" w:hAnsi="Times New Roman CYR"/>
          <w:szCs w:val="28"/>
        </w:rPr>
        <w:t xml:space="preserve">Про результати розгляду </w:t>
      </w:r>
    </w:p>
    <w:p w14:paraId="583DDB7A" w14:textId="0352FC0D" w:rsidR="00EC1E20" w:rsidRPr="00EC1E20" w:rsidRDefault="00EC1E20" w:rsidP="00EC1E20">
      <w:pPr>
        <w:rPr>
          <w:rFonts w:ascii="Times New Roman CYR" w:hAnsi="Times New Roman CYR"/>
          <w:szCs w:val="28"/>
        </w:rPr>
      </w:pPr>
      <w:r w:rsidRPr="00EC1E20">
        <w:rPr>
          <w:rFonts w:ascii="Times New Roman CYR" w:hAnsi="Times New Roman CYR"/>
          <w:szCs w:val="28"/>
        </w:rPr>
        <w:t xml:space="preserve">справи </w:t>
      </w:r>
      <w:r>
        <w:rPr>
          <w:rFonts w:ascii="Times New Roman CYR" w:hAnsi="Times New Roman CYR"/>
          <w:szCs w:val="28"/>
        </w:rPr>
        <w:t>про державн</w:t>
      </w:r>
      <w:r w:rsidRPr="00EC1E20">
        <w:rPr>
          <w:rFonts w:ascii="Times New Roman CYR" w:hAnsi="Times New Roman CYR"/>
          <w:szCs w:val="28"/>
        </w:rPr>
        <w:t>у допомогу</w:t>
      </w:r>
    </w:p>
    <w:p w14:paraId="68D8381B" w14:textId="77777777" w:rsidR="00EC1E20" w:rsidRPr="00EC1E20" w:rsidRDefault="00EC1E20" w:rsidP="00EC1E20">
      <w:pPr>
        <w:rPr>
          <w:rFonts w:ascii="Times New Roman CYR" w:hAnsi="Times New Roman CYR"/>
          <w:szCs w:val="28"/>
          <w:lang w:val="ru-RU"/>
        </w:rPr>
      </w:pPr>
    </w:p>
    <w:p w14:paraId="2515E0E7" w14:textId="3FAE813C" w:rsidR="00CB0E9F" w:rsidRDefault="00CB0E9F" w:rsidP="00CB0E9F">
      <w:pPr>
        <w:ind w:firstLine="426"/>
        <w:jc w:val="both"/>
        <w:rPr>
          <w:lang w:val="ru-RU"/>
        </w:rPr>
      </w:pPr>
      <w:r>
        <w:t xml:space="preserve">За результатами розгляду повідомлення про нову державну допомогу, </w:t>
      </w:r>
      <w:r w:rsidR="001628D7" w:rsidRPr="00BF78AD">
        <w:t>надіслан</w:t>
      </w:r>
      <w:r w:rsidR="001628D7">
        <w:rPr>
          <w:lang w:val="ru-RU"/>
        </w:rPr>
        <w:t>ого</w:t>
      </w:r>
      <w:r w:rsidR="001628D7" w:rsidRPr="00BF78AD">
        <w:t xml:space="preserve"> </w:t>
      </w:r>
      <w:r w:rsidR="005E6449">
        <w:t>Виконавчим комітетом Чернігівської міської ради</w:t>
      </w:r>
      <w:r w:rsidR="005E6449" w:rsidRPr="00BF78AD">
        <w:t xml:space="preserve"> через Портал державної допомоги за реєстраційним номером у базі даних </w:t>
      </w:r>
      <w:r w:rsidR="005E6449" w:rsidRPr="006B750F">
        <w:t>45100 (вх. № 1780-ПДД/1 від 06.10</w:t>
      </w:r>
      <w:r w:rsidR="005E6449">
        <w:t>.2020),</w:t>
      </w:r>
      <w:r w:rsidR="00727D2D" w:rsidRPr="002A2DE5">
        <w:t xml:space="preserve"> лист</w:t>
      </w:r>
      <w:r w:rsidR="00727D2D" w:rsidRPr="00727D2D">
        <w:t>а</w:t>
      </w:r>
      <w:r w:rsidR="00727D2D" w:rsidRPr="002A2DE5">
        <w:t xml:space="preserve"> </w:t>
      </w:r>
      <w:r w:rsidR="005E6449">
        <w:t xml:space="preserve">                       </w:t>
      </w:r>
      <w:r w:rsidR="00727D2D" w:rsidRPr="002A2DE5">
        <w:t xml:space="preserve">№ </w:t>
      </w:r>
      <w:r w:rsidR="005E6449" w:rsidRPr="009267D2">
        <w:t>1239/3-18/</w:t>
      </w:r>
      <w:proofErr w:type="spellStart"/>
      <w:r w:rsidR="005E6449" w:rsidRPr="009267D2">
        <w:t>-</w:t>
      </w:r>
      <w:r w:rsidR="005E6449">
        <w:t>вих</w:t>
      </w:r>
      <w:proofErr w:type="spellEnd"/>
      <w:r w:rsidR="005E6449">
        <w:t>/02/6765/01/</w:t>
      </w:r>
      <w:proofErr w:type="spellStart"/>
      <w:r w:rsidR="005E6449">
        <w:t>вх</w:t>
      </w:r>
      <w:proofErr w:type="spellEnd"/>
      <w:r w:rsidR="005E6449">
        <w:t xml:space="preserve">/03 </w:t>
      </w:r>
      <w:r w:rsidR="005E6449" w:rsidRPr="009267D2">
        <w:t>від 17.11.2020 (вх. № 1858-ПДД/4 від 18.11.2020)</w:t>
      </w:r>
      <w:r w:rsidR="005E6449">
        <w:t xml:space="preserve"> </w:t>
      </w:r>
      <w:r w:rsidR="00727D2D" w:rsidRPr="002A2DE5">
        <w:t>щодо надання додаткової інформації</w:t>
      </w:r>
      <w:r w:rsidR="005E6449">
        <w:t xml:space="preserve"> та </w:t>
      </w:r>
      <w:r w:rsidR="001628D7" w:rsidRPr="009267D2">
        <w:t>виправлен</w:t>
      </w:r>
      <w:r w:rsidR="001628D7" w:rsidRPr="00EE4F8F">
        <w:t>ого</w:t>
      </w:r>
      <w:r w:rsidR="001628D7" w:rsidRPr="009267D2">
        <w:t xml:space="preserve"> </w:t>
      </w:r>
      <w:r w:rsidR="005E6449" w:rsidRPr="009267D2">
        <w:t xml:space="preserve">повідомлення про нову індивідуальну державну допомогу за реєстраційним номером у базі даних 47138 (вх. № 1859-ПДД/1 </w:t>
      </w:r>
      <w:r w:rsidR="000F43D3">
        <w:rPr>
          <w:lang w:val="ru-RU"/>
        </w:rPr>
        <w:t xml:space="preserve">                    </w:t>
      </w:r>
      <w:r w:rsidR="005E6449" w:rsidRPr="009267D2">
        <w:t>від 18.11.2020)</w:t>
      </w:r>
      <w:r w:rsidR="005E6449">
        <w:t>,</w:t>
      </w:r>
      <w:r w:rsidR="005E6449" w:rsidRPr="009267D2">
        <w:t xml:space="preserve"> </w:t>
      </w:r>
      <w:r>
        <w:t>розпорядженням державного уповноваженого Ан</w:t>
      </w:r>
      <w:r w:rsidR="00DC0A11">
        <w:t xml:space="preserve">тимонопольного комітету України </w:t>
      </w:r>
      <w:r>
        <w:t xml:space="preserve">від </w:t>
      </w:r>
      <w:r w:rsidR="005E6449">
        <w:rPr>
          <w:lang w:val="ru-RU"/>
        </w:rPr>
        <w:t>16</w:t>
      </w:r>
      <w:r>
        <w:t>.</w:t>
      </w:r>
      <w:r w:rsidR="00727D2D">
        <w:rPr>
          <w:lang w:val="ru-RU"/>
        </w:rPr>
        <w:t>0</w:t>
      </w:r>
      <w:r w:rsidR="005E6449">
        <w:rPr>
          <w:lang w:val="ru-RU"/>
        </w:rPr>
        <w:t>1</w:t>
      </w:r>
      <w:r>
        <w:t>.20</w:t>
      </w:r>
      <w:r w:rsidR="00727D2D">
        <w:rPr>
          <w:lang w:val="ru-RU"/>
        </w:rPr>
        <w:t>2</w:t>
      </w:r>
      <w:r w:rsidR="005E6449">
        <w:rPr>
          <w:lang w:val="ru-RU"/>
        </w:rPr>
        <w:t>1</w:t>
      </w:r>
      <w:r w:rsidR="00564817">
        <w:rPr>
          <w:lang w:val="ru-RU"/>
        </w:rPr>
        <w:t xml:space="preserve"> </w:t>
      </w:r>
      <w:r w:rsidR="00564817">
        <w:t>№</w:t>
      </w:r>
      <w:r w:rsidR="00564817">
        <w:rPr>
          <w:lang w:val="ru-RU"/>
        </w:rPr>
        <w:t xml:space="preserve"> </w:t>
      </w:r>
      <w:r>
        <w:t>0</w:t>
      </w:r>
      <w:r w:rsidR="005E6449">
        <w:rPr>
          <w:lang w:val="ru-RU"/>
        </w:rPr>
        <w:t>4</w:t>
      </w:r>
      <w:r>
        <w:t>/</w:t>
      </w:r>
      <w:r w:rsidR="005E6449">
        <w:rPr>
          <w:lang w:val="ru-RU"/>
        </w:rPr>
        <w:t>13</w:t>
      </w:r>
      <w:r>
        <w:t xml:space="preserve">-р розпочато розгляд справи про державну допомогу </w:t>
      </w:r>
      <w:r w:rsidR="00727D2D">
        <w:rPr>
          <w:lang w:val="ru-RU"/>
        </w:rPr>
        <w:t xml:space="preserve">                                      </w:t>
      </w:r>
      <w:r>
        <w:t>№ 500-26.15/</w:t>
      </w:r>
      <w:r w:rsidR="005E6449">
        <w:rPr>
          <w:lang w:val="ru-RU"/>
        </w:rPr>
        <w:t>3</w:t>
      </w:r>
      <w:r w:rsidR="00727D2D">
        <w:t>-</w:t>
      </w:r>
      <w:r w:rsidR="00727D2D">
        <w:rPr>
          <w:lang w:val="ru-RU"/>
        </w:rPr>
        <w:t>2</w:t>
      </w:r>
      <w:r w:rsidR="005E6449">
        <w:rPr>
          <w:lang w:val="ru-RU"/>
        </w:rPr>
        <w:t>1</w:t>
      </w:r>
      <w:r>
        <w:t xml:space="preserve">-ДД </w:t>
      </w:r>
      <w:r>
        <w:rPr>
          <w:lang w:val="ru-RU"/>
        </w:rPr>
        <w:t>(дал</w:t>
      </w:r>
      <w:r>
        <w:t>і – Справа</w:t>
      </w:r>
      <w:r>
        <w:rPr>
          <w:lang w:val="ru-RU"/>
        </w:rPr>
        <w:t xml:space="preserve">) </w:t>
      </w:r>
      <w:r>
        <w:t>для проведення поглибленого аналізу допустимості державної допомоги для конкуренції.</w:t>
      </w:r>
      <w:r>
        <w:rPr>
          <w:lang w:val="ru-RU"/>
        </w:rPr>
        <w:t xml:space="preserve"> </w:t>
      </w:r>
    </w:p>
    <w:p w14:paraId="03E120A1" w14:textId="0CBCF38F" w:rsidR="00C22F98" w:rsidRPr="00C22F98" w:rsidRDefault="00C22F98" w:rsidP="00CB0E9F">
      <w:pPr>
        <w:ind w:firstLine="426"/>
        <w:jc w:val="both"/>
      </w:pPr>
      <w:r w:rsidRPr="00C22F98">
        <w:t xml:space="preserve">Антимонопольний комітет України (далі </w:t>
      </w:r>
      <w:r w:rsidR="004F6C89">
        <w:t>–</w:t>
      </w:r>
      <w:r w:rsidRPr="00C22F98">
        <w:t xml:space="preserve"> Комітет), розглянувши матеріали Справи та подання з попередніми висновками від 22.06.2021 № 500-26.15/3-21-ДД/299-спр (далі </w:t>
      </w:r>
      <w:r w:rsidR="00E724DF">
        <w:t>–</w:t>
      </w:r>
      <w:r w:rsidRPr="00C22F98">
        <w:t xml:space="preserve"> Подання), </w:t>
      </w:r>
    </w:p>
    <w:p w14:paraId="012524BA" w14:textId="77777777" w:rsidR="002A2F19" w:rsidRDefault="002A2F19" w:rsidP="00C22F98">
      <w:pPr>
        <w:jc w:val="center"/>
        <w:rPr>
          <w:rFonts w:eastAsia="Calibri"/>
          <w:b/>
          <w:bCs/>
          <w:lang w:val="ru-RU"/>
        </w:rPr>
      </w:pPr>
    </w:p>
    <w:p w14:paraId="5C8EBDA4" w14:textId="174AEF5D" w:rsidR="00C22F98" w:rsidRPr="00C22F98" w:rsidRDefault="00C22F98" w:rsidP="00C22F98">
      <w:pPr>
        <w:jc w:val="center"/>
        <w:rPr>
          <w:rFonts w:eastAsia="Calibri"/>
          <w:b/>
          <w:bCs/>
        </w:rPr>
      </w:pPr>
      <w:r w:rsidRPr="00C22F98">
        <w:rPr>
          <w:rFonts w:eastAsia="Calibri"/>
          <w:b/>
          <w:bCs/>
        </w:rPr>
        <w:t>ВСТАНОВИ</w:t>
      </w:r>
      <w:r>
        <w:rPr>
          <w:rFonts w:eastAsia="Calibri"/>
          <w:b/>
          <w:bCs/>
        </w:rPr>
        <w:t>В</w:t>
      </w:r>
      <w:r w:rsidRPr="00C22F98">
        <w:rPr>
          <w:rFonts w:eastAsia="Calibri"/>
          <w:b/>
          <w:bCs/>
        </w:rPr>
        <w:t>:</w:t>
      </w:r>
    </w:p>
    <w:p w14:paraId="6B00E642" w14:textId="77777777" w:rsidR="00CB0E9F" w:rsidRDefault="00CB0E9F" w:rsidP="00C22F98">
      <w:pPr>
        <w:pStyle w:val="rvps2"/>
        <w:spacing w:before="0" w:beforeAutospacing="0" w:after="0" w:afterAutospacing="0"/>
        <w:jc w:val="center"/>
        <w:rPr>
          <w:color w:val="FF0000"/>
          <w:lang w:val="uk-UA" w:eastAsia="uk-UA"/>
        </w:rPr>
      </w:pPr>
    </w:p>
    <w:p w14:paraId="3AA16439" w14:textId="77777777" w:rsidR="00C22F98" w:rsidRPr="00C22F98" w:rsidRDefault="00C22F98" w:rsidP="00CB0E9F">
      <w:pPr>
        <w:pStyle w:val="rvps2"/>
        <w:spacing w:before="0" w:beforeAutospacing="0" w:after="0" w:afterAutospacing="0"/>
        <w:jc w:val="both"/>
        <w:rPr>
          <w:color w:val="FF0000"/>
          <w:lang w:val="uk-UA" w:eastAsia="uk-UA"/>
        </w:rPr>
      </w:pPr>
    </w:p>
    <w:p w14:paraId="1C8E6E36" w14:textId="77777777" w:rsidR="00CB0E9F" w:rsidRDefault="00CB0E9F" w:rsidP="00CB0E9F">
      <w:pPr>
        <w:jc w:val="both"/>
      </w:pPr>
      <w:r>
        <w:rPr>
          <w:b/>
        </w:rPr>
        <w:t>1. ПОРЯДОК РОЗГЛЯДУ СПРАВИ</w:t>
      </w:r>
    </w:p>
    <w:p w14:paraId="1F26C764" w14:textId="77777777" w:rsidR="00CB0E9F" w:rsidRDefault="00CB0E9F" w:rsidP="00CB0E9F">
      <w:pPr>
        <w:pStyle w:val="a3"/>
        <w:ind w:left="360"/>
        <w:jc w:val="both"/>
        <w:rPr>
          <w:color w:val="FF0000"/>
        </w:rPr>
      </w:pPr>
    </w:p>
    <w:p w14:paraId="2DBBFC87" w14:textId="5707017D" w:rsidR="00FB697C" w:rsidRPr="002A2DE5" w:rsidRDefault="000F6AFF" w:rsidP="00FB697C">
      <w:pPr>
        <w:pStyle w:val="a3"/>
        <w:numPr>
          <w:ilvl w:val="0"/>
          <w:numId w:val="1"/>
        </w:numPr>
        <w:tabs>
          <w:tab w:val="left" w:pos="709"/>
        </w:tabs>
        <w:jc w:val="both"/>
      </w:pPr>
      <w:r>
        <w:t>Виконавчим комітетом Чернігівської міської ради</w:t>
      </w:r>
      <w:r w:rsidRPr="00BF78AD">
        <w:t xml:space="preserve"> через </w:t>
      </w:r>
      <w:r w:rsidR="00FB697C" w:rsidRPr="002A2DE5">
        <w:t>Портал державної допомоги відповідно до статті 9 Закону України «Про державну допомогу суб’єктам господарювання» (далі – Закон)</w:t>
      </w:r>
      <w:r w:rsidRPr="00BF78AD">
        <w:t xml:space="preserve"> над</w:t>
      </w:r>
      <w:r>
        <w:t>іслан</w:t>
      </w:r>
      <w:r w:rsidR="00E724DF">
        <w:t>о</w:t>
      </w:r>
      <w:r w:rsidRPr="00BF78AD">
        <w:t xml:space="preserve"> повідомлення про нову державну допомогу комунальному підприємству </w:t>
      </w:r>
      <w:r>
        <w:t>«Телерадіоаген</w:t>
      </w:r>
      <w:r w:rsidR="00C05AAB">
        <w:t>т</w:t>
      </w:r>
      <w:r>
        <w:t>ство «Новий Чернігів» Чернігівської міської ради</w:t>
      </w:r>
      <w:r w:rsidR="00FB697C" w:rsidRPr="002A2DE5">
        <w:t xml:space="preserve"> за формо</w:t>
      </w:r>
      <w:r w:rsidR="001B4A93">
        <w:t>ю, передбачен</w:t>
      </w:r>
      <w:r w:rsidR="00E724DF">
        <w:t>ою</w:t>
      </w:r>
      <w:r w:rsidR="001B4A93">
        <w:t xml:space="preserve">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04.03.2016 № 2-рп, зареєстрованим у Міністерстві юстиції України 04.04.2016 за № 501/28631, зі змінами, затвердженими розпорядженням Комітету від 13.09.2018 № 18</w:t>
      </w:r>
      <w:r w:rsidR="001B4A93">
        <w:noBreakHyphen/>
        <w:t>рп, зареєстрованим у Міністерстві юстиції України 27.11.2018 за № 1337/32789</w:t>
      </w:r>
      <w:r w:rsidR="00FB697C" w:rsidRPr="002A2DE5">
        <w:t xml:space="preserve">, за реєстраційним номером у базі даних </w:t>
      </w:r>
      <w:r>
        <w:t>45100</w:t>
      </w:r>
      <w:r w:rsidR="00FB697C" w:rsidRPr="002A2DE5">
        <w:t xml:space="preserve"> (вх. </w:t>
      </w:r>
      <w:r>
        <w:t>1780</w:t>
      </w:r>
      <w:r w:rsidR="00745116">
        <w:t>-ПДД</w:t>
      </w:r>
      <w:r>
        <w:t>/1</w:t>
      </w:r>
      <w:r w:rsidR="00745116" w:rsidRPr="00745116">
        <w:t xml:space="preserve"> </w:t>
      </w:r>
      <w:r w:rsidR="00745116" w:rsidRPr="00462BF8">
        <w:t xml:space="preserve">від </w:t>
      </w:r>
      <w:r w:rsidRPr="006B750F">
        <w:t>06.10</w:t>
      </w:r>
      <w:r>
        <w:t>.2020</w:t>
      </w:r>
      <w:r w:rsidR="00FB697C" w:rsidRPr="002A2DE5">
        <w:t>) (далі – Повідомлення).</w:t>
      </w:r>
    </w:p>
    <w:p w14:paraId="1FD39F89" w14:textId="77777777" w:rsidR="00FB697C" w:rsidRPr="002A2DE5" w:rsidRDefault="00FB697C" w:rsidP="00FB697C">
      <w:pPr>
        <w:pStyle w:val="a3"/>
        <w:tabs>
          <w:tab w:val="left" w:pos="709"/>
        </w:tabs>
        <w:ind w:left="426" w:hanging="426"/>
        <w:jc w:val="both"/>
      </w:pPr>
    </w:p>
    <w:p w14:paraId="149C121B" w14:textId="77777777" w:rsidR="00FB697C" w:rsidRPr="002A2DE5" w:rsidRDefault="00C651DF" w:rsidP="00FB697C">
      <w:pPr>
        <w:numPr>
          <w:ilvl w:val="0"/>
          <w:numId w:val="1"/>
        </w:numPr>
        <w:jc w:val="both"/>
      </w:pPr>
      <w:r w:rsidRPr="00BE5D54">
        <w:t>Антимонопольни</w:t>
      </w:r>
      <w:r w:rsidR="00DC0A11" w:rsidRPr="00BE5D54">
        <w:t>м</w:t>
      </w:r>
      <w:r w:rsidRPr="00BE5D54">
        <w:t xml:space="preserve"> комітет</w:t>
      </w:r>
      <w:r w:rsidR="00DC0A11" w:rsidRPr="00BE5D54">
        <w:t>ом</w:t>
      </w:r>
      <w:r>
        <w:t xml:space="preserve"> України</w:t>
      </w:r>
      <w:r w:rsidRPr="002A2DE5">
        <w:t xml:space="preserve"> </w:t>
      </w:r>
      <w:r w:rsidR="00FB697C" w:rsidRPr="002A2DE5">
        <w:t xml:space="preserve">листом </w:t>
      </w:r>
      <w:bookmarkStart w:id="1" w:name="_Hlk69153068"/>
      <w:r w:rsidR="00FB697C" w:rsidRPr="002A2DE5">
        <w:t>від 1</w:t>
      </w:r>
      <w:r w:rsidR="000F6AFF">
        <w:t>5</w:t>
      </w:r>
      <w:r w:rsidR="00FB697C" w:rsidRPr="002A2DE5">
        <w:t>.1</w:t>
      </w:r>
      <w:r w:rsidR="000F6AFF">
        <w:t>0</w:t>
      </w:r>
      <w:r w:rsidR="00FB697C" w:rsidRPr="002A2DE5">
        <w:t>.20</w:t>
      </w:r>
      <w:r w:rsidR="000F6AFF">
        <w:t>20</w:t>
      </w:r>
      <w:r w:rsidR="00FB697C" w:rsidRPr="002A2DE5">
        <w:t xml:space="preserve"> </w:t>
      </w:r>
      <w:r w:rsidR="000F6AFF" w:rsidRPr="008C20CC">
        <w:t>№ 500-29/04-14048</w:t>
      </w:r>
      <w:r w:rsidR="000F6AFF">
        <w:t xml:space="preserve"> </w:t>
      </w:r>
      <w:bookmarkEnd w:id="1"/>
      <w:r w:rsidR="00FB697C" w:rsidRPr="002A2DE5">
        <w:t xml:space="preserve">Повідомлення залишено без руху та запитано додаткову інформацію. </w:t>
      </w:r>
    </w:p>
    <w:p w14:paraId="426F464A" w14:textId="77777777" w:rsidR="00FB697C" w:rsidRPr="002A2DE5" w:rsidRDefault="00FB697C" w:rsidP="00FB697C">
      <w:pPr>
        <w:ind w:left="426" w:hanging="426"/>
        <w:jc w:val="both"/>
      </w:pPr>
    </w:p>
    <w:p w14:paraId="41E84C5D" w14:textId="42D0FF23" w:rsidR="000F6AFF" w:rsidRPr="000F6AFF" w:rsidRDefault="000F6AFF" w:rsidP="000F6AFF">
      <w:pPr>
        <w:widowControl w:val="0"/>
        <w:numPr>
          <w:ilvl w:val="0"/>
          <w:numId w:val="11"/>
        </w:numPr>
        <w:overflowPunct w:val="0"/>
        <w:autoSpaceDE w:val="0"/>
        <w:autoSpaceDN w:val="0"/>
        <w:adjustRightInd w:val="0"/>
        <w:jc w:val="both"/>
        <w:rPr>
          <w:lang w:eastAsia="ru-RU"/>
        </w:rPr>
      </w:pPr>
      <w:r w:rsidRPr="000F6AFF">
        <w:rPr>
          <w:lang w:eastAsia="ru-RU"/>
        </w:rPr>
        <w:t>Виконавчим комітетом Чернігівської міської ради через Портал державної допомоги надіслано відповідь на запит Комітету листом № 1239/3-18/</w:t>
      </w:r>
      <w:proofErr w:type="spellStart"/>
      <w:r w:rsidRPr="000F6AFF">
        <w:rPr>
          <w:lang w:eastAsia="ru-RU"/>
        </w:rPr>
        <w:t>-вих</w:t>
      </w:r>
      <w:proofErr w:type="spellEnd"/>
      <w:r w:rsidRPr="000F6AFF">
        <w:rPr>
          <w:lang w:eastAsia="ru-RU"/>
        </w:rPr>
        <w:t>/02/6765/01/</w:t>
      </w:r>
      <w:proofErr w:type="spellStart"/>
      <w:r w:rsidRPr="000F6AFF">
        <w:rPr>
          <w:lang w:eastAsia="ru-RU"/>
        </w:rPr>
        <w:t>вх</w:t>
      </w:r>
      <w:proofErr w:type="spellEnd"/>
      <w:r w:rsidRPr="000F6AFF">
        <w:rPr>
          <w:lang w:eastAsia="ru-RU"/>
        </w:rPr>
        <w:t xml:space="preserve">/03                               від 17.11.2020 (вх. № 1858-ПДД/4 від 18.11.2020) (далі – Лист 1) та подано виправлене </w:t>
      </w:r>
      <w:r w:rsidRPr="000F6AFF">
        <w:rPr>
          <w:lang w:eastAsia="ru-RU"/>
        </w:rPr>
        <w:lastRenderedPageBreak/>
        <w:t xml:space="preserve">повідомлення про нову індивідуальну державну допомогу за реєстраційним номером у базі даних 47138 (вх. № 1859-ПДД/1 від 18.11.2020) (далі </w:t>
      </w:r>
      <w:r w:rsidR="006347D8">
        <w:rPr>
          <w:lang w:eastAsia="ru-RU"/>
        </w:rPr>
        <w:t>–</w:t>
      </w:r>
      <w:r w:rsidRPr="000F6AFF">
        <w:rPr>
          <w:lang w:eastAsia="ru-RU"/>
        </w:rPr>
        <w:t xml:space="preserve"> Лист 2).</w:t>
      </w:r>
    </w:p>
    <w:p w14:paraId="07C67091" w14:textId="77777777" w:rsidR="00FB697C" w:rsidRPr="002A2DE5" w:rsidRDefault="00FB697C" w:rsidP="00FB697C">
      <w:pPr>
        <w:tabs>
          <w:tab w:val="left" w:pos="709"/>
        </w:tabs>
        <w:contextualSpacing/>
        <w:jc w:val="both"/>
      </w:pPr>
    </w:p>
    <w:p w14:paraId="62D929EA" w14:textId="15E825AA" w:rsidR="00CB0E9F" w:rsidRDefault="00CB0E9F" w:rsidP="00CB0E9F">
      <w:pPr>
        <w:numPr>
          <w:ilvl w:val="0"/>
          <w:numId w:val="1"/>
        </w:numPr>
        <w:jc w:val="both"/>
        <w:rPr>
          <w:color w:val="FF0000"/>
        </w:rPr>
      </w:pPr>
      <w:r>
        <w:t xml:space="preserve">З метою проведення поглибленого аналізу допустимості державної допомоги для конкуренції відповідно до частини першої статті 11 Закону України «Про державну допомогу суб’єктам господарювання» розпорядженням державного уповноваженого Антимонопольного комітету України від </w:t>
      </w:r>
      <w:r w:rsidR="000F6AFF" w:rsidRPr="000F6AFF">
        <w:t>16</w:t>
      </w:r>
      <w:r w:rsidR="000F6AFF">
        <w:t>.</w:t>
      </w:r>
      <w:r w:rsidR="000F6AFF" w:rsidRPr="000F6AFF">
        <w:t>01</w:t>
      </w:r>
      <w:r w:rsidR="000F6AFF">
        <w:t>.20</w:t>
      </w:r>
      <w:r w:rsidR="000F6AFF" w:rsidRPr="000F6AFF">
        <w:t xml:space="preserve">21 </w:t>
      </w:r>
      <w:r w:rsidR="000F6AFF">
        <w:t>№</w:t>
      </w:r>
      <w:r w:rsidR="000F6AFF" w:rsidRPr="000F6AFF">
        <w:t xml:space="preserve"> </w:t>
      </w:r>
      <w:r w:rsidR="000F6AFF">
        <w:t>0</w:t>
      </w:r>
      <w:r w:rsidR="000F6AFF" w:rsidRPr="000F6AFF">
        <w:t>4</w:t>
      </w:r>
      <w:r w:rsidR="000F6AFF">
        <w:t>/</w:t>
      </w:r>
      <w:r w:rsidR="000F6AFF" w:rsidRPr="000F6AFF">
        <w:t>13</w:t>
      </w:r>
      <w:r w:rsidR="000F6AFF">
        <w:t>-р</w:t>
      </w:r>
      <w:r w:rsidR="00FB697C">
        <w:t xml:space="preserve"> </w:t>
      </w:r>
      <w:r>
        <w:t xml:space="preserve">розпочато розгляд справи  про державну допомогу </w:t>
      </w:r>
      <w:r w:rsidR="00FB697C">
        <w:t xml:space="preserve">№ </w:t>
      </w:r>
      <w:r w:rsidR="000F6AFF">
        <w:t>500-26.15/</w:t>
      </w:r>
      <w:r w:rsidR="000F6AFF" w:rsidRPr="000F6AFF">
        <w:t>3</w:t>
      </w:r>
      <w:r w:rsidR="000F6AFF">
        <w:t>-</w:t>
      </w:r>
      <w:r w:rsidR="000F6AFF" w:rsidRPr="000F6AFF">
        <w:t>21</w:t>
      </w:r>
      <w:r w:rsidR="000F6AFF">
        <w:t>-ДД</w:t>
      </w:r>
      <w:r>
        <w:t xml:space="preserve">, копію якого надіслано </w:t>
      </w:r>
      <w:r w:rsidR="000F6AFF" w:rsidRPr="000F6AFF">
        <w:rPr>
          <w:lang w:eastAsia="ru-RU"/>
        </w:rPr>
        <w:t>Виконавч</w:t>
      </w:r>
      <w:r w:rsidR="00F03F33">
        <w:rPr>
          <w:lang w:eastAsia="ru-RU"/>
        </w:rPr>
        <w:t>ому</w:t>
      </w:r>
      <w:r w:rsidR="000F6AFF" w:rsidRPr="000F6AFF">
        <w:rPr>
          <w:lang w:eastAsia="ru-RU"/>
        </w:rPr>
        <w:t xml:space="preserve"> комітет</w:t>
      </w:r>
      <w:r w:rsidR="00F03F33">
        <w:rPr>
          <w:lang w:eastAsia="ru-RU"/>
        </w:rPr>
        <w:t>у</w:t>
      </w:r>
      <w:r w:rsidR="000F6AFF" w:rsidRPr="000F6AFF">
        <w:rPr>
          <w:lang w:eastAsia="ru-RU"/>
        </w:rPr>
        <w:t xml:space="preserve"> Чернігівської міської ради </w:t>
      </w:r>
      <w:r>
        <w:t xml:space="preserve">листом </w:t>
      </w:r>
      <w:r w:rsidR="00D47A31">
        <w:t>К</w:t>
      </w:r>
      <w:r>
        <w:t xml:space="preserve">омітету від </w:t>
      </w:r>
      <w:r w:rsidR="00F03F33">
        <w:t>18</w:t>
      </w:r>
      <w:r w:rsidR="00FB697C" w:rsidRPr="00FB697C">
        <w:t>.0</w:t>
      </w:r>
      <w:r w:rsidR="00F03F33">
        <w:t>1</w:t>
      </w:r>
      <w:r w:rsidR="00FB697C" w:rsidRPr="00FB697C">
        <w:t>.202</w:t>
      </w:r>
      <w:r w:rsidR="00F03F33">
        <w:t>1</w:t>
      </w:r>
      <w:r>
        <w:t xml:space="preserve"> № 500-29/</w:t>
      </w:r>
      <w:r w:rsidR="000F6AFF">
        <w:t>06-</w:t>
      </w:r>
      <w:r w:rsidR="00F03F33">
        <w:t>854</w:t>
      </w:r>
      <w:r w:rsidR="000F6AFF">
        <w:t>.</w:t>
      </w:r>
    </w:p>
    <w:p w14:paraId="4029DB89" w14:textId="77777777" w:rsidR="00CB0E9F" w:rsidRDefault="00CB0E9F" w:rsidP="00CB0E9F">
      <w:pPr>
        <w:jc w:val="both"/>
        <w:rPr>
          <w:color w:val="FF0000"/>
        </w:rPr>
      </w:pPr>
    </w:p>
    <w:p w14:paraId="20D7F555" w14:textId="1A72886B" w:rsidR="00CB0E9F" w:rsidRDefault="00CB0E9F" w:rsidP="00CB0E9F">
      <w:pPr>
        <w:numPr>
          <w:ilvl w:val="0"/>
          <w:numId w:val="1"/>
        </w:numPr>
        <w:jc w:val="both"/>
      </w:pPr>
      <w:r>
        <w:t xml:space="preserve">На офіційному </w:t>
      </w:r>
      <w:proofErr w:type="spellStart"/>
      <w:r>
        <w:t>вебпорталі</w:t>
      </w:r>
      <w:proofErr w:type="spellEnd"/>
      <w:r>
        <w:t xml:space="preserve"> Комітету опубліковано інформацію про початок розгляду справи про державну допомогу з</w:t>
      </w:r>
      <w:r w:rsidR="006347D8">
        <w:t>і</w:t>
      </w:r>
      <w:r>
        <w:t xml:space="preserve">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006347D8">
        <w:t xml:space="preserve">у </w:t>
      </w:r>
      <w:r>
        <w:t>зв’язку з розглядом справи про державну допомогу.</w:t>
      </w:r>
    </w:p>
    <w:p w14:paraId="17EB7A33" w14:textId="77777777" w:rsidR="00F329F6" w:rsidRDefault="00F329F6" w:rsidP="00F329F6">
      <w:pPr>
        <w:pStyle w:val="a3"/>
      </w:pPr>
    </w:p>
    <w:p w14:paraId="3FBBB278" w14:textId="77777777" w:rsidR="00F329F6" w:rsidRDefault="000142CD" w:rsidP="00CB0E9F">
      <w:pPr>
        <w:numPr>
          <w:ilvl w:val="0"/>
          <w:numId w:val="1"/>
        </w:numPr>
        <w:jc w:val="both"/>
      </w:pPr>
      <w:r>
        <w:t>Комітетом листом</w:t>
      </w:r>
      <w:r w:rsidR="00230DAF">
        <w:t xml:space="preserve"> </w:t>
      </w:r>
      <w:r w:rsidR="00DF1C54">
        <w:t>№ 500-29/06-854</w:t>
      </w:r>
      <w:r w:rsidR="00230DAF">
        <w:t xml:space="preserve"> від </w:t>
      </w:r>
      <w:r w:rsidR="00DF1C54">
        <w:t>18</w:t>
      </w:r>
      <w:r w:rsidR="00DF1C54" w:rsidRPr="00FB697C">
        <w:t>.0</w:t>
      </w:r>
      <w:r w:rsidR="00DF1C54">
        <w:t>1</w:t>
      </w:r>
      <w:r w:rsidR="00DF1C54" w:rsidRPr="00FB697C">
        <w:t>.202</w:t>
      </w:r>
      <w:r w:rsidR="00DF1C54">
        <w:t xml:space="preserve">1 </w:t>
      </w:r>
      <w:r w:rsidR="00230DAF">
        <w:t xml:space="preserve">надіслано вимогу </w:t>
      </w:r>
      <w:r w:rsidR="00DF1C54" w:rsidRPr="000F6AFF">
        <w:rPr>
          <w:lang w:eastAsia="ru-RU"/>
        </w:rPr>
        <w:t>Виконавч</w:t>
      </w:r>
      <w:r w:rsidR="00DF1C54">
        <w:rPr>
          <w:lang w:eastAsia="ru-RU"/>
        </w:rPr>
        <w:t>ому</w:t>
      </w:r>
      <w:r w:rsidR="00DF1C54" w:rsidRPr="000F6AFF">
        <w:rPr>
          <w:lang w:eastAsia="ru-RU"/>
        </w:rPr>
        <w:t xml:space="preserve"> комітет</w:t>
      </w:r>
      <w:r w:rsidR="00DF1C54">
        <w:rPr>
          <w:lang w:eastAsia="ru-RU"/>
        </w:rPr>
        <w:t>у</w:t>
      </w:r>
      <w:r w:rsidR="00DF1C54" w:rsidRPr="000F6AFF">
        <w:rPr>
          <w:lang w:eastAsia="ru-RU"/>
        </w:rPr>
        <w:t xml:space="preserve"> Чернігівської міської ради</w:t>
      </w:r>
      <w:r w:rsidR="00230DAF" w:rsidRPr="002A2DE5">
        <w:t xml:space="preserve"> </w:t>
      </w:r>
      <w:r w:rsidR="00230DAF">
        <w:t>щодо надання додаткової інформації та матеріалів.</w:t>
      </w:r>
    </w:p>
    <w:p w14:paraId="1EBA8B6C" w14:textId="77777777" w:rsidR="00230DAF" w:rsidRDefault="00230DAF" w:rsidP="00230DAF">
      <w:pPr>
        <w:pStyle w:val="a3"/>
      </w:pPr>
    </w:p>
    <w:p w14:paraId="7583824D" w14:textId="36E82E2A" w:rsidR="00CF31C6" w:rsidRDefault="00DF1C54" w:rsidP="006C57D7">
      <w:pPr>
        <w:numPr>
          <w:ilvl w:val="0"/>
          <w:numId w:val="1"/>
        </w:numPr>
        <w:tabs>
          <w:tab w:val="left" w:pos="709"/>
        </w:tabs>
        <w:contextualSpacing/>
        <w:jc w:val="both"/>
      </w:pPr>
      <w:r w:rsidRPr="000F6AFF">
        <w:rPr>
          <w:lang w:eastAsia="ru-RU"/>
        </w:rPr>
        <w:t>Виконавч</w:t>
      </w:r>
      <w:r w:rsidR="008354CA">
        <w:rPr>
          <w:lang w:eastAsia="ru-RU"/>
        </w:rPr>
        <w:t>и</w:t>
      </w:r>
      <w:r>
        <w:rPr>
          <w:lang w:eastAsia="ru-RU"/>
        </w:rPr>
        <w:t>м</w:t>
      </w:r>
      <w:r w:rsidRPr="000F6AFF">
        <w:rPr>
          <w:lang w:eastAsia="ru-RU"/>
        </w:rPr>
        <w:t xml:space="preserve"> комітет</w:t>
      </w:r>
      <w:r>
        <w:rPr>
          <w:lang w:eastAsia="ru-RU"/>
        </w:rPr>
        <w:t>ом</w:t>
      </w:r>
      <w:r w:rsidRPr="000F6AFF">
        <w:rPr>
          <w:lang w:eastAsia="ru-RU"/>
        </w:rPr>
        <w:t xml:space="preserve"> Чернігівської міської ради</w:t>
      </w:r>
      <w:r w:rsidR="00230DAF" w:rsidRPr="002A2DE5">
        <w:t xml:space="preserve"> </w:t>
      </w:r>
      <w:r w:rsidR="00230DAF">
        <w:t>надіслано лист</w:t>
      </w:r>
      <w:r w:rsidR="00DA7A2B" w:rsidRPr="00DA7A2B">
        <w:t>и</w:t>
      </w:r>
      <w:r w:rsidR="00230DAF">
        <w:t xml:space="preserve"> </w:t>
      </w:r>
      <w:r w:rsidR="00B51E02" w:rsidRPr="000F6AFF">
        <w:rPr>
          <w:lang w:eastAsia="ru-RU"/>
        </w:rPr>
        <w:t>№ 1</w:t>
      </w:r>
      <w:r w:rsidR="00B51E02">
        <w:rPr>
          <w:lang w:eastAsia="ru-RU"/>
        </w:rPr>
        <w:t>33</w:t>
      </w:r>
      <w:r w:rsidR="00B51E02" w:rsidRPr="000F6AFF">
        <w:rPr>
          <w:lang w:eastAsia="ru-RU"/>
        </w:rPr>
        <w:t>/3-18/</w:t>
      </w:r>
      <w:proofErr w:type="spellStart"/>
      <w:r w:rsidR="00B51E02" w:rsidRPr="000F6AFF">
        <w:rPr>
          <w:lang w:eastAsia="ru-RU"/>
        </w:rPr>
        <w:t>-вих</w:t>
      </w:r>
      <w:proofErr w:type="spellEnd"/>
      <w:r w:rsidR="00B51E02" w:rsidRPr="000F6AFF">
        <w:rPr>
          <w:lang w:eastAsia="ru-RU"/>
        </w:rPr>
        <w:t>/02/</w:t>
      </w:r>
      <w:r w:rsidR="00B51E02">
        <w:rPr>
          <w:lang w:eastAsia="ru-RU"/>
        </w:rPr>
        <w:t>348</w:t>
      </w:r>
      <w:r w:rsidR="00B51E02" w:rsidRPr="000F6AFF">
        <w:rPr>
          <w:lang w:eastAsia="ru-RU"/>
        </w:rPr>
        <w:t>/01/</w:t>
      </w:r>
      <w:proofErr w:type="spellStart"/>
      <w:r w:rsidR="00B51E02" w:rsidRPr="000F6AFF">
        <w:rPr>
          <w:lang w:eastAsia="ru-RU"/>
        </w:rPr>
        <w:t>вх</w:t>
      </w:r>
      <w:proofErr w:type="spellEnd"/>
      <w:r w:rsidR="00B51E02" w:rsidRPr="000F6AFF">
        <w:rPr>
          <w:lang w:eastAsia="ru-RU"/>
        </w:rPr>
        <w:t xml:space="preserve">/03 від </w:t>
      </w:r>
      <w:r w:rsidR="00B51E02">
        <w:rPr>
          <w:lang w:eastAsia="ru-RU"/>
        </w:rPr>
        <w:t>02</w:t>
      </w:r>
      <w:r w:rsidR="00B51E02" w:rsidRPr="000F6AFF">
        <w:rPr>
          <w:lang w:eastAsia="ru-RU"/>
        </w:rPr>
        <w:t>.</w:t>
      </w:r>
      <w:r w:rsidR="00B51E02">
        <w:rPr>
          <w:lang w:eastAsia="ru-RU"/>
        </w:rPr>
        <w:t>02</w:t>
      </w:r>
      <w:r w:rsidR="00B51E02" w:rsidRPr="000F6AFF">
        <w:rPr>
          <w:lang w:eastAsia="ru-RU"/>
        </w:rPr>
        <w:t>.202</w:t>
      </w:r>
      <w:r w:rsidR="00B51E02">
        <w:rPr>
          <w:lang w:eastAsia="ru-RU"/>
        </w:rPr>
        <w:t xml:space="preserve">1 </w:t>
      </w:r>
      <w:r w:rsidR="00230DAF" w:rsidRPr="002A2DE5">
        <w:t xml:space="preserve">щодо </w:t>
      </w:r>
      <w:r w:rsidR="00230DAF">
        <w:t xml:space="preserve">надання додаткової інформації та матеріалів </w:t>
      </w:r>
      <w:r w:rsidR="00230DAF" w:rsidRPr="002A2DE5">
        <w:t>(вх.</w:t>
      </w:r>
      <w:r w:rsidR="006347D8">
        <w:t> </w:t>
      </w:r>
      <w:r w:rsidR="00230DAF" w:rsidRPr="002A2DE5">
        <w:t xml:space="preserve">№ </w:t>
      </w:r>
      <w:r w:rsidR="00230DAF">
        <w:t>5-0</w:t>
      </w:r>
      <w:r w:rsidR="00B51E02">
        <w:t>4</w:t>
      </w:r>
      <w:r w:rsidR="00230DAF">
        <w:t>/</w:t>
      </w:r>
      <w:r w:rsidR="008354CA">
        <w:t>1</w:t>
      </w:r>
      <w:r w:rsidR="00B51E02">
        <w:t>4</w:t>
      </w:r>
      <w:r w:rsidR="008354CA">
        <w:t>9</w:t>
      </w:r>
      <w:r w:rsidR="00B51E02">
        <w:t>1</w:t>
      </w:r>
      <w:r w:rsidR="00230DAF" w:rsidRPr="002A2DE5">
        <w:t xml:space="preserve"> від</w:t>
      </w:r>
      <w:r w:rsidR="00230DAF">
        <w:t xml:space="preserve"> 0</w:t>
      </w:r>
      <w:r w:rsidR="00B51E02">
        <w:t>4</w:t>
      </w:r>
      <w:r w:rsidR="00230DAF">
        <w:t>.0</w:t>
      </w:r>
      <w:r w:rsidR="008354CA">
        <w:t>2</w:t>
      </w:r>
      <w:r w:rsidR="00230DAF" w:rsidRPr="002A2DE5">
        <w:t>.202</w:t>
      </w:r>
      <w:r w:rsidR="008354CA">
        <w:t>1</w:t>
      </w:r>
      <w:r w:rsidR="00230DAF" w:rsidRPr="002A2DE5">
        <w:t>) (далі – Лист</w:t>
      </w:r>
      <w:r w:rsidR="00230DAF">
        <w:t xml:space="preserve"> </w:t>
      </w:r>
      <w:r w:rsidR="008354CA">
        <w:t>3</w:t>
      </w:r>
      <w:r w:rsidR="00230DAF" w:rsidRPr="002A2DE5">
        <w:t>)</w:t>
      </w:r>
      <w:r w:rsidR="00E0126F">
        <w:t>,</w:t>
      </w:r>
      <w:r w:rsidR="006C57D7" w:rsidRPr="006C57D7">
        <w:t xml:space="preserve"> </w:t>
      </w:r>
      <w:r w:rsidR="00CF31C6" w:rsidRPr="000F6AFF">
        <w:rPr>
          <w:lang w:eastAsia="ru-RU"/>
        </w:rPr>
        <w:t xml:space="preserve">№ </w:t>
      </w:r>
      <w:r w:rsidR="001764C5" w:rsidRPr="001764C5">
        <w:rPr>
          <w:lang w:eastAsia="ru-RU"/>
        </w:rPr>
        <w:t>345/3-18/</w:t>
      </w:r>
      <w:proofErr w:type="spellStart"/>
      <w:r w:rsidR="001764C5" w:rsidRPr="001764C5">
        <w:rPr>
          <w:lang w:eastAsia="ru-RU"/>
        </w:rPr>
        <w:t>вих</w:t>
      </w:r>
      <w:proofErr w:type="spellEnd"/>
      <w:r w:rsidR="001764C5" w:rsidRPr="001764C5">
        <w:rPr>
          <w:lang w:eastAsia="ru-RU"/>
        </w:rPr>
        <w:t>/02/348/01/</w:t>
      </w:r>
      <w:proofErr w:type="spellStart"/>
      <w:r w:rsidR="001764C5" w:rsidRPr="001764C5">
        <w:rPr>
          <w:lang w:eastAsia="ru-RU"/>
        </w:rPr>
        <w:t>вх</w:t>
      </w:r>
      <w:proofErr w:type="spellEnd"/>
      <w:r w:rsidR="001764C5" w:rsidRPr="001764C5">
        <w:rPr>
          <w:lang w:eastAsia="ru-RU"/>
        </w:rPr>
        <w:t>/03</w:t>
      </w:r>
      <w:r w:rsidR="00CF31C6" w:rsidRPr="000F6AFF">
        <w:rPr>
          <w:lang w:eastAsia="ru-RU"/>
        </w:rPr>
        <w:t xml:space="preserve"> від </w:t>
      </w:r>
      <w:r w:rsidR="001764C5">
        <w:rPr>
          <w:lang w:eastAsia="ru-RU"/>
        </w:rPr>
        <w:t>22</w:t>
      </w:r>
      <w:r w:rsidR="00CF31C6" w:rsidRPr="000F6AFF">
        <w:rPr>
          <w:lang w:eastAsia="ru-RU"/>
        </w:rPr>
        <w:t>.</w:t>
      </w:r>
      <w:r w:rsidR="00CF31C6">
        <w:rPr>
          <w:lang w:eastAsia="ru-RU"/>
        </w:rPr>
        <w:t>0</w:t>
      </w:r>
      <w:r w:rsidR="001764C5">
        <w:rPr>
          <w:lang w:eastAsia="ru-RU"/>
        </w:rPr>
        <w:t>3</w:t>
      </w:r>
      <w:r w:rsidR="00CF31C6" w:rsidRPr="000F6AFF">
        <w:rPr>
          <w:lang w:eastAsia="ru-RU"/>
        </w:rPr>
        <w:t>.202</w:t>
      </w:r>
      <w:r w:rsidR="00CF31C6">
        <w:rPr>
          <w:lang w:eastAsia="ru-RU"/>
        </w:rPr>
        <w:t xml:space="preserve">1 </w:t>
      </w:r>
      <w:r w:rsidR="00CF31C6" w:rsidRPr="002A2DE5">
        <w:t xml:space="preserve">щодо </w:t>
      </w:r>
      <w:r w:rsidR="00CF31C6">
        <w:t xml:space="preserve">надання додаткової інформації та матеріалів </w:t>
      </w:r>
      <w:r w:rsidR="00CF31C6" w:rsidRPr="002A2DE5">
        <w:t xml:space="preserve">(вх. № </w:t>
      </w:r>
      <w:r w:rsidR="00CF31C6">
        <w:t>5-0</w:t>
      </w:r>
      <w:r w:rsidR="001764C5">
        <w:t>1</w:t>
      </w:r>
      <w:r w:rsidR="00CF31C6">
        <w:t>/</w:t>
      </w:r>
      <w:r w:rsidR="001764C5">
        <w:t>3857</w:t>
      </w:r>
      <w:r w:rsidR="00CF31C6" w:rsidRPr="002A2DE5">
        <w:t xml:space="preserve"> від</w:t>
      </w:r>
      <w:r w:rsidR="00CF31C6">
        <w:t xml:space="preserve"> </w:t>
      </w:r>
      <w:r w:rsidR="001764C5">
        <w:t>2</w:t>
      </w:r>
      <w:r w:rsidR="00B20B18">
        <w:t>6</w:t>
      </w:r>
      <w:r w:rsidR="00CF31C6">
        <w:t>.0</w:t>
      </w:r>
      <w:r w:rsidR="001764C5">
        <w:t>3</w:t>
      </w:r>
      <w:r w:rsidR="00CF31C6" w:rsidRPr="002A2DE5">
        <w:t>.202</w:t>
      </w:r>
      <w:r w:rsidR="00CF31C6">
        <w:t>1</w:t>
      </w:r>
      <w:r w:rsidR="00CF31C6" w:rsidRPr="002A2DE5">
        <w:t>) (далі – Лист</w:t>
      </w:r>
      <w:r w:rsidR="00CF31C6">
        <w:t xml:space="preserve"> </w:t>
      </w:r>
      <w:r w:rsidR="001764C5">
        <w:t>4</w:t>
      </w:r>
      <w:r w:rsidR="00CF31C6" w:rsidRPr="002A2DE5">
        <w:t>)</w:t>
      </w:r>
      <w:r w:rsidR="00D42D94" w:rsidRPr="00E0126F">
        <w:t>,</w:t>
      </w:r>
      <w:r w:rsidR="00E0126F">
        <w:t xml:space="preserve"> та </w:t>
      </w:r>
      <w:r w:rsidR="00B20B18">
        <w:t>б/н, б/д</w:t>
      </w:r>
      <w:r w:rsidR="00D42D94" w:rsidRPr="00E0126F">
        <w:t xml:space="preserve"> </w:t>
      </w:r>
      <w:r w:rsidR="00E0126F" w:rsidRPr="002A2DE5">
        <w:t xml:space="preserve">щодо </w:t>
      </w:r>
      <w:r w:rsidR="00E0126F">
        <w:t xml:space="preserve">надання додаткової інформації та матеріалів </w:t>
      </w:r>
      <w:r w:rsidR="00E0126F" w:rsidRPr="002A2DE5">
        <w:t xml:space="preserve">(вх. № </w:t>
      </w:r>
      <w:r w:rsidR="00E0126F">
        <w:t>5-01/</w:t>
      </w:r>
      <w:r w:rsidR="00B20B18">
        <w:t>4886</w:t>
      </w:r>
      <w:r w:rsidR="00E0126F" w:rsidRPr="002A2DE5">
        <w:t xml:space="preserve"> від</w:t>
      </w:r>
      <w:r w:rsidR="00B20B18">
        <w:t xml:space="preserve"> 09</w:t>
      </w:r>
      <w:r w:rsidR="00E0126F">
        <w:t>.04</w:t>
      </w:r>
      <w:r w:rsidR="00E0126F" w:rsidRPr="002A2DE5">
        <w:t>.202</w:t>
      </w:r>
      <w:r w:rsidR="00E0126F">
        <w:t>1</w:t>
      </w:r>
      <w:r w:rsidR="00E0126F" w:rsidRPr="002A2DE5">
        <w:t>)</w:t>
      </w:r>
      <w:r w:rsidR="00224609">
        <w:t xml:space="preserve"> (далі – Лист 4)</w:t>
      </w:r>
      <w:r w:rsidR="004B7428">
        <w:t>.</w:t>
      </w:r>
    </w:p>
    <w:p w14:paraId="512ABC88" w14:textId="77777777" w:rsidR="00CB0E9F" w:rsidRDefault="00CB0E9F" w:rsidP="00CB0E9F">
      <w:pPr>
        <w:pStyle w:val="rvps2"/>
        <w:tabs>
          <w:tab w:val="left" w:pos="709"/>
        </w:tabs>
        <w:spacing w:before="0" w:beforeAutospacing="0" w:after="0" w:afterAutospacing="0"/>
        <w:jc w:val="both"/>
        <w:rPr>
          <w:color w:val="FF0000"/>
          <w:lang w:val="uk-UA" w:eastAsia="uk-UA"/>
        </w:rPr>
      </w:pPr>
      <w:r>
        <w:rPr>
          <w:color w:val="FF0000"/>
          <w:lang w:val="uk-UA" w:eastAsia="uk-UA"/>
        </w:rPr>
        <w:t xml:space="preserve">  </w:t>
      </w:r>
    </w:p>
    <w:p w14:paraId="6F8F9148" w14:textId="77777777" w:rsidR="00CB0E9F" w:rsidRDefault="00FB697C" w:rsidP="00CB0E9F">
      <w:pPr>
        <w:rPr>
          <w:b/>
          <w:bCs/>
        </w:rPr>
      </w:pPr>
      <w:r w:rsidRPr="00FB697C">
        <w:rPr>
          <w:b/>
          <w:bCs/>
        </w:rPr>
        <w:t xml:space="preserve">2. </w:t>
      </w:r>
      <w:r w:rsidR="00CB0E9F">
        <w:rPr>
          <w:b/>
          <w:bCs/>
        </w:rPr>
        <w:t>ВІДОМОСТІ ТА ІНФОРМАЦІЯ ВІД НАДАВАЧА ПІДТРИМКИ</w:t>
      </w:r>
    </w:p>
    <w:p w14:paraId="71C57C3A" w14:textId="77777777" w:rsidR="00CB0E9F" w:rsidRDefault="00CB0E9F" w:rsidP="00CB0E9F">
      <w:pPr>
        <w:pStyle w:val="rvps2"/>
        <w:tabs>
          <w:tab w:val="left" w:pos="426"/>
        </w:tabs>
        <w:spacing w:before="0" w:beforeAutospacing="0" w:after="0" w:afterAutospacing="0"/>
        <w:jc w:val="both"/>
        <w:rPr>
          <w:color w:val="FF0000"/>
          <w:lang w:val="uk-UA" w:eastAsia="uk-UA"/>
        </w:rPr>
      </w:pPr>
    </w:p>
    <w:p w14:paraId="403BADB0" w14:textId="77777777" w:rsidR="00182303" w:rsidRPr="008354CA" w:rsidRDefault="00FB697C" w:rsidP="008354CA">
      <w:pPr>
        <w:pStyle w:val="a3"/>
        <w:numPr>
          <w:ilvl w:val="1"/>
          <w:numId w:val="17"/>
        </w:numPr>
        <w:spacing w:after="200"/>
        <w:ind w:left="426" w:hanging="426"/>
        <w:jc w:val="both"/>
        <w:rPr>
          <w:b/>
        </w:rPr>
      </w:pPr>
      <w:r w:rsidRPr="00182303">
        <w:rPr>
          <w:b/>
        </w:rPr>
        <w:t>Надавач підтримки</w:t>
      </w:r>
    </w:p>
    <w:p w14:paraId="4C831313" w14:textId="77777777" w:rsidR="008354CA" w:rsidRPr="008354CA" w:rsidRDefault="008354CA" w:rsidP="008354CA">
      <w:pPr>
        <w:widowControl w:val="0"/>
        <w:numPr>
          <w:ilvl w:val="0"/>
          <w:numId w:val="11"/>
        </w:numPr>
        <w:overflowPunct w:val="0"/>
        <w:autoSpaceDE w:val="0"/>
        <w:autoSpaceDN w:val="0"/>
        <w:adjustRightInd w:val="0"/>
        <w:ind w:left="426" w:hanging="426"/>
        <w:jc w:val="both"/>
        <w:rPr>
          <w:lang w:eastAsia="ru-RU"/>
        </w:rPr>
      </w:pPr>
      <w:r w:rsidRPr="008354CA">
        <w:rPr>
          <w:lang w:eastAsia="ru-RU"/>
        </w:rPr>
        <w:t>Виконавчий комітет Чернігівської міської ради (далі – Виконавчий комітет, Надавач) (14000, м. Чернігів, вул. Магістратська, 7, ідентифікаційний код юридичної особи 04062015).</w:t>
      </w:r>
    </w:p>
    <w:p w14:paraId="5B7FAD72" w14:textId="77777777" w:rsidR="00FB697C" w:rsidRPr="002A2DE5" w:rsidRDefault="00FB697C" w:rsidP="00FB697C">
      <w:pPr>
        <w:pStyle w:val="uppercase"/>
        <w:spacing w:before="0" w:beforeAutospacing="0" w:after="0" w:afterAutospacing="0"/>
        <w:ind w:left="426"/>
        <w:jc w:val="both"/>
        <w:textAlignment w:val="baseline"/>
        <w:rPr>
          <w:caps/>
          <w:lang w:val="uk-UA"/>
        </w:rPr>
      </w:pPr>
    </w:p>
    <w:p w14:paraId="4C2DDDAF" w14:textId="77777777" w:rsidR="008354CA" w:rsidRDefault="00FB697C" w:rsidP="008354CA">
      <w:pPr>
        <w:pStyle w:val="a3"/>
        <w:numPr>
          <w:ilvl w:val="1"/>
          <w:numId w:val="17"/>
        </w:numPr>
        <w:spacing w:after="200"/>
        <w:ind w:left="426" w:hanging="426"/>
        <w:jc w:val="both"/>
        <w:rPr>
          <w:b/>
        </w:rPr>
      </w:pPr>
      <w:r w:rsidRPr="00182303">
        <w:rPr>
          <w:b/>
        </w:rPr>
        <w:t>Отримувач підтримки</w:t>
      </w:r>
    </w:p>
    <w:p w14:paraId="169E524D" w14:textId="77777777" w:rsidR="008354CA" w:rsidRPr="008354CA" w:rsidRDefault="008354CA" w:rsidP="008354CA">
      <w:pPr>
        <w:pStyle w:val="a3"/>
        <w:spacing w:after="200"/>
        <w:ind w:left="426"/>
        <w:jc w:val="both"/>
        <w:rPr>
          <w:b/>
        </w:rPr>
      </w:pPr>
    </w:p>
    <w:p w14:paraId="52C811A3" w14:textId="209F3247" w:rsidR="00FB697C" w:rsidRPr="008354CA" w:rsidRDefault="008354CA" w:rsidP="005B1394">
      <w:pPr>
        <w:pStyle w:val="a3"/>
        <w:numPr>
          <w:ilvl w:val="0"/>
          <w:numId w:val="1"/>
        </w:numPr>
        <w:tabs>
          <w:tab w:val="left" w:pos="426"/>
        </w:tabs>
        <w:jc w:val="both"/>
      </w:pPr>
      <w:r w:rsidRPr="008354CA">
        <w:t>Комунальне підприємство «Телерадіоаген</w:t>
      </w:r>
      <w:r w:rsidR="00C05AAB">
        <w:t>т</w:t>
      </w:r>
      <w:r w:rsidRPr="008354CA">
        <w:t xml:space="preserve">ство «Новий Чернігів» </w:t>
      </w:r>
      <w:bookmarkStart w:id="2" w:name="_Hlk68782799"/>
      <w:r w:rsidRPr="008354CA">
        <w:t>Чернігівської міської ради</w:t>
      </w:r>
      <w:bookmarkEnd w:id="2"/>
      <w:r w:rsidRPr="008354CA">
        <w:t xml:space="preserve"> (далі – КП «ТРА «Новий Чернігів» ЧМР, Отримувач) (14000, м. Чернігів, проспект Миру, 38А, ідентифікаційний код юридичної особи 21397527).</w:t>
      </w:r>
    </w:p>
    <w:p w14:paraId="605986DC" w14:textId="77777777" w:rsidR="00FB697C" w:rsidRPr="002A2DE5" w:rsidRDefault="00FB697C" w:rsidP="000142CD">
      <w:pPr>
        <w:pStyle w:val="a3"/>
        <w:ind w:left="426"/>
        <w:jc w:val="both"/>
        <w:rPr>
          <w:rFonts w:eastAsiaTheme="minorHAnsi"/>
        </w:rPr>
      </w:pPr>
    </w:p>
    <w:p w14:paraId="65978E4C" w14:textId="77777777" w:rsidR="00FB697C" w:rsidRPr="002A2DE5" w:rsidRDefault="00FB697C" w:rsidP="00182303">
      <w:pPr>
        <w:numPr>
          <w:ilvl w:val="1"/>
          <w:numId w:val="17"/>
        </w:numPr>
        <w:spacing w:after="200"/>
        <w:ind w:left="426" w:hanging="426"/>
        <w:contextualSpacing/>
        <w:jc w:val="both"/>
        <w:rPr>
          <w:b/>
        </w:rPr>
      </w:pPr>
      <w:r w:rsidRPr="002A2DE5">
        <w:rPr>
          <w:b/>
        </w:rPr>
        <w:t>Мета (ціль) підтримки</w:t>
      </w:r>
    </w:p>
    <w:p w14:paraId="023AD46D" w14:textId="77777777" w:rsidR="00FB697C" w:rsidRPr="002A2DE5" w:rsidRDefault="00FB697C" w:rsidP="00FB697C">
      <w:pPr>
        <w:ind w:left="426"/>
        <w:contextualSpacing/>
        <w:jc w:val="both"/>
      </w:pPr>
    </w:p>
    <w:p w14:paraId="25F412C5" w14:textId="77777777" w:rsidR="00FB697C" w:rsidRPr="00667BE7" w:rsidRDefault="00667BE7" w:rsidP="005B1394">
      <w:pPr>
        <w:pStyle w:val="rvps2"/>
        <w:numPr>
          <w:ilvl w:val="0"/>
          <w:numId w:val="1"/>
        </w:numPr>
        <w:tabs>
          <w:tab w:val="left" w:pos="426"/>
        </w:tabs>
        <w:spacing w:before="0" w:beforeAutospacing="0" w:after="200" w:afterAutospacing="0"/>
        <w:contextualSpacing/>
        <w:jc w:val="both"/>
        <w:rPr>
          <w:lang w:val="uk-UA"/>
        </w:rPr>
      </w:pPr>
      <w:r w:rsidRPr="008620EB">
        <w:rPr>
          <w:lang w:val="uk-UA"/>
        </w:rPr>
        <w:t>Метою (ціллю) підтримки є, зокрема, розвиток ефірного цифрового телебачення в регіоні, інтернет-ресурсу, запровадження нових інноваційних технологій, насичення ринку інформаційними послугами, надання допомоги підприємствам, які надають послуги з</w:t>
      </w:r>
      <w:r>
        <w:rPr>
          <w:lang w:val="uk-UA"/>
        </w:rPr>
        <w:t>агального економічного інтересу.</w:t>
      </w:r>
    </w:p>
    <w:p w14:paraId="1F80D9C0" w14:textId="77777777" w:rsidR="00FB697C" w:rsidRPr="002A2DE5" w:rsidRDefault="00FB697C" w:rsidP="00182303">
      <w:pPr>
        <w:numPr>
          <w:ilvl w:val="1"/>
          <w:numId w:val="17"/>
        </w:numPr>
        <w:spacing w:after="200"/>
        <w:ind w:left="426" w:hanging="426"/>
        <w:contextualSpacing/>
        <w:jc w:val="both"/>
        <w:rPr>
          <w:b/>
        </w:rPr>
      </w:pPr>
      <w:r w:rsidRPr="002A2DE5">
        <w:rPr>
          <w:b/>
        </w:rPr>
        <w:t>Очікуваний результат</w:t>
      </w:r>
    </w:p>
    <w:p w14:paraId="2D2E5E7D" w14:textId="77777777" w:rsidR="00667BE7" w:rsidRPr="00350B70" w:rsidRDefault="00D84B64" w:rsidP="005B1394">
      <w:pPr>
        <w:pStyle w:val="rvps2"/>
        <w:numPr>
          <w:ilvl w:val="0"/>
          <w:numId w:val="1"/>
        </w:numPr>
        <w:tabs>
          <w:tab w:val="left" w:pos="426"/>
        </w:tabs>
        <w:spacing w:before="0" w:beforeAutospacing="0" w:after="200" w:afterAutospacing="0"/>
        <w:contextualSpacing/>
        <w:jc w:val="both"/>
        <w:rPr>
          <w:lang w:val="uk-UA"/>
        </w:rPr>
      </w:pPr>
      <w:r>
        <w:rPr>
          <w:lang w:val="uk-UA" w:eastAsia="uk-UA"/>
        </w:rPr>
        <w:t>З</w:t>
      </w:r>
      <w:r w:rsidR="00667BE7" w:rsidRPr="00350B70">
        <w:rPr>
          <w:lang w:val="uk-UA" w:eastAsia="uk-UA"/>
        </w:rPr>
        <w:t>абезпечення висвітлення громадсько-політичного, економічного, духовного та культурного життя регіону, діяльності Чернігівської міської ради та її виконавчих органів.</w:t>
      </w:r>
    </w:p>
    <w:p w14:paraId="66EB9CAD" w14:textId="77777777" w:rsidR="00FB697C" w:rsidRPr="002A2DE5" w:rsidRDefault="00D84B64" w:rsidP="00EE4F8F">
      <w:pPr>
        <w:spacing w:after="200"/>
        <w:contextualSpacing/>
        <w:jc w:val="both"/>
        <w:rPr>
          <w:b/>
        </w:rPr>
      </w:pPr>
      <w:r>
        <w:rPr>
          <w:b/>
          <w:lang w:val="ru-RU"/>
        </w:rPr>
        <w:lastRenderedPageBreak/>
        <w:t xml:space="preserve">2.5. </w:t>
      </w:r>
      <w:r w:rsidR="00FB697C" w:rsidRPr="002A2DE5">
        <w:rPr>
          <w:b/>
        </w:rPr>
        <w:t>Форма підтримки</w:t>
      </w:r>
    </w:p>
    <w:p w14:paraId="77E68CAF" w14:textId="77777777" w:rsidR="00FB697C" w:rsidRPr="002A2DE5" w:rsidRDefault="00FB697C" w:rsidP="00FB697C">
      <w:pPr>
        <w:ind w:left="426"/>
        <w:contextualSpacing/>
        <w:jc w:val="both"/>
      </w:pPr>
    </w:p>
    <w:p w14:paraId="62B00EBB" w14:textId="77777777" w:rsidR="00667BE7" w:rsidRPr="00667BE7" w:rsidRDefault="00667BE7" w:rsidP="00667BE7">
      <w:pPr>
        <w:widowControl w:val="0"/>
        <w:numPr>
          <w:ilvl w:val="0"/>
          <w:numId w:val="11"/>
        </w:numPr>
        <w:overflowPunct w:val="0"/>
        <w:autoSpaceDE w:val="0"/>
        <w:autoSpaceDN w:val="0"/>
        <w:adjustRightInd w:val="0"/>
        <w:spacing w:after="200"/>
        <w:ind w:left="426" w:hanging="426"/>
        <w:contextualSpacing/>
        <w:jc w:val="both"/>
        <w:rPr>
          <w:lang w:eastAsia="ru-RU"/>
        </w:rPr>
      </w:pPr>
      <w:r w:rsidRPr="00667BE7">
        <w:rPr>
          <w:lang w:eastAsia="ru-RU"/>
        </w:rPr>
        <w:t>Поточні та капітальні трансферти підприємствам (установам, організаціям).</w:t>
      </w:r>
    </w:p>
    <w:p w14:paraId="17321133" w14:textId="77777777" w:rsidR="00FB697C" w:rsidRPr="002A2DE5" w:rsidRDefault="00FB697C" w:rsidP="00FB697C">
      <w:pPr>
        <w:spacing w:after="200"/>
        <w:ind w:left="426"/>
        <w:contextualSpacing/>
        <w:jc w:val="both"/>
      </w:pPr>
    </w:p>
    <w:p w14:paraId="76CA8F44" w14:textId="77777777" w:rsidR="00FB697C" w:rsidRPr="002A2DE5" w:rsidRDefault="00D84B64" w:rsidP="00EE4F8F">
      <w:pPr>
        <w:contextualSpacing/>
        <w:jc w:val="both"/>
        <w:rPr>
          <w:b/>
        </w:rPr>
      </w:pPr>
      <w:r w:rsidRPr="00EE4F8F">
        <w:rPr>
          <w:b/>
          <w:bCs/>
          <w:lang w:val="ru-RU"/>
        </w:rPr>
        <w:t>2.6.</w:t>
      </w:r>
      <w:r w:rsidR="00FB697C" w:rsidRPr="002A2DE5">
        <w:t xml:space="preserve"> </w:t>
      </w:r>
      <w:r w:rsidR="00FB697C" w:rsidRPr="002A2DE5">
        <w:rPr>
          <w:b/>
        </w:rPr>
        <w:t>Обсяг підтримки</w:t>
      </w:r>
    </w:p>
    <w:p w14:paraId="53E71751" w14:textId="77777777" w:rsidR="00FB697C" w:rsidRPr="002A2DE5" w:rsidRDefault="00FB697C" w:rsidP="00FB697C">
      <w:pPr>
        <w:ind w:left="426"/>
        <w:contextualSpacing/>
        <w:jc w:val="both"/>
        <w:rPr>
          <w:b/>
        </w:rPr>
      </w:pPr>
    </w:p>
    <w:p w14:paraId="637662C1" w14:textId="5B348D83" w:rsidR="00667BE7" w:rsidRPr="00667BE7" w:rsidRDefault="00667BE7" w:rsidP="00667BE7">
      <w:pPr>
        <w:widowControl w:val="0"/>
        <w:numPr>
          <w:ilvl w:val="0"/>
          <w:numId w:val="11"/>
        </w:numPr>
        <w:overflowPunct w:val="0"/>
        <w:autoSpaceDE w:val="0"/>
        <w:autoSpaceDN w:val="0"/>
        <w:adjustRightInd w:val="0"/>
        <w:ind w:left="426" w:hanging="426"/>
        <w:jc w:val="both"/>
        <w:rPr>
          <w:b/>
          <w:bCs/>
        </w:rPr>
      </w:pPr>
      <w:r w:rsidRPr="00667BE7">
        <w:t>Обсяг підтримки, передбачений Повідомленням</w:t>
      </w:r>
      <w:r w:rsidR="006347D8">
        <w:t>,</w:t>
      </w:r>
      <w:r w:rsidRPr="00667BE7">
        <w:t xml:space="preserve"> – </w:t>
      </w:r>
      <w:r w:rsidRPr="00667BE7">
        <w:rPr>
          <w:lang w:eastAsia="ru-RU"/>
        </w:rPr>
        <w:t>15 300 000</w:t>
      </w:r>
      <w:r w:rsidRPr="00667BE7">
        <w:rPr>
          <w:lang w:val="ru-RU" w:eastAsia="ru-RU"/>
        </w:rPr>
        <w:t xml:space="preserve"> грн.</w:t>
      </w:r>
    </w:p>
    <w:p w14:paraId="4FB76845" w14:textId="77777777" w:rsidR="00371A3C" w:rsidRPr="00476EB4" w:rsidRDefault="00371A3C" w:rsidP="00371A3C">
      <w:pPr>
        <w:pStyle w:val="rvps2"/>
        <w:spacing w:before="0" w:beforeAutospacing="0" w:after="0" w:afterAutospacing="0"/>
        <w:ind w:left="426"/>
        <w:jc w:val="both"/>
        <w:rPr>
          <w:b/>
          <w:bCs/>
          <w:lang w:val="uk-UA" w:eastAsia="uk-UA"/>
        </w:rPr>
      </w:pPr>
    </w:p>
    <w:p w14:paraId="4A27F6F5" w14:textId="77777777" w:rsidR="00B75143" w:rsidRDefault="00D84B64" w:rsidP="00EE4F8F">
      <w:pPr>
        <w:spacing w:after="200"/>
        <w:contextualSpacing/>
        <w:jc w:val="both"/>
        <w:rPr>
          <w:b/>
        </w:rPr>
      </w:pPr>
      <w:r>
        <w:rPr>
          <w:b/>
          <w:lang w:val="ru-RU"/>
        </w:rPr>
        <w:t xml:space="preserve">2.7. </w:t>
      </w:r>
      <w:r w:rsidR="00FB697C" w:rsidRPr="002A2DE5">
        <w:rPr>
          <w:b/>
        </w:rPr>
        <w:t>Підстава для надання підтримки</w:t>
      </w:r>
    </w:p>
    <w:p w14:paraId="7A39F150" w14:textId="77777777" w:rsidR="00667BE7" w:rsidRPr="00667BE7" w:rsidRDefault="00667BE7" w:rsidP="00667BE7">
      <w:pPr>
        <w:spacing w:after="200"/>
        <w:contextualSpacing/>
        <w:jc w:val="both"/>
        <w:rPr>
          <w:b/>
        </w:rPr>
      </w:pPr>
    </w:p>
    <w:p w14:paraId="1BEB81E0" w14:textId="043FCB11" w:rsidR="00667BE7" w:rsidRDefault="00667BE7" w:rsidP="00667BE7">
      <w:pPr>
        <w:widowControl w:val="0"/>
        <w:numPr>
          <w:ilvl w:val="0"/>
          <w:numId w:val="11"/>
        </w:numPr>
        <w:overflowPunct w:val="0"/>
        <w:autoSpaceDE w:val="0"/>
        <w:autoSpaceDN w:val="0"/>
        <w:adjustRightInd w:val="0"/>
        <w:ind w:left="426" w:hanging="426"/>
        <w:jc w:val="both"/>
        <w:rPr>
          <w:bCs/>
        </w:rPr>
      </w:pPr>
      <w:r w:rsidRPr="00667BE7">
        <w:rPr>
          <w:bCs/>
        </w:rPr>
        <w:t>Програма з інформаційного забезпечення населення телевізійним та інформаційним продуктом комунального підприємства «Телерадіоаген</w:t>
      </w:r>
      <w:r w:rsidR="00C05AAB">
        <w:rPr>
          <w:bCs/>
        </w:rPr>
        <w:t>т</w:t>
      </w:r>
      <w:r w:rsidRPr="00667BE7">
        <w:rPr>
          <w:bCs/>
        </w:rPr>
        <w:t>ство «Новий Чернігів» Чернігівської міської ради на 2021-2023 роки, затверджена рішенням Чернігівської міської ради від 27 серпня 2020 року № 55/</w:t>
      </w:r>
      <w:r w:rsidRPr="00667BE7">
        <w:rPr>
          <w:bCs/>
          <w:lang w:val="en-US"/>
        </w:rPr>
        <w:t>VII</w:t>
      </w:r>
      <w:r w:rsidRPr="00667BE7">
        <w:rPr>
          <w:bCs/>
        </w:rPr>
        <w:t xml:space="preserve">-17 (далі </w:t>
      </w:r>
      <w:r w:rsidR="006347D8">
        <w:rPr>
          <w:bCs/>
        </w:rPr>
        <w:t>–</w:t>
      </w:r>
      <w:r w:rsidRPr="00667BE7">
        <w:rPr>
          <w:bCs/>
        </w:rPr>
        <w:t xml:space="preserve"> Програма).</w:t>
      </w:r>
    </w:p>
    <w:p w14:paraId="34E232EF" w14:textId="77777777" w:rsidR="003F54AA" w:rsidRPr="00DA087F" w:rsidRDefault="003F54AA" w:rsidP="003F54AA">
      <w:pPr>
        <w:widowControl w:val="0"/>
        <w:overflowPunct w:val="0"/>
        <w:autoSpaceDE w:val="0"/>
        <w:autoSpaceDN w:val="0"/>
        <w:adjustRightInd w:val="0"/>
        <w:ind w:left="426"/>
        <w:jc w:val="both"/>
        <w:rPr>
          <w:bCs/>
        </w:rPr>
      </w:pPr>
    </w:p>
    <w:p w14:paraId="64C8DC61" w14:textId="77777777" w:rsidR="00FB697C" w:rsidRPr="002A2DE5" w:rsidRDefault="00D84B64" w:rsidP="00EE4F8F">
      <w:pPr>
        <w:spacing w:after="200"/>
        <w:contextualSpacing/>
        <w:jc w:val="both"/>
        <w:rPr>
          <w:b/>
        </w:rPr>
      </w:pPr>
      <w:r>
        <w:rPr>
          <w:b/>
          <w:lang w:val="ru-RU"/>
        </w:rPr>
        <w:t xml:space="preserve">2.8. </w:t>
      </w:r>
      <w:r w:rsidR="00FB697C" w:rsidRPr="002A2DE5">
        <w:rPr>
          <w:b/>
        </w:rPr>
        <w:t>Тривалість підтримки</w:t>
      </w:r>
    </w:p>
    <w:p w14:paraId="08BB621D" w14:textId="77777777" w:rsidR="00FB697C" w:rsidRPr="005E1A11" w:rsidRDefault="00FB697C" w:rsidP="00FB697C">
      <w:pPr>
        <w:ind w:left="426"/>
        <w:contextualSpacing/>
        <w:jc w:val="both"/>
      </w:pPr>
    </w:p>
    <w:p w14:paraId="17AFA317" w14:textId="77777777" w:rsidR="00FB697C" w:rsidRPr="002A2DE5" w:rsidRDefault="00FB697C" w:rsidP="00FB697C">
      <w:pPr>
        <w:numPr>
          <w:ilvl w:val="0"/>
          <w:numId w:val="11"/>
        </w:numPr>
        <w:spacing w:after="200"/>
        <w:ind w:left="426" w:hanging="426"/>
        <w:contextualSpacing/>
        <w:jc w:val="both"/>
      </w:pPr>
      <w:r w:rsidRPr="002A2DE5">
        <w:t>З 01.01.202</w:t>
      </w:r>
      <w:r w:rsidR="00667BE7">
        <w:t>1</w:t>
      </w:r>
      <w:r w:rsidRPr="002A2DE5">
        <w:t xml:space="preserve"> по 31.12.202</w:t>
      </w:r>
      <w:r w:rsidR="00667BE7">
        <w:t>3</w:t>
      </w:r>
      <w:r w:rsidRPr="002A2DE5">
        <w:t>.</w:t>
      </w:r>
    </w:p>
    <w:p w14:paraId="481077CE" w14:textId="30F58CC0" w:rsidR="00CB0E9F" w:rsidRDefault="00D84B64" w:rsidP="00CB0E9F">
      <w:pPr>
        <w:pStyle w:val="rvps2"/>
        <w:spacing w:before="0" w:beforeAutospacing="0" w:after="0" w:afterAutospacing="0"/>
        <w:jc w:val="both"/>
        <w:rPr>
          <w:b/>
          <w:bCs/>
          <w:lang w:val="en-US" w:eastAsia="uk-UA"/>
        </w:rPr>
      </w:pPr>
      <w:r w:rsidRPr="00D84B64">
        <w:rPr>
          <w:b/>
          <w:bCs/>
          <w:lang w:val="uk-UA" w:eastAsia="uk-UA"/>
        </w:rPr>
        <w:t xml:space="preserve">2.9. </w:t>
      </w:r>
      <w:r w:rsidR="00F0139E">
        <w:rPr>
          <w:b/>
          <w:bCs/>
          <w:lang w:val="uk-UA" w:eastAsia="uk-UA"/>
        </w:rPr>
        <w:t>У</w:t>
      </w:r>
      <w:r w:rsidRPr="00D84B64">
        <w:rPr>
          <w:b/>
          <w:bCs/>
          <w:lang w:val="uk-UA" w:eastAsia="uk-UA"/>
        </w:rPr>
        <w:t>мови надання підтримки</w:t>
      </w:r>
    </w:p>
    <w:p w14:paraId="3AD0FA7E" w14:textId="77777777" w:rsidR="00EE4F8F" w:rsidRPr="00EE4F8F" w:rsidRDefault="00EE4F8F" w:rsidP="00CB0E9F">
      <w:pPr>
        <w:pStyle w:val="rvps2"/>
        <w:spacing w:before="0" w:beforeAutospacing="0" w:after="0" w:afterAutospacing="0"/>
        <w:jc w:val="both"/>
        <w:rPr>
          <w:b/>
          <w:bCs/>
          <w:color w:val="92D050"/>
          <w:highlight w:val="yellow"/>
          <w:lang w:val="en-US" w:eastAsia="uk-UA"/>
        </w:rPr>
      </w:pPr>
    </w:p>
    <w:p w14:paraId="7E2699BF" w14:textId="77777777" w:rsidR="00DA087F" w:rsidRDefault="00DA087F" w:rsidP="00BC298A">
      <w:pPr>
        <w:pStyle w:val="a3"/>
        <w:numPr>
          <w:ilvl w:val="0"/>
          <w:numId w:val="11"/>
        </w:numPr>
        <w:tabs>
          <w:tab w:val="left" w:pos="426"/>
        </w:tabs>
        <w:jc w:val="both"/>
      </w:pPr>
      <w:r w:rsidRPr="00DA087F">
        <w:t>Метою (ціллю) підтримки є, зокрема, розвиток ефірного цифрового телебачення в регіоні, інтернет-ресурсу, запровадження нових інноваційних технологій, насичення ринку інформаційними послугами, надання допомоги підприємствам, які надають послуги загального економічного інтересу.</w:t>
      </w:r>
    </w:p>
    <w:p w14:paraId="29E53CC2" w14:textId="77777777" w:rsidR="00BA6D9B" w:rsidRDefault="00BA6D9B" w:rsidP="00BA6D9B">
      <w:pPr>
        <w:pStyle w:val="a3"/>
        <w:ind w:left="360"/>
      </w:pPr>
    </w:p>
    <w:p w14:paraId="5A58A86E" w14:textId="1E5DFB6F" w:rsidR="00942F04" w:rsidRPr="00BA6D9B" w:rsidRDefault="00FB697C" w:rsidP="005B1394">
      <w:pPr>
        <w:pStyle w:val="a3"/>
        <w:numPr>
          <w:ilvl w:val="0"/>
          <w:numId w:val="11"/>
        </w:numPr>
        <w:tabs>
          <w:tab w:val="left" w:pos="426"/>
        </w:tabs>
        <w:jc w:val="both"/>
      </w:pPr>
      <w:r w:rsidRPr="00942F04">
        <w:t>Згідно</w:t>
      </w:r>
      <w:r w:rsidR="00BA6D9B">
        <w:t xml:space="preserve"> з</w:t>
      </w:r>
      <w:r w:rsidRPr="00942F04">
        <w:t xml:space="preserve"> </w:t>
      </w:r>
      <w:r w:rsidR="00DA087F" w:rsidRPr="00942F04">
        <w:t>розділом</w:t>
      </w:r>
      <w:r w:rsidRPr="00942F04">
        <w:t xml:space="preserve"> </w:t>
      </w:r>
      <w:r w:rsidR="00DA087F" w:rsidRPr="00942F04">
        <w:t>4</w:t>
      </w:r>
      <w:r w:rsidR="00BA6D9B">
        <w:t xml:space="preserve"> Програми </w:t>
      </w:r>
      <w:r w:rsidRPr="00942F04">
        <w:t>«</w:t>
      </w:r>
      <w:r w:rsidR="00942F04" w:rsidRPr="00942F04">
        <w:t>Фінансове забезпечення програми</w:t>
      </w:r>
      <w:r w:rsidR="00612AA4" w:rsidRPr="00942F04">
        <w:t>»</w:t>
      </w:r>
      <w:r w:rsidR="00BA6D9B">
        <w:t xml:space="preserve">, здійснюється за рахунок коштів міського бюджету як фінансова підтримка, </w:t>
      </w:r>
      <w:r w:rsidR="006347D8">
        <w:t xml:space="preserve">у </w:t>
      </w:r>
      <w:r w:rsidR="00BA6D9B">
        <w:t>межах видатків, затверджених рішенням про міський бюджет на відповідний бюджетний період, власних коштів підприємства, спонсорських надходжень та інших джерел, не заборонених чинним законодавством.</w:t>
      </w:r>
    </w:p>
    <w:p w14:paraId="16426884" w14:textId="77777777" w:rsidR="00BA6D9B" w:rsidRPr="00BA6D9B" w:rsidRDefault="00BA6D9B" w:rsidP="00BA6D9B">
      <w:pPr>
        <w:widowControl w:val="0"/>
        <w:tabs>
          <w:tab w:val="left" w:pos="426"/>
        </w:tabs>
        <w:overflowPunct w:val="0"/>
        <w:autoSpaceDE w:val="0"/>
        <w:autoSpaceDN w:val="0"/>
        <w:adjustRightInd w:val="0"/>
        <w:jc w:val="both"/>
        <w:rPr>
          <w:highlight w:val="yellow"/>
        </w:rPr>
      </w:pPr>
    </w:p>
    <w:p w14:paraId="0CB060A8" w14:textId="6FE2392B" w:rsidR="00BA6FF7" w:rsidRDefault="00FB697C" w:rsidP="00BA6FF7">
      <w:pPr>
        <w:pStyle w:val="a3"/>
        <w:widowControl w:val="0"/>
        <w:numPr>
          <w:ilvl w:val="0"/>
          <w:numId w:val="11"/>
        </w:numPr>
        <w:tabs>
          <w:tab w:val="left" w:pos="426"/>
        </w:tabs>
        <w:overflowPunct w:val="0"/>
        <w:autoSpaceDE w:val="0"/>
        <w:autoSpaceDN w:val="0"/>
        <w:adjustRightInd w:val="0"/>
        <w:ind w:left="426" w:hanging="426"/>
        <w:contextualSpacing w:val="0"/>
        <w:jc w:val="both"/>
      </w:pPr>
      <w:r w:rsidRPr="00BA6FF7">
        <w:t xml:space="preserve">Відповідно до інформації, наданої </w:t>
      </w:r>
      <w:r w:rsidR="006347D8">
        <w:t>в</w:t>
      </w:r>
      <w:r w:rsidR="006347D8" w:rsidRPr="00BA6FF7">
        <w:t xml:space="preserve"> </w:t>
      </w:r>
      <w:r w:rsidRPr="00BA6FF7">
        <w:t xml:space="preserve">Повідомленні, </w:t>
      </w:r>
      <w:r w:rsidR="0085055B" w:rsidRPr="00BA6FF7">
        <w:t>жодна з регіональних телекомпаній Чернігова (приватна, суспільна</w:t>
      </w:r>
      <w:r w:rsidR="00BA6FF7" w:rsidRPr="00BA6FF7">
        <w:t xml:space="preserve"> з обмеженим ефірним часом</w:t>
      </w:r>
      <w:r w:rsidR="0085055B" w:rsidRPr="00BA6FF7">
        <w:t>)</w:t>
      </w:r>
      <w:r w:rsidR="00BA6FF7" w:rsidRPr="00BA6FF7">
        <w:t xml:space="preserve"> не висвітлює повну палітру життя міста – культурологічного, спортивного, соціального. КП «ТРА «Новий Чернігів» ЧМР</w:t>
      </w:r>
      <w:r w:rsidR="006347D8">
        <w:t>,</w:t>
      </w:r>
      <w:r w:rsidR="00BA6FF7" w:rsidRPr="00BA6FF7">
        <w:t xml:space="preserve"> крім економічних, політичних, інформаційних про</w:t>
      </w:r>
      <w:r w:rsidR="006347D8">
        <w:t>є</w:t>
      </w:r>
      <w:r w:rsidR="00BA6FF7" w:rsidRPr="00BA6FF7">
        <w:t>кті</w:t>
      </w:r>
      <w:r w:rsidR="006347D8">
        <w:t>в,</w:t>
      </w:r>
      <w:r w:rsidR="00BA6FF7" w:rsidRPr="00BA6FF7">
        <w:t xml:space="preserve"> виготовляє також дитячі, освітні та просвітницькі програми.</w:t>
      </w:r>
    </w:p>
    <w:p w14:paraId="6578B232" w14:textId="77777777" w:rsidR="00182303" w:rsidRPr="00625CD8" w:rsidRDefault="00182303" w:rsidP="00182303">
      <w:pPr>
        <w:pStyle w:val="a3"/>
        <w:widowControl w:val="0"/>
        <w:tabs>
          <w:tab w:val="left" w:pos="426"/>
        </w:tabs>
        <w:ind w:left="360"/>
        <w:jc w:val="both"/>
        <w:rPr>
          <w:highlight w:val="yellow"/>
        </w:rPr>
      </w:pPr>
    </w:p>
    <w:p w14:paraId="62590599" w14:textId="362F4FFD" w:rsidR="00FB697C" w:rsidRPr="009C7C7C" w:rsidRDefault="00FB697C" w:rsidP="006B6536">
      <w:pPr>
        <w:pStyle w:val="a3"/>
        <w:widowControl w:val="0"/>
        <w:numPr>
          <w:ilvl w:val="0"/>
          <w:numId w:val="11"/>
        </w:numPr>
        <w:tabs>
          <w:tab w:val="left" w:pos="426"/>
        </w:tabs>
        <w:jc w:val="both"/>
        <w:rPr>
          <w:b/>
          <w:bCs/>
        </w:rPr>
      </w:pPr>
      <w:r w:rsidRPr="006B6536">
        <w:t xml:space="preserve">Відповідно до інформації, наданої </w:t>
      </w:r>
      <w:r w:rsidR="006347D8">
        <w:t>в</w:t>
      </w:r>
      <w:r w:rsidR="006347D8" w:rsidRPr="006B6536">
        <w:t xml:space="preserve"> </w:t>
      </w:r>
      <w:r w:rsidRPr="006B6536">
        <w:t>Листі</w:t>
      </w:r>
      <w:r w:rsidR="00230DAF" w:rsidRPr="006B6536">
        <w:t xml:space="preserve"> 1</w:t>
      </w:r>
      <w:r w:rsidRPr="006B6536">
        <w:t xml:space="preserve">, </w:t>
      </w:r>
      <w:r w:rsidR="006B6536" w:rsidRPr="006B6536">
        <w:t xml:space="preserve">в отримувача відкрито різні рахунки для отримання коштів. В органах </w:t>
      </w:r>
      <w:r w:rsidR="00EE4F8F">
        <w:t>Державної казначейської служби України</w:t>
      </w:r>
      <w:r w:rsidR="006B6536" w:rsidRPr="006B6536">
        <w:t xml:space="preserve"> для отримання державної підтримки, </w:t>
      </w:r>
      <w:r w:rsidR="006347D8">
        <w:t>у</w:t>
      </w:r>
      <w:r w:rsidR="006347D8" w:rsidRPr="006B6536">
        <w:t xml:space="preserve"> </w:t>
      </w:r>
      <w:r w:rsidR="006B6536" w:rsidRPr="006B6536">
        <w:t>комерційних банках - для отримання коштів від комерційної та іншої діяльності. Облік витрат на заходи, на які надається державна підтримка, передбачено у «Плані використання бюджетних коштів», який затверджується на початку кожного бюджетного року</w:t>
      </w:r>
      <w:r w:rsidRPr="006B6536">
        <w:t>.</w:t>
      </w:r>
      <w:r w:rsidR="00EE4F8F">
        <w:t xml:space="preserve"> </w:t>
      </w:r>
      <w:r w:rsidR="00297231" w:rsidRPr="009C7C7C">
        <w:t xml:space="preserve">У Листі 4 зазначено, що КП </w:t>
      </w:r>
      <w:r w:rsidR="00207B63" w:rsidRPr="00207B63">
        <w:t>«</w:t>
      </w:r>
      <w:r w:rsidR="00297231" w:rsidRPr="009C7C7C">
        <w:t xml:space="preserve">ТРА «Новий Чернігів» ЧМР веде окремий бухгалтерський облік за кожним видом діяльності таким чином, що забезпечується належний розподіл доходів за надання послуг, на які спрямована державна допомога: на бухгалтерському рахунку 48 «Цільове фінансування і цільове надходження» з подальшим закриттям його на бухгалтерський рахунок 718 </w:t>
      </w:r>
      <w:bookmarkStart w:id="3" w:name="_Hlk69216545"/>
      <w:r w:rsidR="00297231" w:rsidRPr="009C7C7C">
        <w:t>«</w:t>
      </w:r>
      <w:bookmarkEnd w:id="3"/>
      <w:r w:rsidR="00297231" w:rsidRPr="009C7C7C">
        <w:t>Дохід від безоплатно одержаних оборотних активів», а надання інших послуг — на бухгалтерському рахунку 703 «Дохід від реалізації робіт і послуг».</w:t>
      </w:r>
    </w:p>
    <w:p w14:paraId="0C38ABD5" w14:textId="77777777" w:rsidR="00A95485" w:rsidRDefault="00A95485" w:rsidP="00A95485">
      <w:pPr>
        <w:pStyle w:val="a3"/>
        <w:rPr>
          <w:b/>
          <w:bCs/>
        </w:rPr>
      </w:pPr>
    </w:p>
    <w:p w14:paraId="56ECDF96" w14:textId="77777777" w:rsidR="008F2A6F" w:rsidRPr="00A95485" w:rsidRDefault="008F2A6F" w:rsidP="00A95485">
      <w:pPr>
        <w:pStyle w:val="a3"/>
        <w:rPr>
          <w:b/>
          <w:bCs/>
        </w:rPr>
      </w:pPr>
    </w:p>
    <w:p w14:paraId="7524B768" w14:textId="0F122671" w:rsidR="00D54EE2" w:rsidRPr="005B1394" w:rsidRDefault="00D54EE2" w:rsidP="00A95485">
      <w:pPr>
        <w:pStyle w:val="a3"/>
        <w:widowControl w:val="0"/>
        <w:numPr>
          <w:ilvl w:val="0"/>
          <w:numId w:val="11"/>
        </w:numPr>
        <w:tabs>
          <w:tab w:val="left" w:pos="426"/>
        </w:tabs>
        <w:jc w:val="both"/>
        <w:rPr>
          <w:b/>
          <w:bCs/>
        </w:rPr>
      </w:pPr>
      <w:r w:rsidRPr="00EE4F8F">
        <w:lastRenderedPageBreak/>
        <w:t xml:space="preserve">За інформацією, наданою </w:t>
      </w:r>
      <w:r w:rsidR="006347D8">
        <w:t>в</w:t>
      </w:r>
      <w:r w:rsidR="006347D8" w:rsidRPr="00EE4F8F">
        <w:t xml:space="preserve"> </w:t>
      </w:r>
      <w:r w:rsidRPr="00EE4F8F">
        <w:t xml:space="preserve">Листі 1, діяльність КП </w:t>
      </w:r>
      <w:r w:rsidR="00207B63" w:rsidRPr="00207B63">
        <w:t>«</w:t>
      </w:r>
      <w:r w:rsidRPr="00EE4F8F">
        <w:t xml:space="preserve">ТРА «Новий Чернігів» ЧМР спрямована на надання безоплатних послуг населенню з телевізійного мовлення: підготовка та розміщення в ефірі інформаційних, просвітницьких, культурологічних, дитячих програм, висвітлення життєдіяльності міста, міської ради та її підрозділів, комунальних підприємств, розвитку економічного сектору, реалізації комплексних галузевих Програм міської ради, культурних,  спортивних, соціальних заходів, організація і проведення прямих ефірів із залученням спеціалістів для роз’яснення актуальних питань, підготовка різножанрових авторських програм, репортажів, нарисів  про відомих чернігівців. Разом </w:t>
      </w:r>
      <w:r w:rsidR="006347D8">
        <w:t>і</w:t>
      </w:r>
      <w:r w:rsidRPr="00EE4F8F">
        <w:t xml:space="preserve">з тим, підприємство надає платні послуги </w:t>
      </w:r>
      <w:r w:rsidR="006347D8">
        <w:t>з</w:t>
      </w:r>
      <w:r w:rsidR="006347D8" w:rsidRPr="00EE4F8F">
        <w:t xml:space="preserve"> </w:t>
      </w:r>
      <w:r w:rsidRPr="00EE4F8F">
        <w:t>виготовленн</w:t>
      </w:r>
      <w:r w:rsidR="006347D8">
        <w:t>я</w:t>
      </w:r>
      <w:r w:rsidRPr="00EE4F8F">
        <w:t xml:space="preserve"> та  розміщенню реклами та іншого контенту, завдяки чому </w:t>
      </w:r>
      <w:r w:rsidR="006347D8">
        <w:t>й</w:t>
      </w:r>
      <w:r w:rsidR="006347D8" w:rsidRPr="00EE4F8F">
        <w:t xml:space="preserve"> </w:t>
      </w:r>
      <w:r w:rsidRPr="00EE4F8F">
        <w:t>отримує власні кошти. Отже, кошти, передбачені міським бюджетом, виділяються на часткове покриття витрат Отримувача для забезпечення різнобічного висвітлення життя міста і громади в ефірі телеканалу «Новий Чернігів».</w:t>
      </w:r>
    </w:p>
    <w:p w14:paraId="1C9D175B" w14:textId="77777777" w:rsidR="005B1394" w:rsidRPr="00A95485" w:rsidRDefault="005B1394" w:rsidP="005B1394">
      <w:pPr>
        <w:pStyle w:val="a3"/>
        <w:widowControl w:val="0"/>
        <w:tabs>
          <w:tab w:val="left" w:pos="426"/>
        </w:tabs>
        <w:ind w:left="360"/>
        <w:jc w:val="both"/>
        <w:rPr>
          <w:b/>
          <w:bCs/>
        </w:rPr>
      </w:pPr>
    </w:p>
    <w:p w14:paraId="5195BA3A" w14:textId="364C2720" w:rsidR="00A95485" w:rsidRPr="005B1394" w:rsidRDefault="005D1173" w:rsidP="005B1394">
      <w:pPr>
        <w:pStyle w:val="a3"/>
        <w:widowControl w:val="0"/>
        <w:numPr>
          <w:ilvl w:val="0"/>
          <w:numId w:val="11"/>
        </w:numPr>
        <w:tabs>
          <w:tab w:val="left" w:pos="426"/>
        </w:tabs>
        <w:jc w:val="both"/>
        <w:rPr>
          <w:b/>
          <w:bCs/>
        </w:rPr>
      </w:pPr>
      <w:r>
        <w:rPr>
          <w:szCs w:val="28"/>
        </w:rPr>
        <w:t>Д</w:t>
      </w:r>
      <w:r w:rsidRPr="00D54EE2">
        <w:rPr>
          <w:szCs w:val="28"/>
        </w:rPr>
        <w:t>оходи</w:t>
      </w:r>
      <w:r w:rsidR="006538AF" w:rsidRPr="00D54EE2">
        <w:rPr>
          <w:szCs w:val="28"/>
        </w:rPr>
        <w:t xml:space="preserve"> від комерційної діяльності, як</w:t>
      </w:r>
      <w:r w:rsidRPr="00D54EE2">
        <w:rPr>
          <w:szCs w:val="28"/>
        </w:rPr>
        <w:t xml:space="preserve"> і доходи державної підтримки</w:t>
      </w:r>
      <w:r w:rsidR="006347D8">
        <w:rPr>
          <w:szCs w:val="28"/>
        </w:rPr>
        <w:t>,</w:t>
      </w:r>
      <w:r w:rsidRPr="00D54EE2">
        <w:rPr>
          <w:szCs w:val="28"/>
        </w:rPr>
        <w:t xml:space="preserve"> </w:t>
      </w:r>
      <w:r w:rsidR="006347D8">
        <w:rPr>
          <w:szCs w:val="28"/>
        </w:rPr>
        <w:t>спрямовуються</w:t>
      </w:r>
      <w:r w:rsidRPr="00D54EE2">
        <w:rPr>
          <w:szCs w:val="28"/>
        </w:rPr>
        <w:t xml:space="preserve"> доходи підприємства і враховуються на різних бухгалтерських рахунках</w:t>
      </w:r>
      <w:r w:rsidR="006538AF" w:rsidRPr="00D54EE2">
        <w:rPr>
          <w:szCs w:val="28"/>
        </w:rPr>
        <w:t>.</w:t>
      </w:r>
      <w:r w:rsidRPr="00D54EE2">
        <w:rPr>
          <w:rFonts w:eastAsia="Calibri"/>
          <w:sz w:val="22"/>
          <w:szCs w:val="28"/>
          <w:lang w:eastAsia="en-US"/>
        </w:rPr>
        <w:t xml:space="preserve"> </w:t>
      </w:r>
      <w:r w:rsidRPr="00D54EE2">
        <w:rPr>
          <w:rFonts w:eastAsia="Calibri"/>
          <w:szCs w:val="28"/>
          <w:lang w:eastAsia="en-US"/>
        </w:rPr>
        <w:t>Витрати за рахунок державної підтримки чітко розписані у фінансовому плані підприємства, який кожного року розглядає та затверджує комісі</w:t>
      </w:r>
      <w:r w:rsidR="0075065C">
        <w:rPr>
          <w:rFonts w:eastAsia="Calibri"/>
          <w:szCs w:val="28"/>
          <w:lang w:eastAsia="en-US"/>
        </w:rPr>
        <w:t>я</w:t>
      </w:r>
      <w:r w:rsidRPr="00D54EE2">
        <w:rPr>
          <w:rFonts w:eastAsia="Calibri"/>
          <w:szCs w:val="28"/>
          <w:lang w:eastAsia="en-US"/>
        </w:rPr>
        <w:t xml:space="preserve"> з аналізу фінансово-господарської діяльності комунальних підприємств, фінансової діяльності головних розпорядників коштів міського бюджету</w:t>
      </w:r>
      <w:r w:rsidR="00803F2F">
        <w:rPr>
          <w:rFonts w:eastAsia="Calibri"/>
          <w:szCs w:val="28"/>
          <w:lang w:eastAsia="en-US"/>
        </w:rPr>
        <w:t>,</w:t>
      </w:r>
      <w:r w:rsidRPr="00D54EE2">
        <w:rPr>
          <w:rFonts w:eastAsia="Calibri"/>
          <w:szCs w:val="28"/>
          <w:lang w:eastAsia="en-US"/>
        </w:rPr>
        <w:t xml:space="preserve"> та у «Плані використання бюджетних коштів».</w:t>
      </w:r>
    </w:p>
    <w:p w14:paraId="78161770" w14:textId="77777777" w:rsidR="005B1394" w:rsidRPr="00A95485" w:rsidRDefault="005B1394" w:rsidP="005B1394">
      <w:pPr>
        <w:pStyle w:val="a3"/>
        <w:widowControl w:val="0"/>
        <w:tabs>
          <w:tab w:val="left" w:pos="426"/>
        </w:tabs>
        <w:ind w:left="360"/>
        <w:jc w:val="both"/>
        <w:rPr>
          <w:b/>
          <w:bCs/>
        </w:rPr>
      </w:pPr>
    </w:p>
    <w:p w14:paraId="028E11C3" w14:textId="51ABECD2" w:rsidR="00376392" w:rsidRPr="00EE4F8F" w:rsidRDefault="00376392" w:rsidP="005B1394">
      <w:pPr>
        <w:pStyle w:val="rvps2"/>
        <w:numPr>
          <w:ilvl w:val="0"/>
          <w:numId w:val="11"/>
        </w:numPr>
        <w:tabs>
          <w:tab w:val="left" w:pos="426"/>
        </w:tabs>
        <w:spacing w:before="0" w:beforeAutospacing="0" w:after="0" w:afterAutospacing="0"/>
        <w:contextualSpacing/>
        <w:jc w:val="both"/>
        <w:rPr>
          <w:lang w:val="uk-UA"/>
        </w:rPr>
      </w:pPr>
      <w:r w:rsidRPr="00376392">
        <w:rPr>
          <w:lang w:val="uk-UA"/>
        </w:rPr>
        <w:t xml:space="preserve">Згідно з інформацією, наданою </w:t>
      </w:r>
      <w:r w:rsidR="00803F2F">
        <w:rPr>
          <w:lang w:val="uk-UA"/>
        </w:rPr>
        <w:t>в</w:t>
      </w:r>
      <w:r w:rsidR="00803F2F" w:rsidRPr="00376392">
        <w:rPr>
          <w:lang w:val="uk-UA"/>
        </w:rPr>
        <w:t xml:space="preserve"> </w:t>
      </w:r>
      <w:r w:rsidRPr="00376392">
        <w:rPr>
          <w:lang w:val="uk-UA"/>
        </w:rPr>
        <w:t xml:space="preserve">Листі 1, КП «ТРА «Новий Чернігів» ЧМР використовуватиме державну підтримку </w:t>
      </w:r>
      <w:r w:rsidR="00803F2F">
        <w:rPr>
          <w:lang w:val="uk-UA"/>
        </w:rPr>
        <w:t>в</w:t>
      </w:r>
      <w:r w:rsidR="00803F2F" w:rsidRPr="00376392">
        <w:rPr>
          <w:lang w:val="uk-UA"/>
        </w:rPr>
        <w:t xml:space="preserve"> </w:t>
      </w:r>
      <w:r w:rsidRPr="00376392">
        <w:rPr>
          <w:lang w:val="uk-UA"/>
        </w:rPr>
        <w:t>розмірі 15 300 000 грн</w:t>
      </w:r>
      <w:r w:rsidR="00803F2F">
        <w:rPr>
          <w:lang w:val="uk-UA"/>
        </w:rPr>
        <w:t xml:space="preserve"> для</w:t>
      </w:r>
      <w:r w:rsidRPr="00376392">
        <w:rPr>
          <w:lang w:val="uk-UA"/>
        </w:rPr>
        <w:t xml:space="preserve"> покриття </w:t>
      </w:r>
      <w:r w:rsidR="00803F2F">
        <w:rPr>
          <w:lang w:val="uk-UA"/>
        </w:rPr>
        <w:t>таких</w:t>
      </w:r>
      <w:r w:rsidR="00803F2F" w:rsidRPr="00376392">
        <w:rPr>
          <w:lang w:val="uk-UA"/>
        </w:rPr>
        <w:t xml:space="preserve"> </w:t>
      </w:r>
      <w:r w:rsidRPr="00376392">
        <w:rPr>
          <w:lang w:val="uk-UA"/>
        </w:rPr>
        <w:t xml:space="preserve">витрат: </w:t>
      </w:r>
    </w:p>
    <w:p w14:paraId="1F4C12E0" w14:textId="6087672E" w:rsidR="00376392" w:rsidRPr="00376392" w:rsidRDefault="00376392" w:rsidP="00EE4F8F">
      <w:pPr>
        <w:pStyle w:val="rvps2"/>
        <w:tabs>
          <w:tab w:val="left" w:pos="426"/>
        </w:tabs>
        <w:ind w:left="360"/>
        <w:contextualSpacing/>
        <w:jc w:val="both"/>
        <w:rPr>
          <w:lang w:val="uk-UA"/>
        </w:rPr>
      </w:pPr>
      <w:r w:rsidRPr="00376392">
        <w:rPr>
          <w:lang w:val="uk-UA"/>
        </w:rPr>
        <w:t xml:space="preserve">заробітна плата працівників та нарахування на заробітну плату: на 2021 рік – </w:t>
      </w:r>
      <w:r w:rsidR="00803F2F" w:rsidRPr="00376392">
        <w:rPr>
          <w:lang w:val="uk-UA"/>
        </w:rPr>
        <w:t>3</w:t>
      </w:r>
      <w:r w:rsidR="00803F2F">
        <w:rPr>
          <w:lang w:val="uk-UA"/>
        </w:rPr>
        <w:t> </w:t>
      </w:r>
      <w:r w:rsidRPr="00376392">
        <w:rPr>
          <w:lang w:val="uk-UA"/>
        </w:rPr>
        <w:t>635</w:t>
      </w:r>
      <w:r w:rsidR="00803F2F">
        <w:rPr>
          <w:lang w:val="uk-UA"/>
        </w:rPr>
        <w:t> </w:t>
      </w:r>
      <w:r w:rsidR="00803F2F" w:rsidRPr="00376392">
        <w:rPr>
          <w:lang w:val="uk-UA"/>
        </w:rPr>
        <w:t>000</w:t>
      </w:r>
      <w:r w:rsidR="00803F2F">
        <w:rPr>
          <w:lang w:val="uk-UA"/>
        </w:rPr>
        <w:t> </w:t>
      </w:r>
      <w:r w:rsidRPr="00376392">
        <w:rPr>
          <w:lang w:val="uk-UA"/>
        </w:rPr>
        <w:t>грн</w:t>
      </w:r>
      <w:r w:rsidR="00803F2F">
        <w:rPr>
          <w:lang w:val="uk-UA"/>
        </w:rPr>
        <w:t>,</w:t>
      </w:r>
      <w:r w:rsidR="00803F2F" w:rsidRPr="00376392">
        <w:rPr>
          <w:lang w:val="uk-UA"/>
        </w:rPr>
        <w:t xml:space="preserve"> </w:t>
      </w:r>
      <w:r w:rsidRPr="00376392">
        <w:rPr>
          <w:lang w:val="uk-UA"/>
        </w:rPr>
        <w:t>на 2022 рік – 3 815 000 грн</w:t>
      </w:r>
      <w:r w:rsidR="00803F2F">
        <w:rPr>
          <w:lang w:val="uk-UA"/>
        </w:rPr>
        <w:t>,</w:t>
      </w:r>
      <w:r w:rsidR="00803F2F" w:rsidRPr="00376392">
        <w:rPr>
          <w:lang w:val="uk-UA"/>
        </w:rPr>
        <w:t xml:space="preserve"> </w:t>
      </w:r>
      <w:r w:rsidRPr="00376392">
        <w:rPr>
          <w:lang w:val="uk-UA"/>
        </w:rPr>
        <w:t xml:space="preserve">на 2023 рік – 4 270 000 грн; </w:t>
      </w:r>
    </w:p>
    <w:p w14:paraId="447CD539" w14:textId="7E8E61D5" w:rsidR="00376392" w:rsidRPr="00376392" w:rsidRDefault="00376392" w:rsidP="00EE4F8F">
      <w:pPr>
        <w:pStyle w:val="rvps2"/>
        <w:tabs>
          <w:tab w:val="left" w:pos="426"/>
        </w:tabs>
        <w:ind w:left="360"/>
        <w:contextualSpacing/>
        <w:jc w:val="both"/>
        <w:rPr>
          <w:lang w:val="uk-UA"/>
        </w:rPr>
      </w:pPr>
      <w:r w:rsidRPr="00376392">
        <w:rPr>
          <w:lang w:val="uk-UA"/>
        </w:rPr>
        <w:t>оплата комунальних послуг: на 2021 рік – 120 000 грн</w:t>
      </w:r>
      <w:r w:rsidR="00803F2F">
        <w:rPr>
          <w:lang w:val="uk-UA"/>
        </w:rPr>
        <w:t>,</w:t>
      </w:r>
      <w:r w:rsidR="00803F2F" w:rsidRPr="00376392">
        <w:rPr>
          <w:lang w:val="uk-UA"/>
        </w:rPr>
        <w:t xml:space="preserve"> </w:t>
      </w:r>
      <w:r w:rsidRPr="00376392">
        <w:rPr>
          <w:lang w:val="uk-UA"/>
        </w:rPr>
        <w:t>на 2022 рік – 220 000 грн</w:t>
      </w:r>
      <w:r w:rsidR="00803F2F">
        <w:rPr>
          <w:lang w:val="uk-UA"/>
        </w:rPr>
        <w:t>,</w:t>
      </w:r>
      <w:r w:rsidR="00803F2F" w:rsidRPr="00376392">
        <w:rPr>
          <w:lang w:val="uk-UA"/>
        </w:rPr>
        <w:t xml:space="preserve"> </w:t>
      </w:r>
      <w:r w:rsidRPr="00376392">
        <w:rPr>
          <w:lang w:val="uk-UA"/>
        </w:rPr>
        <w:t xml:space="preserve">на 2023 рік – 245 000 грн; </w:t>
      </w:r>
    </w:p>
    <w:p w14:paraId="040CBEE2" w14:textId="1EDE7DED" w:rsidR="00376392" w:rsidRPr="00376392" w:rsidRDefault="00376392" w:rsidP="00EE4F8F">
      <w:pPr>
        <w:pStyle w:val="rvps2"/>
        <w:tabs>
          <w:tab w:val="left" w:pos="426"/>
        </w:tabs>
        <w:ind w:left="360"/>
        <w:contextualSpacing/>
        <w:jc w:val="both"/>
        <w:rPr>
          <w:lang w:val="uk-UA"/>
        </w:rPr>
      </w:pPr>
      <w:r w:rsidRPr="00376392">
        <w:rPr>
          <w:lang w:val="uk-UA"/>
        </w:rPr>
        <w:t xml:space="preserve">оплата телекомунікаційних послуг </w:t>
      </w:r>
      <w:r w:rsidR="00803F2F">
        <w:rPr>
          <w:lang w:val="uk-UA"/>
        </w:rPr>
        <w:t>з</w:t>
      </w:r>
      <w:r w:rsidR="00803F2F" w:rsidRPr="00376392">
        <w:rPr>
          <w:lang w:val="uk-UA"/>
        </w:rPr>
        <w:t xml:space="preserve"> </w:t>
      </w:r>
      <w:r w:rsidRPr="00376392">
        <w:rPr>
          <w:lang w:val="uk-UA"/>
        </w:rPr>
        <w:t>експлуатації та технічно</w:t>
      </w:r>
      <w:r w:rsidR="0045467C">
        <w:rPr>
          <w:lang w:val="uk-UA"/>
        </w:rPr>
        <w:t>го</w:t>
      </w:r>
      <w:r w:rsidRPr="00376392">
        <w:rPr>
          <w:lang w:val="uk-UA"/>
        </w:rPr>
        <w:t xml:space="preserve"> обслуговуванн</w:t>
      </w:r>
      <w:r w:rsidR="0045467C">
        <w:rPr>
          <w:lang w:val="uk-UA"/>
        </w:rPr>
        <w:t>я</w:t>
      </w:r>
      <w:r w:rsidRPr="00376392">
        <w:rPr>
          <w:lang w:val="uk-UA"/>
        </w:rPr>
        <w:t xml:space="preserve"> ТЗМ (технічних засобів мовлення) для цифрового телебачення: на 2021 рік – 250 000 грн; на 2022 рік – 270 000 грн; на 2023 рік – 290 000 грн;</w:t>
      </w:r>
    </w:p>
    <w:p w14:paraId="1948C1DB" w14:textId="65E6C62A" w:rsidR="00D47A31" w:rsidRDefault="00376392" w:rsidP="00EE4F8F">
      <w:pPr>
        <w:pStyle w:val="rvps2"/>
        <w:tabs>
          <w:tab w:val="left" w:pos="426"/>
        </w:tabs>
        <w:ind w:left="360"/>
        <w:contextualSpacing/>
        <w:jc w:val="both"/>
        <w:rPr>
          <w:lang w:val="uk-UA"/>
        </w:rPr>
      </w:pPr>
      <w:r w:rsidRPr="00376392">
        <w:rPr>
          <w:lang w:val="uk-UA"/>
        </w:rPr>
        <w:t>оплата послуг охорони приміщення: на 2021 рік – 195 000 грн</w:t>
      </w:r>
      <w:r w:rsidR="00E07836">
        <w:rPr>
          <w:lang w:val="uk-UA"/>
        </w:rPr>
        <w:t>,</w:t>
      </w:r>
      <w:r w:rsidR="00E07836" w:rsidRPr="00376392">
        <w:rPr>
          <w:lang w:val="uk-UA"/>
        </w:rPr>
        <w:t xml:space="preserve"> </w:t>
      </w:r>
      <w:r w:rsidRPr="00376392">
        <w:rPr>
          <w:lang w:val="uk-UA"/>
        </w:rPr>
        <w:t>на 2022 рік – 195 000 грн</w:t>
      </w:r>
      <w:r w:rsidR="00E07836">
        <w:rPr>
          <w:lang w:val="uk-UA"/>
        </w:rPr>
        <w:t>,</w:t>
      </w:r>
      <w:r w:rsidR="00E07836" w:rsidRPr="00376392">
        <w:rPr>
          <w:lang w:val="uk-UA"/>
        </w:rPr>
        <w:t xml:space="preserve"> </w:t>
      </w:r>
      <w:r w:rsidRPr="00376392">
        <w:rPr>
          <w:lang w:val="uk-UA"/>
        </w:rPr>
        <w:t>на 2023 рік – 195 000 грн</w:t>
      </w:r>
      <w:r w:rsidR="00D47A31">
        <w:rPr>
          <w:lang w:val="uk-UA"/>
        </w:rPr>
        <w:t>;</w:t>
      </w:r>
      <w:r w:rsidRPr="00376392">
        <w:rPr>
          <w:lang w:val="uk-UA"/>
        </w:rPr>
        <w:t xml:space="preserve"> </w:t>
      </w:r>
    </w:p>
    <w:p w14:paraId="7803890A" w14:textId="696BC381" w:rsidR="00376392" w:rsidRPr="00C3756D" w:rsidRDefault="00376392" w:rsidP="00EE4F8F">
      <w:pPr>
        <w:pStyle w:val="rvps2"/>
        <w:tabs>
          <w:tab w:val="left" w:pos="426"/>
        </w:tabs>
        <w:ind w:left="360"/>
        <w:contextualSpacing/>
        <w:jc w:val="both"/>
      </w:pPr>
      <w:r w:rsidRPr="00376392">
        <w:rPr>
          <w:lang w:val="uk-UA"/>
        </w:rPr>
        <w:t>придбання основних засобів для оновлення матеріально-технічної бази: на 2022 рік – 800</w:t>
      </w:r>
      <w:r w:rsidR="00E07836">
        <w:rPr>
          <w:lang w:val="uk-UA"/>
        </w:rPr>
        <w:t> </w:t>
      </w:r>
      <w:r w:rsidRPr="00376392">
        <w:rPr>
          <w:lang w:val="uk-UA"/>
        </w:rPr>
        <w:t>000 грн</w:t>
      </w:r>
      <w:r w:rsidR="00E07836">
        <w:rPr>
          <w:lang w:val="uk-UA"/>
        </w:rPr>
        <w:t>,</w:t>
      </w:r>
      <w:r w:rsidR="00E07836" w:rsidRPr="00376392">
        <w:rPr>
          <w:lang w:val="uk-UA"/>
        </w:rPr>
        <w:t xml:space="preserve"> </w:t>
      </w:r>
      <w:r w:rsidRPr="00376392">
        <w:rPr>
          <w:lang w:val="uk-UA"/>
        </w:rPr>
        <w:t>на 2023 рік – 800 000 грн</w:t>
      </w:r>
      <w:r w:rsidR="00CB4D6A">
        <w:rPr>
          <w:lang w:val="uk-UA"/>
        </w:rPr>
        <w:t xml:space="preserve"> (радіосистеми, відеокамери, об’єктиви, комп’ютери, штативи тощо)</w:t>
      </w:r>
      <w:r w:rsidRPr="00376392">
        <w:rPr>
          <w:lang w:val="uk-UA"/>
        </w:rPr>
        <w:t>.</w:t>
      </w:r>
    </w:p>
    <w:p w14:paraId="3AAD3387" w14:textId="77777777" w:rsidR="00376392" w:rsidRDefault="00376392" w:rsidP="00EE4F8F">
      <w:pPr>
        <w:pStyle w:val="rvps2"/>
        <w:tabs>
          <w:tab w:val="left" w:pos="426"/>
        </w:tabs>
        <w:spacing w:before="0" w:beforeAutospacing="0" w:after="0" w:afterAutospacing="0"/>
        <w:ind w:left="360"/>
        <w:contextualSpacing/>
        <w:jc w:val="both"/>
        <w:rPr>
          <w:lang w:val="uk-UA"/>
        </w:rPr>
      </w:pPr>
    </w:p>
    <w:p w14:paraId="31F080DD" w14:textId="07A16374" w:rsidR="001A457C" w:rsidRPr="00D14C3F" w:rsidRDefault="001A457C" w:rsidP="00C3756D">
      <w:pPr>
        <w:pStyle w:val="rvps2"/>
        <w:numPr>
          <w:ilvl w:val="0"/>
          <w:numId w:val="11"/>
        </w:numPr>
        <w:tabs>
          <w:tab w:val="left" w:pos="426"/>
        </w:tabs>
        <w:spacing w:before="0" w:beforeAutospacing="0" w:after="0" w:afterAutospacing="0"/>
        <w:contextualSpacing/>
        <w:jc w:val="both"/>
        <w:rPr>
          <w:i/>
          <w:sz w:val="20"/>
          <w:lang w:val="uk-UA" w:eastAsia="uk-UA"/>
        </w:rPr>
      </w:pPr>
      <w:r w:rsidRPr="008F6737">
        <w:rPr>
          <w:lang w:val="uk-UA" w:eastAsia="uk-UA"/>
        </w:rPr>
        <w:t xml:space="preserve">Відповідно до інформації, наданої </w:t>
      </w:r>
      <w:r w:rsidR="00FD58A0">
        <w:rPr>
          <w:lang w:val="uk-UA" w:eastAsia="uk-UA"/>
        </w:rPr>
        <w:t>в</w:t>
      </w:r>
      <w:r w:rsidR="00FD58A0" w:rsidRPr="008F6737">
        <w:rPr>
          <w:lang w:val="uk-UA" w:eastAsia="uk-UA"/>
        </w:rPr>
        <w:t xml:space="preserve"> </w:t>
      </w:r>
      <w:r w:rsidRPr="008F6737">
        <w:rPr>
          <w:lang w:val="uk-UA" w:eastAsia="uk-UA"/>
        </w:rPr>
        <w:t>Листі</w:t>
      </w:r>
      <w:r>
        <w:rPr>
          <w:lang w:val="uk-UA" w:eastAsia="uk-UA"/>
        </w:rPr>
        <w:t xml:space="preserve"> 1</w:t>
      </w:r>
      <w:r w:rsidRPr="008F6737">
        <w:rPr>
          <w:lang w:val="uk-UA" w:eastAsia="uk-UA"/>
        </w:rPr>
        <w:t xml:space="preserve">, </w:t>
      </w:r>
      <w:r w:rsidRPr="00B227FA">
        <w:rPr>
          <w:bCs/>
          <w:lang w:val="uk-UA" w:eastAsia="uk-UA"/>
        </w:rPr>
        <w:t>КП «Т</w:t>
      </w:r>
      <w:r>
        <w:rPr>
          <w:bCs/>
          <w:lang w:val="uk-UA" w:eastAsia="uk-UA"/>
        </w:rPr>
        <w:t>РА</w:t>
      </w:r>
      <w:r w:rsidRPr="00B227FA">
        <w:rPr>
          <w:bCs/>
          <w:lang w:val="uk-UA" w:eastAsia="uk-UA"/>
        </w:rPr>
        <w:t xml:space="preserve"> «Новий Чернігів» ЧМР</w:t>
      </w:r>
      <w:r w:rsidRPr="00FE20FF">
        <w:rPr>
          <w:szCs w:val="28"/>
          <w:lang w:val="uk-UA"/>
        </w:rPr>
        <w:t xml:space="preserve"> єди</w:t>
      </w:r>
      <w:r>
        <w:rPr>
          <w:szCs w:val="28"/>
          <w:lang w:val="uk-UA"/>
        </w:rPr>
        <w:t>н</w:t>
      </w:r>
      <w:r w:rsidR="00FD58A0">
        <w:rPr>
          <w:szCs w:val="28"/>
          <w:lang w:val="uk-UA"/>
        </w:rPr>
        <w:t>е в</w:t>
      </w:r>
      <w:r>
        <w:rPr>
          <w:szCs w:val="28"/>
          <w:lang w:val="uk-UA"/>
        </w:rPr>
        <w:t xml:space="preserve"> місті виготовляє низку </w:t>
      </w:r>
      <w:r w:rsidRPr="00FE20FF">
        <w:rPr>
          <w:szCs w:val="28"/>
          <w:lang w:val="uk-UA"/>
        </w:rPr>
        <w:t>спеціальних тематичних програм</w:t>
      </w:r>
      <w:r>
        <w:rPr>
          <w:szCs w:val="28"/>
          <w:lang w:val="uk-UA"/>
        </w:rPr>
        <w:t>, які</w:t>
      </w:r>
      <w:r w:rsidRPr="007077B4">
        <w:rPr>
          <w:szCs w:val="28"/>
          <w:lang w:val="uk-UA"/>
        </w:rPr>
        <w:t xml:space="preserve"> буду</w:t>
      </w:r>
      <w:r>
        <w:rPr>
          <w:szCs w:val="28"/>
          <w:lang w:val="uk-UA"/>
        </w:rPr>
        <w:t>ються</w:t>
      </w:r>
      <w:r w:rsidRPr="007077B4">
        <w:rPr>
          <w:szCs w:val="28"/>
          <w:lang w:val="uk-UA"/>
        </w:rPr>
        <w:t xml:space="preserve"> на власному, суто місцевому контенті</w:t>
      </w:r>
      <w:r w:rsidR="00FD58A0">
        <w:rPr>
          <w:szCs w:val="28"/>
          <w:lang w:val="uk-UA"/>
        </w:rPr>
        <w:t>:</w:t>
      </w:r>
      <w:r w:rsidRPr="00FE20FF">
        <w:rPr>
          <w:szCs w:val="28"/>
          <w:lang w:val="uk-UA"/>
        </w:rPr>
        <w:t xml:space="preserve"> спортивних («Чемпіон», «Діагноз спортсмен»</w:t>
      </w:r>
      <w:r>
        <w:rPr>
          <w:szCs w:val="28"/>
          <w:lang w:val="uk-UA"/>
        </w:rPr>
        <w:t xml:space="preserve">), культурологічних і музичних </w:t>
      </w:r>
      <w:r w:rsidRPr="00FE20FF">
        <w:rPr>
          <w:szCs w:val="28"/>
          <w:lang w:val="uk-UA"/>
        </w:rPr>
        <w:t>про місцеві події, виконавців («Культур-ревю», «Меломан», «Імпреза», «Гастролер», «Віз без віз», «Наша сцена»), просвітницьких («Не</w:t>
      </w:r>
      <w:r>
        <w:rPr>
          <w:szCs w:val="28"/>
          <w:lang w:val="uk-UA"/>
        </w:rPr>
        <w:t xml:space="preserve">відомий Чернігів», «Ескулап»), </w:t>
      </w:r>
      <w:r w:rsidRPr="00FE20FF">
        <w:rPr>
          <w:szCs w:val="28"/>
          <w:lang w:val="uk-UA"/>
        </w:rPr>
        <w:t>освітні</w:t>
      </w:r>
      <w:r>
        <w:rPr>
          <w:szCs w:val="28"/>
          <w:lang w:val="uk-UA"/>
        </w:rPr>
        <w:t>х («</w:t>
      </w:r>
      <w:proofErr w:type="spellStart"/>
      <w:r>
        <w:rPr>
          <w:szCs w:val="28"/>
          <w:lang w:val="uk-UA"/>
        </w:rPr>
        <w:t>English</w:t>
      </w:r>
      <w:proofErr w:type="spellEnd"/>
      <w:r>
        <w:rPr>
          <w:szCs w:val="28"/>
          <w:lang w:val="uk-UA"/>
        </w:rPr>
        <w:t xml:space="preserve"> </w:t>
      </w:r>
      <w:proofErr w:type="spellStart"/>
      <w:r>
        <w:rPr>
          <w:szCs w:val="28"/>
          <w:lang w:val="uk-UA"/>
        </w:rPr>
        <w:t>time</w:t>
      </w:r>
      <w:proofErr w:type="spellEnd"/>
      <w:r>
        <w:rPr>
          <w:szCs w:val="28"/>
          <w:lang w:val="uk-UA"/>
        </w:rPr>
        <w:t>»</w:t>
      </w:r>
      <w:r w:rsidRPr="00FE20FF">
        <w:rPr>
          <w:szCs w:val="28"/>
          <w:lang w:val="uk-UA"/>
        </w:rPr>
        <w:t>, «Консультує юрист», «Сімейна кухня», «Успішна Я», «Коли в сім’ї підліток»), дитячих («</w:t>
      </w:r>
      <w:proofErr w:type="spellStart"/>
      <w:r w:rsidRPr="00FE20FF">
        <w:rPr>
          <w:szCs w:val="28"/>
          <w:lang w:val="uk-UA"/>
        </w:rPr>
        <w:t>Мульти-Бульки</w:t>
      </w:r>
      <w:proofErr w:type="spellEnd"/>
      <w:r w:rsidRPr="00FE20FF">
        <w:rPr>
          <w:szCs w:val="28"/>
          <w:lang w:val="uk-UA"/>
        </w:rPr>
        <w:t>», «Сама вдома», «</w:t>
      </w:r>
      <w:proofErr w:type="spellStart"/>
      <w:r w:rsidRPr="00FE20FF">
        <w:rPr>
          <w:szCs w:val="28"/>
          <w:lang w:val="uk-UA"/>
        </w:rPr>
        <w:t>Вподобайка</w:t>
      </w:r>
      <w:proofErr w:type="spellEnd"/>
      <w:r w:rsidRPr="00FE20FF">
        <w:rPr>
          <w:szCs w:val="28"/>
          <w:lang w:val="uk-UA"/>
        </w:rPr>
        <w:t>», «Шпаргалка»)</w:t>
      </w:r>
      <w:r>
        <w:rPr>
          <w:szCs w:val="28"/>
          <w:lang w:val="uk-UA"/>
        </w:rPr>
        <w:t xml:space="preserve">. Придбання </w:t>
      </w:r>
      <w:r w:rsidRPr="00D14C3F">
        <w:rPr>
          <w:szCs w:val="28"/>
          <w:lang w:val="uk-UA"/>
        </w:rPr>
        <w:t xml:space="preserve">преміального контенту (наприклад, розважальних шоу, прав на трансляцію футбольних матчів та інших спортивних подій) не планується ні за бюджетні кошти, ні за власні кошти підприємства. Телеканал «Новий Чернігів» в основному розміщує в ефірі власний продукт. Винятком є телесеріали, мультиплікаційні, художні та документальні фільми, які телеканал купує за власні кошти, отримані від комерційної діяльності. </w:t>
      </w:r>
      <w:proofErr w:type="spellStart"/>
      <w:r w:rsidRPr="00D14C3F">
        <w:rPr>
          <w:szCs w:val="28"/>
          <w:lang w:val="uk-UA"/>
        </w:rPr>
        <w:t>Фільмопоказ</w:t>
      </w:r>
      <w:proofErr w:type="spellEnd"/>
      <w:r w:rsidRPr="00D14C3F">
        <w:rPr>
          <w:szCs w:val="28"/>
          <w:lang w:val="uk-UA"/>
        </w:rPr>
        <w:t xml:space="preserve"> у загальному обсязі мовлення (24 години на добу) </w:t>
      </w:r>
      <w:r w:rsidR="00FD58A0">
        <w:rPr>
          <w:szCs w:val="28"/>
          <w:lang w:val="uk-UA"/>
        </w:rPr>
        <w:t xml:space="preserve">становить </w:t>
      </w:r>
      <w:r w:rsidR="00C05AAB">
        <w:rPr>
          <w:szCs w:val="28"/>
          <w:lang w:val="uk-UA"/>
        </w:rPr>
        <w:t>одну</w:t>
      </w:r>
      <w:r w:rsidRPr="00D14C3F">
        <w:rPr>
          <w:szCs w:val="28"/>
          <w:lang w:val="uk-UA"/>
        </w:rPr>
        <w:t xml:space="preserve"> годину </w:t>
      </w:r>
      <w:r w:rsidR="00C05AAB">
        <w:rPr>
          <w:szCs w:val="28"/>
          <w:lang w:val="uk-UA"/>
        </w:rPr>
        <w:t>тридцять</w:t>
      </w:r>
      <w:r w:rsidR="00C05AAB" w:rsidRPr="00D14C3F">
        <w:rPr>
          <w:szCs w:val="28"/>
          <w:lang w:val="uk-UA"/>
        </w:rPr>
        <w:t xml:space="preserve"> </w:t>
      </w:r>
      <w:r w:rsidRPr="00D14C3F">
        <w:rPr>
          <w:szCs w:val="28"/>
          <w:lang w:val="uk-UA"/>
        </w:rPr>
        <w:t>хвилин згідно з додатком № 4 до ліцензії на мовлення сері</w:t>
      </w:r>
      <w:r w:rsidR="00184C7D">
        <w:rPr>
          <w:szCs w:val="28"/>
          <w:lang w:val="uk-UA"/>
        </w:rPr>
        <w:t>ї</w:t>
      </w:r>
      <w:r w:rsidRPr="00D14C3F">
        <w:rPr>
          <w:szCs w:val="28"/>
          <w:lang w:val="uk-UA"/>
        </w:rPr>
        <w:t xml:space="preserve"> НР</w:t>
      </w:r>
      <w:r>
        <w:rPr>
          <w:szCs w:val="28"/>
          <w:lang w:val="uk-UA"/>
        </w:rPr>
        <w:t xml:space="preserve"> </w:t>
      </w:r>
      <w:r w:rsidRPr="00D14C3F">
        <w:rPr>
          <w:szCs w:val="28"/>
          <w:lang w:val="uk-UA"/>
        </w:rPr>
        <w:t>№ 01265-м від 07.02.2018</w:t>
      </w:r>
      <w:r>
        <w:rPr>
          <w:szCs w:val="28"/>
          <w:lang w:val="uk-UA"/>
        </w:rPr>
        <w:t>.</w:t>
      </w:r>
    </w:p>
    <w:p w14:paraId="120A14AB" w14:textId="77777777" w:rsidR="001A457C" w:rsidRPr="00C3756D" w:rsidRDefault="001A457C" w:rsidP="00C3756D">
      <w:pPr>
        <w:pStyle w:val="rvps2"/>
        <w:tabs>
          <w:tab w:val="left" w:pos="426"/>
        </w:tabs>
        <w:ind w:left="360"/>
        <w:contextualSpacing/>
        <w:jc w:val="both"/>
        <w:rPr>
          <w:lang w:val="uk-UA"/>
        </w:rPr>
      </w:pPr>
    </w:p>
    <w:p w14:paraId="0F94A955" w14:textId="78C16DDF" w:rsidR="00FC2B2D" w:rsidRPr="00FC2B2D" w:rsidRDefault="001D788B" w:rsidP="00FC2B2D">
      <w:pPr>
        <w:pStyle w:val="rvps2"/>
        <w:numPr>
          <w:ilvl w:val="0"/>
          <w:numId w:val="11"/>
        </w:numPr>
        <w:tabs>
          <w:tab w:val="left" w:pos="426"/>
        </w:tabs>
        <w:spacing w:before="240" w:beforeAutospacing="0"/>
        <w:contextualSpacing/>
        <w:jc w:val="both"/>
        <w:rPr>
          <w:lang w:val="uk-UA"/>
        </w:rPr>
      </w:pPr>
      <w:r w:rsidRPr="00BF78AD">
        <w:rPr>
          <w:lang w:val="uk-UA"/>
        </w:rPr>
        <w:t xml:space="preserve">Відповідно до інформації, наданої </w:t>
      </w:r>
      <w:r w:rsidR="00184C7D">
        <w:rPr>
          <w:lang w:val="uk-UA"/>
        </w:rPr>
        <w:t>в</w:t>
      </w:r>
      <w:r w:rsidR="00184C7D" w:rsidRPr="00BF78AD">
        <w:rPr>
          <w:lang w:val="uk-UA"/>
        </w:rPr>
        <w:t xml:space="preserve"> </w:t>
      </w:r>
      <w:r w:rsidRPr="00BF78AD">
        <w:rPr>
          <w:lang w:val="uk-UA"/>
        </w:rPr>
        <w:t xml:space="preserve">пункті </w:t>
      </w:r>
      <w:r>
        <w:rPr>
          <w:lang w:val="uk-UA"/>
        </w:rPr>
        <w:t>4</w:t>
      </w:r>
      <w:r w:rsidRPr="00BF78AD">
        <w:rPr>
          <w:lang w:val="uk-UA"/>
        </w:rPr>
        <w:t xml:space="preserve"> Листа</w:t>
      </w:r>
      <w:r>
        <w:rPr>
          <w:lang w:val="uk-UA"/>
        </w:rPr>
        <w:t xml:space="preserve"> 1</w:t>
      </w:r>
      <w:r w:rsidRPr="00BF78AD">
        <w:rPr>
          <w:lang w:val="uk-UA"/>
        </w:rPr>
        <w:t xml:space="preserve">, кошти від надання платних послуг використовуються </w:t>
      </w:r>
      <w:r w:rsidR="00184C7D">
        <w:rPr>
          <w:lang w:val="uk-UA"/>
        </w:rPr>
        <w:t>для</w:t>
      </w:r>
      <w:r w:rsidRPr="00BF78AD">
        <w:rPr>
          <w:lang w:val="uk-UA"/>
        </w:rPr>
        <w:t xml:space="preserve"> частков</w:t>
      </w:r>
      <w:r w:rsidR="00184C7D">
        <w:rPr>
          <w:lang w:val="uk-UA"/>
        </w:rPr>
        <w:t>ого</w:t>
      </w:r>
      <w:r w:rsidRPr="00BF78AD">
        <w:rPr>
          <w:lang w:val="uk-UA"/>
        </w:rPr>
        <w:t xml:space="preserve"> </w:t>
      </w:r>
      <w:r w:rsidR="00D636EE">
        <w:rPr>
          <w:lang w:val="uk-UA"/>
        </w:rPr>
        <w:t>покриття</w:t>
      </w:r>
      <w:r w:rsidRPr="00BF78AD">
        <w:rPr>
          <w:lang w:val="uk-UA"/>
        </w:rPr>
        <w:t xml:space="preserve"> поточних видатків</w:t>
      </w:r>
      <w:r w:rsidR="00D636EE" w:rsidRPr="00F80926">
        <w:rPr>
          <w:lang w:val="uk-UA"/>
        </w:rPr>
        <w:t>, а</w:t>
      </w:r>
      <w:r w:rsidR="00336C9C" w:rsidRPr="00F80926">
        <w:rPr>
          <w:lang w:val="uk-UA"/>
        </w:rPr>
        <w:t xml:space="preserve"> саме на: заробітну плату працівників та нарахування на заробітну плату, оплату комунальних послуг, оплату телекомунікаційних послуг </w:t>
      </w:r>
      <w:r w:rsidR="00184C7D">
        <w:rPr>
          <w:lang w:val="uk-UA"/>
        </w:rPr>
        <w:t>з</w:t>
      </w:r>
      <w:r w:rsidR="00184C7D" w:rsidRPr="00F80926">
        <w:rPr>
          <w:lang w:val="uk-UA"/>
        </w:rPr>
        <w:t xml:space="preserve"> </w:t>
      </w:r>
      <w:r w:rsidR="00336C9C" w:rsidRPr="00F80926">
        <w:rPr>
          <w:lang w:val="uk-UA"/>
        </w:rPr>
        <w:t>експлуатації та технічно</w:t>
      </w:r>
      <w:r w:rsidR="00184C7D">
        <w:rPr>
          <w:lang w:val="uk-UA"/>
        </w:rPr>
        <w:t>го</w:t>
      </w:r>
      <w:r w:rsidR="00336C9C" w:rsidRPr="00F80926">
        <w:rPr>
          <w:lang w:val="uk-UA"/>
        </w:rPr>
        <w:t xml:space="preserve"> обслуговуванн</w:t>
      </w:r>
      <w:r w:rsidR="00184C7D">
        <w:rPr>
          <w:lang w:val="uk-UA"/>
        </w:rPr>
        <w:t>я</w:t>
      </w:r>
      <w:r w:rsidR="00336C9C" w:rsidRPr="00F80926">
        <w:rPr>
          <w:lang w:val="uk-UA"/>
        </w:rPr>
        <w:t xml:space="preserve"> ТЗМ (технічних засобів мовлення) для цифрового телебачення, оплату по</w:t>
      </w:r>
      <w:r w:rsidR="00D636EE" w:rsidRPr="00F80926">
        <w:rPr>
          <w:lang w:val="uk-UA"/>
        </w:rPr>
        <w:t>слуг охорони приміщення, послуг</w:t>
      </w:r>
      <w:r w:rsidR="00336C9C" w:rsidRPr="00F80926">
        <w:rPr>
          <w:lang w:val="uk-UA"/>
        </w:rPr>
        <w:t xml:space="preserve"> зв’язку, страхування приміщення, утримання транспорту та транспортування знімальних груп, навчання працівників (підвищення кваліфікації), придбання ліцензійної продукції для телеефіру, витр</w:t>
      </w:r>
      <w:r w:rsidR="00D636EE" w:rsidRPr="00F80926">
        <w:rPr>
          <w:lang w:val="uk-UA"/>
        </w:rPr>
        <w:t>ат</w:t>
      </w:r>
      <w:r w:rsidR="00336C9C" w:rsidRPr="00F80926">
        <w:rPr>
          <w:lang w:val="uk-UA"/>
        </w:rPr>
        <w:t xml:space="preserve"> на відрядження, ремонт обладнання, придбання канцтоварів </w:t>
      </w:r>
      <w:r w:rsidR="00D636EE" w:rsidRPr="00F80926">
        <w:rPr>
          <w:lang w:val="uk-UA"/>
        </w:rPr>
        <w:t>і малоцінних та швидкозношуваних предметів</w:t>
      </w:r>
      <w:r w:rsidR="00336C9C" w:rsidRPr="00F80926">
        <w:rPr>
          <w:lang w:val="uk-UA"/>
        </w:rPr>
        <w:t>, оплат</w:t>
      </w:r>
      <w:r w:rsidR="00D636EE" w:rsidRPr="00F80926">
        <w:rPr>
          <w:lang w:val="uk-UA"/>
        </w:rPr>
        <w:t>у</w:t>
      </w:r>
      <w:r w:rsidR="00336C9C" w:rsidRPr="00F80926">
        <w:rPr>
          <w:lang w:val="uk-UA"/>
        </w:rPr>
        <w:t xml:space="preserve"> послуг </w:t>
      </w:r>
      <w:r w:rsidR="00184C7D">
        <w:rPr>
          <w:lang w:val="uk-UA"/>
        </w:rPr>
        <w:t>І</w:t>
      </w:r>
      <w:r w:rsidR="00336C9C" w:rsidRPr="00F80926">
        <w:rPr>
          <w:lang w:val="uk-UA"/>
        </w:rPr>
        <w:t>нтернет</w:t>
      </w:r>
      <w:r w:rsidR="00184C7D">
        <w:rPr>
          <w:lang w:val="uk-UA"/>
        </w:rPr>
        <w:t>у</w:t>
      </w:r>
      <w:r w:rsidR="00336C9C" w:rsidRPr="00F80926">
        <w:rPr>
          <w:lang w:val="uk-UA"/>
        </w:rPr>
        <w:t xml:space="preserve">, страхування автомобіля, </w:t>
      </w:r>
      <w:r w:rsidR="00D636EE" w:rsidRPr="00F80926">
        <w:rPr>
          <w:lang w:val="uk-UA"/>
        </w:rPr>
        <w:t xml:space="preserve">оплату </w:t>
      </w:r>
      <w:r w:rsidR="00336C9C" w:rsidRPr="00F80926">
        <w:rPr>
          <w:lang w:val="uk-UA"/>
        </w:rPr>
        <w:t>послуг банку, податок та оренд</w:t>
      </w:r>
      <w:r w:rsidR="00D636EE" w:rsidRPr="00F80926">
        <w:rPr>
          <w:lang w:val="uk-UA"/>
        </w:rPr>
        <w:t>у</w:t>
      </w:r>
      <w:r w:rsidR="00336C9C" w:rsidRPr="00F80926">
        <w:rPr>
          <w:lang w:val="uk-UA"/>
        </w:rPr>
        <w:t xml:space="preserve"> земельної ділянки, супровід бухгалтерських програм, </w:t>
      </w:r>
      <w:r w:rsidR="00D636EE" w:rsidRPr="00F80926">
        <w:rPr>
          <w:lang w:val="uk-UA"/>
        </w:rPr>
        <w:t xml:space="preserve">оплату </w:t>
      </w:r>
      <w:r w:rsidR="00336C9C" w:rsidRPr="00F80926">
        <w:rPr>
          <w:lang w:val="uk-UA"/>
        </w:rPr>
        <w:t>суміжних прав, нотаріальні та юридичні послуги, передплат</w:t>
      </w:r>
      <w:r w:rsidR="00184C7D">
        <w:rPr>
          <w:lang w:val="uk-UA"/>
        </w:rPr>
        <w:t>у</w:t>
      </w:r>
      <w:r w:rsidR="00336C9C" w:rsidRPr="00F80926">
        <w:rPr>
          <w:lang w:val="uk-UA"/>
        </w:rPr>
        <w:t xml:space="preserve"> періодичних видань, обслуговування </w:t>
      </w:r>
      <w:proofErr w:type="spellStart"/>
      <w:r w:rsidR="00184C7D">
        <w:rPr>
          <w:lang w:val="uk-UA"/>
        </w:rPr>
        <w:t>веб</w:t>
      </w:r>
      <w:r w:rsidR="00336C9C" w:rsidRPr="00F80926">
        <w:rPr>
          <w:lang w:val="uk-UA"/>
        </w:rPr>
        <w:t>сайту</w:t>
      </w:r>
      <w:proofErr w:type="spellEnd"/>
      <w:r w:rsidR="00336C9C" w:rsidRPr="00F80926">
        <w:rPr>
          <w:lang w:val="uk-UA"/>
        </w:rPr>
        <w:t>.</w:t>
      </w:r>
      <w:r w:rsidR="00336C9C">
        <w:rPr>
          <w:lang w:val="uk-UA"/>
        </w:rPr>
        <w:t xml:space="preserve"> </w:t>
      </w:r>
      <w:r w:rsidRPr="00336C9C">
        <w:rPr>
          <w:lang w:val="uk-UA"/>
        </w:rPr>
        <w:t xml:space="preserve">Питома вага витрат, які покриватимуться за рахунок надання платних послуг, </w:t>
      </w:r>
      <w:r w:rsidR="00E1695C" w:rsidRPr="00336C9C">
        <w:rPr>
          <w:lang w:val="uk-UA"/>
        </w:rPr>
        <w:t xml:space="preserve">становитиме </w:t>
      </w:r>
      <w:r w:rsidRPr="00336C9C">
        <w:rPr>
          <w:lang w:val="uk-UA"/>
        </w:rPr>
        <w:t>у 2021 році – 44,7</w:t>
      </w:r>
      <w:r w:rsidR="00184C7D">
        <w:rPr>
          <w:lang w:val="uk-UA"/>
        </w:rPr>
        <w:t> </w:t>
      </w:r>
      <w:r w:rsidRPr="00336C9C">
        <w:rPr>
          <w:lang w:val="uk-UA"/>
        </w:rPr>
        <w:t>%, у 2022 році – 45,1 %, у 2023 році – 44,4 %.</w:t>
      </w:r>
    </w:p>
    <w:p w14:paraId="21EF116E" w14:textId="2FA0F501" w:rsidR="00FC2B2D" w:rsidRPr="00936199" w:rsidRDefault="00FC2B2D" w:rsidP="00FC2B2D">
      <w:pPr>
        <w:pStyle w:val="a3"/>
        <w:numPr>
          <w:ilvl w:val="0"/>
          <w:numId w:val="11"/>
        </w:numPr>
        <w:tabs>
          <w:tab w:val="left" w:pos="426"/>
        </w:tabs>
        <w:spacing w:before="240"/>
        <w:jc w:val="both"/>
        <w:rPr>
          <w:lang w:eastAsia="ru-RU"/>
        </w:rPr>
      </w:pPr>
      <w:r w:rsidRPr="00936199">
        <w:rPr>
          <w:lang w:eastAsia="ru-RU"/>
        </w:rPr>
        <w:t xml:space="preserve">Відповідно до інформації, наданої </w:t>
      </w:r>
      <w:r w:rsidR="00184C7D">
        <w:rPr>
          <w:lang w:eastAsia="ru-RU"/>
        </w:rPr>
        <w:t>в</w:t>
      </w:r>
      <w:r w:rsidR="00184C7D" w:rsidRPr="00936199">
        <w:rPr>
          <w:lang w:eastAsia="ru-RU"/>
        </w:rPr>
        <w:t xml:space="preserve"> </w:t>
      </w:r>
      <w:r w:rsidRPr="00936199">
        <w:rPr>
          <w:lang w:eastAsia="ru-RU"/>
        </w:rPr>
        <w:t>Листі 4, «ТРА «Новий Чернігів» ЧМР проводить конкурсні торги через систему «ProZorro» відповідно до Закону України «Про публічні закупівлі» з метою закупівлі обладнання для потреб, на які надається державна підтримка.</w:t>
      </w:r>
    </w:p>
    <w:p w14:paraId="5BD20A27" w14:textId="77777777" w:rsidR="006765C5" w:rsidRPr="0085055B" w:rsidRDefault="006765C5" w:rsidP="008361BA">
      <w:pPr>
        <w:pStyle w:val="rvps2"/>
        <w:tabs>
          <w:tab w:val="left" w:pos="851"/>
        </w:tabs>
        <w:spacing w:before="0" w:beforeAutospacing="0" w:after="0" w:afterAutospacing="0"/>
        <w:jc w:val="both"/>
        <w:rPr>
          <w:lang w:val="uk-UA" w:eastAsia="uk-UA"/>
        </w:rPr>
      </w:pPr>
    </w:p>
    <w:p w14:paraId="23DC64F1" w14:textId="77777777" w:rsidR="00CB0E9F" w:rsidRDefault="00D84B64" w:rsidP="00CB0E9F">
      <w:pPr>
        <w:pStyle w:val="rvps2"/>
        <w:spacing w:before="0" w:beforeAutospacing="0" w:after="0" w:afterAutospacing="0"/>
        <w:jc w:val="both"/>
        <w:rPr>
          <w:b/>
          <w:bCs/>
          <w:lang w:val="uk-UA" w:eastAsia="uk-UA"/>
        </w:rPr>
      </w:pPr>
      <w:r>
        <w:rPr>
          <w:b/>
          <w:bCs/>
          <w:lang w:val="uk-UA" w:eastAsia="uk-UA"/>
        </w:rPr>
        <w:t>3</w:t>
      </w:r>
      <w:r w:rsidR="00CB0E9F">
        <w:rPr>
          <w:b/>
          <w:bCs/>
          <w:lang w:val="uk-UA" w:eastAsia="uk-UA"/>
        </w:rPr>
        <w:t>. НОРМАТИВНО-ПРАВОВЕ РЕГУЛЮВАННЯ</w:t>
      </w:r>
    </w:p>
    <w:p w14:paraId="5919452B" w14:textId="77777777" w:rsidR="00CB0E9F" w:rsidRDefault="00CB0E9F" w:rsidP="00CB0E9F">
      <w:pPr>
        <w:pStyle w:val="rvps2"/>
        <w:spacing w:before="0" w:beforeAutospacing="0" w:after="0" w:afterAutospacing="0"/>
        <w:ind w:left="426" w:hanging="426"/>
        <w:jc w:val="both"/>
        <w:rPr>
          <w:lang w:val="uk-UA" w:eastAsia="uk-UA"/>
        </w:rPr>
      </w:pPr>
    </w:p>
    <w:p w14:paraId="397F77BC" w14:textId="77777777" w:rsidR="00CB0E9F" w:rsidRDefault="00A95485" w:rsidP="00CB0E9F">
      <w:pPr>
        <w:pStyle w:val="rvps2"/>
        <w:spacing w:before="0" w:beforeAutospacing="0" w:after="0" w:afterAutospacing="0"/>
        <w:ind w:left="426" w:hanging="426"/>
        <w:jc w:val="both"/>
        <w:rPr>
          <w:lang w:val="uk-UA" w:eastAsia="uk-UA"/>
        </w:rPr>
      </w:pPr>
      <w:r>
        <w:rPr>
          <w:b/>
          <w:lang w:val="uk-UA" w:eastAsia="uk-UA"/>
        </w:rPr>
        <w:t>3</w:t>
      </w:r>
      <w:r w:rsidR="00CB0E9F">
        <w:rPr>
          <w:b/>
          <w:lang w:val="uk-UA" w:eastAsia="uk-UA"/>
        </w:rPr>
        <w:t>.1.</w:t>
      </w:r>
      <w:r w:rsidR="00CB0E9F">
        <w:rPr>
          <w:lang w:val="uk-UA" w:eastAsia="uk-UA"/>
        </w:rPr>
        <w:t xml:space="preserve"> </w:t>
      </w:r>
      <w:r w:rsidR="00CB0E9F">
        <w:rPr>
          <w:b/>
          <w:lang w:val="uk-UA" w:eastAsia="uk-UA"/>
        </w:rPr>
        <w:t>Ознаки державної допомоги</w:t>
      </w:r>
    </w:p>
    <w:p w14:paraId="6A213D76" w14:textId="77777777" w:rsidR="00CB0E9F" w:rsidRDefault="00CB0E9F" w:rsidP="00CB0E9F">
      <w:pPr>
        <w:pStyle w:val="rvps2"/>
        <w:spacing w:before="0" w:beforeAutospacing="0" w:after="0" w:afterAutospacing="0"/>
        <w:jc w:val="both"/>
        <w:rPr>
          <w:lang w:val="uk-UA" w:eastAsia="uk-UA"/>
        </w:rPr>
      </w:pPr>
    </w:p>
    <w:p w14:paraId="183FD3BA" w14:textId="77777777" w:rsidR="00625CD8" w:rsidRPr="00625CD8" w:rsidRDefault="00625CD8" w:rsidP="00625CD8">
      <w:pPr>
        <w:widowControl w:val="0"/>
        <w:numPr>
          <w:ilvl w:val="0"/>
          <w:numId w:val="11"/>
        </w:numPr>
        <w:tabs>
          <w:tab w:val="left" w:pos="284"/>
          <w:tab w:val="left" w:pos="1701"/>
        </w:tabs>
        <w:overflowPunct w:val="0"/>
        <w:autoSpaceDE w:val="0"/>
        <w:autoSpaceDN w:val="0"/>
        <w:adjustRightInd w:val="0"/>
        <w:ind w:left="426" w:hanging="426"/>
        <w:contextualSpacing/>
        <w:jc w:val="both"/>
        <w:rPr>
          <w:lang w:eastAsia="ru-RU"/>
        </w:rPr>
      </w:pPr>
      <w:r w:rsidRPr="00625CD8">
        <w:rPr>
          <w:lang w:eastAsia="ru-RU"/>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63AA43B6" w14:textId="77777777" w:rsidR="00625CD8" w:rsidRPr="00625CD8" w:rsidRDefault="00625CD8" w:rsidP="00625CD8">
      <w:pPr>
        <w:tabs>
          <w:tab w:val="left" w:pos="567"/>
          <w:tab w:val="left" w:pos="1701"/>
        </w:tabs>
        <w:autoSpaceDN w:val="0"/>
        <w:ind w:left="360" w:hanging="426"/>
        <w:contextualSpacing/>
        <w:jc w:val="both"/>
        <w:rPr>
          <w:lang w:eastAsia="ru-RU"/>
        </w:rPr>
      </w:pPr>
    </w:p>
    <w:p w14:paraId="15F47F5A" w14:textId="77777777" w:rsidR="00625CD8" w:rsidRPr="00625CD8" w:rsidRDefault="00625CD8" w:rsidP="00625CD8">
      <w:pPr>
        <w:widowControl w:val="0"/>
        <w:numPr>
          <w:ilvl w:val="0"/>
          <w:numId w:val="11"/>
        </w:numPr>
        <w:tabs>
          <w:tab w:val="left" w:pos="284"/>
          <w:tab w:val="left" w:pos="1701"/>
        </w:tabs>
        <w:overflowPunct w:val="0"/>
        <w:autoSpaceDE w:val="0"/>
        <w:autoSpaceDN w:val="0"/>
        <w:adjustRightInd w:val="0"/>
        <w:ind w:left="426" w:hanging="426"/>
        <w:contextualSpacing/>
        <w:jc w:val="both"/>
        <w:rPr>
          <w:lang w:eastAsia="ru-RU"/>
        </w:rPr>
      </w:pPr>
      <w:r w:rsidRPr="00625CD8">
        <w:rPr>
          <w:lang w:eastAsia="ru-RU"/>
        </w:rPr>
        <w:t>Отже, державна підтримка є державною допомогою, якщо одночасно виконуються такі умови:</w:t>
      </w:r>
    </w:p>
    <w:p w14:paraId="5FC65831" w14:textId="77777777" w:rsidR="00625CD8" w:rsidRPr="00625CD8" w:rsidRDefault="00625CD8" w:rsidP="00625CD8">
      <w:pPr>
        <w:widowControl w:val="0"/>
        <w:numPr>
          <w:ilvl w:val="0"/>
          <w:numId w:val="24"/>
        </w:numPr>
        <w:tabs>
          <w:tab w:val="left" w:pos="709"/>
          <w:tab w:val="left" w:pos="1701"/>
        </w:tabs>
        <w:overflowPunct w:val="0"/>
        <w:autoSpaceDE w:val="0"/>
        <w:autoSpaceDN w:val="0"/>
        <w:adjustRightInd w:val="0"/>
        <w:ind w:left="567" w:firstLine="0"/>
        <w:contextualSpacing/>
        <w:jc w:val="both"/>
        <w:rPr>
          <w:lang w:eastAsia="ru-RU"/>
        </w:rPr>
      </w:pPr>
      <w:r w:rsidRPr="00625CD8">
        <w:rPr>
          <w:lang w:eastAsia="ru-RU"/>
        </w:rPr>
        <w:t>підтримка надається суб’єкту господарювання;</w:t>
      </w:r>
    </w:p>
    <w:p w14:paraId="573227FE" w14:textId="77777777" w:rsidR="00625CD8" w:rsidRPr="00625CD8" w:rsidRDefault="00625CD8" w:rsidP="00625CD8">
      <w:pPr>
        <w:widowControl w:val="0"/>
        <w:numPr>
          <w:ilvl w:val="0"/>
          <w:numId w:val="24"/>
        </w:numPr>
        <w:tabs>
          <w:tab w:val="left" w:pos="709"/>
          <w:tab w:val="left" w:pos="1701"/>
        </w:tabs>
        <w:overflowPunct w:val="0"/>
        <w:autoSpaceDE w:val="0"/>
        <w:autoSpaceDN w:val="0"/>
        <w:adjustRightInd w:val="0"/>
        <w:ind w:left="567" w:firstLine="0"/>
        <w:contextualSpacing/>
        <w:jc w:val="both"/>
        <w:rPr>
          <w:lang w:eastAsia="ru-RU"/>
        </w:rPr>
      </w:pPr>
      <w:r w:rsidRPr="00625CD8">
        <w:rPr>
          <w:lang w:eastAsia="ru-RU"/>
        </w:rPr>
        <w:t>державна підтримка здійснюється за рахунок ресурсів держави чи місцевих ресурсів;</w:t>
      </w:r>
    </w:p>
    <w:p w14:paraId="3A350D19" w14:textId="77777777" w:rsidR="00625CD8" w:rsidRPr="00625CD8" w:rsidRDefault="00625CD8" w:rsidP="00625CD8">
      <w:pPr>
        <w:widowControl w:val="0"/>
        <w:numPr>
          <w:ilvl w:val="0"/>
          <w:numId w:val="24"/>
        </w:numPr>
        <w:tabs>
          <w:tab w:val="left" w:pos="709"/>
          <w:tab w:val="left" w:pos="1701"/>
        </w:tabs>
        <w:overflowPunct w:val="0"/>
        <w:autoSpaceDE w:val="0"/>
        <w:autoSpaceDN w:val="0"/>
        <w:adjustRightInd w:val="0"/>
        <w:ind w:left="567" w:firstLine="0"/>
        <w:contextualSpacing/>
        <w:jc w:val="both"/>
        <w:rPr>
          <w:lang w:eastAsia="ru-RU"/>
        </w:rPr>
      </w:pPr>
      <w:r w:rsidRPr="00625CD8">
        <w:rPr>
          <w:lang w:eastAsia="ru-RU"/>
        </w:rPr>
        <w:t>підтримка створює переваги для виробництва окремих видів товарів чи провадження окремих видів господарської діяльності;</w:t>
      </w:r>
    </w:p>
    <w:p w14:paraId="2044390C" w14:textId="77777777" w:rsidR="00625CD8" w:rsidRPr="00625CD8" w:rsidRDefault="00625CD8" w:rsidP="00625CD8">
      <w:pPr>
        <w:widowControl w:val="0"/>
        <w:numPr>
          <w:ilvl w:val="0"/>
          <w:numId w:val="24"/>
        </w:numPr>
        <w:tabs>
          <w:tab w:val="left" w:pos="709"/>
          <w:tab w:val="left" w:pos="1701"/>
        </w:tabs>
        <w:overflowPunct w:val="0"/>
        <w:autoSpaceDE w:val="0"/>
        <w:autoSpaceDN w:val="0"/>
        <w:adjustRightInd w:val="0"/>
        <w:ind w:left="567" w:firstLine="0"/>
        <w:contextualSpacing/>
        <w:jc w:val="both"/>
        <w:rPr>
          <w:lang w:eastAsia="ru-RU"/>
        </w:rPr>
      </w:pPr>
      <w:r w:rsidRPr="00625CD8">
        <w:rPr>
          <w:lang w:eastAsia="ru-RU"/>
        </w:rPr>
        <w:t>підтримка спотворює або загрожує спотворенням економічної конкуренції.</w:t>
      </w:r>
    </w:p>
    <w:p w14:paraId="744D4757" w14:textId="77777777" w:rsidR="00625CD8" w:rsidRPr="00625CD8" w:rsidRDefault="00625CD8" w:rsidP="00625CD8">
      <w:pPr>
        <w:widowControl w:val="0"/>
        <w:tabs>
          <w:tab w:val="left" w:pos="567"/>
          <w:tab w:val="left" w:pos="1701"/>
        </w:tabs>
        <w:overflowPunct w:val="0"/>
        <w:autoSpaceDE w:val="0"/>
        <w:autoSpaceDN w:val="0"/>
        <w:adjustRightInd w:val="0"/>
        <w:ind w:hanging="426"/>
        <w:jc w:val="both"/>
        <w:rPr>
          <w:b/>
          <w:lang w:eastAsia="ru-RU"/>
        </w:rPr>
      </w:pPr>
    </w:p>
    <w:p w14:paraId="53B6C778" w14:textId="77777777"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rPr>
          <w:lang w:eastAsia="ru-RU"/>
        </w:rPr>
      </w:pPr>
      <w:r w:rsidRPr="00625CD8">
        <w:rPr>
          <w:lang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260F31F8" w14:textId="77777777" w:rsidR="00625CD8" w:rsidRPr="00625CD8" w:rsidRDefault="00625CD8" w:rsidP="00625CD8">
      <w:pPr>
        <w:tabs>
          <w:tab w:val="left" w:pos="567"/>
        </w:tabs>
        <w:autoSpaceDN w:val="0"/>
        <w:ind w:left="360" w:hanging="502"/>
        <w:contextualSpacing/>
        <w:jc w:val="both"/>
        <w:rPr>
          <w:lang w:eastAsia="ru-RU"/>
        </w:rPr>
      </w:pPr>
    </w:p>
    <w:p w14:paraId="2FFCB5BC" w14:textId="7F6EAF82"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rPr>
          <w:lang w:eastAsia="ru-RU"/>
        </w:rPr>
      </w:pPr>
      <w:r w:rsidRPr="00625CD8">
        <w:rPr>
          <w:lang w:eastAsia="ru-RU"/>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w:t>
      </w:r>
      <w:r w:rsidR="00AA493C" w:rsidRPr="00625CD8">
        <w:rPr>
          <w:lang w:eastAsia="ru-RU"/>
        </w:rPr>
        <w:t>’</w:t>
      </w:r>
      <w:r w:rsidRPr="00625CD8">
        <w:rPr>
          <w:lang w:eastAsia="ru-RU"/>
        </w:rPr>
        <w:t>єктами господарювання, внаслідок чого споживачі, суб</w:t>
      </w:r>
      <w:r w:rsidR="00AA493C" w:rsidRPr="00625CD8">
        <w:rPr>
          <w:lang w:eastAsia="ru-RU"/>
        </w:rPr>
        <w:t>’</w:t>
      </w:r>
      <w:r w:rsidRPr="00625CD8">
        <w:rPr>
          <w:lang w:eastAsia="ru-RU"/>
        </w:rPr>
        <w:t>єкти господарювання мають можливість вибирати між кількома продавцями, покупцями, а окремий суб</w:t>
      </w:r>
      <w:r w:rsidR="00AA493C" w:rsidRPr="00625CD8">
        <w:rPr>
          <w:lang w:eastAsia="ru-RU"/>
        </w:rPr>
        <w:t>’</w:t>
      </w:r>
      <w:r w:rsidRPr="00625CD8">
        <w:rPr>
          <w:lang w:eastAsia="ru-RU"/>
        </w:rPr>
        <w:t>єкт господарювання не може визначати умови обороту товарів на ринку. Ринок</w:t>
      </w:r>
      <w:r w:rsidR="00AA493C">
        <w:rPr>
          <w:lang w:eastAsia="ru-RU"/>
        </w:rPr>
        <w:t>,</w:t>
      </w:r>
      <w:r w:rsidRPr="00625CD8">
        <w:rPr>
          <w:lang w:eastAsia="ru-RU"/>
        </w:rPr>
        <w:t xml:space="preserve"> у свою чергу</w:t>
      </w:r>
      <w:r w:rsidR="00AA493C">
        <w:rPr>
          <w:lang w:eastAsia="ru-RU"/>
        </w:rPr>
        <w:t>,</w:t>
      </w:r>
      <w:r w:rsidRPr="00625CD8">
        <w:rPr>
          <w:lang w:eastAsia="ru-RU"/>
        </w:rPr>
        <w:t xml:space="preserve"> є сферою обороту товару (взаємозамінних товарів), на який протягом певного часу і в межах певної території є попит і пропозиція. </w:t>
      </w:r>
    </w:p>
    <w:p w14:paraId="0CD4C172" w14:textId="77777777" w:rsidR="00625CD8" w:rsidRPr="00625CD8" w:rsidRDefault="00625CD8" w:rsidP="00625CD8">
      <w:pPr>
        <w:widowControl w:val="0"/>
        <w:tabs>
          <w:tab w:val="left" w:pos="284"/>
        </w:tabs>
        <w:overflowPunct w:val="0"/>
        <w:autoSpaceDE w:val="0"/>
        <w:autoSpaceDN w:val="0"/>
        <w:adjustRightInd w:val="0"/>
        <w:ind w:left="426" w:hanging="426"/>
        <w:rPr>
          <w:sz w:val="14"/>
          <w:lang w:eastAsia="ru-RU"/>
        </w:rPr>
      </w:pPr>
    </w:p>
    <w:p w14:paraId="590DE537" w14:textId="77777777"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rPr>
          <w:lang w:eastAsia="ru-RU"/>
        </w:rPr>
      </w:pPr>
      <w:r w:rsidRPr="00625CD8">
        <w:rPr>
          <w:lang w:eastAsia="ru-RU"/>
        </w:rPr>
        <w:lastRenderedPageBreak/>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051F4EAB" w14:textId="77777777" w:rsidR="00783F2A" w:rsidRDefault="00783F2A" w:rsidP="00CB0E9F">
      <w:pPr>
        <w:pStyle w:val="rvps2"/>
        <w:spacing w:before="0" w:beforeAutospacing="0" w:after="0" w:afterAutospacing="0"/>
        <w:jc w:val="both"/>
        <w:rPr>
          <w:lang w:val="uk-UA" w:eastAsia="uk-UA"/>
        </w:rPr>
      </w:pPr>
    </w:p>
    <w:p w14:paraId="1D19A7E0" w14:textId="77777777" w:rsidR="00CB0E9F" w:rsidRDefault="00A95485" w:rsidP="00CB0E9F">
      <w:pPr>
        <w:pStyle w:val="rvps2"/>
        <w:spacing w:before="0" w:beforeAutospacing="0" w:after="0" w:afterAutospacing="0"/>
        <w:ind w:left="426" w:hanging="426"/>
        <w:jc w:val="both"/>
        <w:rPr>
          <w:lang w:val="uk-UA" w:eastAsia="uk-UA"/>
        </w:rPr>
      </w:pPr>
      <w:r>
        <w:rPr>
          <w:b/>
          <w:lang w:val="uk-UA" w:eastAsia="uk-UA"/>
        </w:rPr>
        <w:t>3</w:t>
      </w:r>
      <w:r w:rsidR="00CB0E9F">
        <w:rPr>
          <w:b/>
          <w:lang w:val="uk-UA" w:eastAsia="uk-UA"/>
        </w:rPr>
        <w:t>.2. Послуги, що становлять загальний економічний інтерес</w:t>
      </w:r>
    </w:p>
    <w:p w14:paraId="7C4A073A" w14:textId="77777777" w:rsidR="00CB0E9F" w:rsidRDefault="00CB0E9F" w:rsidP="00CB0E9F">
      <w:pPr>
        <w:pStyle w:val="rvps2"/>
        <w:spacing w:before="0" w:beforeAutospacing="0" w:after="0" w:afterAutospacing="0"/>
        <w:ind w:left="426" w:hanging="426"/>
        <w:contextualSpacing/>
        <w:jc w:val="both"/>
        <w:rPr>
          <w:b/>
          <w:lang w:val="uk-UA" w:eastAsia="uk-UA"/>
        </w:rPr>
      </w:pPr>
    </w:p>
    <w:p w14:paraId="3F042785" w14:textId="77777777" w:rsidR="00625CD8" w:rsidRPr="00625CD8" w:rsidRDefault="00625CD8" w:rsidP="00625CD8">
      <w:pPr>
        <w:widowControl w:val="0"/>
        <w:numPr>
          <w:ilvl w:val="0"/>
          <w:numId w:val="11"/>
        </w:numPr>
        <w:overflowPunct w:val="0"/>
        <w:autoSpaceDE w:val="0"/>
        <w:autoSpaceDN w:val="0"/>
        <w:adjustRightInd w:val="0"/>
        <w:ind w:left="426" w:hanging="426"/>
        <w:contextualSpacing/>
        <w:jc w:val="both"/>
      </w:pPr>
      <w:r w:rsidRPr="00625CD8">
        <w:t>Згідно з пунктом 14 частини першої статті 1 Закону послуги, що становлять загальний економічний інтерес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1D6CDF14" w14:textId="77777777" w:rsidR="00625CD8" w:rsidRPr="00625CD8" w:rsidRDefault="00625CD8" w:rsidP="00625CD8">
      <w:pPr>
        <w:autoSpaceDN w:val="0"/>
        <w:ind w:left="426" w:hanging="426"/>
        <w:contextualSpacing/>
        <w:jc w:val="both"/>
      </w:pPr>
    </w:p>
    <w:p w14:paraId="74B6B9DC" w14:textId="77777777" w:rsidR="00625CD8" w:rsidRPr="00625CD8" w:rsidRDefault="00625CD8" w:rsidP="00625CD8">
      <w:pPr>
        <w:widowControl w:val="0"/>
        <w:numPr>
          <w:ilvl w:val="0"/>
          <w:numId w:val="11"/>
        </w:numPr>
        <w:overflowPunct w:val="0"/>
        <w:autoSpaceDE w:val="0"/>
        <w:autoSpaceDN w:val="0"/>
        <w:adjustRightInd w:val="0"/>
        <w:ind w:left="426" w:hanging="426"/>
        <w:contextualSpacing/>
        <w:jc w:val="both"/>
      </w:pPr>
      <w:r w:rsidRPr="00625CD8">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(далі – ПЗЕІ), у частині компенсації обґрунтованих витрат на надання таких послуг.</w:t>
      </w:r>
    </w:p>
    <w:p w14:paraId="21052496" w14:textId="77777777" w:rsidR="00625CD8" w:rsidRPr="00625CD8" w:rsidRDefault="00625CD8" w:rsidP="00625CD8">
      <w:pPr>
        <w:autoSpaceDN w:val="0"/>
        <w:contextualSpacing/>
        <w:jc w:val="both"/>
      </w:pPr>
    </w:p>
    <w:p w14:paraId="5D59451D" w14:textId="77777777" w:rsidR="00625CD8" w:rsidRPr="00625CD8" w:rsidRDefault="00625CD8" w:rsidP="00625CD8">
      <w:pPr>
        <w:widowControl w:val="0"/>
        <w:numPr>
          <w:ilvl w:val="0"/>
          <w:numId w:val="11"/>
        </w:numPr>
        <w:tabs>
          <w:tab w:val="left" w:pos="426"/>
        </w:tabs>
        <w:overflowPunct w:val="0"/>
        <w:autoSpaceDE w:val="0"/>
        <w:autoSpaceDN w:val="0"/>
        <w:adjustRightInd w:val="0"/>
        <w:contextualSpacing/>
        <w:jc w:val="both"/>
      </w:pPr>
      <w:r w:rsidRPr="00625CD8">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263(3) або 263(4)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44BD5355" w14:textId="77777777" w:rsidR="00625CD8" w:rsidRPr="00625CD8" w:rsidRDefault="00625CD8" w:rsidP="00625CD8">
      <w:pPr>
        <w:widowControl w:val="0"/>
        <w:overflowPunct w:val="0"/>
        <w:autoSpaceDE w:val="0"/>
        <w:autoSpaceDN w:val="0"/>
        <w:adjustRightInd w:val="0"/>
        <w:ind w:left="426" w:hanging="426"/>
      </w:pPr>
    </w:p>
    <w:p w14:paraId="2E32D000" w14:textId="545018B1" w:rsidR="0063554D" w:rsidRDefault="00625CD8" w:rsidP="0063554D">
      <w:pPr>
        <w:widowControl w:val="0"/>
        <w:numPr>
          <w:ilvl w:val="0"/>
          <w:numId w:val="11"/>
        </w:numPr>
        <w:overflowPunct w:val="0"/>
        <w:autoSpaceDE w:val="0"/>
        <w:autoSpaceDN w:val="0"/>
        <w:adjustRightInd w:val="0"/>
        <w:ind w:left="426" w:hanging="426"/>
        <w:contextualSpacing/>
        <w:jc w:val="both"/>
      </w:pPr>
      <w:r w:rsidRPr="00625CD8">
        <w:t xml:space="preserve">Згідно з пунктом «с» </w:t>
      </w:r>
      <w:r w:rsidR="00AA493C">
        <w:t>д</w:t>
      </w:r>
      <w:r w:rsidRPr="00625CD8">
        <w:t>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6E626DF5" w14:textId="77777777" w:rsidR="0063554D" w:rsidRDefault="0063554D" w:rsidP="0063554D">
      <w:pPr>
        <w:widowControl w:val="0"/>
        <w:overflowPunct w:val="0"/>
        <w:autoSpaceDE w:val="0"/>
        <w:autoSpaceDN w:val="0"/>
        <w:adjustRightInd w:val="0"/>
        <w:ind w:left="426"/>
        <w:contextualSpacing/>
        <w:jc w:val="both"/>
      </w:pPr>
    </w:p>
    <w:p w14:paraId="512147AA" w14:textId="16227C17" w:rsidR="00625CD8" w:rsidRPr="00625CD8" w:rsidRDefault="00625CD8" w:rsidP="0063554D">
      <w:pPr>
        <w:widowControl w:val="0"/>
        <w:numPr>
          <w:ilvl w:val="0"/>
          <w:numId w:val="11"/>
        </w:numPr>
        <w:overflowPunct w:val="0"/>
        <w:autoSpaceDE w:val="0"/>
        <w:autoSpaceDN w:val="0"/>
        <w:adjustRightInd w:val="0"/>
        <w:ind w:left="426" w:hanging="426"/>
        <w:contextualSpacing/>
        <w:jc w:val="both"/>
      </w:pPr>
      <w:r w:rsidRPr="00625CD8">
        <w:t xml:space="preserve">Згідно зі статтею 263(4) Угоди Сторони протягом п’яти років </w:t>
      </w:r>
      <w:r w:rsidR="003A185B">
        <w:t>і</w:t>
      </w:r>
      <w:r w:rsidRPr="00625CD8">
        <w:t>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bookmarkStart w:id="4" w:name="n1842"/>
      <w:bookmarkEnd w:id="4"/>
    </w:p>
    <w:p w14:paraId="04C721BF" w14:textId="1FD031EB" w:rsidR="00625CD8" w:rsidRPr="00625CD8" w:rsidRDefault="00625CD8" w:rsidP="00625CD8">
      <w:pPr>
        <w:autoSpaceDN w:val="0"/>
        <w:ind w:left="426"/>
        <w:contextualSpacing/>
        <w:jc w:val="both"/>
      </w:pPr>
      <w:r w:rsidRPr="00625CD8">
        <w:t xml:space="preserve">- витрати та доходи, пов’язані з усіма товарами або послугами, щодо яких підприємству надано спеціальне або виключне право, або </w:t>
      </w:r>
      <w:r w:rsidR="003A185B">
        <w:t>в</w:t>
      </w:r>
      <w:r w:rsidRPr="00625CD8">
        <w:t>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bookmarkStart w:id="5" w:name="n1843"/>
      <w:bookmarkEnd w:id="5"/>
    </w:p>
    <w:p w14:paraId="66665FD2" w14:textId="1117C244" w:rsidR="00625CD8" w:rsidRPr="00625CD8" w:rsidRDefault="00625CD8" w:rsidP="00625CD8">
      <w:pPr>
        <w:autoSpaceDN w:val="0"/>
        <w:ind w:left="426"/>
        <w:contextualSpacing/>
        <w:jc w:val="both"/>
      </w:pPr>
      <w:r w:rsidRPr="00625CD8">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w:t>
      </w:r>
      <w:r w:rsidR="003A185B">
        <w:t>–</w:t>
      </w:r>
      <w:r w:rsidRPr="00625CD8">
        <w:t xml:space="preserve"> обумовленості, об’єктивності, прозорості та послідовності відповідно до </w:t>
      </w:r>
      <w:proofErr w:type="spellStart"/>
      <w:r w:rsidRPr="00625CD8">
        <w:t>міжнародновизнаних</w:t>
      </w:r>
      <w:proofErr w:type="spellEnd"/>
      <w:r w:rsidRPr="00625CD8">
        <w:t xml:space="preserve"> методологій бухгалтерського обліку, зокрема калькуляції витрат за видом діяльності, та мають базуватися на даних аудиту.</w:t>
      </w:r>
    </w:p>
    <w:p w14:paraId="0076E76A" w14:textId="77777777" w:rsidR="00625CD8" w:rsidRDefault="00625CD8" w:rsidP="00625CD8">
      <w:pPr>
        <w:autoSpaceDN w:val="0"/>
        <w:jc w:val="both"/>
      </w:pPr>
    </w:p>
    <w:p w14:paraId="584A6E42" w14:textId="77777777" w:rsidR="008F2A6F" w:rsidRPr="00625CD8" w:rsidRDefault="008F2A6F" w:rsidP="00625CD8">
      <w:pPr>
        <w:autoSpaceDN w:val="0"/>
        <w:jc w:val="both"/>
      </w:pPr>
    </w:p>
    <w:p w14:paraId="6C98851A" w14:textId="77777777"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lastRenderedPageBreak/>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32372E1C" w14:textId="77777777" w:rsidR="00625CD8" w:rsidRPr="00625CD8" w:rsidRDefault="00625CD8" w:rsidP="00625CD8">
      <w:pPr>
        <w:tabs>
          <w:tab w:val="left" w:pos="284"/>
        </w:tabs>
        <w:autoSpaceDN w:val="0"/>
        <w:ind w:left="426" w:hanging="426"/>
        <w:contextualSpacing/>
        <w:jc w:val="both"/>
      </w:pPr>
    </w:p>
    <w:p w14:paraId="09F0AA56" w14:textId="76AB7ABB"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t>Статтею 14 Договору про функціонування Європейського Союзу (далі – ДФЄС) регламентовано, що Європейський Союз та держави-члени, кожен у межах своїх повноважень</w:t>
      </w:r>
      <w:r w:rsidR="003A185B">
        <w:t>,</w:t>
      </w:r>
      <w:r w:rsidRPr="00625CD8">
        <w:t xml:space="preserve"> повинні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70C367A0" w14:textId="77777777" w:rsidR="00625CD8" w:rsidRPr="00625CD8" w:rsidRDefault="00625CD8" w:rsidP="00625CD8">
      <w:pPr>
        <w:widowControl w:val="0"/>
        <w:tabs>
          <w:tab w:val="left" w:pos="284"/>
        </w:tabs>
        <w:overflowPunct w:val="0"/>
        <w:autoSpaceDE w:val="0"/>
        <w:autoSpaceDN w:val="0"/>
        <w:adjustRightInd w:val="0"/>
        <w:ind w:left="426" w:hanging="426"/>
      </w:pPr>
    </w:p>
    <w:p w14:paraId="136B62C8" w14:textId="77777777" w:rsidR="00625CD8" w:rsidRPr="00625CD8" w:rsidRDefault="00625CD8" w:rsidP="00625CD8">
      <w:pPr>
        <w:widowControl w:val="0"/>
        <w:numPr>
          <w:ilvl w:val="0"/>
          <w:numId w:val="11"/>
        </w:numPr>
        <w:tabs>
          <w:tab w:val="left" w:pos="284"/>
        </w:tabs>
        <w:overflowPunct w:val="0"/>
        <w:autoSpaceDE w:val="0"/>
        <w:autoSpaceDN w:val="0"/>
        <w:adjustRightInd w:val="0"/>
        <w:ind w:left="426" w:hanging="426"/>
        <w:contextualSpacing/>
        <w:jc w:val="both"/>
      </w:pPr>
      <w:r w:rsidRPr="00625CD8">
        <w:t>Відповідно до статті 106 ДФЄС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14:paraId="19B95DAA" w14:textId="77777777" w:rsidR="00625CD8" w:rsidRPr="00625CD8" w:rsidRDefault="00625CD8" w:rsidP="00625CD8">
      <w:pPr>
        <w:widowControl w:val="0"/>
        <w:tabs>
          <w:tab w:val="left" w:pos="284"/>
        </w:tabs>
        <w:overflowPunct w:val="0"/>
        <w:autoSpaceDE w:val="0"/>
        <w:autoSpaceDN w:val="0"/>
        <w:adjustRightInd w:val="0"/>
        <w:ind w:left="426" w:hanging="426"/>
      </w:pPr>
    </w:p>
    <w:p w14:paraId="774AEF69" w14:textId="789EA625" w:rsidR="00625CD8" w:rsidRPr="00625CD8" w:rsidRDefault="003A185B" w:rsidP="00625CD8">
      <w:pPr>
        <w:widowControl w:val="0"/>
        <w:numPr>
          <w:ilvl w:val="0"/>
          <w:numId w:val="11"/>
        </w:numPr>
        <w:tabs>
          <w:tab w:val="left" w:pos="284"/>
        </w:tabs>
        <w:overflowPunct w:val="0"/>
        <w:autoSpaceDE w:val="0"/>
        <w:autoSpaceDN w:val="0"/>
        <w:adjustRightInd w:val="0"/>
        <w:ind w:left="426" w:hanging="426"/>
        <w:contextualSpacing/>
        <w:jc w:val="both"/>
      </w:pPr>
      <w:r>
        <w:t>У п</w:t>
      </w:r>
      <w:r w:rsidR="00625CD8" w:rsidRPr="00625CD8">
        <w:t>ункт</w:t>
      </w:r>
      <w:r>
        <w:t>і</w:t>
      </w:r>
      <w:r w:rsidR="00625CD8" w:rsidRPr="00625CD8">
        <w:t xml:space="preserve"> 46 Повідомлення Комісії щодо застосування правил державної допомоги Європейського Союзу до компенсації, </w:t>
      </w:r>
      <w:r w:rsidR="0006341D">
        <w:t>яка</w:t>
      </w:r>
      <w:r w:rsidR="0006341D" w:rsidRPr="00625CD8">
        <w:t xml:space="preserve"> </w:t>
      </w:r>
      <w:r w:rsidR="00625CD8" w:rsidRPr="00625CD8">
        <w:t xml:space="preserve">надається за надання послуг загального економічного інтересу (Офіційний вісник Європейського Союзу С 8/4 від 11.01.2012),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w:t>
      </w:r>
      <w:r>
        <w:t>який</w:t>
      </w:r>
      <w:r w:rsidRPr="00625CD8">
        <w:t xml:space="preserve"> </w:t>
      </w:r>
      <w:r w:rsidR="00625CD8" w:rsidRPr="00625CD8">
        <w:t xml:space="preserve">надає такі послуги. </w:t>
      </w:r>
    </w:p>
    <w:p w14:paraId="10CF993E" w14:textId="77777777" w:rsidR="00625CD8" w:rsidRPr="00625CD8" w:rsidRDefault="00625CD8" w:rsidP="00625CD8">
      <w:pPr>
        <w:widowControl w:val="0"/>
        <w:tabs>
          <w:tab w:val="left" w:pos="284"/>
        </w:tabs>
        <w:overflowPunct w:val="0"/>
        <w:autoSpaceDE w:val="0"/>
        <w:autoSpaceDN w:val="0"/>
        <w:adjustRightInd w:val="0"/>
        <w:ind w:left="426" w:hanging="426"/>
      </w:pPr>
    </w:p>
    <w:p w14:paraId="07368A03" w14:textId="0B3F8B8F" w:rsidR="00625CD8" w:rsidRPr="00625CD8" w:rsidRDefault="00625CD8" w:rsidP="00A23B72">
      <w:pPr>
        <w:widowControl w:val="0"/>
        <w:numPr>
          <w:ilvl w:val="0"/>
          <w:numId w:val="11"/>
        </w:numPr>
        <w:tabs>
          <w:tab w:val="left" w:pos="284"/>
          <w:tab w:val="left" w:pos="426"/>
        </w:tabs>
        <w:overflowPunct w:val="0"/>
        <w:autoSpaceDE w:val="0"/>
        <w:autoSpaceDN w:val="0"/>
        <w:adjustRightInd w:val="0"/>
        <w:contextualSpacing/>
        <w:jc w:val="both"/>
      </w:pPr>
      <w:r w:rsidRPr="00625CD8">
        <w:t xml:space="preserve">Зазначеним Повідомленням Комісії щодо застосування правил державної допомоги Європейського Союзу до компенсації, </w:t>
      </w:r>
      <w:r w:rsidR="0006341D">
        <w:t>яка</w:t>
      </w:r>
      <w:r w:rsidR="0006341D" w:rsidRPr="00625CD8">
        <w:t xml:space="preserve"> </w:t>
      </w:r>
      <w:r w:rsidRPr="00625CD8">
        <w:t>надається за надання послуг загального економічного інтересу</w:t>
      </w:r>
      <w:r w:rsidR="0006341D">
        <w:t>,</w:t>
      </w:r>
      <w:r w:rsidRPr="00625CD8">
        <w:t xml:space="preserve"> також закріплюються критерії, раніше викладені </w:t>
      </w:r>
      <w:r w:rsidR="0006341D">
        <w:t>в</w:t>
      </w:r>
      <w:r w:rsidR="0006341D" w:rsidRPr="00625CD8">
        <w:t xml:space="preserve"> </w:t>
      </w:r>
      <w:r w:rsidRPr="00625CD8">
        <w:t xml:space="preserve">Рішенні Суду ЄС у справі С-280/00 Altmark Trans Gmbh, </w:t>
      </w:r>
      <w:proofErr w:type="spellStart"/>
      <w:r w:rsidRPr="00625CD8">
        <w:t>Regierungsprаsidium</w:t>
      </w:r>
      <w:proofErr w:type="spellEnd"/>
      <w:r w:rsidRPr="00625CD8">
        <w:t xml:space="preserve"> Magdeburg v Nahverkehrsgesellschaft Altmark </w:t>
      </w:r>
      <w:proofErr w:type="spellStart"/>
      <w:r w:rsidRPr="00625CD8">
        <w:t>GmbН</w:t>
      </w:r>
      <w:proofErr w:type="spellEnd"/>
      <w:r w:rsidRPr="00625CD8">
        <w:t xml:space="preserve"> (далі – Рішення у справі </w:t>
      </w:r>
      <w:r w:rsidR="00A23B72" w:rsidRPr="00A23B72">
        <w:t>Altmark</w:t>
      </w:r>
      <w:r w:rsidR="00593892">
        <w:t xml:space="preserve">, </w:t>
      </w:r>
      <w:r w:rsidR="00593892" w:rsidRPr="00593892">
        <w:t>критерії Altmark</w:t>
      </w:r>
      <w:r w:rsidRPr="00625CD8">
        <w:t>), в якому визначено умови, за яких компенсація за надання ПЗЕІ не становить державн</w:t>
      </w:r>
      <w:r w:rsidR="0006341D">
        <w:t>ої</w:t>
      </w:r>
      <w:r w:rsidRPr="00625CD8">
        <w:t xml:space="preserve"> допомог</w:t>
      </w:r>
      <w:r w:rsidR="0006341D">
        <w:t>и</w:t>
      </w:r>
      <w:r w:rsidRPr="00625CD8">
        <w:t>.</w:t>
      </w:r>
    </w:p>
    <w:p w14:paraId="52594831" w14:textId="77777777" w:rsidR="00625CD8" w:rsidRPr="00625CD8" w:rsidRDefault="00625CD8" w:rsidP="00625CD8">
      <w:pPr>
        <w:widowControl w:val="0"/>
        <w:overflowPunct w:val="0"/>
        <w:autoSpaceDE w:val="0"/>
        <w:autoSpaceDN w:val="0"/>
        <w:adjustRightInd w:val="0"/>
        <w:ind w:left="708"/>
      </w:pPr>
    </w:p>
    <w:p w14:paraId="463354FF" w14:textId="47002E3D" w:rsidR="00625CD8" w:rsidRPr="00625CD8" w:rsidRDefault="00625CD8" w:rsidP="00A23B72">
      <w:pPr>
        <w:widowControl w:val="0"/>
        <w:numPr>
          <w:ilvl w:val="0"/>
          <w:numId w:val="11"/>
        </w:numPr>
        <w:tabs>
          <w:tab w:val="left" w:pos="284"/>
          <w:tab w:val="left" w:pos="426"/>
        </w:tabs>
        <w:overflowPunct w:val="0"/>
        <w:autoSpaceDE w:val="0"/>
        <w:autoSpaceDN w:val="0"/>
        <w:adjustRightInd w:val="0"/>
        <w:contextualSpacing/>
        <w:jc w:val="both"/>
      </w:pPr>
      <w:r w:rsidRPr="00625CD8">
        <w:t xml:space="preserve">Відповідно до Рішення у справі </w:t>
      </w:r>
      <w:r w:rsidR="00A23B72" w:rsidRPr="00593892">
        <w:t>Altmark</w:t>
      </w:r>
      <w:r w:rsidR="00A23B72" w:rsidRPr="00625CD8" w:rsidDel="00593892">
        <w:t xml:space="preserve"> </w:t>
      </w:r>
      <w:r w:rsidRPr="00625CD8">
        <w:t>компенсація витрат на надання послуг, що становлять загальний економічний інтерес, не становить державн</w:t>
      </w:r>
      <w:r w:rsidR="00C36D26">
        <w:t>ої</w:t>
      </w:r>
      <w:r w:rsidRPr="00625CD8">
        <w:t xml:space="preserve"> допомог</w:t>
      </w:r>
      <w:r w:rsidR="00C36D26">
        <w:t>и</w:t>
      </w:r>
      <w:r w:rsidRPr="00625CD8">
        <w:t xml:space="preserve"> суб’єктам господарювання, якщо задовольняються так</w:t>
      </w:r>
      <w:r w:rsidR="00C36D26">
        <w:t>их</w:t>
      </w:r>
      <w:r w:rsidRPr="00625CD8">
        <w:t xml:space="preserve"> чотири критерії:</w:t>
      </w:r>
    </w:p>
    <w:p w14:paraId="3A508245" w14:textId="77777777" w:rsidR="00625CD8" w:rsidRPr="00625CD8" w:rsidRDefault="00625CD8" w:rsidP="00625CD8">
      <w:pPr>
        <w:widowControl w:val="0"/>
        <w:numPr>
          <w:ilvl w:val="0"/>
          <w:numId w:val="25"/>
        </w:numPr>
        <w:overflowPunct w:val="0"/>
        <w:autoSpaceDE w:val="0"/>
        <w:autoSpaceDN w:val="0"/>
        <w:adjustRightInd w:val="0"/>
        <w:ind w:left="426" w:firstLine="0"/>
        <w:contextualSpacing/>
        <w:jc w:val="both"/>
      </w:pPr>
      <w:r w:rsidRPr="00625CD8">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p>
    <w:p w14:paraId="3DA25D6B" w14:textId="77777777" w:rsidR="00625CD8" w:rsidRPr="00625CD8" w:rsidRDefault="00625CD8" w:rsidP="00625CD8">
      <w:pPr>
        <w:widowControl w:val="0"/>
        <w:numPr>
          <w:ilvl w:val="0"/>
          <w:numId w:val="25"/>
        </w:numPr>
        <w:overflowPunct w:val="0"/>
        <w:autoSpaceDE w:val="0"/>
        <w:autoSpaceDN w:val="0"/>
        <w:adjustRightInd w:val="0"/>
        <w:ind w:left="426" w:firstLine="0"/>
        <w:contextualSpacing/>
        <w:jc w:val="both"/>
      </w:pPr>
      <w:r w:rsidRPr="00625CD8">
        <w:t>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w:t>
      </w:r>
    </w:p>
    <w:p w14:paraId="18E6AF3C" w14:textId="68B5B739" w:rsidR="00625CD8" w:rsidRPr="00625CD8" w:rsidRDefault="00625CD8" w:rsidP="00625CD8">
      <w:pPr>
        <w:widowControl w:val="0"/>
        <w:numPr>
          <w:ilvl w:val="0"/>
          <w:numId w:val="25"/>
        </w:numPr>
        <w:overflowPunct w:val="0"/>
        <w:autoSpaceDE w:val="0"/>
        <w:autoSpaceDN w:val="0"/>
        <w:adjustRightInd w:val="0"/>
        <w:ind w:left="426" w:firstLine="0"/>
        <w:contextualSpacing/>
        <w:jc w:val="both"/>
      </w:pPr>
      <w:r w:rsidRPr="00625CD8">
        <w:t>компенсація не повинна перевищувати розмір</w:t>
      </w:r>
      <w:r w:rsidR="00C36D26">
        <w:t>у</w:t>
      </w:r>
      <w:r w:rsidRPr="00625CD8">
        <w:t>, необхідн</w:t>
      </w:r>
      <w:r w:rsidR="00C36D26">
        <w:t>ого</w:t>
      </w:r>
      <w:r w:rsidRPr="00625CD8">
        <w:t xml:space="preserve"> для покриття </w:t>
      </w:r>
      <w:r w:rsidR="00A85FA7">
        <w:t>в</w:t>
      </w:r>
      <w:r w:rsidRPr="00625CD8">
        <w:t xml:space="preserve">сіх або частини витрат, понесених внаслідок виконання зобов’язань </w:t>
      </w:r>
      <w:r w:rsidR="00A85FA7">
        <w:t>і</w:t>
      </w:r>
      <w:r w:rsidRPr="00625CD8">
        <w:t>з надання послуг, з урахуванням відповідного доходу та обґрунтованого прибутку за виконання таких послуг;</w:t>
      </w:r>
    </w:p>
    <w:p w14:paraId="00103CF4" w14:textId="072C3315" w:rsidR="00A85FA7" w:rsidRPr="008F2A6F" w:rsidRDefault="00625CD8" w:rsidP="003623B0">
      <w:pPr>
        <w:widowControl w:val="0"/>
        <w:numPr>
          <w:ilvl w:val="0"/>
          <w:numId w:val="25"/>
        </w:numPr>
        <w:overflowPunct w:val="0"/>
        <w:autoSpaceDE w:val="0"/>
        <w:autoSpaceDN w:val="0"/>
        <w:adjustRightInd w:val="0"/>
        <w:ind w:left="426" w:firstLine="0"/>
        <w:jc w:val="both"/>
      </w:pPr>
      <w:r w:rsidRPr="00625CD8">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32D97FB0" w14:textId="77777777" w:rsidR="00CB0E9F" w:rsidRDefault="00A95485" w:rsidP="00CB0E9F">
      <w:pPr>
        <w:pStyle w:val="rvps2"/>
        <w:spacing w:before="0" w:beforeAutospacing="0" w:after="0" w:afterAutospacing="0"/>
        <w:ind w:left="426" w:hanging="426"/>
        <w:jc w:val="both"/>
        <w:rPr>
          <w:b/>
          <w:lang w:val="uk-UA" w:eastAsia="uk-UA"/>
        </w:rPr>
      </w:pPr>
      <w:r>
        <w:rPr>
          <w:b/>
          <w:lang w:val="uk-UA" w:eastAsia="uk-UA"/>
        </w:rPr>
        <w:lastRenderedPageBreak/>
        <w:t>3</w:t>
      </w:r>
      <w:r w:rsidR="00CB0E9F">
        <w:rPr>
          <w:b/>
          <w:lang w:val="uk-UA" w:eastAsia="uk-UA"/>
        </w:rPr>
        <w:t>.3. Послуги громадського мовлення</w:t>
      </w:r>
    </w:p>
    <w:p w14:paraId="5D0442A0" w14:textId="77777777" w:rsidR="00CB0E9F" w:rsidRDefault="00CB0E9F" w:rsidP="00CB0E9F">
      <w:pPr>
        <w:pStyle w:val="rvps2"/>
        <w:spacing w:before="0" w:beforeAutospacing="0" w:after="0" w:afterAutospacing="0"/>
        <w:ind w:left="426" w:hanging="426"/>
        <w:jc w:val="both"/>
        <w:rPr>
          <w:b/>
          <w:lang w:val="uk-UA" w:eastAsia="uk-UA"/>
        </w:rPr>
      </w:pPr>
    </w:p>
    <w:p w14:paraId="077CDD1A" w14:textId="1E42EA57" w:rsidR="00246766" w:rsidRPr="00246766" w:rsidRDefault="00246766" w:rsidP="00246766">
      <w:pPr>
        <w:widowControl w:val="0"/>
        <w:numPr>
          <w:ilvl w:val="0"/>
          <w:numId w:val="11"/>
        </w:numPr>
        <w:overflowPunct w:val="0"/>
        <w:autoSpaceDE w:val="0"/>
        <w:autoSpaceDN w:val="0"/>
        <w:adjustRightInd w:val="0"/>
        <w:ind w:left="426" w:hanging="426"/>
        <w:contextualSpacing/>
        <w:jc w:val="both"/>
      </w:pPr>
      <w:r w:rsidRPr="00246766">
        <w:t xml:space="preserve">Відповідно до Протоколу про систему суспільного мовлення в державах-членах </w:t>
      </w:r>
      <w:r w:rsidR="002D2021" w:rsidRPr="002D2021">
        <w:t xml:space="preserve">  </w:t>
      </w:r>
      <w:r w:rsidRPr="00246766">
        <w:t>від 02.10.1997</w:t>
      </w:r>
      <w:r w:rsidR="00CC3292">
        <w:t>,</w:t>
      </w:r>
      <w:r w:rsidRPr="00246766">
        <w:t xml:space="preserve"> положення Договору про заснування Європейської спільноти не порушують компетенції держав-членів фінансувати суспільні послуги мовлення, якщо фінансування організацій мовлення призначено реалізувати надання цієї суспільної послуги, що її держава-член доручила, визначила та організувала, та якщо таке фінансування не впливає на умови торгівлі </w:t>
      </w:r>
      <w:r w:rsidR="00CC3292">
        <w:t>й</w:t>
      </w:r>
      <w:r w:rsidR="00CC3292" w:rsidRPr="00246766">
        <w:t xml:space="preserve"> </w:t>
      </w:r>
      <w:r w:rsidRPr="00246766">
        <w:t xml:space="preserve">конкуренції. </w:t>
      </w:r>
    </w:p>
    <w:p w14:paraId="5C3AF447" w14:textId="77777777" w:rsidR="00246766" w:rsidRPr="00246766" w:rsidRDefault="00246766" w:rsidP="00246766">
      <w:pPr>
        <w:ind w:left="426" w:hanging="426"/>
        <w:contextualSpacing/>
        <w:jc w:val="both"/>
      </w:pPr>
    </w:p>
    <w:p w14:paraId="5CBA2CB8" w14:textId="77777777" w:rsidR="00246766" w:rsidRPr="00246766" w:rsidRDefault="00246766" w:rsidP="00246766">
      <w:pPr>
        <w:widowControl w:val="0"/>
        <w:numPr>
          <w:ilvl w:val="0"/>
          <w:numId w:val="11"/>
        </w:numPr>
        <w:overflowPunct w:val="0"/>
        <w:autoSpaceDE w:val="0"/>
        <w:autoSpaceDN w:val="0"/>
        <w:adjustRightInd w:val="0"/>
        <w:ind w:left="426" w:hanging="426"/>
        <w:contextualSpacing/>
        <w:jc w:val="both"/>
      </w:pPr>
      <w:r w:rsidRPr="00246766">
        <w:t>У пункті 21 Повідомлення Комісії про застосування правил державної допомоги до громадського мовлення (Офіційний вісник Європейського Союзу 2009-С257/01) (далі – Повідомлення Комісії) зазначено, що державні мовники, як правило, фінансуються з державного бюджету або через податок на власників телерадіоорганізацій.</w:t>
      </w:r>
    </w:p>
    <w:p w14:paraId="6D528261" w14:textId="77777777" w:rsidR="00246766" w:rsidRPr="00246766" w:rsidRDefault="00246766" w:rsidP="00246766">
      <w:pPr>
        <w:widowControl w:val="0"/>
        <w:overflowPunct w:val="0"/>
        <w:autoSpaceDE w:val="0"/>
        <w:autoSpaceDN w:val="0"/>
        <w:adjustRightInd w:val="0"/>
        <w:ind w:left="426" w:hanging="426"/>
        <w:rPr>
          <w:szCs w:val="20"/>
        </w:rPr>
      </w:pPr>
    </w:p>
    <w:p w14:paraId="1160C6E4" w14:textId="57721688" w:rsidR="00246766" w:rsidRPr="00246766" w:rsidRDefault="00CC3292" w:rsidP="00246766">
      <w:pPr>
        <w:widowControl w:val="0"/>
        <w:numPr>
          <w:ilvl w:val="0"/>
          <w:numId w:val="11"/>
        </w:numPr>
        <w:overflowPunct w:val="0"/>
        <w:autoSpaceDE w:val="0"/>
        <w:autoSpaceDN w:val="0"/>
        <w:adjustRightInd w:val="0"/>
        <w:ind w:left="426" w:hanging="426"/>
        <w:contextualSpacing/>
        <w:jc w:val="both"/>
      </w:pPr>
      <w:r>
        <w:t>У п</w:t>
      </w:r>
      <w:r w:rsidR="00246766" w:rsidRPr="00246766">
        <w:t>ункт</w:t>
      </w:r>
      <w:r>
        <w:t>і</w:t>
      </w:r>
      <w:r w:rsidR="00246766" w:rsidRPr="00246766">
        <w:t xml:space="preserve"> 35 Повідомлення Комісії встановлено, що державна допомога громадським телерадіомовникам, як правило, забезпечується у формі компенсації за виконання функції громадського мовлення та оцінюється на підставі критеріїв, викладених </w:t>
      </w:r>
      <w:r>
        <w:t>у</w:t>
      </w:r>
      <w:r w:rsidRPr="00246766">
        <w:t xml:space="preserve"> </w:t>
      </w:r>
      <w:r w:rsidR="00246766" w:rsidRPr="00246766">
        <w:t>цьому Повідомленні.</w:t>
      </w:r>
    </w:p>
    <w:p w14:paraId="48BAD1D9" w14:textId="77777777" w:rsidR="00246766" w:rsidRPr="00246766" w:rsidRDefault="00246766" w:rsidP="00246766">
      <w:pPr>
        <w:widowControl w:val="0"/>
        <w:overflowPunct w:val="0"/>
        <w:autoSpaceDE w:val="0"/>
        <w:autoSpaceDN w:val="0"/>
        <w:adjustRightInd w:val="0"/>
        <w:ind w:left="426" w:hanging="426"/>
        <w:rPr>
          <w:szCs w:val="20"/>
        </w:rPr>
      </w:pPr>
    </w:p>
    <w:p w14:paraId="42115470" w14:textId="4ED74921" w:rsidR="00246766" w:rsidRPr="00554A4F" w:rsidRDefault="00246766" w:rsidP="00246766">
      <w:pPr>
        <w:widowControl w:val="0"/>
        <w:numPr>
          <w:ilvl w:val="0"/>
          <w:numId w:val="11"/>
        </w:numPr>
        <w:overflowPunct w:val="0"/>
        <w:autoSpaceDE w:val="0"/>
        <w:autoSpaceDN w:val="0"/>
        <w:adjustRightInd w:val="0"/>
        <w:ind w:left="426" w:hanging="426"/>
        <w:contextualSpacing/>
        <w:jc w:val="both"/>
      </w:pPr>
      <w:r w:rsidRPr="00246766">
        <w:t xml:space="preserve">У пункті 23 Повідомлення Комісії зазначено, що компенсація витрат на надання послуг, що становлять загальний економічний інтерес, не буде державною допомогою </w:t>
      </w:r>
      <w:r w:rsidR="00CC3292">
        <w:t>в</w:t>
      </w:r>
      <w:r w:rsidR="00CC3292" w:rsidRPr="00246766">
        <w:t xml:space="preserve"> </w:t>
      </w:r>
      <w:r w:rsidRPr="00246766">
        <w:t xml:space="preserve">разі, якщо критерії, визначені в Рішенні у справі Альтмарка, виконуються. </w:t>
      </w:r>
    </w:p>
    <w:p w14:paraId="2DE12807" w14:textId="77777777" w:rsidR="00554A4F" w:rsidRDefault="00554A4F" w:rsidP="00554A4F">
      <w:pPr>
        <w:pStyle w:val="a3"/>
      </w:pPr>
    </w:p>
    <w:p w14:paraId="31C95821" w14:textId="77777777" w:rsidR="00246766" w:rsidRPr="00D52849" w:rsidRDefault="00246766" w:rsidP="00554A4F">
      <w:pPr>
        <w:widowControl w:val="0"/>
        <w:overflowPunct w:val="0"/>
        <w:autoSpaceDE w:val="0"/>
        <w:autoSpaceDN w:val="0"/>
        <w:adjustRightInd w:val="0"/>
        <w:rPr>
          <w:szCs w:val="20"/>
          <w:lang w:val="ru-RU"/>
        </w:rPr>
      </w:pPr>
    </w:p>
    <w:p w14:paraId="1446BDB0" w14:textId="341D5C24" w:rsidR="00246766" w:rsidRPr="00246766" w:rsidRDefault="00246766" w:rsidP="00246766">
      <w:pPr>
        <w:widowControl w:val="0"/>
        <w:numPr>
          <w:ilvl w:val="0"/>
          <w:numId w:val="11"/>
        </w:numPr>
        <w:overflowPunct w:val="0"/>
        <w:autoSpaceDE w:val="0"/>
        <w:autoSpaceDN w:val="0"/>
        <w:adjustRightInd w:val="0"/>
        <w:ind w:left="426" w:hanging="426"/>
        <w:contextualSpacing/>
        <w:jc w:val="both"/>
      </w:pPr>
      <w:r w:rsidRPr="00246766">
        <w:t>Відповідно до пункту 37 Повідомлення Комісії</w:t>
      </w:r>
      <w:r w:rsidR="00CC3292">
        <w:t>,</w:t>
      </w:r>
      <w:r w:rsidRPr="00246766">
        <w:t xml:space="preserve"> для надання державної допомоги громадським телерадіомовникам необхідно, щоб були виконані такі умови:</w:t>
      </w:r>
    </w:p>
    <w:p w14:paraId="78E7B84A" w14:textId="45B05BE9" w:rsidR="00246766" w:rsidRPr="00246766" w:rsidRDefault="00246766" w:rsidP="00246766">
      <w:pPr>
        <w:ind w:left="360"/>
        <w:contextualSpacing/>
        <w:jc w:val="both"/>
      </w:pPr>
      <w:r w:rsidRPr="00246766">
        <w:t xml:space="preserve">- послуги, про які </w:t>
      </w:r>
      <w:r w:rsidR="008F2A6F">
        <w:t>йдеться</w:t>
      </w:r>
      <w:r w:rsidRPr="00246766">
        <w:t>, повинні бути послугами із загальним економічним інтересом та чітко визначені як такі;</w:t>
      </w:r>
    </w:p>
    <w:p w14:paraId="6C95E74A" w14:textId="77777777" w:rsidR="00246766" w:rsidRPr="00246766" w:rsidRDefault="00246766" w:rsidP="00246766">
      <w:pPr>
        <w:ind w:left="360"/>
        <w:contextualSpacing/>
        <w:jc w:val="both"/>
      </w:pPr>
      <w:r w:rsidRPr="00246766">
        <w:t>- відповідне підприємство повинно бути чітко визначеним органом, відповідальним за надання цієї послуги.</w:t>
      </w:r>
    </w:p>
    <w:p w14:paraId="4DD6FE30" w14:textId="77777777" w:rsidR="00246766" w:rsidRPr="00246766" w:rsidRDefault="00246766" w:rsidP="00246766">
      <w:pPr>
        <w:widowControl w:val="0"/>
        <w:overflowPunct w:val="0"/>
        <w:autoSpaceDE w:val="0"/>
        <w:autoSpaceDN w:val="0"/>
        <w:adjustRightInd w:val="0"/>
        <w:rPr>
          <w:szCs w:val="20"/>
        </w:rPr>
      </w:pPr>
    </w:p>
    <w:p w14:paraId="4BE25E77" w14:textId="77777777" w:rsidR="00246766" w:rsidRPr="00246766" w:rsidRDefault="00246766" w:rsidP="00246766">
      <w:pPr>
        <w:widowControl w:val="0"/>
        <w:numPr>
          <w:ilvl w:val="0"/>
          <w:numId w:val="11"/>
        </w:numPr>
        <w:overflowPunct w:val="0"/>
        <w:autoSpaceDE w:val="0"/>
        <w:autoSpaceDN w:val="0"/>
        <w:adjustRightInd w:val="0"/>
        <w:ind w:left="426" w:hanging="426"/>
        <w:contextualSpacing/>
        <w:jc w:val="both"/>
      </w:pPr>
      <w:r w:rsidRPr="00246766">
        <w:t>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що надає підприємство, зокрема:</w:t>
      </w:r>
    </w:p>
    <w:p w14:paraId="464ECBB4" w14:textId="77777777" w:rsidR="00246766" w:rsidRPr="00246766" w:rsidRDefault="00246766" w:rsidP="00246766">
      <w:pPr>
        <w:ind w:left="426"/>
        <w:contextualSpacing/>
        <w:jc w:val="both"/>
      </w:pPr>
      <w:r w:rsidRPr="00246766">
        <w:t>- внутрішні рахунки, що відповідають різним видам діяльності, тобто діяльність у сфері надання послуг громадського мовлення та комерційних послуг, повинні бути окремими;</w:t>
      </w:r>
    </w:p>
    <w:p w14:paraId="57E99560" w14:textId="77777777" w:rsidR="00246766" w:rsidRPr="00246766" w:rsidRDefault="00246766" w:rsidP="00246766">
      <w:pPr>
        <w:ind w:left="426"/>
        <w:contextualSpacing/>
        <w:jc w:val="both"/>
      </w:pPr>
      <w:r w:rsidRPr="00246766">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14:paraId="37146DAD" w14:textId="77777777" w:rsidR="00246766" w:rsidRPr="00246766" w:rsidRDefault="00246766" w:rsidP="00246766">
      <w:pPr>
        <w:ind w:left="426"/>
        <w:contextualSpacing/>
        <w:jc w:val="both"/>
      </w:pPr>
      <w:r w:rsidRPr="00246766">
        <w:t>- повинні бути чітко визначені принципи обліку витрат, відповідно до яких утримуються окремі рахунки.</w:t>
      </w:r>
    </w:p>
    <w:p w14:paraId="25C04B9C" w14:textId="77777777" w:rsidR="00CB0E9F" w:rsidRDefault="00CB0E9F" w:rsidP="00CB0E9F">
      <w:pPr>
        <w:pStyle w:val="rvps2"/>
        <w:spacing w:before="0" w:beforeAutospacing="0" w:after="0" w:afterAutospacing="0"/>
        <w:ind w:left="426"/>
        <w:contextualSpacing/>
        <w:jc w:val="both"/>
        <w:rPr>
          <w:lang w:val="uk-UA" w:eastAsia="uk-UA"/>
        </w:rPr>
      </w:pPr>
    </w:p>
    <w:p w14:paraId="5D215744" w14:textId="77777777" w:rsidR="00CB0E9F" w:rsidRDefault="00A95485" w:rsidP="00CB0E9F">
      <w:pPr>
        <w:ind w:left="426" w:hanging="426"/>
        <w:jc w:val="both"/>
        <w:rPr>
          <w:b/>
        </w:rPr>
      </w:pPr>
      <w:r>
        <w:rPr>
          <w:b/>
        </w:rPr>
        <w:t>3</w:t>
      </w:r>
      <w:r w:rsidR="00CB0E9F">
        <w:rPr>
          <w:b/>
        </w:rPr>
        <w:t>.4.</w:t>
      </w:r>
      <w:r w:rsidR="00CB0E9F">
        <w:rPr>
          <w:b/>
        </w:rPr>
        <w:tab/>
        <w:t>Критерії оцінки допустимості послуг, що становлять загальний економічний інтерес</w:t>
      </w:r>
    </w:p>
    <w:p w14:paraId="631DC35D" w14:textId="77777777" w:rsidR="00CB0E9F" w:rsidRDefault="00CB0E9F" w:rsidP="00CB0E9F">
      <w:pPr>
        <w:pStyle w:val="rvps2"/>
        <w:spacing w:before="0" w:beforeAutospacing="0" w:after="0" w:afterAutospacing="0"/>
        <w:ind w:left="426" w:hanging="426"/>
        <w:contextualSpacing/>
        <w:jc w:val="both"/>
        <w:rPr>
          <w:lang w:val="uk-UA" w:eastAsia="uk-UA"/>
        </w:rPr>
      </w:pPr>
    </w:p>
    <w:p w14:paraId="07DCA3B3" w14:textId="6564B328" w:rsidR="005C24EE" w:rsidRDefault="00CB0E9F" w:rsidP="005C24EE">
      <w:pPr>
        <w:pStyle w:val="rvps2"/>
        <w:numPr>
          <w:ilvl w:val="0"/>
          <w:numId w:val="11"/>
        </w:numPr>
        <w:spacing w:before="0" w:beforeAutospacing="0" w:after="0" w:afterAutospacing="0"/>
        <w:ind w:left="426" w:hanging="426"/>
        <w:contextualSpacing/>
        <w:jc w:val="both"/>
        <w:rPr>
          <w:lang w:val="uk-UA"/>
        </w:rPr>
      </w:pPr>
      <w:r>
        <w:rPr>
          <w:lang w:val="uk-UA" w:eastAsia="uk-UA"/>
        </w:rPr>
        <w:t xml:space="preserve">У пункті 23 Повідомлення Комісії зазначено, що </w:t>
      </w:r>
      <w:r>
        <w:rPr>
          <w:lang w:val="uk-UA"/>
        </w:rPr>
        <w:t xml:space="preserve">компенсація за державні послуги не є державною допомогою за умови дотримання чотирьох кумулятивних умов, визначених </w:t>
      </w:r>
      <w:r w:rsidR="00CC3292">
        <w:rPr>
          <w:lang w:val="uk-UA"/>
        </w:rPr>
        <w:t xml:space="preserve">у </w:t>
      </w:r>
      <w:r w:rsidR="00593892">
        <w:rPr>
          <w:lang w:val="uk-UA"/>
        </w:rPr>
        <w:t>Р</w:t>
      </w:r>
      <w:r>
        <w:rPr>
          <w:lang w:val="uk-UA"/>
        </w:rPr>
        <w:t xml:space="preserve">ішенні у справі </w:t>
      </w:r>
      <w:r>
        <w:t>Altmark</w:t>
      </w:r>
      <w:r>
        <w:rPr>
          <w:lang w:val="uk-UA"/>
        </w:rPr>
        <w:t xml:space="preserve">. </w:t>
      </w:r>
    </w:p>
    <w:p w14:paraId="3680C67F" w14:textId="77777777" w:rsidR="005C24EE" w:rsidRDefault="005C24EE" w:rsidP="005C24EE">
      <w:pPr>
        <w:pStyle w:val="rvps2"/>
        <w:spacing w:before="0" w:beforeAutospacing="0" w:after="0" w:afterAutospacing="0"/>
        <w:ind w:left="426"/>
        <w:contextualSpacing/>
        <w:jc w:val="both"/>
        <w:rPr>
          <w:lang w:val="uk-UA"/>
        </w:rPr>
      </w:pPr>
    </w:p>
    <w:p w14:paraId="4612370A" w14:textId="3F43A8C6" w:rsidR="005C24EE" w:rsidRPr="003623B0" w:rsidRDefault="00CC3292" w:rsidP="003623B0">
      <w:pPr>
        <w:pStyle w:val="rvps2"/>
        <w:numPr>
          <w:ilvl w:val="0"/>
          <w:numId w:val="11"/>
        </w:numPr>
        <w:spacing w:before="0" w:beforeAutospacing="0" w:after="0" w:afterAutospacing="0"/>
        <w:ind w:left="426" w:hanging="426"/>
        <w:contextualSpacing/>
        <w:jc w:val="both"/>
        <w:rPr>
          <w:lang w:val="uk-UA"/>
        </w:rPr>
      </w:pPr>
      <w:r>
        <w:rPr>
          <w:lang w:val="uk-UA" w:eastAsia="uk-UA"/>
        </w:rPr>
        <w:t>У п</w:t>
      </w:r>
      <w:r w:rsidR="00CB0E9F" w:rsidRPr="005C24EE">
        <w:rPr>
          <w:lang w:val="uk-UA" w:eastAsia="uk-UA"/>
        </w:rPr>
        <w:t>ункт</w:t>
      </w:r>
      <w:r>
        <w:rPr>
          <w:lang w:val="uk-UA" w:eastAsia="uk-UA"/>
        </w:rPr>
        <w:t>і</w:t>
      </w:r>
      <w:r w:rsidR="00CB0E9F" w:rsidRPr="005C24EE">
        <w:rPr>
          <w:lang w:val="uk-UA" w:eastAsia="uk-UA"/>
        </w:rPr>
        <w:t xml:space="preserve"> 35 Повідомлення Комісії встановлено, що державна допомога громадським телерадіомовникам, як правило, забезпечується у формі компенсації за виконання функції громадського мовлення та оцінюється </w:t>
      </w:r>
      <w:r w:rsidR="00CB0E9F" w:rsidRPr="005C24EE">
        <w:rPr>
          <w:b/>
          <w:lang w:val="uk-UA" w:eastAsia="uk-UA"/>
        </w:rPr>
        <w:t xml:space="preserve">на підставі критеріїв, викладених </w:t>
      </w:r>
      <w:r>
        <w:rPr>
          <w:b/>
          <w:lang w:val="uk-UA" w:eastAsia="uk-UA"/>
        </w:rPr>
        <w:t>у</w:t>
      </w:r>
      <w:r w:rsidRPr="005C24EE">
        <w:rPr>
          <w:b/>
          <w:lang w:val="uk-UA" w:eastAsia="uk-UA"/>
        </w:rPr>
        <w:t xml:space="preserve"> </w:t>
      </w:r>
      <w:r w:rsidR="00CB0E9F" w:rsidRPr="005C24EE">
        <w:rPr>
          <w:b/>
          <w:lang w:val="uk-UA" w:eastAsia="uk-UA"/>
        </w:rPr>
        <w:t>цьому Повідомленні</w:t>
      </w:r>
      <w:r w:rsidR="003623B0">
        <w:rPr>
          <w:b/>
          <w:lang w:val="uk-UA" w:eastAsia="uk-UA"/>
        </w:rPr>
        <w:t>.</w:t>
      </w:r>
    </w:p>
    <w:p w14:paraId="43D64F74" w14:textId="50883A2F" w:rsidR="005C24EE"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lastRenderedPageBreak/>
        <w:t xml:space="preserve">Обов’язок надавати ПЗЕІ повинен бути доручений одному чи декільком суб’єктам господарювання у відповідному офіційному акті, при </w:t>
      </w:r>
      <w:r w:rsidR="008F1E12">
        <w:rPr>
          <w:lang w:val="uk-UA" w:eastAsia="uk-UA"/>
        </w:rPr>
        <w:t>цьому</w:t>
      </w:r>
      <w:r w:rsidR="008F1E12" w:rsidRPr="005C24EE">
        <w:rPr>
          <w:lang w:val="uk-UA" w:eastAsia="uk-UA"/>
        </w:rPr>
        <w:t xml:space="preserve"> </w:t>
      </w:r>
      <w:r w:rsidRPr="005C24EE">
        <w:rPr>
          <w:lang w:val="uk-UA" w:eastAsia="uk-UA"/>
        </w:rPr>
        <w:t>ПЗЕІ ма</w:t>
      </w:r>
      <w:r w:rsidR="008F1E12">
        <w:rPr>
          <w:lang w:val="uk-UA" w:eastAsia="uk-UA"/>
        </w:rPr>
        <w:t>ють</w:t>
      </w:r>
      <w:r w:rsidRPr="005C24EE">
        <w:rPr>
          <w:lang w:val="uk-UA" w:eastAsia="uk-UA"/>
        </w:rPr>
        <w:t xml:space="preserve"> бути максимально чітко визначені. При наданні компенсації до уваги </w:t>
      </w:r>
      <w:r w:rsidR="008F1E12">
        <w:rPr>
          <w:lang w:val="uk-UA" w:eastAsia="uk-UA"/>
        </w:rPr>
        <w:t>беруться</w:t>
      </w:r>
      <w:r w:rsidR="008F1E12" w:rsidRPr="005C24EE">
        <w:rPr>
          <w:lang w:val="uk-UA" w:eastAsia="uk-UA"/>
        </w:rPr>
        <w:t xml:space="preserve"> </w:t>
      </w:r>
      <w:r w:rsidRPr="005C24EE">
        <w:rPr>
          <w:lang w:val="uk-UA" w:eastAsia="uk-UA"/>
        </w:rPr>
        <w:t xml:space="preserve">тільки витрати, пов’язані з наданням ПЗЕІ. </w:t>
      </w:r>
    </w:p>
    <w:p w14:paraId="0FB2E04C" w14:textId="77777777" w:rsidR="005C24EE" w:rsidRDefault="005C24EE" w:rsidP="005C24EE">
      <w:pPr>
        <w:pStyle w:val="a3"/>
      </w:pPr>
    </w:p>
    <w:p w14:paraId="5C537E34" w14:textId="77777777" w:rsidR="005C24EE" w:rsidRPr="00554A4F"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t xml:space="preserve">Крім того, необхідно, щоб ПЗЕІ реально надавались, для чого необхідно здійснення нагляду відповідним органом. </w:t>
      </w:r>
    </w:p>
    <w:p w14:paraId="0A1D6C62" w14:textId="77777777" w:rsidR="00554A4F" w:rsidRDefault="00554A4F" w:rsidP="00554A4F">
      <w:pPr>
        <w:pStyle w:val="rvps2"/>
        <w:spacing w:before="0" w:beforeAutospacing="0" w:after="0" w:afterAutospacing="0"/>
        <w:contextualSpacing/>
        <w:jc w:val="both"/>
        <w:rPr>
          <w:lang w:val="uk-UA"/>
        </w:rPr>
      </w:pPr>
    </w:p>
    <w:p w14:paraId="25D396C3" w14:textId="77777777" w:rsidR="00CB0E9F" w:rsidRPr="005C24EE" w:rsidRDefault="00CB0E9F" w:rsidP="005C24EE">
      <w:pPr>
        <w:pStyle w:val="rvps2"/>
        <w:numPr>
          <w:ilvl w:val="0"/>
          <w:numId w:val="11"/>
        </w:numPr>
        <w:spacing w:before="0" w:beforeAutospacing="0" w:after="0" w:afterAutospacing="0"/>
        <w:ind w:left="426" w:hanging="426"/>
        <w:contextualSpacing/>
        <w:jc w:val="both"/>
        <w:rPr>
          <w:lang w:val="uk-UA"/>
        </w:rPr>
      </w:pPr>
      <w:r w:rsidRPr="005C24EE">
        <w:rPr>
          <w:lang w:val="uk-UA" w:eastAsia="uk-UA"/>
        </w:rPr>
        <w:t>Оцінка державної допомоги вимагає чіткого визначення функції громадського мовлення та чіткого розподілу рахунків між послугами громадського мовлення та комерційними послугами, що надає підприємство, зокрема:</w:t>
      </w:r>
    </w:p>
    <w:p w14:paraId="414B824B" w14:textId="7B2E47FA" w:rsidR="00CB0E9F" w:rsidRDefault="00CB0E9F" w:rsidP="00CB0E9F">
      <w:pPr>
        <w:pStyle w:val="rvps2"/>
        <w:spacing w:before="0" w:beforeAutospacing="0" w:after="0" w:afterAutospacing="0"/>
        <w:ind w:left="426"/>
        <w:contextualSpacing/>
        <w:jc w:val="both"/>
        <w:rPr>
          <w:lang w:val="uk-UA" w:eastAsia="uk-UA"/>
        </w:rPr>
      </w:pPr>
      <w:r>
        <w:rPr>
          <w:lang w:val="uk-UA" w:eastAsia="uk-UA"/>
        </w:rPr>
        <w:t>- внутрішні рахунки, що відповідають різним видам діяльності, тобто діяльн</w:t>
      </w:r>
      <w:r w:rsidR="008F1E12">
        <w:rPr>
          <w:lang w:val="uk-UA" w:eastAsia="uk-UA"/>
        </w:rPr>
        <w:t>о</w:t>
      </w:r>
      <w:r>
        <w:rPr>
          <w:lang w:val="uk-UA" w:eastAsia="uk-UA"/>
        </w:rPr>
        <w:t>ст</w:t>
      </w:r>
      <w:r w:rsidR="008F1E12">
        <w:rPr>
          <w:lang w:val="uk-UA" w:eastAsia="uk-UA"/>
        </w:rPr>
        <w:t>і</w:t>
      </w:r>
      <w:r>
        <w:rPr>
          <w:lang w:val="uk-UA" w:eastAsia="uk-UA"/>
        </w:rPr>
        <w:t xml:space="preserve"> у сфері надання послуг громадського мовлення та комерційних послуг, повинні бути окремими;</w:t>
      </w:r>
    </w:p>
    <w:p w14:paraId="08D24DB8" w14:textId="77777777" w:rsidR="00CB0E9F" w:rsidRDefault="00CB0E9F" w:rsidP="00CB0E9F">
      <w:pPr>
        <w:pStyle w:val="rvps2"/>
        <w:spacing w:before="0" w:beforeAutospacing="0" w:after="0" w:afterAutospacing="0"/>
        <w:ind w:left="426"/>
        <w:contextualSpacing/>
        <w:jc w:val="both"/>
        <w:rPr>
          <w:lang w:val="uk-UA" w:eastAsia="uk-UA"/>
        </w:rPr>
      </w:pPr>
      <w:r>
        <w:rPr>
          <w:lang w:val="uk-UA" w:eastAsia="uk-UA"/>
        </w:rPr>
        <w:t>- всі витрати та доходи повинні бути правильно призначені або виділені на основі послідовно застосованих та об’єктивно обґрунтованих принципів обліку витрат;</w:t>
      </w:r>
    </w:p>
    <w:p w14:paraId="06FC307D" w14:textId="77777777" w:rsidR="00CB0E9F" w:rsidRDefault="00CB0E9F" w:rsidP="00CB0E9F">
      <w:pPr>
        <w:pStyle w:val="rvps2"/>
        <w:spacing w:before="0" w:beforeAutospacing="0" w:after="0" w:afterAutospacing="0"/>
        <w:ind w:left="426"/>
        <w:contextualSpacing/>
        <w:jc w:val="both"/>
        <w:rPr>
          <w:lang w:val="uk-UA" w:eastAsia="uk-UA"/>
        </w:rPr>
      </w:pPr>
      <w:r>
        <w:rPr>
          <w:lang w:val="uk-UA" w:eastAsia="uk-UA"/>
        </w:rPr>
        <w:t>- повинні бути чітко визначені принципи обліку витрат, відповідно до яких утримуються окремі рахунки.</w:t>
      </w:r>
    </w:p>
    <w:p w14:paraId="13DCD812" w14:textId="77777777" w:rsidR="00CB0E9F" w:rsidRDefault="00CB0E9F" w:rsidP="00CB0E9F"/>
    <w:p w14:paraId="1A59E7E8" w14:textId="3EA84EC5" w:rsidR="005C24EE" w:rsidRDefault="00CB0E9F" w:rsidP="005C24EE">
      <w:pPr>
        <w:pStyle w:val="rvps2"/>
        <w:numPr>
          <w:ilvl w:val="0"/>
          <w:numId w:val="11"/>
        </w:numPr>
        <w:spacing w:before="0" w:beforeAutospacing="0" w:after="0" w:afterAutospacing="0"/>
        <w:ind w:left="426" w:hanging="426"/>
        <w:contextualSpacing/>
        <w:jc w:val="both"/>
        <w:rPr>
          <w:lang w:val="uk-UA" w:eastAsia="uk-UA"/>
        </w:rPr>
      </w:pPr>
      <w:r>
        <w:rPr>
          <w:lang w:val="uk-UA" w:eastAsia="uk-UA"/>
        </w:rPr>
        <w:t>Витрати, характерні для надання публічних послуг (наприклад, маркетингові витрати на рекламу), повинні бути чітко визначені та обліковуватись окремо. Витрати на ресурси, які передбачені для одночасного обслуговування заходів у сфері ПЗЕІ та у сфері інших послуг, повинні розподілятися пропорційно на суспільну та іншу діяльність відповідни</w:t>
      </w:r>
      <w:r w:rsidR="008F1E12">
        <w:rPr>
          <w:lang w:val="uk-UA" w:eastAsia="uk-UA"/>
        </w:rPr>
        <w:t>м</w:t>
      </w:r>
      <w:r>
        <w:rPr>
          <w:lang w:val="uk-UA" w:eastAsia="uk-UA"/>
        </w:rPr>
        <w:t xml:space="preserve"> значими</w:t>
      </w:r>
      <w:r w:rsidR="008F1E12">
        <w:rPr>
          <w:lang w:val="uk-UA" w:eastAsia="uk-UA"/>
        </w:rPr>
        <w:t>м</w:t>
      </w:r>
      <w:r>
        <w:rPr>
          <w:lang w:val="uk-UA" w:eastAsia="uk-UA"/>
        </w:rPr>
        <w:t xml:space="preserve"> спос</w:t>
      </w:r>
      <w:r w:rsidR="008F1E12">
        <w:rPr>
          <w:lang w:val="uk-UA" w:eastAsia="uk-UA"/>
        </w:rPr>
        <w:t>обом</w:t>
      </w:r>
      <w:r>
        <w:rPr>
          <w:lang w:val="uk-UA" w:eastAsia="uk-UA"/>
        </w:rPr>
        <w:t>.</w:t>
      </w:r>
    </w:p>
    <w:p w14:paraId="0622800F" w14:textId="77777777" w:rsidR="005C24EE" w:rsidRDefault="005C24EE" w:rsidP="005C24EE">
      <w:pPr>
        <w:pStyle w:val="rvps2"/>
        <w:spacing w:before="0" w:beforeAutospacing="0" w:after="0" w:afterAutospacing="0"/>
        <w:ind w:left="426"/>
        <w:contextualSpacing/>
        <w:jc w:val="both"/>
        <w:rPr>
          <w:lang w:val="uk-UA" w:eastAsia="uk-UA"/>
        </w:rPr>
      </w:pPr>
    </w:p>
    <w:p w14:paraId="74976B94" w14:textId="59E2A299" w:rsidR="00CB0E9F" w:rsidRPr="005C24EE" w:rsidRDefault="00CB0E9F" w:rsidP="005C24EE">
      <w:pPr>
        <w:pStyle w:val="rvps2"/>
        <w:numPr>
          <w:ilvl w:val="0"/>
          <w:numId w:val="11"/>
        </w:numPr>
        <w:spacing w:before="0" w:beforeAutospacing="0" w:after="0" w:afterAutospacing="0"/>
        <w:ind w:left="426" w:hanging="426"/>
        <w:contextualSpacing/>
        <w:jc w:val="both"/>
        <w:rPr>
          <w:lang w:val="uk-UA" w:eastAsia="uk-UA"/>
        </w:rPr>
      </w:pPr>
      <w:r w:rsidRPr="005C24EE">
        <w:rPr>
          <w:lang w:val="uk-UA"/>
        </w:rPr>
        <w:t xml:space="preserve">Також відповідно до рішення Комісії 2012/21/EU від 20 грудня 2011 року щодо застосування </w:t>
      </w:r>
      <w:r w:rsidR="008F1E12">
        <w:rPr>
          <w:lang w:val="uk-UA"/>
        </w:rPr>
        <w:t>с</w:t>
      </w:r>
      <w:r w:rsidRPr="005C24EE">
        <w:rPr>
          <w:lang w:val="uk-UA"/>
        </w:rPr>
        <w:t>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інтересу (далі –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14:paraId="70070C71" w14:textId="77777777" w:rsidR="00CB0E9F" w:rsidRDefault="00CB0E9F" w:rsidP="00CB0E9F">
      <w:pPr>
        <w:pStyle w:val="a3"/>
        <w:ind w:left="426"/>
        <w:jc w:val="both"/>
      </w:pPr>
      <w:r>
        <w:t>-</w:t>
      </w:r>
      <w: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597538AB" w14:textId="77777777" w:rsidR="00CB0E9F" w:rsidRDefault="00CB0E9F" w:rsidP="00CB0E9F">
      <w:pPr>
        <w:pStyle w:val="a3"/>
        <w:ind w:left="426"/>
        <w:jc w:val="both"/>
      </w:pPr>
      <w:r>
        <w:t>-</w:t>
      </w:r>
      <w:r>
        <w:tab/>
        <w:t>суб’єкт(и) господарювання та, де це можливо, відповідна територія;</w:t>
      </w:r>
    </w:p>
    <w:p w14:paraId="010BEE70" w14:textId="77777777" w:rsidR="00CB0E9F" w:rsidRDefault="00CB0E9F" w:rsidP="00CB0E9F">
      <w:pPr>
        <w:pStyle w:val="a3"/>
        <w:ind w:left="426"/>
        <w:jc w:val="both"/>
      </w:pPr>
      <w:r>
        <w:t>-</w:t>
      </w:r>
      <w:r>
        <w:tab/>
        <w:t>характер будь-яких спеціальних чи ексклюзивних прав, що надаються суб’єкту(</w:t>
      </w:r>
      <w:proofErr w:type="spellStart"/>
      <w:r>
        <w:t>ам</w:t>
      </w:r>
      <w:proofErr w:type="spellEnd"/>
      <w:r>
        <w:t>) господарювання;</w:t>
      </w:r>
    </w:p>
    <w:p w14:paraId="41C6EAE5" w14:textId="77777777" w:rsidR="00CB0E9F" w:rsidRDefault="00CB0E9F" w:rsidP="00CB0E9F">
      <w:pPr>
        <w:pStyle w:val="a3"/>
        <w:ind w:left="426"/>
        <w:jc w:val="both"/>
      </w:pPr>
      <w:r>
        <w:t>-</w:t>
      </w:r>
      <w: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14:paraId="072E337B" w14:textId="6684A8E9" w:rsidR="00DC0A11" w:rsidRDefault="00CB0E9F" w:rsidP="007206E5">
      <w:pPr>
        <w:pStyle w:val="a3"/>
        <w:ind w:left="426"/>
        <w:jc w:val="both"/>
      </w:pPr>
      <w:r>
        <w:t>-</w:t>
      </w:r>
      <w:r>
        <w:tab/>
        <w:t xml:space="preserve">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w:t>
      </w:r>
      <w:r>
        <w:lastRenderedPageBreak/>
        <w:t>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w:t>
      </w:r>
      <w:r w:rsidR="008F1E12">
        <w:t>я</w:t>
      </w:r>
      <w:r>
        <w:t xml:space="preserve"> регулярні перевірки, принаймні кожні три роки протягом виконання зобов’язань).</w:t>
      </w:r>
    </w:p>
    <w:p w14:paraId="12799DEC" w14:textId="77777777" w:rsidR="00DC0A11" w:rsidRPr="00476EB4" w:rsidRDefault="00DC0A11" w:rsidP="00DC0A11">
      <w:pPr>
        <w:pStyle w:val="a3"/>
        <w:ind w:left="426"/>
        <w:jc w:val="both"/>
        <w:rPr>
          <w:lang w:val="ru-RU"/>
        </w:rPr>
      </w:pPr>
    </w:p>
    <w:p w14:paraId="5EAC2EF7" w14:textId="77777777" w:rsidR="00CB0E9F" w:rsidRDefault="00A95485" w:rsidP="00CB0E9F">
      <w:pPr>
        <w:jc w:val="both"/>
        <w:rPr>
          <w:b/>
        </w:rPr>
      </w:pPr>
      <w:r>
        <w:rPr>
          <w:b/>
        </w:rPr>
        <w:t>4</w:t>
      </w:r>
      <w:r w:rsidR="00CB0E9F">
        <w:rPr>
          <w:b/>
        </w:rPr>
        <w:t>. ВИСНОВКИ ЗА РЕЗУЛЬТАТАМИ РОЗГЛЯДУ СПРАВИ</w:t>
      </w:r>
    </w:p>
    <w:p w14:paraId="0E929778" w14:textId="77777777" w:rsidR="00CB0E9F" w:rsidRDefault="00CB0E9F" w:rsidP="00CB0E9F">
      <w:pPr>
        <w:pStyle w:val="rvps2"/>
        <w:tabs>
          <w:tab w:val="left" w:pos="851"/>
        </w:tabs>
        <w:spacing w:before="0" w:beforeAutospacing="0" w:after="0" w:afterAutospacing="0"/>
        <w:ind w:left="426"/>
        <w:contextualSpacing/>
        <w:jc w:val="both"/>
        <w:rPr>
          <w:lang w:val="uk-UA" w:eastAsia="uk-UA"/>
        </w:rPr>
      </w:pPr>
    </w:p>
    <w:p w14:paraId="28C992FD" w14:textId="2301F247" w:rsidR="00CB0E9F" w:rsidRPr="003623B0" w:rsidRDefault="008F1E12" w:rsidP="008F2A6F">
      <w:pPr>
        <w:pStyle w:val="rvps2"/>
        <w:tabs>
          <w:tab w:val="left" w:pos="426"/>
        </w:tabs>
        <w:spacing w:before="0" w:beforeAutospacing="0" w:after="0" w:afterAutospacing="0"/>
        <w:contextualSpacing/>
        <w:jc w:val="both"/>
        <w:rPr>
          <w:b/>
          <w:lang w:val="uk-UA"/>
        </w:rPr>
      </w:pPr>
      <w:r>
        <w:rPr>
          <w:b/>
          <w:color w:val="000000"/>
          <w:shd w:val="clear" w:color="auto" w:fill="FFFFFF"/>
          <w:lang w:val="uk-UA"/>
        </w:rPr>
        <w:t>4.1. </w:t>
      </w:r>
      <w:r w:rsidR="00CB0E9F" w:rsidRPr="003623B0">
        <w:rPr>
          <w:b/>
          <w:color w:val="000000"/>
          <w:shd w:val="clear" w:color="auto" w:fill="FFFFFF"/>
          <w:lang w:val="uk-UA"/>
        </w:rPr>
        <w:t>Надання послуг, що становлять загальний економічний інтерес</w:t>
      </w:r>
    </w:p>
    <w:p w14:paraId="5818B6D2" w14:textId="77777777" w:rsidR="00CB0E9F" w:rsidRDefault="00CB0E9F" w:rsidP="00CB0E9F">
      <w:pPr>
        <w:pStyle w:val="rvps2"/>
        <w:spacing w:before="0" w:beforeAutospacing="0" w:after="0" w:afterAutospacing="0"/>
        <w:ind w:left="426"/>
        <w:contextualSpacing/>
        <w:jc w:val="both"/>
        <w:rPr>
          <w:lang w:val="uk-UA" w:eastAsia="uk-UA"/>
        </w:rPr>
      </w:pPr>
    </w:p>
    <w:p w14:paraId="472A77FF" w14:textId="77777777" w:rsidR="005C24EE" w:rsidRPr="005C24EE" w:rsidRDefault="00CB0E9F" w:rsidP="00371A3C">
      <w:pPr>
        <w:numPr>
          <w:ilvl w:val="0"/>
          <w:numId w:val="1"/>
        </w:numPr>
        <w:tabs>
          <w:tab w:val="left" w:pos="0"/>
          <w:tab w:val="left" w:pos="142"/>
          <w:tab w:val="left" w:pos="284"/>
        </w:tabs>
        <w:ind w:left="426" w:hanging="426"/>
        <w:jc w:val="both"/>
      </w:pPr>
      <w:r>
        <w:t>Щоб бути класифікованими як ПЗЕІ, послуги повинні бути адресовані громадянам або бути в інтересах суспільства в цілому та</w:t>
      </w:r>
      <w:r>
        <w:rPr>
          <w:color w:val="000000"/>
          <w:shd w:val="clear" w:color="auto" w:fill="FFFFFF"/>
        </w:rPr>
        <w:t xml:space="preserve"> не можуть надаватися на комерційній основі без державної підтримки</w:t>
      </w:r>
      <w:r>
        <w:t>.</w:t>
      </w:r>
    </w:p>
    <w:p w14:paraId="434A4615" w14:textId="77777777" w:rsidR="005C24EE" w:rsidRPr="005C24EE" w:rsidRDefault="005C24EE" w:rsidP="00371A3C">
      <w:pPr>
        <w:tabs>
          <w:tab w:val="left" w:pos="0"/>
          <w:tab w:val="left" w:pos="142"/>
          <w:tab w:val="left" w:pos="284"/>
        </w:tabs>
        <w:ind w:left="426" w:hanging="426"/>
        <w:jc w:val="both"/>
      </w:pPr>
    </w:p>
    <w:p w14:paraId="136F624F" w14:textId="1CB84458" w:rsidR="005C24EE" w:rsidRDefault="005C24EE" w:rsidP="00371A3C">
      <w:pPr>
        <w:numPr>
          <w:ilvl w:val="0"/>
          <w:numId w:val="1"/>
        </w:numPr>
        <w:tabs>
          <w:tab w:val="left" w:pos="0"/>
          <w:tab w:val="left" w:pos="142"/>
          <w:tab w:val="left" w:pos="284"/>
        </w:tabs>
        <w:ind w:left="426" w:hanging="426"/>
        <w:jc w:val="both"/>
      </w:pPr>
      <w:r>
        <w:t xml:space="preserve">За інформацією Міністерства інформаційної політики України (лист </w:t>
      </w:r>
      <w:r w:rsidR="00230DAF">
        <w:t>№</w:t>
      </w:r>
      <w:r>
        <w:t xml:space="preserve"> 09-04/03 </w:t>
      </w:r>
      <w:r w:rsidR="00593892">
        <w:br/>
      </w:r>
      <w:r>
        <w:t>від 27.08.2019)</w:t>
      </w:r>
      <w:r w:rsidR="008F1E12">
        <w:t>,</w:t>
      </w:r>
      <w:r>
        <w:t xml:space="preserve"> «…статтею 49 Закону України </w:t>
      </w:r>
      <w:r w:rsidR="00E1695C" w:rsidRPr="00A95485">
        <w:t>«</w:t>
      </w:r>
      <w:r>
        <w:t>Про телебачення і радіомовлення</w:t>
      </w:r>
      <w:r w:rsidR="00E1695C" w:rsidRPr="00A95485">
        <w:t>»</w:t>
      </w:r>
      <w:r>
        <w:t xml:space="preserve"> передбачено порядок розповсюдження офіційних повідомлень та іншої обов’язкової інформації. Так, державні та </w:t>
      </w:r>
      <w:r w:rsidRPr="005C24EE">
        <w:rPr>
          <w:u w:val="single"/>
        </w:rPr>
        <w:t>комунальні</w:t>
      </w:r>
      <w:r>
        <w:t xml:space="preserve"> телерадіоорганізації зобов’язані безкоштовно передавати офіційні повідомлення Верховної Ради України, Президента України, Кабінету Міністрів України та Конституційного Суду України, офіційні повідомлення Верховної Ради Автономної Республіки Крим, органів місцевого самоврядування та місцевих органів виконавчої влади - на підвідомчу їм територію. Крім того, телерадіоорганізації, незалежно від форм власності, зобов’язані безкоштовно оприлюднювати повідомлення про надзвичайні ситуації…  З огляду на це, а також роль засобів масової інформації у розвитку держави та громадянського суспільства, забезпечення права громадян на доступ до інформації, вважаємо, що послуги комунальних телерадіоорганізації пов’язані із задоволенням особливо важливих загальних потреб громадян».</w:t>
      </w:r>
    </w:p>
    <w:p w14:paraId="331B1989" w14:textId="77777777" w:rsidR="00FC0936" w:rsidRDefault="00FC0936" w:rsidP="00903446"/>
    <w:p w14:paraId="31AF7663" w14:textId="77777777" w:rsidR="00762511" w:rsidRDefault="005C24EE" w:rsidP="00762511">
      <w:pPr>
        <w:pStyle w:val="rvps2"/>
        <w:numPr>
          <w:ilvl w:val="0"/>
          <w:numId w:val="1"/>
        </w:numPr>
        <w:spacing w:before="0" w:beforeAutospacing="0" w:after="0" w:afterAutospacing="0"/>
        <w:ind w:left="426" w:hanging="426"/>
        <w:contextualSpacing/>
        <w:jc w:val="both"/>
        <w:rPr>
          <w:i/>
          <w:color w:val="FF0000"/>
          <w:lang w:val="uk-UA" w:eastAsia="uk-UA"/>
        </w:rPr>
      </w:pPr>
      <w:r w:rsidRPr="00FC0936">
        <w:rPr>
          <w:lang w:val="uk-UA" w:eastAsia="uk-UA"/>
        </w:rPr>
        <w:t xml:space="preserve">У </w:t>
      </w:r>
      <w:r w:rsidR="00FC0936" w:rsidRPr="00FC0936">
        <w:rPr>
          <w:lang w:val="uk-UA" w:eastAsia="uk-UA"/>
        </w:rPr>
        <w:t xml:space="preserve">пункті 11 </w:t>
      </w:r>
      <w:r w:rsidRPr="00FC0936">
        <w:rPr>
          <w:lang w:val="uk-UA" w:eastAsia="uk-UA"/>
        </w:rPr>
        <w:t>Повідомленн</w:t>
      </w:r>
      <w:r w:rsidR="00FC0936" w:rsidRPr="00FC0936">
        <w:rPr>
          <w:lang w:val="uk-UA" w:eastAsia="uk-UA"/>
        </w:rPr>
        <w:t>я Комісії</w:t>
      </w:r>
      <w:r w:rsidRPr="00FC0936">
        <w:rPr>
          <w:lang w:val="uk-UA" w:eastAsia="uk-UA"/>
        </w:rPr>
        <w:t xml:space="preserve"> зазначається, що діяльність служби громадського мовлення повинна бути безпосередньо пов’язана </w:t>
      </w:r>
      <w:r w:rsidRPr="00FC0936">
        <w:rPr>
          <w:i/>
          <w:lang w:val="uk-UA" w:eastAsia="uk-UA"/>
        </w:rPr>
        <w:t>з демократичними, соціальними та культурними потребами суспільства, при цьому необхідним є збереження плюралізму засобів масової інформації.</w:t>
      </w:r>
    </w:p>
    <w:p w14:paraId="335D70BC" w14:textId="77777777" w:rsidR="00762511" w:rsidRPr="00762511" w:rsidRDefault="00762511" w:rsidP="00762511">
      <w:pPr>
        <w:pStyle w:val="rvps2"/>
        <w:spacing w:before="0" w:beforeAutospacing="0" w:after="0" w:afterAutospacing="0"/>
        <w:ind w:left="426"/>
        <w:contextualSpacing/>
        <w:jc w:val="both"/>
        <w:rPr>
          <w:i/>
          <w:color w:val="FF0000"/>
          <w:lang w:val="uk-UA" w:eastAsia="uk-UA"/>
        </w:rPr>
      </w:pPr>
    </w:p>
    <w:p w14:paraId="22BA9BB0" w14:textId="0A50F0FA" w:rsidR="00762511" w:rsidRPr="007C58A1" w:rsidRDefault="00CF2F0E" w:rsidP="00762511">
      <w:pPr>
        <w:pStyle w:val="rvps2"/>
        <w:numPr>
          <w:ilvl w:val="0"/>
          <w:numId w:val="1"/>
        </w:numPr>
        <w:spacing w:before="0" w:beforeAutospacing="0" w:after="0" w:afterAutospacing="0"/>
        <w:ind w:left="426" w:hanging="426"/>
        <w:contextualSpacing/>
        <w:jc w:val="both"/>
        <w:rPr>
          <w:i/>
          <w:color w:val="FF0000"/>
          <w:lang w:val="uk-UA" w:eastAsia="uk-UA"/>
        </w:rPr>
      </w:pPr>
      <w:r w:rsidRPr="00762511">
        <w:rPr>
          <w:lang w:val="uk-UA" w:eastAsia="uk-UA"/>
        </w:rPr>
        <w:t xml:space="preserve">Згідно з Програмою </w:t>
      </w:r>
      <w:r w:rsidR="00E1695C" w:rsidRPr="00762511">
        <w:rPr>
          <w:lang w:val="uk-UA" w:eastAsia="uk-UA"/>
        </w:rPr>
        <w:t xml:space="preserve">концепція </w:t>
      </w:r>
      <w:r w:rsidRPr="00762511">
        <w:rPr>
          <w:lang w:val="uk-UA" w:eastAsia="uk-UA"/>
        </w:rPr>
        <w:t xml:space="preserve">мовлення </w:t>
      </w:r>
      <w:r w:rsidR="00207B63" w:rsidRPr="00207B63">
        <w:rPr>
          <w:lang w:val="uk-UA" w:eastAsia="uk-UA"/>
        </w:rPr>
        <w:t>«</w:t>
      </w:r>
      <w:r w:rsidRPr="00762511">
        <w:rPr>
          <w:lang w:val="uk-UA" w:eastAsia="uk-UA"/>
        </w:rPr>
        <w:t xml:space="preserve">ТРА «Новий Чернігів» ЧМР передбачає задоволення потреб телеглядачів не тільки в оперативній, повній, неупередженій інформації про події </w:t>
      </w:r>
      <w:r w:rsidR="008F1E12">
        <w:rPr>
          <w:lang w:val="uk-UA" w:eastAsia="uk-UA"/>
        </w:rPr>
        <w:t>в</w:t>
      </w:r>
      <w:r w:rsidR="008F1E12" w:rsidRPr="00762511">
        <w:rPr>
          <w:lang w:val="uk-UA" w:eastAsia="uk-UA"/>
        </w:rPr>
        <w:t xml:space="preserve"> </w:t>
      </w:r>
      <w:r w:rsidRPr="00762511">
        <w:rPr>
          <w:lang w:val="uk-UA" w:eastAsia="uk-UA"/>
        </w:rPr>
        <w:t xml:space="preserve">місті, а й </w:t>
      </w:r>
      <w:r w:rsidR="008F1E12">
        <w:rPr>
          <w:lang w:val="uk-UA" w:eastAsia="uk-UA"/>
        </w:rPr>
        <w:t xml:space="preserve">у </w:t>
      </w:r>
      <w:r w:rsidRPr="00762511">
        <w:rPr>
          <w:lang w:val="uk-UA" w:eastAsia="uk-UA"/>
        </w:rPr>
        <w:t>культурологічних, просвітницьких, спортивних, дитячих, розважальних програм</w:t>
      </w:r>
      <w:r w:rsidR="008F1E12">
        <w:rPr>
          <w:lang w:val="uk-UA" w:eastAsia="uk-UA"/>
        </w:rPr>
        <w:t>ах</w:t>
      </w:r>
      <w:r w:rsidRPr="00762511">
        <w:rPr>
          <w:lang w:val="uk-UA" w:eastAsia="uk-UA"/>
        </w:rPr>
        <w:t xml:space="preserve">, соціальних </w:t>
      </w:r>
      <w:proofErr w:type="spellStart"/>
      <w:r w:rsidRPr="00762511">
        <w:rPr>
          <w:lang w:val="uk-UA" w:eastAsia="uk-UA"/>
        </w:rPr>
        <w:t>проєктах</w:t>
      </w:r>
      <w:proofErr w:type="spellEnd"/>
      <w:r w:rsidRPr="00762511">
        <w:rPr>
          <w:lang w:val="uk-UA" w:eastAsia="uk-UA"/>
        </w:rPr>
        <w:t>.</w:t>
      </w:r>
    </w:p>
    <w:p w14:paraId="6BF37C09" w14:textId="77777777" w:rsidR="007C58A1" w:rsidRDefault="007C58A1" w:rsidP="007C58A1">
      <w:pPr>
        <w:pStyle w:val="rvps2"/>
        <w:spacing w:before="0" w:beforeAutospacing="0" w:after="0" w:afterAutospacing="0"/>
        <w:ind w:left="426"/>
        <w:contextualSpacing/>
        <w:jc w:val="both"/>
        <w:rPr>
          <w:i/>
          <w:color w:val="FF0000"/>
          <w:lang w:val="uk-UA" w:eastAsia="uk-UA"/>
        </w:rPr>
      </w:pPr>
    </w:p>
    <w:p w14:paraId="76EA61F2" w14:textId="77777777" w:rsidR="00903446" w:rsidRPr="00762511" w:rsidRDefault="00CF2F0E" w:rsidP="00762511">
      <w:pPr>
        <w:pStyle w:val="rvps2"/>
        <w:numPr>
          <w:ilvl w:val="0"/>
          <w:numId w:val="1"/>
        </w:numPr>
        <w:spacing w:before="0" w:beforeAutospacing="0" w:after="0" w:afterAutospacing="0"/>
        <w:ind w:left="426" w:hanging="426"/>
        <w:contextualSpacing/>
        <w:jc w:val="both"/>
        <w:rPr>
          <w:i/>
          <w:color w:val="FF0000"/>
          <w:lang w:val="uk-UA" w:eastAsia="uk-UA"/>
        </w:rPr>
      </w:pPr>
      <w:r w:rsidRPr="00762511">
        <w:rPr>
          <w:lang w:val="uk-UA" w:eastAsia="uk-UA"/>
        </w:rPr>
        <w:t>Телеканал розрахований для сімейного перегляду, для всіх верств населення, які цікавляться новинами міста в політичній, культурній, соціальній сферах.</w:t>
      </w:r>
    </w:p>
    <w:p w14:paraId="18BC8AB6" w14:textId="77777777" w:rsidR="00CF2F0E" w:rsidRPr="00CF2F0E" w:rsidRDefault="00CF2F0E" w:rsidP="00CF2F0E">
      <w:pPr>
        <w:pStyle w:val="rvps2"/>
        <w:contextualSpacing/>
        <w:jc w:val="both"/>
        <w:rPr>
          <w:lang w:val="uk-UA" w:eastAsia="uk-UA"/>
        </w:rPr>
      </w:pPr>
    </w:p>
    <w:p w14:paraId="7EE3B507" w14:textId="77777777" w:rsidR="00487406" w:rsidRPr="000B7BAC" w:rsidRDefault="00487406" w:rsidP="00903446">
      <w:pPr>
        <w:pStyle w:val="rvps2"/>
        <w:numPr>
          <w:ilvl w:val="0"/>
          <w:numId w:val="1"/>
        </w:numPr>
        <w:spacing w:before="0" w:beforeAutospacing="0" w:after="0" w:afterAutospacing="0"/>
        <w:ind w:left="426" w:hanging="426"/>
        <w:contextualSpacing/>
        <w:jc w:val="both"/>
        <w:rPr>
          <w:i/>
          <w:sz w:val="20"/>
          <w:lang w:val="uk-UA" w:eastAsia="uk-UA"/>
        </w:rPr>
      </w:pPr>
      <w:r w:rsidRPr="00F170B0">
        <w:rPr>
          <w:lang w:val="uk-UA" w:eastAsia="uk-UA"/>
        </w:rPr>
        <w:t xml:space="preserve">Отже, за інформацією, наданою Надавачем у </w:t>
      </w:r>
      <w:r w:rsidRPr="00487406">
        <w:rPr>
          <w:sz w:val="22"/>
          <w:lang w:val="uk-UA" w:eastAsia="uk-UA"/>
        </w:rPr>
        <w:t>Листі 1</w:t>
      </w:r>
      <w:r w:rsidR="00762511">
        <w:rPr>
          <w:sz w:val="22"/>
          <w:lang w:val="uk-UA" w:eastAsia="uk-UA"/>
        </w:rPr>
        <w:t>,</w:t>
      </w:r>
      <w:r w:rsidRPr="00487406">
        <w:rPr>
          <w:sz w:val="22"/>
          <w:lang w:eastAsia="uk-UA"/>
        </w:rPr>
        <w:t xml:space="preserve"> </w:t>
      </w:r>
      <w:r>
        <w:rPr>
          <w:szCs w:val="28"/>
          <w:lang w:val="uk-UA"/>
        </w:rPr>
        <w:t>д</w:t>
      </w:r>
      <w:r w:rsidRPr="00487406">
        <w:rPr>
          <w:szCs w:val="28"/>
          <w:lang w:val="uk-UA"/>
        </w:rPr>
        <w:t xml:space="preserve">іяльність </w:t>
      </w:r>
      <w:r w:rsidRPr="00B227FA">
        <w:rPr>
          <w:bCs/>
          <w:lang w:val="uk-UA" w:eastAsia="uk-UA"/>
        </w:rPr>
        <w:t>КП «Т</w:t>
      </w:r>
      <w:r>
        <w:rPr>
          <w:bCs/>
          <w:lang w:val="uk-UA" w:eastAsia="uk-UA"/>
        </w:rPr>
        <w:t>РА</w:t>
      </w:r>
      <w:r w:rsidRPr="00B227FA">
        <w:rPr>
          <w:bCs/>
          <w:lang w:val="uk-UA" w:eastAsia="uk-UA"/>
        </w:rPr>
        <w:t xml:space="preserve"> «Новий Чернігів» ЧМР</w:t>
      </w:r>
      <w:r w:rsidRPr="00487406">
        <w:rPr>
          <w:szCs w:val="28"/>
          <w:lang w:val="uk-UA"/>
        </w:rPr>
        <w:t xml:space="preserve"> безпосередньо пов’язана з демократичними, соціальними та культурними потребами суспільства. Телеканал «Новий Чернігів» фактично єдине ЗМІ в місті, яке виконує функцію громадського телебачення</w:t>
      </w:r>
      <w:r w:rsidR="000B7BAC">
        <w:rPr>
          <w:szCs w:val="28"/>
          <w:lang w:val="uk-UA"/>
        </w:rPr>
        <w:t>.</w:t>
      </w:r>
    </w:p>
    <w:p w14:paraId="00A4C9B4" w14:textId="77777777" w:rsidR="000B7BAC" w:rsidRDefault="000B7BAC" w:rsidP="000B7BAC">
      <w:pPr>
        <w:pStyle w:val="a3"/>
        <w:rPr>
          <w:i/>
          <w:sz w:val="20"/>
        </w:rPr>
      </w:pPr>
    </w:p>
    <w:p w14:paraId="4CDAB11E" w14:textId="77777777" w:rsidR="00C117D4" w:rsidRDefault="005C24EE" w:rsidP="00C117D4">
      <w:pPr>
        <w:pStyle w:val="rvps2"/>
        <w:numPr>
          <w:ilvl w:val="0"/>
          <w:numId w:val="1"/>
        </w:numPr>
        <w:spacing w:before="0" w:beforeAutospacing="0" w:after="0" w:afterAutospacing="0"/>
        <w:ind w:left="426" w:hanging="426"/>
        <w:contextualSpacing/>
        <w:jc w:val="both"/>
        <w:rPr>
          <w:i/>
          <w:lang w:val="uk-UA" w:eastAsia="uk-UA"/>
        </w:rPr>
      </w:pPr>
      <w:r w:rsidRPr="00081EF9">
        <w:rPr>
          <w:lang w:val="uk-UA" w:eastAsia="uk-UA"/>
        </w:rPr>
        <w:t xml:space="preserve">Відповідно до Повідомлення </w:t>
      </w:r>
      <w:r w:rsidR="005B25D3" w:rsidRPr="00081EF9">
        <w:rPr>
          <w:lang w:val="uk-UA" w:eastAsia="uk-UA"/>
        </w:rPr>
        <w:t xml:space="preserve">Комісії </w:t>
      </w:r>
      <w:r w:rsidRPr="00081EF9">
        <w:rPr>
          <w:lang w:val="uk-UA" w:eastAsia="uk-UA"/>
        </w:rPr>
        <w:t xml:space="preserve">визначення </w:t>
      </w:r>
      <w:r w:rsidRPr="00081EF9">
        <w:rPr>
          <w:i/>
          <w:lang w:val="uk-UA" w:eastAsia="uk-UA"/>
        </w:rPr>
        <w:t xml:space="preserve">відповідної </w:t>
      </w:r>
      <w:r w:rsidRPr="00081EF9">
        <w:rPr>
          <w:lang w:val="uk-UA" w:eastAsia="uk-UA"/>
        </w:rPr>
        <w:t>служби щодо надання ПЗЕІ</w:t>
      </w:r>
      <w:r w:rsidRPr="00081EF9">
        <w:rPr>
          <w:i/>
          <w:lang w:val="uk-UA" w:eastAsia="uk-UA"/>
        </w:rPr>
        <w:t xml:space="preserve">  може бути здійснене на національному, регіональному або місцевому рівні. </w:t>
      </w:r>
    </w:p>
    <w:p w14:paraId="7CC9A49C" w14:textId="77777777" w:rsidR="00C117D4" w:rsidRDefault="00C117D4" w:rsidP="00C117D4">
      <w:pPr>
        <w:pStyle w:val="rvps2"/>
        <w:spacing w:before="0" w:beforeAutospacing="0" w:after="0" w:afterAutospacing="0"/>
        <w:ind w:left="426"/>
        <w:contextualSpacing/>
        <w:jc w:val="both"/>
        <w:rPr>
          <w:i/>
          <w:lang w:val="uk-UA" w:eastAsia="uk-UA"/>
        </w:rPr>
      </w:pPr>
    </w:p>
    <w:p w14:paraId="5EBD02BC" w14:textId="77777777" w:rsidR="00EF58CC" w:rsidRPr="00115C51" w:rsidRDefault="005C24EE" w:rsidP="00EF58CC">
      <w:pPr>
        <w:pStyle w:val="rvps2"/>
        <w:numPr>
          <w:ilvl w:val="0"/>
          <w:numId w:val="1"/>
        </w:numPr>
        <w:spacing w:before="0" w:beforeAutospacing="0" w:after="0" w:afterAutospacing="0"/>
        <w:ind w:left="426" w:hanging="426"/>
        <w:contextualSpacing/>
        <w:jc w:val="both"/>
        <w:rPr>
          <w:b/>
          <w:i/>
          <w:lang w:val="uk-UA" w:eastAsia="uk-UA"/>
        </w:rPr>
      </w:pPr>
      <w:r w:rsidRPr="00EF58CC">
        <w:rPr>
          <w:lang w:val="uk-UA"/>
        </w:rPr>
        <w:t xml:space="preserve">Враховуючи наведене вище, діяльність </w:t>
      </w:r>
      <w:r w:rsidR="004A275C" w:rsidRPr="00B227FA">
        <w:rPr>
          <w:bCs/>
          <w:lang w:val="uk-UA" w:eastAsia="uk-UA"/>
        </w:rPr>
        <w:t>КП «Т</w:t>
      </w:r>
      <w:r w:rsidR="004A275C">
        <w:rPr>
          <w:bCs/>
          <w:lang w:val="uk-UA" w:eastAsia="uk-UA"/>
        </w:rPr>
        <w:t>РА</w:t>
      </w:r>
      <w:r w:rsidR="004A275C" w:rsidRPr="00B227FA">
        <w:rPr>
          <w:bCs/>
          <w:lang w:val="uk-UA" w:eastAsia="uk-UA"/>
        </w:rPr>
        <w:t xml:space="preserve"> «Новий Чернігів» ЧМР</w:t>
      </w:r>
      <w:r w:rsidRPr="00EF58CC">
        <w:rPr>
          <w:lang w:val="uk-UA"/>
        </w:rPr>
        <w:t xml:space="preserve"> із забезпечення всебічного висвітлення суспільно-політично</w:t>
      </w:r>
      <w:r w:rsidR="00F26DE5">
        <w:rPr>
          <w:lang w:val="uk-UA"/>
        </w:rPr>
        <w:t>го життя міста, області, країни</w:t>
      </w:r>
      <w:r w:rsidRPr="00EF58CC">
        <w:rPr>
          <w:lang w:val="uk-UA"/>
        </w:rPr>
        <w:t xml:space="preserve"> є ПЗЕІ.</w:t>
      </w:r>
    </w:p>
    <w:p w14:paraId="7ADEA61F" w14:textId="77777777" w:rsidR="00115C51" w:rsidRDefault="00115C51" w:rsidP="00115C51">
      <w:pPr>
        <w:pStyle w:val="a3"/>
        <w:rPr>
          <w:b/>
          <w:i/>
        </w:rPr>
      </w:pPr>
    </w:p>
    <w:p w14:paraId="5349F172" w14:textId="5A618740" w:rsidR="00115C51" w:rsidRPr="00500A87" w:rsidRDefault="00115C51" w:rsidP="00115C51">
      <w:pPr>
        <w:pStyle w:val="rvps2"/>
        <w:numPr>
          <w:ilvl w:val="0"/>
          <w:numId w:val="1"/>
        </w:numPr>
        <w:spacing w:before="0" w:beforeAutospacing="0" w:after="0" w:afterAutospacing="0"/>
        <w:ind w:left="426" w:hanging="426"/>
        <w:contextualSpacing/>
        <w:jc w:val="both"/>
        <w:rPr>
          <w:lang w:val="uk-UA" w:eastAsia="uk-UA"/>
        </w:rPr>
      </w:pPr>
      <w:r w:rsidRPr="00500A87">
        <w:rPr>
          <w:lang w:val="uk-UA" w:eastAsia="uk-UA"/>
        </w:rPr>
        <w:lastRenderedPageBreak/>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14:paraId="141ECF20" w14:textId="77777777" w:rsidR="00EF58CC" w:rsidRDefault="00EF58CC" w:rsidP="00EF58CC">
      <w:pPr>
        <w:pStyle w:val="a3"/>
      </w:pPr>
    </w:p>
    <w:p w14:paraId="7CFCB685" w14:textId="49E2ACC5" w:rsidR="005C24EE" w:rsidRPr="00371A3C" w:rsidRDefault="005C24EE" w:rsidP="00EF58CC">
      <w:pPr>
        <w:pStyle w:val="rvps2"/>
        <w:numPr>
          <w:ilvl w:val="0"/>
          <w:numId w:val="1"/>
        </w:numPr>
        <w:spacing w:before="0" w:beforeAutospacing="0" w:after="0" w:afterAutospacing="0"/>
        <w:ind w:left="426" w:hanging="426"/>
        <w:contextualSpacing/>
        <w:jc w:val="both"/>
        <w:rPr>
          <w:b/>
          <w:i/>
          <w:lang w:val="uk-UA" w:eastAsia="uk-UA"/>
        </w:rPr>
      </w:pPr>
      <w:r w:rsidRPr="00371A3C">
        <w:rPr>
          <w:lang w:val="uk-UA"/>
        </w:rPr>
        <w:t xml:space="preserve">Відповідно до Рішення у справі </w:t>
      </w:r>
      <w:r w:rsidRPr="00A23B72">
        <w:rPr>
          <w:lang w:val="uk-UA"/>
        </w:rPr>
        <w:t>Altmark</w:t>
      </w:r>
      <w:r w:rsidRPr="00371A3C">
        <w:rPr>
          <w:lang w:val="uk-UA"/>
        </w:rPr>
        <w:t xml:space="preserve"> компенсація витрат на надання послуг, що становлять загальний економічний інтерес, не становить державн</w:t>
      </w:r>
      <w:r w:rsidR="008F1E12">
        <w:rPr>
          <w:lang w:val="uk-UA"/>
        </w:rPr>
        <w:t>ої</w:t>
      </w:r>
      <w:r w:rsidRPr="00371A3C">
        <w:rPr>
          <w:lang w:val="uk-UA"/>
        </w:rPr>
        <w:t xml:space="preserve"> допомог</w:t>
      </w:r>
      <w:r w:rsidR="008F1E12">
        <w:rPr>
          <w:lang w:val="uk-UA"/>
        </w:rPr>
        <w:t>и</w:t>
      </w:r>
      <w:r w:rsidRPr="00371A3C">
        <w:rPr>
          <w:lang w:val="uk-UA"/>
        </w:rPr>
        <w:t xml:space="preserve"> суб’єктам господарювання, якщо сукупно задовольняються так</w:t>
      </w:r>
      <w:r w:rsidR="008F1E12">
        <w:rPr>
          <w:lang w:val="uk-UA"/>
        </w:rPr>
        <w:t>их</w:t>
      </w:r>
      <w:r w:rsidRPr="00371A3C">
        <w:rPr>
          <w:lang w:val="uk-UA"/>
        </w:rPr>
        <w:t xml:space="preserve"> чотири критерії:</w:t>
      </w:r>
    </w:p>
    <w:p w14:paraId="05F2F97E" w14:textId="77777777" w:rsidR="00EF58CC" w:rsidRPr="00E61672" w:rsidRDefault="00EF58CC" w:rsidP="00EF58CC">
      <w:pPr>
        <w:pStyle w:val="rvps2"/>
        <w:spacing w:before="0" w:beforeAutospacing="0" w:after="0" w:afterAutospacing="0"/>
        <w:contextualSpacing/>
        <w:jc w:val="both"/>
        <w:rPr>
          <w:b/>
          <w:i/>
          <w:color w:val="FF0000"/>
          <w:lang w:val="uk-UA" w:eastAsia="uk-UA"/>
        </w:rPr>
      </w:pPr>
    </w:p>
    <w:p w14:paraId="5559FCE9" w14:textId="77777777" w:rsidR="005C24EE" w:rsidRDefault="00257291" w:rsidP="00257291">
      <w:pPr>
        <w:pStyle w:val="a3"/>
        <w:numPr>
          <w:ilvl w:val="3"/>
          <w:numId w:val="3"/>
        </w:numPr>
        <w:ind w:left="426" w:firstLine="0"/>
        <w:jc w:val="both"/>
        <w:rPr>
          <w:b/>
          <w:i/>
        </w:rPr>
      </w:pPr>
      <w:r>
        <w:rPr>
          <w:b/>
          <w:i/>
        </w:rPr>
        <w:t>С</w:t>
      </w:r>
      <w:r w:rsidRPr="00257291">
        <w:rPr>
          <w:b/>
          <w:i/>
        </w:rPr>
        <w:t>уб’єкт господарювання, що отримує компенсацію, повинен фактично виконувати зобов’язання щодо надання таких послуг, а послуги повинні бути визначені</w:t>
      </w:r>
      <w:r w:rsidR="006C3656" w:rsidRPr="006C3656">
        <w:rPr>
          <w:b/>
          <w:i/>
        </w:rPr>
        <w:t>; покладення зобов’язання з надання ПЗЕІ повинно бути виражено актом, який залежно від особливостей законодавства, може мати законодавчий або регуляторний характер, або виражатись у формі договору</w:t>
      </w:r>
      <w:r w:rsidR="000D5EC5">
        <w:rPr>
          <w:b/>
          <w:i/>
        </w:rPr>
        <w:t>.</w:t>
      </w:r>
      <w:r w:rsidR="006C3656" w:rsidRPr="006C3656">
        <w:t xml:space="preserve"> </w:t>
      </w:r>
      <w:r w:rsidR="006C3656" w:rsidRPr="006C3656">
        <w:rPr>
          <w:b/>
          <w:i/>
        </w:rPr>
        <w:t>У такому акті повинно, як мінімум, бути визначено: зміст і тривалість зобов’язань із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повернення надмірної компенсації.</w:t>
      </w:r>
    </w:p>
    <w:p w14:paraId="784861F0" w14:textId="77777777" w:rsidR="00112F8D" w:rsidRPr="00CA3304" w:rsidRDefault="00CA3304" w:rsidP="00CA3304">
      <w:pPr>
        <w:pStyle w:val="a3"/>
        <w:tabs>
          <w:tab w:val="left" w:pos="900"/>
        </w:tabs>
        <w:ind w:left="426"/>
        <w:jc w:val="both"/>
      </w:pPr>
      <w:r>
        <w:rPr>
          <w:b/>
          <w:i/>
        </w:rPr>
        <w:tab/>
      </w:r>
    </w:p>
    <w:p w14:paraId="0BE23897" w14:textId="04C14B94" w:rsidR="00257291" w:rsidRPr="00281D28" w:rsidRDefault="00112F8D" w:rsidP="00281D28">
      <w:pPr>
        <w:pStyle w:val="a3"/>
        <w:ind w:left="0" w:firstLine="426"/>
        <w:jc w:val="both"/>
        <w:rPr>
          <w:rFonts w:eastAsia="Calibri"/>
          <w:szCs w:val="28"/>
          <w:lang w:eastAsia="en-US"/>
        </w:rPr>
      </w:pPr>
      <w:bookmarkStart w:id="6" w:name="_Hlk69199989"/>
      <w:r w:rsidRPr="00F170B0">
        <w:t xml:space="preserve">Між </w:t>
      </w:r>
      <w:r w:rsidR="00CA3304">
        <w:t xml:space="preserve">Чернігівською міською радою та </w:t>
      </w:r>
      <w:r w:rsidR="00CA3304" w:rsidRPr="00B227FA">
        <w:rPr>
          <w:bCs/>
        </w:rPr>
        <w:t>КП «Т</w:t>
      </w:r>
      <w:r w:rsidR="00CA3304">
        <w:rPr>
          <w:bCs/>
        </w:rPr>
        <w:t>РА</w:t>
      </w:r>
      <w:r w:rsidR="00CA3304" w:rsidRPr="00B227FA">
        <w:rPr>
          <w:bCs/>
        </w:rPr>
        <w:t xml:space="preserve"> «Новий Чернігів» ЧМР</w:t>
      </w:r>
      <w:r w:rsidR="00CA3304">
        <w:rPr>
          <w:bCs/>
        </w:rPr>
        <w:t xml:space="preserve"> укладено </w:t>
      </w:r>
      <w:r w:rsidR="00CA3304" w:rsidRPr="00CA3304">
        <w:rPr>
          <w:rFonts w:eastAsia="Calibri"/>
          <w:szCs w:val="28"/>
          <w:lang w:eastAsia="en-US"/>
        </w:rPr>
        <w:t>договір № 55 від 2</w:t>
      </w:r>
      <w:r w:rsidR="00706390">
        <w:rPr>
          <w:rFonts w:eastAsia="Calibri"/>
          <w:szCs w:val="28"/>
          <w:lang w:eastAsia="en-US"/>
        </w:rPr>
        <w:t>1</w:t>
      </w:r>
      <w:r w:rsidR="00CA3304" w:rsidRPr="00CA3304">
        <w:rPr>
          <w:rFonts w:eastAsia="Calibri"/>
          <w:szCs w:val="28"/>
          <w:lang w:eastAsia="en-US"/>
        </w:rPr>
        <w:t>.12.20</w:t>
      </w:r>
      <w:r w:rsidR="00706390">
        <w:rPr>
          <w:rFonts w:eastAsia="Calibri"/>
          <w:szCs w:val="28"/>
          <w:lang w:eastAsia="en-US"/>
        </w:rPr>
        <w:t>20</w:t>
      </w:r>
      <w:r w:rsidR="00CA3304" w:rsidRPr="00CA3304">
        <w:rPr>
          <w:rFonts w:eastAsia="Calibri"/>
          <w:szCs w:val="28"/>
          <w:lang w:eastAsia="en-US"/>
        </w:rPr>
        <w:t xml:space="preserve"> «Про висвітлення діяльності Чернігівської міської ради </w:t>
      </w:r>
      <w:r w:rsidR="00706390">
        <w:rPr>
          <w:rFonts w:eastAsia="Calibri"/>
          <w:szCs w:val="28"/>
          <w:lang w:eastAsia="en-US"/>
        </w:rPr>
        <w:t>восьмого</w:t>
      </w:r>
      <w:r w:rsidR="00CA3304" w:rsidRPr="00CA3304">
        <w:rPr>
          <w:rFonts w:eastAsia="Calibri"/>
          <w:szCs w:val="28"/>
          <w:lang w:eastAsia="en-US"/>
        </w:rPr>
        <w:t xml:space="preserve"> скликання комунальним підприємством «Телерадіоагентство «Новий Чернігів» ЧМР</w:t>
      </w:r>
      <w:r w:rsidR="00253F93">
        <w:rPr>
          <w:rFonts w:eastAsia="Calibri"/>
          <w:szCs w:val="28"/>
          <w:lang w:eastAsia="en-US"/>
        </w:rPr>
        <w:t>», предметом якого є висвітлення діяльності Чернігівської міської ради.</w:t>
      </w:r>
      <w:r w:rsidR="00253F93" w:rsidRPr="00253F93">
        <w:rPr>
          <w:bCs/>
        </w:rPr>
        <w:t xml:space="preserve"> </w:t>
      </w:r>
      <w:r w:rsidR="00253F93" w:rsidRPr="00B227FA">
        <w:rPr>
          <w:bCs/>
        </w:rPr>
        <w:t>КП «Т</w:t>
      </w:r>
      <w:r w:rsidR="00253F93">
        <w:rPr>
          <w:bCs/>
        </w:rPr>
        <w:t>РА</w:t>
      </w:r>
      <w:r w:rsidR="00253F93" w:rsidRPr="00B227FA">
        <w:rPr>
          <w:bCs/>
        </w:rPr>
        <w:t xml:space="preserve"> «Новий Чернігів» ЧМР</w:t>
      </w:r>
      <w:r w:rsidR="00253F93">
        <w:rPr>
          <w:bCs/>
        </w:rPr>
        <w:t xml:space="preserve"> зобов’язан</w:t>
      </w:r>
      <w:r w:rsidR="008F1E12">
        <w:rPr>
          <w:bCs/>
        </w:rPr>
        <w:t>е</w:t>
      </w:r>
      <w:r w:rsidR="00253F93">
        <w:rPr>
          <w:bCs/>
        </w:rPr>
        <w:t xml:space="preserve"> оперативно готувати </w:t>
      </w:r>
      <w:r w:rsidR="008F1E12">
        <w:rPr>
          <w:bCs/>
        </w:rPr>
        <w:t xml:space="preserve">й </w:t>
      </w:r>
      <w:r w:rsidR="00253F93">
        <w:rPr>
          <w:bCs/>
        </w:rPr>
        <w:t>розміщувати в ефірі інформацію про діяльність Чернігівської міської ради відповідно до ефірної сітки, затвердженої програмами передач.</w:t>
      </w:r>
      <w:r w:rsidR="00562745">
        <w:rPr>
          <w:bCs/>
        </w:rPr>
        <w:t xml:space="preserve"> Однак зазначений договір не передбачає обов’язку надання послуг </w:t>
      </w:r>
      <w:r w:rsidR="008F1E12">
        <w:rPr>
          <w:bCs/>
        </w:rPr>
        <w:t>і</w:t>
      </w:r>
      <w:r w:rsidR="00562745">
        <w:rPr>
          <w:bCs/>
        </w:rPr>
        <w:t>з розповсюдження всіх телепрограм, передбачених Програмою, як ПЗЕІ.</w:t>
      </w:r>
    </w:p>
    <w:bookmarkEnd w:id="6"/>
    <w:p w14:paraId="00A1AAD6" w14:textId="2A71C8C0" w:rsidR="00ED1BC1" w:rsidRPr="002E7708" w:rsidRDefault="00562745" w:rsidP="00281D28">
      <w:pPr>
        <w:pStyle w:val="a3"/>
        <w:ind w:left="0" w:firstLine="426"/>
        <w:jc w:val="both"/>
      </w:pPr>
      <w:r w:rsidRPr="00550AB6">
        <w:t xml:space="preserve">Крім того, </w:t>
      </w:r>
      <w:r w:rsidR="00ED1BC1" w:rsidRPr="00550AB6">
        <w:t xml:space="preserve">зазначений </w:t>
      </w:r>
      <w:r w:rsidR="002E7708" w:rsidRPr="00550AB6">
        <w:t>договір не містить</w:t>
      </w:r>
      <w:r w:rsidR="00ED1BC1" w:rsidRPr="00550AB6">
        <w:t xml:space="preserve"> методики</w:t>
      </w:r>
      <w:r w:rsidR="0015398F" w:rsidRPr="00550AB6">
        <w:t xml:space="preserve"> та механізму для уникнення </w:t>
      </w:r>
      <w:r w:rsidR="008F1E12">
        <w:t>й</w:t>
      </w:r>
      <w:r w:rsidR="008F1E12" w:rsidRPr="00550AB6">
        <w:t xml:space="preserve"> </w:t>
      </w:r>
      <w:r w:rsidR="0015398F" w:rsidRPr="00550AB6">
        <w:t>повернення надмірної компенсації</w:t>
      </w:r>
      <w:r w:rsidR="00ED1BC1" w:rsidRPr="00550AB6">
        <w:t xml:space="preserve"> з чіткими параметрами для</w:t>
      </w:r>
      <w:r w:rsidR="006030C8">
        <w:t xml:space="preserve"> її</w:t>
      </w:r>
      <w:r w:rsidR="00ED1BC1" w:rsidRPr="00550AB6">
        <w:t xml:space="preserve"> розрахунку, за якою</w:t>
      </w:r>
      <w:r w:rsidR="006030C8">
        <w:t xml:space="preserve"> було б</w:t>
      </w:r>
      <w:r w:rsidR="00ED1BC1" w:rsidRPr="00550AB6">
        <w:t xml:space="preserve"> обраховано</w:t>
      </w:r>
      <w:r w:rsidR="006030C8">
        <w:t xml:space="preserve"> розмір</w:t>
      </w:r>
      <w:r w:rsidR="00ED1BC1" w:rsidRPr="00550AB6">
        <w:t xml:space="preserve"> </w:t>
      </w:r>
      <w:r w:rsidR="006030C8">
        <w:t>необхідної</w:t>
      </w:r>
      <w:r w:rsidR="002E7708" w:rsidRPr="00550AB6">
        <w:t xml:space="preserve"> компенсаці</w:t>
      </w:r>
      <w:r w:rsidR="006030C8">
        <w:t>ї для надання ПЗЕІ;</w:t>
      </w:r>
      <w:r w:rsidR="002E7708" w:rsidRPr="00550AB6">
        <w:t xml:space="preserve"> </w:t>
      </w:r>
      <w:r w:rsidR="006030C8">
        <w:t xml:space="preserve">не містить </w:t>
      </w:r>
      <w:r w:rsidR="002E7708" w:rsidRPr="00550AB6">
        <w:rPr>
          <w:color w:val="000000"/>
        </w:rPr>
        <w:t xml:space="preserve">змісту </w:t>
      </w:r>
      <w:r w:rsidR="008F1E12">
        <w:rPr>
          <w:color w:val="000000"/>
        </w:rPr>
        <w:t>й</w:t>
      </w:r>
      <w:r w:rsidR="008F1E12" w:rsidRPr="00550AB6">
        <w:rPr>
          <w:color w:val="000000"/>
        </w:rPr>
        <w:t xml:space="preserve"> </w:t>
      </w:r>
      <w:r w:rsidR="002E7708" w:rsidRPr="00550AB6">
        <w:rPr>
          <w:color w:val="000000"/>
        </w:rPr>
        <w:t>чіткого визначення тривало</w:t>
      </w:r>
      <w:r w:rsidR="006030C8">
        <w:rPr>
          <w:color w:val="000000"/>
        </w:rPr>
        <w:t>сті зобов’язань із надання ПЗЕІ;</w:t>
      </w:r>
      <w:r w:rsidR="002E7708" w:rsidRPr="00550AB6">
        <w:rPr>
          <w:color w:val="000000"/>
        </w:rPr>
        <w:t xml:space="preserve"> не вказано територію,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w:t>
      </w:r>
    </w:p>
    <w:p w14:paraId="55238D23" w14:textId="77777777" w:rsidR="005C24EE" w:rsidRPr="006A4004" w:rsidRDefault="00257291" w:rsidP="00281D28">
      <w:pPr>
        <w:pStyle w:val="a3"/>
        <w:ind w:left="0" w:firstLine="426"/>
        <w:jc w:val="both"/>
        <w:rPr>
          <w:u w:val="single"/>
        </w:rPr>
      </w:pPr>
      <w:r w:rsidRPr="00257291">
        <w:t xml:space="preserve"> </w:t>
      </w:r>
      <w:r w:rsidRPr="006A4004">
        <w:rPr>
          <w:u w:val="single"/>
        </w:rPr>
        <w:t>Тобто, вимог критерію не дотримано.</w:t>
      </w:r>
    </w:p>
    <w:p w14:paraId="4FEA56CD" w14:textId="77777777" w:rsidR="00257291" w:rsidRPr="00257291" w:rsidRDefault="00257291" w:rsidP="005C24EE">
      <w:pPr>
        <w:pStyle w:val="a3"/>
        <w:ind w:left="786"/>
        <w:jc w:val="both"/>
      </w:pPr>
    </w:p>
    <w:p w14:paraId="6C10C8AB" w14:textId="77777777" w:rsidR="005C24EE" w:rsidRPr="00257291" w:rsidRDefault="005C24EE" w:rsidP="005C24EE">
      <w:pPr>
        <w:pStyle w:val="a3"/>
        <w:numPr>
          <w:ilvl w:val="3"/>
          <w:numId w:val="3"/>
        </w:numPr>
        <w:ind w:left="426" w:firstLine="0"/>
        <w:jc w:val="both"/>
        <w:rPr>
          <w:b/>
          <w:i/>
        </w:rPr>
      </w:pPr>
      <w:r w:rsidRPr="00257291">
        <w:rPr>
          <w:b/>
          <w:i/>
        </w:rPr>
        <w:t>Параметри, на підставі яких розраховується розмір компенсації, повинні бути визначені заздалегідь об’єктивним та прозорим способом.</w:t>
      </w:r>
    </w:p>
    <w:p w14:paraId="5AEF2BED" w14:textId="77777777" w:rsidR="009778E6" w:rsidRDefault="009778E6" w:rsidP="009778E6">
      <w:pPr>
        <w:tabs>
          <w:tab w:val="left" w:pos="142"/>
          <w:tab w:val="left" w:pos="709"/>
        </w:tabs>
        <w:ind w:left="426"/>
        <w:jc w:val="both"/>
      </w:pPr>
    </w:p>
    <w:p w14:paraId="18E22B19" w14:textId="7AAF2343" w:rsidR="002A0536" w:rsidRPr="006030C8" w:rsidRDefault="005C24EE" w:rsidP="002A0536">
      <w:pPr>
        <w:tabs>
          <w:tab w:val="left" w:pos="142"/>
          <w:tab w:val="left" w:pos="709"/>
        </w:tabs>
        <w:ind w:firstLine="426"/>
        <w:jc w:val="both"/>
      </w:pPr>
      <w:r w:rsidRPr="006030C8">
        <w:t xml:space="preserve">Відповідно до </w:t>
      </w:r>
      <w:r w:rsidR="00FC6135" w:rsidRPr="006030C8">
        <w:t xml:space="preserve">інформації, наданої </w:t>
      </w:r>
      <w:r w:rsidR="008F1E12">
        <w:t>в</w:t>
      </w:r>
      <w:r w:rsidR="008F1E12" w:rsidRPr="006030C8">
        <w:t xml:space="preserve"> </w:t>
      </w:r>
      <w:r w:rsidRPr="006030C8">
        <w:t>Лист</w:t>
      </w:r>
      <w:r w:rsidR="00FC6135" w:rsidRPr="006030C8">
        <w:t>і</w:t>
      </w:r>
      <w:r w:rsidR="00230DAF" w:rsidRPr="006030C8">
        <w:t xml:space="preserve"> 1</w:t>
      </w:r>
      <w:r w:rsidR="00FC6135" w:rsidRPr="006030C8">
        <w:t>,</w:t>
      </w:r>
      <w:r w:rsidRPr="006030C8">
        <w:t xml:space="preserve"> </w:t>
      </w:r>
      <w:r w:rsidR="00257291" w:rsidRPr="006030C8">
        <w:t xml:space="preserve">розмір державної </w:t>
      </w:r>
      <w:r w:rsidR="00F97C55" w:rsidRPr="006030C8">
        <w:t>підтримки</w:t>
      </w:r>
      <w:r w:rsidR="0056220B" w:rsidRPr="006030C8">
        <w:t xml:space="preserve"> </w:t>
      </w:r>
      <w:r w:rsidR="0056220B" w:rsidRPr="006030C8">
        <w:rPr>
          <w:color w:val="000000"/>
          <w:szCs w:val="28"/>
        </w:rPr>
        <w:t>не визначався на основі затвердженої методики</w:t>
      </w:r>
      <w:r w:rsidR="00FC7545" w:rsidRPr="006030C8">
        <w:rPr>
          <w:color w:val="000000"/>
          <w:szCs w:val="28"/>
        </w:rPr>
        <w:t>.</w:t>
      </w:r>
      <w:r w:rsidR="00077FAA" w:rsidRPr="006030C8">
        <w:rPr>
          <w:color w:val="000000"/>
          <w:szCs w:val="28"/>
        </w:rPr>
        <w:t xml:space="preserve"> </w:t>
      </w:r>
      <w:r w:rsidR="00FC7545" w:rsidRPr="006030C8">
        <w:t xml:space="preserve">Разом із тим </w:t>
      </w:r>
      <w:r w:rsidR="008F1E12">
        <w:t>Н</w:t>
      </w:r>
      <w:r w:rsidR="00FC7545" w:rsidRPr="006030C8">
        <w:t>адавач не надав інформації про параметри, на підставі яких розраховується розмір компенсації за надання відповідних послуг саме</w:t>
      </w:r>
      <w:r w:rsidR="00323CDB">
        <w:t xml:space="preserve">            </w:t>
      </w:r>
      <w:r w:rsidR="00FC7545" w:rsidRPr="006030C8">
        <w:t xml:space="preserve"> </w:t>
      </w:r>
      <w:r w:rsidR="00FC7545" w:rsidRPr="006030C8">
        <w:rPr>
          <w:bCs/>
        </w:rPr>
        <w:t>КП «ТРА «Новий Чернігів» ЧМР</w:t>
      </w:r>
      <w:r w:rsidR="006976EC" w:rsidRPr="006030C8">
        <w:rPr>
          <w:szCs w:val="28"/>
        </w:rPr>
        <w:t>.</w:t>
      </w:r>
      <w:r w:rsidR="00FC7545" w:rsidRPr="006030C8">
        <w:t xml:space="preserve"> </w:t>
      </w:r>
      <w:r w:rsidR="006976EC" w:rsidRPr="006030C8">
        <w:t>Також</w:t>
      </w:r>
      <w:r w:rsidR="002A0536" w:rsidRPr="006030C8">
        <w:t xml:space="preserve"> не надано підтвердження належн</w:t>
      </w:r>
      <w:r w:rsidR="008F1E12">
        <w:t>ого</w:t>
      </w:r>
      <w:r w:rsidR="002A0536" w:rsidRPr="006030C8">
        <w:t xml:space="preserve"> забезпечення ведення роздільного обліку витрат на надання різних послуг, зокрема розподіл</w:t>
      </w:r>
      <w:r w:rsidR="008F1E12">
        <w:t>у</w:t>
      </w:r>
      <w:r w:rsidR="002A0536" w:rsidRPr="006030C8">
        <w:t xml:space="preserve"> загальновиробничих витрат, перелік</w:t>
      </w:r>
      <w:r w:rsidR="008F1E12">
        <w:t>у</w:t>
      </w:r>
      <w:r w:rsidR="002A0536" w:rsidRPr="006030C8">
        <w:t xml:space="preserve"> витрат, які п</w:t>
      </w:r>
      <w:r w:rsidR="00FC7545" w:rsidRPr="006030C8">
        <w:t>рямо пов’язані</w:t>
      </w:r>
      <w:r w:rsidR="006976EC" w:rsidRPr="006030C8">
        <w:t xml:space="preserve"> з наданням ПЗЕІ.</w:t>
      </w:r>
    </w:p>
    <w:p w14:paraId="329770D6" w14:textId="77777777" w:rsidR="00525BE1" w:rsidRDefault="00525BE1" w:rsidP="00525BE1">
      <w:pPr>
        <w:tabs>
          <w:tab w:val="left" w:pos="142"/>
          <w:tab w:val="left" w:pos="709"/>
        </w:tabs>
        <w:ind w:firstLine="426"/>
        <w:jc w:val="both"/>
      </w:pPr>
    </w:p>
    <w:p w14:paraId="2BC8C060" w14:textId="2BE8C0A5" w:rsidR="003C095B" w:rsidRDefault="003C095B" w:rsidP="001233CE">
      <w:pPr>
        <w:ind w:firstLine="567"/>
        <w:contextualSpacing/>
        <w:jc w:val="both"/>
        <w:rPr>
          <w:lang w:eastAsia="ru-RU"/>
        </w:rPr>
      </w:pPr>
      <w:r>
        <w:rPr>
          <w:u w:val="single"/>
          <w:lang w:eastAsia="ru-RU"/>
        </w:rPr>
        <w:t>Т</w:t>
      </w:r>
      <w:r w:rsidRPr="00AF3869">
        <w:rPr>
          <w:u w:val="single"/>
          <w:lang w:eastAsia="ru-RU"/>
        </w:rPr>
        <w:t>обто, вимог критер</w:t>
      </w:r>
      <w:r w:rsidR="00A049A1">
        <w:rPr>
          <w:u w:val="single"/>
          <w:lang w:eastAsia="ru-RU"/>
        </w:rPr>
        <w:t>ію не дотримано.</w:t>
      </w:r>
    </w:p>
    <w:p w14:paraId="4F88E69C" w14:textId="77777777" w:rsidR="005C24EE" w:rsidRPr="00925BAF" w:rsidRDefault="005C24EE" w:rsidP="005C24EE">
      <w:pPr>
        <w:pStyle w:val="a3"/>
        <w:tabs>
          <w:tab w:val="left" w:pos="142"/>
          <w:tab w:val="left" w:pos="709"/>
        </w:tabs>
        <w:ind w:left="426"/>
        <w:jc w:val="both"/>
      </w:pPr>
    </w:p>
    <w:p w14:paraId="5203D04D" w14:textId="1B3344CC" w:rsidR="005C24EE" w:rsidRPr="00925BAF" w:rsidRDefault="005C24EE" w:rsidP="00EF58CC">
      <w:pPr>
        <w:pStyle w:val="a3"/>
        <w:numPr>
          <w:ilvl w:val="3"/>
          <w:numId w:val="3"/>
        </w:numPr>
        <w:ind w:left="426" w:firstLine="0"/>
        <w:jc w:val="both"/>
        <w:rPr>
          <w:b/>
          <w:i/>
        </w:rPr>
      </w:pPr>
      <w:r w:rsidRPr="00925BAF">
        <w:rPr>
          <w:b/>
          <w:i/>
        </w:rPr>
        <w:t xml:space="preserve">Розмір компенсації не може перевищувати суму, необхідну для покриття всіх або частини витрат, які виникли у зв’язку з виконанням зобов’язань з обслуговування населення, з урахуванням відповідних доходів </w:t>
      </w:r>
      <w:r w:rsidR="008F1E12">
        <w:rPr>
          <w:b/>
          <w:i/>
        </w:rPr>
        <w:t>та</w:t>
      </w:r>
      <w:r w:rsidR="008F1E12" w:rsidRPr="00925BAF">
        <w:rPr>
          <w:b/>
          <w:i/>
        </w:rPr>
        <w:t xml:space="preserve"> </w:t>
      </w:r>
      <w:r w:rsidRPr="00925BAF">
        <w:rPr>
          <w:b/>
          <w:i/>
        </w:rPr>
        <w:t>обґрунтованого прибутку від виконання таких обов'язків.</w:t>
      </w:r>
    </w:p>
    <w:p w14:paraId="775B0DCF" w14:textId="77777777" w:rsidR="00AF3869" w:rsidRPr="00925BAF" w:rsidRDefault="00AF3869" w:rsidP="00AF3869">
      <w:pPr>
        <w:pStyle w:val="a3"/>
        <w:ind w:left="426"/>
        <w:jc w:val="both"/>
        <w:rPr>
          <w:b/>
          <w:i/>
        </w:rPr>
      </w:pPr>
    </w:p>
    <w:p w14:paraId="7B2DB75B" w14:textId="593142C5" w:rsidR="0059450B" w:rsidRPr="00537449" w:rsidRDefault="000F491D" w:rsidP="001233CE">
      <w:pPr>
        <w:pStyle w:val="a3"/>
        <w:ind w:left="0" w:firstLine="567"/>
        <w:jc w:val="both"/>
      </w:pPr>
      <w:r w:rsidRPr="00424794">
        <w:t>У</w:t>
      </w:r>
      <w:r w:rsidR="00DA7A2B" w:rsidRPr="00424794">
        <w:t xml:space="preserve"> </w:t>
      </w:r>
      <w:r w:rsidR="00D42D94" w:rsidRPr="00424794">
        <w:t xml:space="preserve">листі Комітету </w:t>
      </w:r>
      <w:r w:rsidR="00B12BC7" w:rsidRPr="00424794">
        <w:t xml:space="preserve">від 15.10.2020 № 500-29/04-14048 </w:t>
      </w:r>
      <w:r w:rsidRPr="00424794">
        <w:t>було запитано</w:t>
      </w:r>
      <w:r w:rsidR="00DE5013" w:rsidRPr="00424794">
        <w:t>,</w:t>
      </w:r>
      <w:r w:rsidR="00E45FC0" w:rsidRPr="00424794">
        <w:t xml:space="preserve"> </w:t>
      </w:r>
      <w:r w:rsidR="00DE5013" w:rsidRPr="00424794">
        <w:t>ч</w:t>
      </w:r>
      <w:r w:rsidR="00E45FC0" w:rsidRPr="00424794">
        <w:t xml:space="preserve">и існує у Чернігівській міській раді нормативний </w:t>
      </w:r>
      <w:r w:rsidR="008F1E12">
        <w:t>або</w:t>
      </w:r>
      <w:r w:rsidR="008F1E12" w:rsidRPr="00424794">
        <w:t xml:space="preserve"> </w:t>
      </w:r>
      <w:r w:rsidR="00E45FC0" w:rsidRPr="00424794">
        <w:t>розпорядчий акт, договір</w:t>
      </w:r>
      <w:r w:rsidR="00DE5013" w:rsidRPr="00424794">
        <w:t>,</w:t>
      </w:r>
      <w:r w:rsidR="00E45FC0" w:rsidRPr="00424794">
        <w:t xml:space="preserve"> укладений </w:t>
      </w:r>
      <w:r w:rsidR="008F1E12">
        <w:t>і</w:t>
      </w:r>
      <w:r w:rsidR="00E45FC0" w:rsidRPr="00424794">
        <w:t>з</w:t>
      </w:r>
      <w:r w:rsidR="00323CDB">
        <w:t xml:space="preserve">                       </w:t>
      </w:r>
      <w:r w:rsidR="00E45FC0" w:rsidRPr="00424794">
        <w:t xml:space="preserve"> КП «</w:t>
      </w:r>
      <w:r w:rsidR="00207B63" w:rsidRPr="00424794">
        <w:t>ТРА</w:t>
      </w:r>
      <w:r w:rsidR="00E45FC0" w:rsidRPr="00424794">
        <w:t xml:space="preserve"> «Новий Чернігів» ЧМР», яким визначаються заходи щодо уникнення надання надмірної компенсації та повернення компенсації у випадку надання компенсації у завищеному розмірі</w:t>
      </w:r>
      <w:r w:rsidRPr="00424794">
        <w:t>. У Листі 1</w:t>
      </w:r>
      <w:r w:rsidR="00537449" w:rsidRPr="00424794">
        <w:t xml:space="preserve"> Н</w:t>
      </w:r>
      <w:r w:rsidR="00B12BC7" w:rsidRPr="00424794">
        <w:t>адавач зазначив, що такого документ</w:t>
      </w:r>
      <w:r w:rsidR="008F1E12">
        <w:t>а</w:t>
      </w:r>
      <w:r w:rsidR="00B12BC7" w:rsidRPr="00424794">
        <w:t xml:space="preserve"> не існує</w:t>
      </w:r>
      <w:r w:rsidR="00916DD0" w:rsidRPr="00424794">
        <w:rPr>
          <w:color w:val="000000"/>
          <w:szCs w:val="28"/>
        </w:rPr>
        <w:t>.</w:t>
      </w:r>
    </w:p>
    <w:p w14:paraId="23E01353" w14:textId="77777777" w:rsidR="00A049A1" w:rsidRPr="00925BAF" w:rsidRDefault="00A049A1" w:rsidP="001233CE">
      <w:pPr>
        <w:pStyle w:val="a3"/>
        <w:ind w:left="0" w:firstLine="567"/>
        <w:jc w:val="both"/>
      </w:pPr>
      <w:r w:rsidRPr="00925BAF">
        <w:rPr>
          <w:u w:val="single"/>
          <w:lang w:eastAsia="ru-RU"/>
        </w:rPr>
        <w:t>Тобто, вимог</w:t>
      </w:r>
      <w:r w:rsidR="00F97C55" w:rsidRPr="00925BAF">
        <w:rPr>
          <w:u w:val="single"/>
          <w:lang w:eastAsia="ru-RU"/>
        </w:rPr>
        <w:t>и</w:t>
      </w:r>
      <w:r w:rsidRPr="00925BAF">
        <w:rPr>
          <w:u w:val="single"/>
          <w:lang w:eastAsia="ru-RU"/>
        </w:rPr>
        <w:t xml:space="preserve"> критер</w:t>
      </w:r>
      <w:r w:rsidR="004B60F4" w:rsidRPr="00925BAF">
        <w:rPr>
          <w:u w:val="single"/>
          <w:lang w:eastAsia="ru-RU"/>
        </w:rPr>
        <w:t>ію не дотримано.</w:t>
      </w:r>
    </w:p>
    <w:p w14:paraId="665214F7" w14:textId="77777777" w:rsidR="00A049A1" w:rsidRPr="00925BAF" w:rsidRDefault="00A049A1" w:rsidP="005C24EE">
      <w:pPr>
        <w:pStyle w:val="a3"/>
        <w:ind w:left="426" w:firstLine="425"/>
        <w:jc w:val="both"/>
      </w:pPr>
    </w:p>
    <w:p w14:paraId="75FB424F" w14:textId="77777777" w:rsidR="005C24EE" w:rsidRPr="000D5EC5" w:rsidRDefault="005C24EE" w:rsidP="00EF58CC">
      <w:pPr>
        <w:pStyle w:val="a3"/>
        <w:numPr>
          <w:ilvl w:val="3"/>
          <w:numId w:val="3"/>
        </w:numPr>
        <w:ind w:left="426" w:firstLine="0"/>
        <w:jc w:val="both"/>
        <w:rPr>
          <w:b/>
          <w:i/>
        </w:rPr>
      </w:pPr>
      <w:r w:rsidRPr="000D5EC5">
        <w:rPr>
          <w:b/>
          <w:i/>
        </w:rPr>
        <w:t>У випадку 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14:paraId="432BD732" w14:textId="77777777" w:rsidR="004B60F4" w:rsidRDefault="004B60F4" w:rsidP="004B60F4">
      <w:pPr>
        <w:pStyle w:val="a3"/>
        <w:tabs>
          <w:tab w:val="left" w:pos="142"/>
          <w:tab w:val="left" w:pos="709"/>
        </w:tabs>
        <w:ind w:left="426"/>
        <w:jc w:val="both"/>
      </w:pPr>
    </w:p>
    <w:p w14:paraId="03EB74CE" w14:textId="469A9809" w:rsidR="004B60F4" w:rsidRDefault="005C24EE" w:rsidP="001233CE">
      <w:pPr>
        <w:pStyle w:val="a3"/>
        <w:tabs>
          <w:tab w:val="left" w:pos="142"/>
          <w:tab w:val="left" w:pos="709"/>
        </w:tabs>
        <w:ind w:left="0" w:firstLine="567"/>
        <w:jc w:val="both"/>
      </w:pPr>
      <w:r w:rsidRPr="004B60F4">
        <w:t xml:space="preserve">Згідно з інформацією, наданою </w:t>
      </w:r>
      <w:r w:rsidR="00A1614D">
        <w:t>в</w:t>
      </w:r>
      <w:r w:rsidR="00A1614D" w:rsidRPr="004B60F4">
        <w:t xml:space="preserve"> </w:t>
      </w:r>
      <w:r w:rsidR="004B60F4" w:rsidRPr="004B60F4">
        <w:t>Листі</w:t>
      </w:r>
      <w:r w:rsidR="00230DAF">
        <w:t xml:space="preserve"> 1</w:t>
      </w:r>
      <w:r w:rsidRPr="004B60F4">
        <w:t>, конкурсн</w:t>
      </w:r>
      <w:r w:rsidR="00A1614D">
        <w:t>ого</w:t>
      </w:r>
      <w:r w:rsidRPr="004B60F4">
        <w:t xml:space="preserve"> відб</w:t>
      </w:r>
      <w:r w:rsidR="00A1614D">
        <w:t>ору</w:t>
      </w:r>
      <w:r w:rsidRPr="004B60F4">
        <w:t xml:space="preserve"> отримувача державної </w:t>
      </w:r>
      <w:r w:rsidR="00F97C55">
        <w:t>підтримки</w:t>
      </w:r>
      <w:r w:rsidR="00F97C55" w:rsidRPr="004B60F4">
        <w:t xml:space="preserve"> </w:t>
      </w:r>
      <w:r w:rsidRPr="004B60F4">
        <w:t>не проводи</w:t>
      </w:r>
      <w:r w:rsidR="00A1614D">
        <w:t>ло</w:t>
      </w:r>
      <w:r w:rsidRPr="004B60F4">
        <w:t xml:space="preserve">ся. </w:t>
      </w:r>
      <w:r w:rsidR="00AF3869">
        <w:t>З</w:t>
      </w:r>
      <w:r w:rsidRPr="004B60F4">
        <w:t>верне</w:t>
      </w:r>
      <w:r w:rsidR="004B60F4" w:rsidRPr="004B60F4">
        <w:t>нь</w:t>
      </w:r>
      <w:r w:rsidRPr="004B60F4">
        <w:t xml:space="preserve"> від інших підприємств щодо можливості виконання відповідних робіт / послуг не </w:t>
      </w:r>
      <w:r w:rsidR="004B60F4" w:rsidRPr="004B60F4">
        <w:t>надходило</w:t>
      </w:r>
      <w:r w:rsidRPr="004B60F4">
        <w:t xml:space="preserve">. </w:t>
      </w:r>
    </w:p>
    <w:p w14:paraId="7AECBBEE" w14:textId="77777777" w:rsidR="004B60F4" w:rsidRDefault="004B60F4" w:rsidP="004B60F4">
      <w:pPr>
        <w:pStyle w:val="a3"/>
        <w:tabs>
          <w:tab w:val="left" w:pos="142"/>
          <w:tab w:val="left" w:pos="709"/>
        </w:tabs>
        <w:ind w:left="426"/>
        <w:jc w:val="both"/>
      </w:pPr>
    </w:p>
    <w:p w14:paraId="66F28308" w14:textId="0E9A7BF4" w:rsidR="005A2F72" w:rsidRPr="005A2F72" w:rsidRDefault="005A2F72" w:rsidP="001233CE">
      <w:pPr>
        <w:pStyle w:val="a3"/>
        <w:tabs>
          <w:tab w:val="left" w:pos="284"/>
          <w:tab w:val="left" w:pos="709"/>
          <w:tab w:val="left" w:pos="851"/>
        </w:tabs>
        <w:autoSpaceDN w:val="0"/>
        <w:ind w:left="0" w:firstLine="567"/>
        <w:contextualSpacing w:val="0"/>
        <w:jc w:val="both"/>
      </w:pPr>
      <w:r>
        <w:t>З</w:t>
      </w:r>
      <w:r w:rsidRPr="005A2F72">
        <w:t xml:space="preserve">а інформацією Надавача, рівень компенсації вартості послуг </w:t>
      </w:r>
      <w:r w:rsidRPr="005A2F72">
        <w:rPr>
          <w:szCs w:val="20"/>
        </w:rPr>
        <w:t xml:space="preserve">КП </w:t>
      </w:r>
      <w:r w:rsidR="00207B63" w:rsidRPr="00207B63">
        <w:rPr>
          <w:szCs w:val="20"/>
        </w:rPr>
        <w:t>«</w:t>
      </w:r>
      <w:r w:rsidRPr="005A2F72">
        <w:rPr>
          <w:szCs w:val="20"/>
        </w:rPr>
        <w:t xml:space="preserve">ТРА </w:t>
      </w:r>
      <w:r w:rsidRPr="005A2F72">
        <w:t>«Новий Чернігів»</w:t>
      </w:r>
      <w:r w:rsidRPr="005A2F72">
        <w:rPr>
          <w:szCs w:val="20"/>
        </w:rPr>
        <w:t xml:space="preserve"> </w:t>
      </w:r>
      <w:r w:rsidRPr="005A2F72">
        <w:rPr>
          <w:bCs/>
          <w:szCs w:val="20"/>
        </w:rPr>
        <w:t>ЧМР</w:t>
      </w:r>
      <w:r w:rsidRPr="005A2F72">
        <w:t xml:space="preserve"> визначено, ґрунтуючись на аналізі витрат, що є типовими для суб’єкта господарювання, який зміг би надавати такі послуги, з урахуванням відповідного доходу та обґрунтованого прибутку</w:t>
      </w:r>
      <w:r>
        <w:t xml:space="preserve">, але </w:t>
      </w:r>
      <w:r w:rsidR="00ED1BC1" w:rsidRPr="00A95485">
        <w:t xml:space="preserve">не надано </w:t>
      </w:r>
      <w:r w:rsidR="00D055AA" w:rsidRPr="00A95485">
        <w:t xml:space="preserve">відповідних </w:t>
      </w:r>
      <w:r w:rsidR="00ED1BC1" w:rsidRPr="00A95485">
        <w:t xml:space="preserve">підтверджень (розрахунків тощо) </w:t>
      </w:r>
      <w:r w:rsidR="00D055AA" w:rsidRPr="00A95485">
        <w:t>цього та</w:t>
      </w:r>
      <w:r w:rsidR="00ED1BC1" w:rsidRPr="00A95485">
        <w:t xml:space="preserve"> </w:t>
      </w:r>
      <w:r>
        <w:t xml:space="preserve">зазначено, що </w:t>
      </w:r>
      <w:r w:rsidRPr="005A2F72">
        <w:rPr>
          <w:szCs w:val="28"/>
        </w:rPr>
        <w:t>загальні витрати</w:t>
      </w:r>
      <w:r w:rsidRPr="005A2F72">
        <w:rPr>
          <w:szCs w:val="20"/>
        </w:rPr>
        <w:t xml:space="preserve"> КП </w:t>
      </w:r>
      <w:r w:rsidR="00207B63" w:rsidRPr="00207B63">
        <w:rPr>
          <w:szCs w:val="20"/>
        </w:rPr>
        <w:t>«</w:t>
      </w:r>
      <w:r w:rsidRPr="005A2F72">
        <w:rPr>
          <w:szCs w:val="20"/>
        </w:rPr>
        <w:t xml:space="preserve">ТРА </w:t>
      </w:r>
      <w:r w:rsidRPr="005A2F72">
        <w:t>«Новий Чернігів»</w:t>
      </w:r>
      <w:r w:rsidRPr="005A2F72">
        <w:rPr>
          <w:szCs w:val="20"/>
        </w:rPr>
        <w:t xml:space="preserve"> </w:t>
      </w:r>
      <w:r w:rsidRPr="005A2F72">
        <w:rPr>
          <w:bCs/>
          <w:szCs w:val="20"/>
        </w:rPr>
        <w:t>ЧМР</w:t>
      </w:r>
      <w:r>
        <w:rPr>
          <w:bCs/>
          <w:szCs w:val="20"/>
        </w:rPr>
        <w:t xml:space="preserve"> з </w:t>
      </w:r>
      <w:r w:rsidRPr="005A2F72">
        <w:rPr>
          <w:szCs w:val="28"/>
        </w:rPr>
        <w:t>витратами інших ЗМІ регіону за надання аналогічних послуг не порівнювались</w:t>
      </w:r>
      <w:r>
        <w:rPr>
          <w:szCs w:val="28"/>
        </w:rPr>
        <w:t>.</w:t>
      </w:r>
    </w:p>
    <w:p w14:paraId="0099C791" w14:textId="33C76BEF" w:rsidR="004B60F4" w:rsidRDefault="004B60F4" w:rsidP="001233CE">
      <w:pPr>
        <w:pStyle w:val="a3"/>
        <w:tabs>
          <w:tab w:val="left" w:pos="142"/>
          <w:tab w:val="left" w:pos="284"/>
          <w:tab w:val="left" w:pos="709"/>
        </w:tabs>
        <w:ind w:left="0" w:firstLine="567"/>
        <w:jc w:val="both"/>
        <w:rPr>
          <w:u w:val="single"/>
          <w:lang w:eastAsia="ru-RU"/>
        </w:rPr>
      </w:pPr>
      <w:r>
        <w:rPr>
          <w:u w:val="single"/>
          <w:lang w:eastAsia="ru-RU"/>
        </w:rPr>
        <w:t>Т</w:t>
      </w:r>
      <w:proofErr w:type="spellStart"/>
      <w:r>
        <w:rPr>
          <w:u w:val="single"/>
          <w:lang w:val="ru-RU" w:eastAsia="ru-RU"/>
        </w:rPr>
        <w:t>обто</w:t>
      </w:r>
      <w:proofErr w:type="spellEnd"/>
      <w:r>
        <w:rPr>
          <w:u w:val="single"/>
          <w:lang w:val="ru-RU" w:eastAsia="ru-RU"/>
        </w:rPr>
        <w:t xml:space="preserve">, </w:t>
      </w:r>
      <w:proofErr w:type="spellStart"/>
      <w:r>
        <w:rPr>
          <w:u w:val="single"/>
          <w:lang w:val="ru-RU" w:eastAsia="ru-RU"/>
        </w:rPr>
        <w:t>вимог</w:t>
      </w:r>
      <w:proofErr w:type="spellEnd"/>
      <w:r>
        <w:rPr>
          <w:u w:val="single"/>
          <w:lang w:val="ru-RU" w:eastAsia="ru-RU"/>
        </w:rPr>
        <w:t xml:space="preserve"> </w:t>
      </w:r>
      <w:proofErr w:type="spellStart"/>
      <w:r>
        <w:rPr>
          <w:u w:val="single"/>
          <w:lang w:val="ru-RU" w:eastAsia="ru-RU"/>
        </w:rPr>
        <w:t>критер</w:t>
      </w:r>
      <w:r>
        <w:rPr>
          <w:u w:val="single"/>
          <w:lang w:eastAsia="ru-RU"/>
        </w:rPr>
        <w:t>ію</w:t>
      </w:r>
      <w:proofErr w:type="spellEnd"/>
      <w:r>
        <w:rPr>
          <w:u w:val="single"/>
          <w:lang w:eastAsia="ru-RU"/>
        </w:rPr>
        <w:t xml:space="preserve"> не дотримано.</w:t>
      </w:r>
    </w:p>
    <w:p w14:paraId="75BFC028" w14:textId="77777777" w:rsidR="00115C51" w:rsidRDefault="00115C51" w:rsidP="001233CE">
      <w:pPr>
        <w:pStyle w:val="a3"/>
        <w:tabs>
          <w:tab w:val="left" w:pos="142"/>
          <w:tab w:val="left" w:pos="284"/>
          <w:tab w:val="left" w:pos="709"/>
        </w:tabs>
        <w:ind w:left="0" w:firstLine="567"/>
        <w:jc w:val="both"/>
        <w:rPr>
          <w:u w:val="single"/>
          <w:lang w:eastAsia="ru-RU"/>
        </w:rPr>
      </w:pPr>
    </w:p>
    <w:p w14:paraId="0A54D895" w14:textId="0484816D" w:rsidR="00EF58CC" w:rsidRDefault="005C24EE" w:rsidP="00EF58CC">
      <w:pPr>
        <w:pStyle w:val="a3"/>
        <w:numPr>
          <w:ilvl w:val="0"/>
          <w:numId w:val="1"/>
        </w:numPr>
        <w:tabs>
          <w:tab w:val="left" w:pos="0"/>
        </w:tabs>
        <w:ind w:left="426" w:hanging="426"/>
        <w:jc w:val="both"/>
      </w:pPr>
      <w:r w:rsidRPr="00925BAF">
        <w:t>Враховуючи викладене, чотир</w:t>
      </w:r>
      <w:r w:rsidR="00CC2613">
        <w:t>ьох</w:t>
      </w:r>
      <w:r w:rsidRPr="00925BAF">
        <w:t xml:space="preserve"> сукупних критерії</w:t>
      </w:r>
      <w:r w:rsidR="00CC2613">
        <w:t>в</w:t>
      </w:r>
      <w:r w:rsidRPr="00925BAF">
        <w:t xml:space="preserve"> </w:t>
      </w:r>
      <w:r w:rsidRPr="00A23B72">
        <w:t>Altmark</w:t>
      </w:r>
      <w:r w:rsidRPr="00925BAF">
        <w:t xml:space="preserve"> кумулятивно не дотримано.</w:t>
      </w:r>
    </w:p>
    <w:p w14:paraId="1E99F1CD" w14:textId="77777777" w:rsidR="005909C8" w:rsidRDefault="005909C8" w:rsidP="005909C8">
      <w:pPr>
        <w:tabs>
          <w:tab w:val="left" w:pos="0"/>
        </w:tabs>
        <w:jc w:val="both"/>
      </w:pPr>
    </w:p>
    <w:p w14:paraId="740572C0" w14:textId="5ACD64AE" w:rsidR="005C24EE" w:rsidRPr="00936199" w:rsidRDefault="005909C8" w:rsidP="00FC2B2D">
      <w:pPr>
        <w:widowControl w:val="0"/>
        <w:numPr>
          <w:ilvl w:val="0"/>
          <w:numId w:val="11"/>
        </w:numPr>
        <w:tabs>
          <w:tab w:val="left" w:pos="426"/>
        </w:tabs>
        <w:overflowPunct w:val="0"/>
        <w:autoSpaceDE w:val="0"/>
        <w:autoSpaceDN w:val="0"/>
        <w:adjustRightInd w:val="0"/>
        <w:contextualSpacing/>
        <w:jc w:val="both"/>
      </w:pPr>
      <w:r w:rsidRPr="00936199">
        <w:t xml:space="preserve">Отже, державна підтримка </w:t>
      </w:r>
      <w:r w:rsidR="00FC2B2D" w:rsidRPr="00936199">
        <w:rPr>
          <w:szCs w:val="20"/>
        </w:rPr>
        <w:t xml:space="preserve">КП «ТРА </w:t>
      </w:r>
      <w:r w:rsidR="00FC2B2D" w:rsidRPr="00936199">
        <w:t>«Новий Чернігів»</w:t>
      </w:r>
      <w:r w:rsidR="00FC2B2D" w:rsidRPr="00936199">
        <w:rPr>
          <w:szCs w:val="20"/>
        </w:rPr>
        <w:t xml:space="preserve"> </w:t>
      </w:r>
      <w:r w:rsidR="00FC2B2D" w:rsidRPr="00936199">
        <w:rPr>
          <w:bCs/>
          <w:szCs w:val="20"/>
        </w:rPr>
        <w:t>ЧМР</w:t>
      </w:r>
      <w:r w:rsidRPr="00936199">
        <w:t xml:space="preserve"> не може вважатися компенсацією обґрунтованих витрат на надання послуг, що становлять загальний економічний інтерес, відповідно до частини другої статті 3 Закону.</w:t>
      </w:r>
    </w:p>
    <w:p w14:paraId="149C55F5" w14:textId="77777777" w:rsidR="00FC2B2D" w:rsidRPr="00FC2B2D" w:rsidRDefault="00FC2B2D" w:rsidP="00FC2B2D">
      <w:pPr>
        <w:widowControl w:val="0"/>
        <w:tabs>
          <w:tab w:val="left" w:pos="426"/>
        </w:tabs>
        <w:overflowPunct w:val="0"/>
        <w:autoSpaceDE w:val="0"/>
        <w:autoSpaceDN w:val="0"/>
        <w:adjustRightInd w:val="0"/>
        <w:ind w:left="360"/>
        <w:contextualSpacing/>
        <w:jc w:val="both"/>
      </w:pPr>
    </w:p>
    <w:p w14:paraId="1010352A" w14:textId="77777777" w:rsidR="00CB0E9F" w:rsidRPr="00925BAF" w:rsidRDefault="00A95485" w:rsidP="00CB0E9F">
      <w:pPr>
        <w:jc w:val="both"/>
        <w:rPr>
          <w:b/>
        </w:rPr>
      </w:pPr>
      <w:r>
        <w:rPr>
          <w:b/>
        </w:rPr>
        <w:t>4</w:t>
      </w:r>
      <w:r w:rsidR="00CB0E9F" w:rsidRPr="00925BAF">
        <w:rPr>
          <w:b/>
        </w:rPr>
        <w:t>.2. Визнання належності заходу підтримки до державної допомоги</w:t>
      </w:r>
    </w:p>
    <w:p w14:paraId="58D43C6F" w14:textId="77777777" w:rsidR="00CB0E9F" w:rsidRPr="00925BAF" w:rsidRDefault="00CB0E9F" w:rsidP="00CB0E9F">
      <w:pPr>
        <w:jc w:val="both"/>
        <w:rPr>
          <w:b/>
        </w:rPr>
      </w:pPr>
    </w:p>
    <w:p w14:paraId="611F66A8" w14:textId="77777777" w:rsidR="00CB0E9F" w:rsidRPr="00925BAF" w:rsidRDefault="00A95485" w:rsidP="00CB0E9F">
      <w:pPr>
        <w:pStyle w:val="rvps2"/>
        <w:spacing w:before="0" w:beforeAutospacing="0" w:after="0" w:afterAutospacing="0"/>
        <w:jc w:val="both"/>
        <w:rPr>
          <w:b/>
          <w:lang w:val="uk-UA" w:eastAsia="uk-UA"/>
        </w:rPr>
      </w:pPr>
      <w:r>
        <w:rPr>
          <w:b/>
          <w:lang w:val="uk-UA" w:eastAsia="uk-UA"/>
        </w:rPr>
        <w:t>4</w:t>
      </w:r>
      <w:r w:rsidR="00CB0E9F" w:rsidRPr="00925BAF">
        <w:rPr>
          <w:b/>
          <w:lang w:val="uk-UA" w:eastAsia="uk-UA"/>
        </w:rPr>
        <w:t>.2.1. Надання підтримки суб’єкту господарювання</w:t>
      </w:r>
    </w:p>
    <w:p w14:paraId="0CB2304C" w14:textId="77777777" w:rsidR="00CB0E9F" w:rsidRPr="00925BAF" w:rsidRDefault="00CB0E9F" w:rsidP="00CB0E9F">
      <w:pPr>
        <w:pStyle w:val="rvps2"/>
        <w:spacing w:before="0" w:beforeAutospacing="0" w:after="0" w:afterAutospacing="0"/>
        <w:jc w:val="both"/>
        <w:rPr>
          <w:b/>
          <w:lang w:val="uk-UA" w:eastAsia="uk-UA"/>
        </w:rPr>
      </w:pPr>
    </w:p>
    <w:p w14:paraId="2AF3915A" w14:textId="130A1B23" w:rsidR="00E70490" w:rsidRPr="00BD086D" w:rsidRDefault="004B4F65" w:rsidP="00E70490">
      <w:pPr>
        <w:pStyle w:val="a3"/>
        <w:widowControl w:val="0"/>
        <w:numPr>
          <w:ilvl w:val="0"/>
          <w:numId w:val="11"/>
        </w:numPr>
        <w:tabs>
          <w:tab w:val="left" w:pos="426"/>
        </w:tabs>
        <w:overflowPunct w:val="0"/>
        <w:autoSpaceDE w:val="0"/>
        <w:autoSpaceDN w:val="0"/>
        <w:adjustRightInd w:val="0"/>
        <w:contextualSpacing w:val="0"/>
        <w:jc w:val="both"/>
      </w:pPr>
      <w:r w:rsidRPr="00E70490">
        <w:rPr>
          <w:iCs/>
          <w:lang w:eastAsia="ru-RU"/>
        </w:rPr>
        <w:t xml:space="preserve">Отримувачем підтримки є </w:t>
      </w:r>
      <w:r w:rsidR="00E70490" w:rsidRPr="00E70490">
        <w:rPr>
          <w:szCs w:val="20"/>
        </w:rPr>
        <w:t xml:space="preserve">КП </w:t>
      </w:r>
      <w:r w:rsidR="00207B63" w:rsidRPr="00207B63">
        <w:rPr>
          <w:szCs w:val="20"/>
        </w:rPr>
        <w:t>«</w:t>
      </w:r>
      <w:r w:rsidR="00E70490" w:rsidRPr="00E70490">
        <w:rPr>
          <w:szCs w:val="20"/>
        </w:rPr>
        <w:t xml:space="preserve">ТРА </w:t>
      </w:r>
      <w:r w:rsidR="00E70490" w:rsidRPr="005A2F72">
        <w:t>«Новий Чернігів»</w:t>
      </w:r>
      <w:r w:rsidR="00E70490" w:rsidRPr="00E70490">
        <w:rPr>
          <w:szCs w:val="20"/>
        </w:rPr>
        <w:t xml:space="preserve"> </w:t>
      </w:r>
      <w:r w:rsidR="00E70490" w:rsidRPr="00E70490">
        <w:rPr>
          <w:bCs/>
          <w:szCs w:val="20"/>
        </w:rPr>
        <w:t>ЧМР</w:t>
      </w:r>
      <w:r w:rsidRPr="00E70490">
        <w:rPr>
          <w:iCs/>
          <w:lang w:eastAsia="ru-RU"/>
        </w:rPr>
        <w:t>.</w:t>
      </w:r>
      <w:r w:rsidR="00E70490">
        <w:rPr>
          <w:iCs/>
          <w:lang w:eastAsia="ru-RU"/>
        </w:rPr>
        <w:t xml:space="preserve"> Відповідно до </w:t>
      </w:r>
      <w:r w:rsidR="00E70490" w:rsidRPr="00E70490">
        <w:rPr>
          <w:bCs/>
          <w:szCs w:val="20"/>
        </w:rPr>
        <w:t xml:space="preserve">Статуту </w:t>
      </w:r>
      <w:r w:rsidR="00CB4D6A" w:rsidRPr="00CB4D6A">
        <w:rPr>
          <w:bCs/>
          <w:szCs w:val="20"/>
        </w:rPr>
        <w:t xml:space="preserve">                      </w:t>
      </w:r>
      <w:r w:rsidR="00ED1BC1" w:rsidRPr="00A95485">
        <w:t>КП</w:t>
      </w:r>
      <w:r w:rsidR="00BD086D" w:rsidRPr="008354CA">
        <w:t xml:space="preserve"> «Телерадіоаген</w:t>
      </w:r>
      <w:r w:rsidR="00533482">
        <w:t>т</w:t>
      </w:r>
      <w:r w:rsidR="00BD086D" w:rsidRPr="008354CA">
        <w:t>ство «Новий Чернігів» Чернігівської міської ради</w:t>
      </w:r>
      <w:r w:rsidR="00E70490" w:rsidRPr="00E70490">
        <w:rPr>
          <w:bCs/>
          <w:szCs w:val="20"/>
        </w:rPr>
        <w:t xml:space="preserve">, затвердженого рішенням виконавчого комітету Чернігівської міської ради від 16.06.2016 № 258 (далі – Статут), власником підприємства є територіальна громада міста Чернігова в особі Чернігівської міської ради. </w:t>
      </w:r>
    </w:p>
    <w:p w14:paraId="14DD862C" w14:textId="77777777" w:rsidR="004B4F65" w:rsidRPr="00DF178B" w:rsidRDefault="004B4F65" w:rsidP="00BD086D">
      <w:pPr>
        <w:widowControl w:val="0"/>
        <w:overflowPunct w:val="0"/>
        <w:autoSpaceDE w:val="0"/>
        <w:autoSpaceDN w:val="0"/>
        <w:adjustRightInd w:val="0"/>
        <w:jc w:val="both"/>
      </w:pPr>
    </w:p>
    <w:p w14:paraId="1170FAD0" w14:textId="28574308" w:rsidR="00BD086D" w:rsidRPr="00FF07D9" w:rsidRDefault="00BD086D" w:rsidP="00BD086D">
      <w:pPr>
        <w:pStyle w:val="rvps2"/>
        <w:numPr>
          <w:ilvl w:val="0"/>
          <w:numId w:val="11"/>
        </w:numPr>
        <w:spacing w:before="0" w:beforeAutospacing="0" w:after="0" w:afterAutospacing="0"/>
        <w:ind w:left="426" w:hanging="426"/>
        <w:jc w:val="both"/>
        <w:rPr>
          <w:lang w:val="uk-UA" w:eastAsia="uk-UA"/>
        </w:rPr>
      </w:pPr>
      <w:r w:rsidRPr="00BF78AD">
        <w:rPr>
          <w:lang w:val="uk-UA" w:eastAsia="uk-UA"/>
        </w:rPr>
        <w:t xml:space="preserve">Відповідно до пункту 2.1 розділу 2 Статуту метою діяльності </w:t>
      </w:r>
      <w:r w:rsidRPr="00BF78AD">
        <w:rPr>
          <w:lang w:val="uk-UA"/>
        </w:rPr>
        <w:t xml:space="preserve">КП </w:t>
      </w:r>
      <w:r w:rsidR="00207B63" w:rsidRPr="00207B63">
        <w:rPr>
          <w:lang w:val="uk-UA"/>
        </w:rPr>
        <w:t>«</w:t>
      </w:r>
      <w:r>
        <w:rPr>
          <w:lang w:val="uk-UA"/>
        </w:rPr>
        <w:t xml:space="preserve">ТРА «Новий Чернігів» </w:t>
      </w:r>
      <w:r>
        <w:rPr>
          <w:bCs/>
          <w:lang w:val="uk-UA"/>
        </w:rPr>
        <w:t>ЧМР</w:t>
      </w:r>
      <w:r w:rsidRPr="00BF78AD">
        <w:rPr>
          <w:lang w:val="uk-UA"/>
        </w:rPr>
        <w:t xml:space="preserve"> є:</w:t>
      </w:r>
      <w:r>
        <w:rPr>
          <w:lang w:val="uk-UA"/>
        </w:rPr>
        <w:t xml:space="preserve"> </w:t>
      </w:r>
    </w:p>
    <w:p w14:paraId="3652B336" w14:textId="77777777" w:rsidR="00BD086D" w:rsidRDefault="00BD086D" w:rsidP="00BD086D">
      <w:pPr>
        <w:pStyle w:val="rvps2"/>
        <w:numPr>
          <w:ilvl w:val="0"/>
          <w:numId w:val="28"/>
        </w:numPr>
        <w:spacing w:before="0" w:beforeAutospacing="0" w:after="0" w:afterAutospacing="0"/>
        <w:ind w:left="709"/>
        <w:jc w:val="both"/>
        <w:rPr>
          <w:lang w:val="uk-UA" w:eastAsia="uk-UA"/>
        </w:rPr>
      </w:pPr>
      <w:r>
        <w:rPr>
          <w:lang w:val="uk-UA"/>
        </w:rPr>
        <w:t xml:space="preserve">розвиток ефірного, кабельного та цифрового телебачення, радіомовлення, нових форм </w:t>
      </w:r>
      <w:proofErr w:type="spellStart"/>
      <w:r>
        <w:rPr>
          <w:lang w:val="uk-UA"/>
        </w:rPr>
        <w:t>теле-</w:t>
      </w:r>
      <w:proofErr w:type="spellEnd"/>
      <w:r>
        <w:rPr>
          <w:lang w:val="uk-UA"/>
        </w:rPr>
        <w:t xml:space="preserve"> і радіокомунікацій та інформаційних систем;</w:t>
      </w:r>
    </w:p>
    <w:p w14:paraId="1DB1FA8E" w14:textId="77777777" w:rsidR="00BD086D" w:rsidRDefault="00BD086D" w:rsidP="00BD086D">
      <w:pPr>
        <w:pStyle w:val="rvps2"/>
        <w:numPr>
          <w:ilvl w:val="0"/>
          <w:numId w:val="28"/>
        </w:numPr>
        <w:spacing w:before="0" w:beforeAutospacing="0" w:after="0" w:afterAutospacing="0"/>
        <w:ind w:left="709"/>
        <w:jc w:val="both"/>
        <w:rPr>
          <w:lang w:val="uk-UA" w:eastAsia="uk-UA"/>
        </w:rPr>
      </w:pPr>
      <w:r>
        <w:rPr>
          <w:lang w:val="uk-UA"/>
        </w:rPr>
        <w:t>виготовлення та розповсюдження телерадіопрограм та іншої аудіо- та відеопродукції;</w:t>
      </w:r>
    </w:p>
    <w:p w14:paraId="4FE5EE8E" w14:textId="77777777" w:rsidR="00BD086D" w:rsidRDefault="00BD086D" w:rsidP="00BD086D">
      <w:pPr>
        <w:pStyle w:val="rvps2"/>
        <w:numPr>
          <w:ilvl w:val="0"/>
          <w:numId w:val="28"/>
        </w:numPr>
        <w:spacing w:before="0" w:beforeAutospacing="0" w:after="0" w:afterAutospacing="0"/>
        <w:ind w:left="709"/>
        <w:jc w:val="both"/>
        <w:rPr>
          <w:lang w:val="uk-UA" w:eastAsia="uk-UA"/>
        </w:rPr>
      </w:pPr>
      <w:r>
        <w:rPr>
          <w:lang w:val="uk-UA"/>
        </w:rPr>
        <w:t>реалізація продукції, одержаної в результаті здійснення інформаційної, рекламної, видавничої і поліграфічної діяльності, а також продукції кіно-, відео- та звукозапису;</w:t>
      </w:r>
    </w:p>
    <w:p w14:paraId="158A4391" w14:textId="575BAC0B" w:rsidR="004B4F65" w:rsidRPr="003623B0" w:rsidRDefault="00BD086D" w:rsidP="003623B0">
      <w:pPr>
        <w:pStyle w:val="rvps2"/>
        <w:numPr>
          <w:ilvl w:val="0"/>
          <w:numId w:val="28"/>
        </w:numPr>
        <w:spacing w:before="0" w:beforeAutospacing="0" w:after="0" w:afterAutospacing="0"/>
        <w:ind w:left="709"/>
        <w:jc w:val="both"/>
        <w:rPr>
          <w:lang w:val="uk-UA"/>
        </w:rPr>
      </w:pPr>
      <w:r>
        <w:rPr>
          <w:lang w:val="uk-UA"/>
        </w:rPr>
        <w:t>отримання прибутку.</w:t>
      </w:r>
    </w:p>
    <w:p w14:paraId="744EC78C" w14:textId="611BA560" w:rsidR="00BD086D" w:rsidRPr="00BD086D" w:rsidRDefault="00CA49E4" w:rsidP="00BD086D">
      <w:pPr>
        <w:widowControl w:val="0"/>
        <w:numPr>
          <w:ilvl w:val="0"/>
          <w:numId w:val="11"/>
        </w:numPr>
        <w:overflowPunct w:val="0"/>
        <w:autoSpaceDE w:val="0"/>
        <w:autoSpaceDN w:val="0"/>
        <w:adjustRightInd w:val="0"/>
        <w:ind w:left="426" w:hanging="426"/>
        <w:jc w:val="both"/>
      </w:pPr>
      <w:r>
        <w:lastRenderedPageBreak/>
        <w:t>У п</w:t>
      </w:r>
      <w:r w:rsidR="00BD086D" w:rsidRPr="00BD086D">
        <w:t>ункт</w:t>
      </w:r>
      <w:r>
        <w:t>і</w:t>
      </w:r>
      <w:r w:rsidR="00BD086D" w:rsidRPr="00BD086D">
        <w:t xml:space="preserve"> 4.1 розділу 4 Статуту передбачено, що майно підприємства закріплене за                   </w:t>
      </w:r>
      <w:r w:rsidR="00BD086D" w:rsidRPr="00BD086D">
        <w:rPr>
          <w:szCs w:val="20"/>
          <w:lang w:eastAsia="ru-RU"/>
        </w:rPr>
        <w:t xml:space="preserve">КП </w:t>
      </w:r>
      <w:r w:rsidR="00207B63" w:rsidRPr="00207B63">
        <w:rPr>
          <w:szCs w:val="20"/>
          <w:lang w:eastAsia="ru-RU"/>
        </w:rPr>
        <w:t>«</w:t>
      </w:r>
      <w:r w:rsidR="00BD086D" w:rsidRPr="00BD086D">
        <w:rPr>
          <w:szCs w:val="20"/>
          <w:lang w:eastAsia="ru-RU"/>
        </w:rPr>
        <w:t xml:space="preserve">ТРА </w:t>
      </w:r>
      <w:r w:rsidR="00BD086D" w:rsidRPr="00BD086D">
        <w:rPr>
          <w:lang w:eastAsia="ru-RU"/>
        </w:rPr>
        <w:t>«Новий Чернігів»</w:t>
      </w:r>
      <w:r w:rsidR="00BD086D" w:rsidRPr="00BD086D">
        <w:rPr>
          <w:szCs w:val="20"/>
          <w:lang w:eastAsia="ru-RU"/>
        </w:rPr>
        <w:t xml:space="preserve"> </w:t>
      </w:r>
      <w:r w:rsidR="00BD086D" w:rsidRPr="00BD086D">
        <w:rPr>
          <w:bCs/>
          <w:szCs w:val="20"/>
          <w:lang w:eastAsia="ru-RU"/>
        </w:rPr>
        <w:t>ЧМР на правах повного господарського відання.</w:t>
      </w:r>
    </w:p>
    <w:p w14:paraId="0D4A36B4" w14:textId="77777777" w:rsidR="004B4F65" w:rsidRPr="004B4F65" w:rsidRDefault="004B4F65" w:rsidP="004B4F65">
      <w:pPr>
        <w:pStyle w:val="a3"/>
        <w:widowControl w:val="0"/>
        <w:overflowPunct w:val="0"/>
        <w:autoSpaceDE w:val="0"/>
        <w:autoSpaceDN w:val="0"/>
        <w:adjustRightInd w:val="0"/>
        <w:ind w:left="360"/>
        <w:jc w:val="both"/>
      </w:pPr>
    </w:p>
    <w:p w14:paraId="73216025" w14:textId="165CF426" w:rsidR="00BD086D" w:rsidRPr="00BD086D" w:rsidRDefault="00BD086D" w:rsidP="00414056">
      <w:pPr>
        <w:widowControl w:val="0"/>
        <w:numPr>
          <w:ilvl w:val="0"/>
          <w:numId w:val="11"/>
        </w:numPr>
        <w:tabs>
          <w:tab w:val="left" w:pos="426"/>
        </w:tabs>
        <w:overflowPunct w:val="0"/>
        <w:autoSpaceDE w:val="0"/>
        <w:autoSpaceDN w:val="0"/>
        <w:adjustRightInd w:val="0"/>
        <w:jc w:val="both"/>
      </w:pPr>
      <w:r w:rsidRPr="00BD086D">
        <w:rPr>
          <w:szCs w:val="20"/>
        </w:rPr>
        <w:t xml:space="preserve">Отже, </w:t>
      </w:r>
      <w:r w:rsidRPr="00BD086D">
        <w:rPr>
          <w:szCs w:val="20"/>
          <w:lang w:eastAsia="ru-RU"/>
        </w:rPr>
        <w:t xml:space="preserve">КП </w:t>
      </w:r>
      <w:r w:rsidR="00207B63" w:rsidRPr="00207B63">
        <w:rPr>
          <w:szCs w:val="20"/>
          <w:lang w:eastAsia="ru-RU"/>
        </w:rPr>
        <w:t>«</w:t>
      </w:r>
      <w:r w:rsidRPr="00BD086D">
        <w:rPr>
          <w:szCs w:val="20"/>
          <w:lang w:eastAsia="ru-RU"/>
        </w:rPr>
        <w:t xml:space="preserve">ТРА </w:t>
      </w:r>
      <w:r w:rsidRPr="00BD086D">
        <w:rPr>
          <w:lang w:eastAsia="ru-RU"/>
        </w:rPr>
        <w:t>«Новий Чернігів»</w:t>
      </w:r>
      <w:r w:rsidRPr="00BD086D">
        <w:rPr>
          <w:szCs w:val="20"/>
          <w:lang w:eastAsia="ru-RU"/>
        </w:rPr>
        <w:t xml:space="preserve"> </w:t>
      </w:r>
      <w:r w:rsidRPr="00BD086D">
        <w:rPr>
          <w:bCs/>
          <w:szCs w:val="20"/>
          <w:lang w:eastAsia="ru-RU"/>
        </w:rPr>
        <w:t xml:space="preserve">ЧМР </w:t>
      </w:r>
      <w:r w:rsidRPr="00BD086D">
        <w:rPr>
          <w:szCs w:val="20"/>
          <w:u w:val="single"/>
          <w:lang w:eastAsia="ru-RU"/>
        </w:rPr>
        <w:t>є суб’єктом господарювання в розумінні Закону</w:t>
      </w:r>
      <w:r w:rsidRPr="00BD086D">
        <w:rPr>
          <w:szCs w:val="20"/>
          <w:u w:val="single"/>
        </w:rPr>
        <w:t>.</w:t>
      </w:r>
    </w:p>
    <w:p w14:paraId="62725397" w14:textId="77777777" w:rsidR="00BD086D" w:rsidRPr="00BD086D" w:rsidRDefault="00BD086D" w:rsidP="00BD086D">
      <w:pPr>
        <w:widowControl w:val="0"/>
        <w:overflowPunct w:val="0"/>
        <w:autoSpaceDE w:val="0"/>
        <w:autoSpaceDN w:val="0"/>
        <w:adjustRightInd w:val="0"/>
        <w:jc w:val="both"/>
      </w:pPr>
    </w:p>
    <w:p w14:paraId="56FDB447" w14:textId="77777777" w:rsidR="00CB0E9F" w:rsidRPr="006F56CC" w:rsidRDefault="00A95485" w:rsidP="00CB0E9F">
      <w:pPr>
        <w:pStyle w:val="rvps2"/>
        <w:spacing w:before="0" w:beforeAutospacing="0" w:after="0" w:afterAutospacing="0"/>
        <w:jc w:val="both"/>
        <w:rPr>
          <w:b/>
          <w:lang w:val="uk-UA"/>
        </w:rPr>
      </w:pPr>
      <w:r>
        <w:rPr>
          <w:b/>
          <w:lang w:val="uk-UA"/>
        </w:rPr>
        <w:t>4</w:t>
      </w:r>
      <w:r w:rsidR="00CB0E9F" w:rsidRPr="006F56CC">
        <w:rPr>
          <w:b/>
          <w:lang w:val="uk-UA"/>
        </w:rPr>
        <w:t xml:space="preserve">.2.2. Надання підтримки за рахунок ресурсів держави </w:t>
      </w:r>
    </w:p>
    <w:p w14:paraId="5DF9DB43" w14:textId="77777777" w:rsidR="00CB0E9F" w:rsidRPr="004976F7" w:rsidRDefault="00CB0E9F" w:rsidP="00CB0E9F">
      <w:pPr>
        <w:pStyle w:val="rvps2"/>
        <w:spacing w:before="0" w:beforeAutospacing="0" w:after="0" w:afterAutospacing="0"/>
        <w:jc w:val="both"/>
        <w:rPr>
          <w:b/>
          <w:lang w:val="uk-UA"/>
        </w:rPr>
      </w:pPr>
    </w:p>
    <w:p w14:paraId="555D8084" w14:textId="49C09052" w:rsidR="00BD086D" w:rsidRPr="004976F7" w:rsidRDefault="00BD086D" w:rsidP="00BD086D">
      <w:pPr>
        <w:pStyle w:val="rvps2"/>
        <w:numPr>
          <w:ilvl w:val="0"/>
          <w:numId w:val="11"/>
        </w:numPr>
        <w:spacing w:before="0" w:beforeAutospacing="0" w:after="0" w:afterAutospacing="0"/>
        <w:jc w:val="both"/>
        <w:rPr>
          <w:lang w:val="uk-UA"/>
        </w:rPr>
      </w:pPr>
      <w:r w:rsidRPr="004976F7">
        <w:rPr>
          <w:lang w:val="uk-UA"/>
        </w:rPr>
        <w:t xml:space="preserve">Відповідно до інформації, наданої в Повідомленні, фінансова підтримка                                  КП </w:t>
      </w:r>
      <w:r w:rsidR="00207B63" w:rsidRPr="00207B63">
        <w:rPr>
          <w:lang w:val="uk-UA"/>
        </w:rPr>
        <w:t>«</w:t>
      </w:r>
      <w:r w:rsidRPr="004976F7">
        <w:rPr>
          <w:lang w:val="uk-UA"/>
        </w:rPr>
        <w:t xml:space="preserve">ТРА «Новий Чернігів» </w:t>
      </w:r>
      <w:r w:rsidRPr="004976F7">
        <w:rPr>
          <w:bCs/>
          <w:lang w:val="uk-UA"/>
        </w:rPr>
        <w:t xml:space="preserve">ЧМР </w:t>
      </w:r>
      <w:r w:rsidRPr="004976F7">
        <w:rPr>
          <w:lang w:val="uk-UA"/>
        </w:rPr>
        <w:t xml:space="preserve">надається </w:t>
      </w:r>
      <w:r w:rsidRPr="004976F7">
        <w:rPr>
          <w:shd w:val="clear" w:color="auto" w:fill="FFFFFF"/>
          <w:lang w:val="uk-UA"/>
        </w:rPr>
        <w:t xml:space="preserve">відповідно до </w:t>
      </w:r>
      <w:r w:rsidRPr="004976F7">
        <w:rPr>
          <w:rFonts w:eastAsiaTheme="minorHAnsi"/>
          <w:lang w:val="uk-UA" w:eastAsia="en-US"/>
        </w:rPr>
        <w:t xml:space="preserve">Програми </w:t>
      </w:r>
      <w:r w:rsidRPr="004976F7">
        <w:rPr>
          <w:u w:val="single"/>
          <w:lang w:val="uk-UA"/>
        </w:rPr>
        <w:t>за рахунок коштів міського бюджету м. Чернігова, тобто за рахунок місцевих ресурсів у розумінні Закону</w:t>
      </w:r>
      <w:r w:rsidRPr="004976F7">
        <w:rPr>
          <w:lang w:val="uk-UA"/>
        </w:rPr>
        <w:t>.</w:t>
      </w:r>
    </w:p>
    <w:p w14:paraId="7F18265C" w14:textId="77777777" w:rsidR="00CB0E9F" w:rsidRPr="004976F7" w:rsidRDefault="00CB0E9F" w:rsidP="006F56CC">
      <w:pPr>
        <w:pStyle w:val="rvps2"/>
        <w:spacing w:before="0" w:beforeAutospacing="0" w:after="0" w:afterAutospacing="0"/>
        <w:ind w:left="426" w:hanging="426"/>
        <w:jc w:val="both"/>
        <w:rPr>
          <w:u w:val="single"/>
          <w:lang w:val="uk-UA"/>
        </w:rPr>
      </w:pPr>
    </w:p>
    <w:p w14:paraId="5C849287" w14:textId="77777777" w:rsidR="00CB0E9F" w:rsidRPr="006F56CC" w:rsidRDefault="00A95485" w:rsidP="00CB0E9F">
      <w:pPr>
        <w:pStyle w:val="rvps2"/>
        <w:spacing w:before="0" w:beforeAutospacing="0" w:after="0" w:afterAutospacing="0"/>
        <w:jc w:val="both"/>
        <w:rPr>
          <w:b/>
          <w:lang w:val="uk-UA"/>
        </w:rPr>
      </w:pPr>
      <w:r>
        <w:rPr>
          <w:b/>
          <w:lang w:val="uk-UA"/>
        </w:rPr>
        <w:t>4</w:t>
      </w:r>
      <w:r w:rsidR="00CB0E9F" w:rsidRPr="004976F7">
        <w:rPr>
          <w:b/>
          <w:lang w:val="uk-UA"/>
        </w:rPr>
        <w:t>.</w:t>
      </w:r>
      <w:r w:rsidR="00CB0E9F" w:rsidRPr="006F56CC">
        <w:rPr>
          <w:b/>
          <w:lang w:val="uk-UA"/>
        </w:rPr>
        <w:t>2.3. Створення переваги для виробництва окремих видів товарів чи провадження окремих видів господарської діяльності</w:t>
      </w:r>
    </w:p>
    <w:p w14:paraId="64F62FAA" w14:textId="77777777" w:rsidR="00CB0E9F" w:rsidRPr="006F56CC" w:rsidRDefault="00CB0E9F" w:rsidP="00CB0E9F">
      <w:pPr>
        <w:pStyle w:val="rvps2"/>
        <w:spacing w:before="0" w:beforeAutospacing="0" w:after="0" w:afterAutospacing="0"/>
        <w:jc w:val="both"/>
        <w:rPr>
          <w:b/>
          <w:lang w:val="uk-UA"/>
        </w:rPr>
      </w:pPr>
    </w:p>
    <w:p w14:paraId="538F78CE" w14:textId="450F8DE6" w:rsidR="006425FD" w:rsidRPr="006425FD" w:rsidRDefault="00CA49E4"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Pr>
          <w:lang w:eastAsia="ru-RU"/>
        </w:rPr>
        <w:t>Відповідно до</w:t>
      </w:r>
      <w:r w:rsidR="006425FD" w:rsidRPr="006425FD">
        <w:rPr>
          <w:lang w:eastAsia="ru-RU"/>
        </w:rPr>
        <w:t xml:space="preserve"> пункт</w:t>
      </w:r>
      <w:r>
        <w:rPr>
          <w:lang w:eastAsia="ru-RU"/>
        </w:rPr>
        <w:t>у</w:t>
      </w:r>
      <w:r w:rsidR="006425FD" w:rsidRPr="006425FD">
        <w:rPr>
          <w:lang w:eastAsia="ru-RU"/>
        </w:rPr>
        <w:t xml:space="preserve"> 66 Повідомлення Європейської комісії щодо поняття державної допомоги</w:t>
      </w:r>
      <w:r>
        <w:rPr>
          <w:lang w:eastAsia="ru-RU"/>
        </w:rPr>
        <w:t>,</w:t>
      </w:r>
      <w:r w:rsidR="006425FD" w:rsidRPr="006425FD">
        <w:rPr>
          <w:lang w:eastAsia="ru-RU"/>
        </w:rPr>
        <w:t xml:space="preserve"> згідно зі статтею 107 (1) ДФЄС</w:t>
      </w:r>
      <w:r>
        <w:rPr>
          <w:lang w:eastAsia="ru-RU"/>
        </w:rPr>
        <w:t>,</w:t>
      </w:r>
      <w:r w:rsidR="006425FD" w:rsidRPr="006425FD">
        <w:rPr>
          <w:lang w:eastAsia="ru-RU"/>
        </w:rPr>
        <w:t xml:space="preserve">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421A4DD4" w14:textId="77777777" w:rsidR="006425FD" w:rsidRPr="006425FD" w:rsidRDefault="006425FD" w:rsidP="006425FD">
      <w:pPr>
        <w:tabs>
          <w:tab w:val="left" w:pos="709"/>
          <w:tab w:val="left" w:pos="851"/>
        </w:tabs>
        <w:autoSpaceDN w:val="0"/>
        <w:ind w:left="360"/>
        <w:contextualSpacing/>
        <w:jc w:val="both"/>
        <w:rPr>
          <w:lang w:eastAsia="ru-RU"/>
        </w:rPr>
      </w:pPr>
    </w:p>
    <w:p w14:paraId="06289370" w14:textId="77777777"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Надання державної підтримки для покриття частини витрат </w:t>
      </w:r>
      <w:r w:rsidRPr="006425FD">
        <w:rPr>
          <w:szCs w:val="20"/>
          <w:lang w:eastAsia="ru-RU"/>
        </w:rPr>
        <w:t>КП «ТРА «Новий Чернігів» ЧМР</w:t>
      </w:r>
      <w:r w:rsidRPr="006425FD" w:rsidDel="003D53EE">
        <w:rPr>
          <w:lang w:eastAsia="ru-RU"/>
        </w:rPr>
        <w:t xml:space="preserve"> </w:t>
      </w:r>
      <w:r w:rsidRPr="006425FD">
        <w:rPr>
          <w:lang w:eastAsia="ru-RU"/>
        </w:rPr>
        <w:t xml:space="preserve">звільняє його від витрат, яких в іншому випадку йому довелося б зазнати під час поточної господарської діяльності. </w:t>
      </w:r>
    </w:p>
    <w:p w14:paraId="5DACE5DC" w14:textId="77777777" w:rsidR="006425FD" w:rsidRPr="006425FD" w:rsidRDefault="006425FD" w:rsidP="006425FD">
      <w:pPr>
        <w:tabs>
          <w:tab w:val="left" w:pos="709"/>
          <w:tab w:val="left" w:pos="851"/>
        </w:tabs>
        <w:autoSpaceDN w:val="0"/>
        <w:ind w:left="360"/>
        <w:contextualSpacing/>
        <w:jc w:val="both"/>
        <w:rPr>
          <w:lang w:eastAsia="ru-RU"/>
        </w:rPr>
      </w:pPr>
    </w:p>
    <w:p w14:paraId="4CFB0F46" w14:textId="00C37FC2"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Відповідно до пункту 97 Повідомлення Європейської комісії щодо поняття державної допомоги</w:t>
      </w:r>
      <w:r w:rsidR="00CA49E4">
        <w:rPr>
          <w:lang w:eastAsia="ru-RU"/>
        </w:rPr>
        <w:t>,</w:t>
      </w:r>
      <w:r w:rsidRPr="006425FD">
        <w:rPr>
          <w:lang w:eastAsia="ru-RU"/>
        </w:rPr>
        <w:t xml:space="preserve"> згідно зі статтею 107 (1) ДФЄС</w:t>
      </w:r>
      <w:r w:rsidR="00CA49E4">
        <w:rPr>
          <w:lang w:eastAsia="ru-RU"/>
        </w:rPr>
        <w:t>,</w:t>
      </w:r>
      <w:r w:rsidRPr="006425FD">
        <w:rPr>
          <w:lang w:eastAsia="ru-RU"/>
        </w:rPr>
        <w:t xml:space="preserve"> якщо операція проводилас</w:t>
      </w:r>
      <w:r w:rsidR="00CA49E4">
        <w:rPr>
          <w:lang w:eastAsia="ru-RU"/>
        </w:rPr>
        <w:t>ь</w:t>
      </w:r>
      <w:r w:rsidRPr="006425FD">
        <w:rPr>
          <w:lang w:eastAsia="ru-RU"/>
        </w:rPr>
        <w:t xml:space="preserve"> із застосуванням процедури торгів або на рівних умовах, це є прямим і конкретним доказом її відповідності ринковим умовам. </w:t>
      </w:r>
    </w:p>
    <w:p w14:paraId="5685CEEA" w14:textId="77777777" w:rsidR="006425FD" w:rsidRPr="006425FD" w:rsidRDefault="006425FD" w:rsidP="006425FD">
      <w:pPr>
        <w:tabs>
          <w:tab w:val="left" w:pos="709"/>
          <w:tab w:val="left" w:pos="851"/>
        </w:tabs>
        <w:autoSpaceDN w:val="0"/>
        <w:ind w:left="360"/>
        <w:contextualSpacing/>
        <w:jc w:val="both"/>
        <w:rPr>
          <w:lang w:eastAsia="ru-RU"/>
        </w:rPr>
      </w:pPr>
    </w:p>
    <w:p w14:paraId="665FC2B8" w14:textId="77777777"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02BDF346" w14:textId="77777777" w:rsidR="006425FD" w:rsidRPr="006425FD" w:rsidRDefault="006425FD" w:rsidP="006425FD">
      <w:pPr>
        <w:tabs>
          <w:tab w:val="left" w:pos="709"/>
          <w:tab w:val="left" w:pos="851"/>
        </w:tabs>
        <w:autoSpaceDN w:val="0"/>
        <w:ind w:left="360"/>
        <w:contextualSpacing/>
        <w:jc w:val="both"/>
        <w:rPr>
          <w:lang w:eastAsia="ru-RU"/>
        </w:rPr>
      </w:pPr>
    </w:p>
    <w:p w14:paraId="4C2A8385" w14:textId="77777777"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Оскільки отримувача не було обрано за конкурентною процедурою, не можна стверджувати, що надана отримувачу економічна вигода у вигляді поточних видатків була б доступною для нього на звичайних ринкових умовах. </w:t>
      </w:r>
    </w:p>
    <w:p w14:paraId="16045CEA" w14:textId="77777777" w:rsidR="006425FD" w:rsidRPr="006425FD" w:rsidRDefault="006425FD" w:rsidP="006425FD">
      <w:pPr>
        <w:tabs>
          <w:tab w:val="left" w:pos="709"/>
          <w:tab w:val="left" w:pos="851"/>
        </w:tabs>
        <w:autoSpaceDN w:val="0"/>
        <w:ind w:left="360"/>
        <w:contextualSpacing/>
        <w:jc w:val="both"/>
        <w:rPr>
          <w:lang w:eastAsia="ru-RU"/>
        </w:rPr>
      </w:pPr>
    </w:p>
    <w:p w14:paraId="406D2E16" w14:textId="77746E82" w:rsidR="006425FD" w:rsidRPr="006425FD"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Крім того, </w:t>
      </w:r>
      <w:r w:rsidR="00CA49E4">
        <w:rPr>
          <w:lang w:eastAsia="ru-RU"/>
        </w:rPr>
        <w:t>Н</w:t>
      </w:r>
      <w:r w:rsidRPr="006425FD">
        <w:rPr>
          <w:lang w:eastAsia="ru-RU"/>
        </w:rPr>
        <w:t xml:space="preserve">адавач не надав достатніх обґрунтувань того, що державна підтримка для покриття витрат на </w:t>
      </w:r>
      <w:r w:rsidRPr="006425FD">
        <w:rPr>
          <w:szCs w:val="20"/>
        </w:rPr>
        <w:t>розвиток ефірного цифрового телебачення в регіоні</w:t>
      </w:r>
      <w:r w:rsidRPr="006425FD">
        <w:rPr>
          <w:lang w:eastAsia="ru-RU"/>
        </w:rPr>
        <w:t xml:space="preserve"> визначена на мінімально можливому рівні, тобто, що за звичайних ринкових умов, зокрема </w:t>
      </w:r>
      <w:r w:rsidR="00CA49E4">
        <w:rPr>
          <w:lang w:eastAsia="ru-RU"/>
        </w:rPr>
        <w:t>під час</w:t>
      </w:r>
      <w:r w:rsidR="00CA49E4" w:rsidRPr="006425FD">
        <w:rPr>
          <w:lang w:eastAsia="ru-RU"/>
        </w:rPr>
        <w:t xml:space="preserve"> </w:t>
      </w:r>
      <w:r w:rsidRPr="006425FD">
        <w:rPr>
          <w:lang w:eastAsia="ru-RU"/>
        </w:rPr>
        <w:t>вибор</w:t>
      </w:r>
      <w:r w:rsidR="00CA49E4">
        <w:rPr>
          <w:lang w:eastAsia="ru-RU"/>
        </w:rPr>
        <w:t>у</w:t>
      </w:r>
      <w:r w:rsidRPr="006425FD">
        <w:rPr>
          <w:lang w:eastAsia="ru-RU"/>
        </w:rPr>
        <w:t xml:space="preserve"> отримувача за конкурентною процедурою, витрати місцевого бюджету не були б меншими за ті, які мають бути </w:t>
      </w:r>
      <w:r w:rsidR="000C74EB">
        <w:rPr>
          <w:lang w:eastAsia="ru-RU"/>
        </w:rPr>
        <w:t>використані для</w:t>
      </w:r>
      <w:r w:rsidR="000C74EB" w:rsidRPr="006425FD">
        <w:rPr>
          <w:lang w:eastAsia="ru-RU"/>
        </w:rPr>
        <w:t xml:space="preserve"> </w:t>
      </w:r>
      <w:r w:rsidRPr="006425FD">
        <w:rPr>
          <w:lang w:eastAsia="ru-RU"/>
        </w:rPr>
        <w:t>забезпеченн</w:t>
      </w:r>
      <w:r w:rsidR="000C74EB">
        <w:rPr>
          <w:lang w:eastAsia="ru-RU"/>
        </w:rPr>
        <w:t>я</w:t>
      </w:r>
      <w:r w:rsidRPr="006425FD">
        <w:rPr>
          <w:lang w:eastAsia="ru-RU"/>
        </w:rPr>
        <w:t xml:space="preserve"> діяльності </w:t>
      </w:r>
      <w:r w:rsidR="00647CB3">
        <w:rPr>
          <w:lang w:eastAsia="ru-RU"/>
        </w:rPr>
        <w:t>О</w:t>
      </w:r>
      <w:r w:rsidRPr="006425FD">
        <w:rPr>
          <w:lang w:eastAsia="ru-RU"/>
        </w:rPr>
        <w:t xml:space="preserve">тримувача. </w:t>
      </w:r>
    </w:p>
    <w:p w14:paraId="378DDADC" w14:textId="77777777" w:rsidR="006425FD" w:rsidRPr="006425FD" w:rsidRDefault="006425FD" w:rsidP="006425FD">
      <w:pPr>
        <w:tabs>
          <w:tab w:val="left" w:pos="709"/>
          <w:tab w:val="left" w:pos="851"/>
        </w:tabs>
        <w:autoSpaceDN w:val="0"/>
        <w:ind w:left="360"/>
        <w:contextualSpacing/>
        <w:jc w:val="both"/>
        <w:rPr>
          <w:lang w:eastAsia="ru-RU"/>
        </w:rPr>
      </w:pPr>
    </w:p>
    <w:p w14:paraId="017DBA1D" w14:textId="5960E822" w:rsidR="000F43D3" w:rsidRPr="000F43D3" w:rsidRDefault="006425FD" w:rsidP="006425FD">
      <w:pPr>
        <w:widowControl w:val="0"/>
        <w:numPr>
          <w:ilvl w:val="0"/>
          <w:numId w:val="11"/>
        </w:numPr>
        <w:tabs>
          <w:tab w:val="left" w:pos="426"/>
          <w:tab w:val="left" w:pos="851"/>
        </w:tabs>
        <w:overflowPunct w:val="0"/>
        <w:autoSpaceDE w:val="0"/>
        <w:autoSpaceDN w:val="0"/>
        <w:adjustRightInd w:val="0"/>
        <w:contextualSpacing/>
        <w:jc w:val="both"/>
        <w:rPr>
          <w:lang w:eastAsia="ru-RU"/>
        </w:rPr>
      </w:pPr>
      <w:r w:rsidRPr="006425FD">
        <w:rPr>
          <w:lang w:eastAsia="ru-RU"/>
        </w:rPr>
        <w:t xml:space="preserve">У результаті повідомленої підтримки </w:t>
      </w:r>
      <w:r w:rsidRPr="006425FD">
        <w:rPr>
          <w:szCs w:val="20"/>
          <w:lang w:eastAsia="ru-RU"/>
        </w:rPr>
        <w:t xml:space="preserve">КП </w:t>
      </w:r>
      <w:r w:rsidR="00207B63" w:rsidRPr="00207B63">
        <w:rPr>
          <w:szCs w:val="20"/>
          <w:lang w:eastAsia="ru-RU"/>
        </w:rPr>
        <w:t>«</w:t>
      </w:r>
      <w:r w:rsidRPr="006425FD">
        <w:rPr>
          <w:szCs w:val="20"/>
          <w:lang w:eastAsia="ru-RU"/>
        </w:rPr>
        <w:t xml:space="preserve">ТРА </w:t>
      </w:r>
      <w:r w:rsidRPr="006425FD">
        <w:rPr>
          <w:lang w:eastAsia="ru-RU"/>
        </w:rPr>
        <w:t>«Новий Чернігів»</w:t>
      </w:r>
      <w:r w:rsidRPr="006425FD">
        <w:rPr>
          <w:szCs w:val="20"/>
          <w:lang w:eastAsia="ru-RU"/>
        </w:rPr>
        <w:t xml:space="preserve"> </w:t>
      </w:r>
      <w:r w:rsidRPr="006425FD">
        <w:rPr>
          <w:bCs/>
          <w:szCs w:val="20"/>
          <w:lang w:eastAsia="ru-RU"/>
        </w:rPr>
        <w:t>ЧМР</w:t>
      </w:r>
      <w:r w:rsidRPr="006425FD">
        <w:rPr>
          <w:lang w:eastAsia="ru-RU"/>
        </w:rPr>
        <w:t xml:space="preserve"> отримує вигоду, яка була б недоступною для суб’єкта господарювання за звичайних ринкових умов, оскільки </w:t>
      </w:r>
      <w:r w:rsidRPr="006425FD">
        <w:rPr>
          <w:bCs/>
          <w:lang w:eastAsia="ru-RU"/>
        </w:rPr>
        <w:t>звільняється від витрат, яких без підтримки йому довелося б зазнати під час поточної господарської діяльності</w:t>
      </w:r>
      <w:r w:rsidRPr="006425FD">
        <w:rPr>
          <w:lang w:eastAsia="ru-RU"/>
        </w:rPr>
        <w:t>. Отже</w:t>
      </w:r>
      <w:r w:rsidR="000C74EB">
        <w:rPr>
          <w:lang w:eastAsia="ru-RU"/>
        </w:rPr>
        <w:t>,</w:t>
      </w:r>
      <w:r w:rsidRPr="006425FD">
        <w:rPr>
          <w:lang w:eastAsia="ru-RU"/>
        </w:rPr>
        <w:t xml:space="preserve"> </w:t>
      </w:r>
      <w:r w:rsidRPr="006425FD">
        <w:rPr>
          <w:bCs/>
          <w:lang w:eastAsia="ru-RU"/>
        </w:rPr>
        <w:t xml:space="preserve">така підтримка </w:t>
      </w:r>
      <w:r w:rsidRPr="006425FD">
        <w:rPr>
          <w:u w:val="single"/>
          <w:lang w:eastAsia="ru-RU"/>
        </w:rPr>
        <w:t>надає переваги підприємству, що недоступні іншим суб’єктам господарювання у звичайних ринкових умовах</w:t>
      </w:r>
      <w:r w:rsidRPr="009C7C7C">
        <w:rPr>
          <w:u w:val="single"/>
          <w:lang w:eastAsia="ru-RU"/>
        </w:rPr>
        <w:t>.</w:t>
      </w:r>
      <w:r w:rsidR="00D40A12" w:rsidRPr="009C7C7C">
        <w:rPr>
          <w:u w:val="single"/>
          <w:lang w:eastAsia="ru-RU"/>
        </w:rPr>
        <w:t xml:space="preserve"> </w:t>
      </w:r>
    </w:p>
    <w:p w14:paraId="13852388" w14:textId="77777777" w:rsidR="000F43D3" w:rsidRDefault="000F43D3" w:rsidP="00FC2B2D">
      <w:pPr>
        <w:widowControl w:val="0"/>
        <w:tabs>
          <w:tab w:val="left" w:pos="426"/>
          <w:tab w:val="left" w:pos="851"/>
        </w:tabs>
        <w:overflowPunct w:val="0"/>
        <w:autoSpaceDE w:val="0"/>
        <w:autoSpaceDN w:val="0"/>
        <w:adjustRightInd w:val="0"/>
        <w:contextualSpacing/>
        <w:jc w:val="both"/>
        <w:rPr>
          <w:lang w:eastAsia="ru-RU"/>
        </w:rPr>
      </w:pPr>
    </w:p>
    <w:p w14:paraId="5152BC67" w14:textId="749E7F10" w:rsidR="000F43D3" w:rsidRPr="00323CDB" w:rsidRDefault="002E7708" w:rsidP="000F43D3">
      <w:pPr>
        <w:pStyle w:val="rvps2"/>
        <w:numPr>
          <w:ilvl w:val="0"/>
          <w:numId w:val="1"/>
        </w:numPr>
        <w:tabs>
          <w:tab w:val="left" w:pos="426"/>
        </w:tabs>
        <w:spacing w:before="0" w:beforeAutospacing="0" w:after="0" w:afterAutospacing="0"/>
        <w:ind w:left="426" w:hanging="426"/>
        <w:contextualSpacing/>
        <w:jc w:val="both"/>
        <w:rPr>
          <w:u w:val="single"/>
          <w:lang w:val="uk-UA" w:eastAsia="uk-UA"/>
        </w:rPr>
      </w:pPr>
      <w:r>
        <w:rPr>
          <w:u w:val="single"/>
          <w:lang w:val="uk-UA"/>
        </w:rPr>
        <w:lastRenderedPageBreak/>
        <w:t xml:space="preserve">Разом </w:t>
      </w:r>
      <w:r w:rsidR="000C74EB">
        <w:rPr>
          <w:u w:val="single"/>
          <w:lang w:val="uk-UA"/>
        </w:rPr>
        <w:t>і</w:t>
      </w:r>
      <w:r>
        <w:rPr>
          <w:u w:val="single"/>
          <w:lang w:val="uk-UA"/>
        </w:rPr>
        <w:t>з тим</w:t>
      </w:r>
      <w:r w:rsidR="000F43D3" w:rsidRPr="00607838">
        <w:rPr>
          <w:u w:val="single"/>
          <w:lang w:val="uk-UA"/>
        </w:rPr>
        <w:t xml:space="preserve"> д</w:t>
      </w:r>
      <w:r w:rsidR="000F43D3" w:rsidRPr="00607838">
        <w:rPr>
          <w:u w:val="single"/>
          <w:shd w:val="clear" w:color="auto" w:fill="FFFFFF"/>
          <w:lang w:val="uk-UA"/>
        </w:rPr>
        <w:t xml:space="preserve">ержавна підтримка на закупівлю </w:t>
      </w:r>
      <w:r w:rsidR="000F43D3">
        <w:rPr>
          <w:u w:val="single"/>
          <w:lang w:val="uk-UA"/>
        </w:rPr>
        <w:t>обладнання</w:t>
      </w:r>
      <w:r w:rsidR="000F43D3" w:rsidRPr="00607838">
        <w:rPr>
          <w:u w:val="single"/>
          <w:lang w:val="uk-UA"/>
        </w:rPr>
        <w:t xml:space="preserve"> </w:t>
      </w:r>
      <w:r w:rsidR="000F43D3" w:rsidRPr="00607838">
        <w:rPr>
          <w:u w:val="single"/>
          <w:shd w:val="clear" w:color="auto" w:fill="FFFFFF"/>
          <w:lang w:val="uk-UA"/>
        </w:rPr>
        <w:t xml:space="preserve">визначатиметься на мінімально можливому рівні, тобто за звичайних ринкових умов, з огляду на те, що </w:t>
      </w:r>
      <w:r w:rsidR="000F43D3">
        <w:rPr>
          <w:u w:val="single"/>
          <w:shd w:val="clear" w:color="auto" w:fill="FFFFFF"/>
          <w:lang w:val="uk-UA"/>
        </w:rPr>
        <w:t>його</w:t>
      </w:r>
      <w:r w:rsidR="000F43D3" w:rsidRPr="00607838">
        <w:rPr>
          <w:u w:val="single"/>
          <w:shd w:val="clear" w:color="auto" w:fill="FFFFFF"/>
          <w:lang w:val="uk-UA"/>
        </w:rPr>
        <w:t xml:space="preserve"> закупівлю буде проведено через систему «ProZorro» шляхом застосування процедури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000F43D3" w:rsidRPr="00607838">
        <w:rPr>
          <w:bCs/>
          <w:u w:val="single"/>
          <w:shd w:val="clear" w:color="auto" w:fill="FFFFFF"/>
          <w:lang w:val="uk-UA"/>
        </w:rPr>
        <w:t>виключає створення переваг</w:t>
      </w:r>
      <w:r w:rsidR="000F43D3" w:rsidRPr="00607838">
        <w:rPr>
          <w:u w:val="single"/>
          <w:shd w:val="clear" w:color="auto" w:fill="FFFFFF"/>
          <w:lang w:val="uk-UA"/>
        </w:rPr>
        <w:t xml:space="preserve"> </w:t>
      </w:r>
      <w:r w:rsidR="000C74EB">
        <w:rPr>
          <w:u w:val="single"/>
          <w:shd w:val="clear" w:color="auto" w:fill="FFFFFF"/>
          <w:lang w:val="uk-UA"/>
        </w:rPr>
        <w:t xml:space="preserve">під час </w:t>
      </w:r>
      <w:r w:rsidR="000F43D3">
        <w:rPr>
          <w:u w:val="single"/>
          <w:shd w:val="clear" w:color="auto" w:fill="FFFFFF"/>
          <w:lang w:val="uk-UA"/>
        </w:rPr>
        <w:t>реалізації обладнання</w:t>
      </w:r>
      <w:r w:rsidR="000F43D3" w:rsidRPr="00607838">
        <w:rPr>
          <w:u w:val="single"/>
          <w:shd w:val="clear" w:color="auto" w:fill="FFFFFF"/>
          <w:lang w:val="uk-UA"/>
        </w:rPr>
        <w:t>.</w:t>
      </w:r>
    </w:p>
    <w:p w14:paraId="6DC3D297" w14:textId="77777777" w:rsidR="00323CDB" w:rsidRPr="000F43D3" w:rsidRDefault="00323CDB" w:rsidP="00323CDB">
      <w:pPr>
        <w:pStyle w:val="rvps2"/>
        <w:tabs>
          <w:tab w:val="left" w:pos="426"/>
        </w:tabs>
        <w:spacing w:before="0" w:beforeAutospacing="0" w:after="0" w:afterAutospacing="0"/>
        <w:ind w:left="426"/>
        <w:contextualSpacing/>
        <w:jc w:val="both"/>
        <w:rPr>
          <w:u w:val="single"/>
          <w:lang w:val="uk-UA" w:eastAsia="uk-UA"/>
        </w:rPr>
      </w:pPr>
    </w:p>
    <w:p w14:paraId="42DA0789" w14:textId="77777777" w:rsidR="005640CF" w:rsidRPr="004976F7" w:rsidRDefault="005640CF" w:rsidP="00207B63">
      <w:pPr>
        <w:pStyle w:val="rvps2"/>
        <w:spacing w:before="0" w:beforeAutospacing="0" w:after="0" w:afterAutospacing="0"/>
        <w:jc w:val="both"/>
        <w:rPr>
          <w:b/>
          <w:lang w:val="uk-UA"/>
        </w:rPr>
      </w:pPr>
    </w:p>
    <w:p w14:paraId="415FDC20" w14:textId="77777777" w:rsidR="00CB0E9F" w:rsidRPr="004976F7" w:rsidRDefault="009C7C7C" w:rsidP="00CB0E9F">
      <w:pPr>
        <w:pStyle w:val="rvps2"/>
        <w:spacing w:before="0" w:beforeAutospacing="0" w:after="0" w:afterAutospacing="0"/>
        <w:ind w:left="360" w:hanging="360"/>
        <w:jc w:val="both"/>
        <w:rPr>
          <w:b/>
          <w:lang w:val="uk-UA"/>
        </w:rPr>
      </w:pPr>
      <w:r>
        <w:rPr>
          <w:b/>
          <w:lang w:val="uk-UA"/>
        </w:rPr>
        <w:t>4</w:t>
      </w:r>
      <w:r w:rsidR="00CB0E9F" w:rsidRPr="004976F7">
        <w:rPr>
          <w:b/>
          <w:lang w:val="uk-UA"/>
        </w:rPr>
        <w:t>.2.4. Спотворення або загроза спотворення економічної конкуренції</w:t>
      </w:r>
    </w:p>
    <w:p w14:paraId="158C8ACC" w14:textId="77777777" w:rsidR="00CB0E9F" w:rsidRPr="004976F7" w:rsidRDefault="00CB0E9F" w:rsidP="00CB0E9F">
      <w:pPr>
        <w:pStyle w:val="a3"/>
        <w:jc w:val="both"/>
      </w:pPr>
    </w:p>
    <w:p w14:paraId="4BB57F69" w14:textId="4615A771" w:rsidR="006425FD" w:rsidRPr="006425FD" w:rsidRDefault="006425FD" w:rsidP="006425FD">
      <w:pPr>
        <w:widowControl w:val="0"/>
        <w:numPr>
          <w:ilvl w:val="0"/>
          <w:numId w:val="11"/>
        </w:numPr>
        <w:tabs>
          <w:tab w:val="left" w:pos="426"/>
        </w:tabs>
        <w:overflowPunct w:val="0"/>
        <w:autoSpaceDE w:val="0"/>
        <w:autoSpaceDN w:val="0"/>
        <w:adjustRightInd w:val="0"/>
        <w:contextualSpacing/>
        <w:jc w:val="both"/>
        <w:rPr>
          <w:lang w:eastAsia="ru-RU"/>
        </w:rPr>
      </w:pPr>
      <w:r w:rsidRPr="006425FD">
        <w:rPr>
          <w:szCs w:val="20"/>
          <w:lang w:eastAsia="ru-RU"/>
        </w:rPr>
        <w:t xml:space="preserve">КП </w:t>
      </w:r>
      <w:r w:rsidR="00207B63" w:rsidRPr="00207B63">
        <w:rPr>
          <w:szCs w:val="20"/>
          <w:lang w:eastAsia="ru-RU"/>
        </w:rPr>
        <w:t>«</w:t>
      </w:r>
      <w:r w:rsidRPr="006425FD">
        <w:rPr>
          <w:szCs w:val="20"/>
          <w:lang w:eastAsia="ru-RU"/>
        </w:rPr>
        <w:t xml:space="preserve">ТРА </w:t>
      </w:r>
      <w:r w:rsidRPr="006425FD">
        <w:rPr>
          <w:lang w:eastAsia="ru-RU"/>
        </w:rPr>
        <w:t>«Новий Чернігів»</w:t>
      </w:r>
      <w:r w:rsidRPr="006425FD">
        <w:rPr>
          <w:szCs w:val="20"/>
          <w:lang w:eastAsia="ru-RU"/>
        </w:rPr>
        <w:t xml:space="preserve"> </w:t>
      </w:r>
      <w:r w:rsidRPr="006425FD">
        <w:rPr>
          <w:bCs/>
          <w:szCs w:val="20"/>
          <w:lang w:eastAsia="ru-RU"/>
        </w:rPr>
        <w:t xml:space="preserve">ЧМР </w:t>
      </w:r>
      <w:r w:rsidRPr="006425FD">
        <w:rPr>
          <w:lang w:eastAsia="ru-RU"/>
        </w:rPr>
        <w:t>може отримувати переваги в результаті надання повідомленої підтримки, що покращуватиме його конкурентну позицію порівняно з іншими суб’єктами господарювання, які здійснюють або могли б здійснювати аналогічну господарську діяльність</w:t>
      </w:r>
      <w:r w:rsidR="000C74EB">
        <w:rPr>
          <w:lang w:eastAsia="ru-RU"/>
        </w:rPr>
        <w:t xml:space="preserve"> та</w:t>
      </w:r>
      <w:r w:rsidRPr="006425FD">
        <w:rPr>
          <w:lang w:eastAsia="ru-RU"/>
        </w:rPr>
        <w:t xml:space="preserve"> не отримують такої фінансової підтримки. </w:t>
      </w:r>
    </w:p>
    <w:p w14:paraId="0CE5CE0B" w14:textId="77777777" w:rsidR="006425FD" w:rsidRPr="006425FD" w:rsidRDefault="006425FD" w:rsidP="006425FD">
      <w:pPr>
        <w:tabs>
          <w:tab w:val="left" w:pos="851"/>
        </w:tabs>
        <w:autoSpaceDN w:val="0"/>
        <w:ind w:left="426" w:hanging="426"/>
        <w:contextualSpacing/>
        <w:jc w:val="both"/>
        <w:rPr>
          <w:lang w:eastAsia="ru-RU"/>
        </w:rPr>
      </w:pPr>
    </w:p>
    <w:p w14:paraId="671E28E0" w14:textId="0EDAD6C0" w:rsidR="006425FD" w:rsidRPr="006425FD" w:rsidRDefault="006425FD" w:rsidP="006425FD">
      <w:pPr>
        <w:widowControl w:val="0"/>
        <w:numPr>
          <w:ilvl w:val="0"/>
          <w:numId w:val="11"/>
        </w:numPr>
        <w:tabs>
          <w:tab w:val="left" w:pos="851"/>
        </w:tabs>
        <w:overflowPunct w:val="0"/>
        <w:autoSpaceDE w:val="0"/>
        <w:autoSpaceDN w:val="0"/>
        <w:adjustRightInd w:val="0"/>
        <w:ind w:left="426" w:hanging="426"/>
        <w:contextualSpacing/>
        <w:jc w:val="both"/>
        <w:rPr>
          <w:lang w:eastAsia="ru-RU"/>
        </w:rPr>
      </w:pPr>
      <w:r w:rsidRPr="006425FD">
        <w:rPr>
          <w:lang w:eastAsia="ru-RU"/>
        </w:rPr>
        <w:t xml:space="preserve">Як зазначено </w:t>
      </w:r>
      <w:r w:rsidR="000C74EB">
        <w:rPr>
          <w:lang w:eastAsia="ru-RU"/>
        </w:rPr>
        <w:t>в</w:t>
      </w:r>
      <w:r w:rsidR="000C74EB" w:rsidRPr="006425FD">
        <w:rPr>
          <w:lang w:eastAsia="ru-RU"/>
        </w:rPr>
        <w:t xml:space="preserve"> </w:t>
      </w:r>
      <w:r w:rsidRPr="006425FD">
        <w:rPr>
          <w:lang w:eastAsia="ru-RU"/>
        </w:rPr>
        <w:t xml:space="preserve">пункті 23 Повідомлення, </w:t>
      </w:r>
      <w:r w:rsidRPr="006425FD">
        <w:rPr>
          <w:szCs w:val="20"/>
          <w:lang w:eastAsia="ru-RU"/>
        </w:rPr>
        <w:t xml:space="preserve">КП </w:t>
      </w:r>
      <w:r w:rsidR="00207B63" w:rsidRPr="00207B63">
        <w:rPr>
          <w:szCs w:val="20"/>
          <w:lang w:eastAsia="ru-RU"/>
        </w:rPr>
        <w:t>«</w:t>
      </w:r>
      <w:r w:rsidRPr="006425FD">
        <w:rPr>
          <w:szCs w:val="20"/>
          <w:lang w:eastAsia="ru-RU"/>
        </w:rPr>
        <w:t xml:space="preserve">ТРА </w:t>
      </w:r>
      <w:r w:rsidRPr="006425FD">
        <w:rPr>
          <w:lang w:eastAsia="ru-RU"/>
        </w:rPr>
        <w:t>«Новий Чернігів»</w:t>
      </w:r>
      <w:r w:rsidRPr="006425FD">
        <w:rPr>
          <w:szCs w:val="20"/>
          <w:lang w:eastAsia="ru-RU"/>
        </w:rPr>
        <w:t xml:space="preserve"> </w:t>
      </w:r>
      <w:r w:rsidRPr="006425FD">
        <w:rPr>
          <w:bCs/>
          <w:szCs w:val="20"/>
          <w:lang w:eastAsia="ru-RU"/>
        </w:rPr>
        <w:t>ЧМР</w:t>
      </w:r>
      <w:r w:rsidRPr="006425FD">
        <w:t xml:space="preserve"> </w:t>
      </w:r>
      <w:r w:rsidRPr="006425FD">
        <w:rPr>
          <w:lang w:eastAsia="ru-RU"/>
        </w:rPr>
        <w:t>має конкурентів на задіяному товарному ринку, а саме</w:t>
      </w:r>
      <w:r w:rsidR="000C74EB">
        <w:rPr>
          <w:lang w:eastAsia="ru-RU"/>
        </w:rPr>
        <w:t>,</w:t>
      </w:r>
      <w:r w:rsidRPr="006425FD">
        <w:rPr>
          <w:lang w:eastAsia="ru-RU"/>
        </w:rPr>
        <w:t xml:space="preserve"> філі</w:t>
      </w:r>
      <w:r w:rsidR="000C74EB">
        <w:rPr>
          <w:lang w:eastAsia="ru-RU"/>
        </w:rPr>
        <w:t>ю</w:t>
      </w:r>
      <w:r w:rsidRPr="006425FD">
        <w:rPr>
          <w:lang w:eastAsia="ru-RU"/>
        </w:rPr>
        <w:t xml:space="preserve"> акціонерного товариства «Національна суспільна телерадіокомпанія України» «Регіональна дирекція </w:t>
      </w:r>
      <w:r w:rsidR="00323CDB">
        <w:rPr>
          <w:lang w:eastAsia="ru-RU"/>
        </w:rPr>
        <w:t xml:space="preserve">                          </w:t>
      </w:r>
      <w:r w:rsidRPr="006425FD">
        <w:rPr>
          <w:lang w:val="en-US" w:eastAsia="ru-RU"/>
        </w:rPr>
        <w:t>UA</w:t>
      </w:r>
      <w:r w:rsidRPr="006425FD">
        <w:rPr>
          <w:lang w:eastAsia="ru-RU"/>
        </w:rPr>
        <w:t>: ЧЕРНІГІВ та Т</w:t>
      </w:r>
      <w:r w:rsidR="000B36C8">
        <w:rPr>
          <w:lang w:eastAsia="ru-RU"/>
        </w:rPr>
        <w:t>елеканал</w:t>
      </w:r>
      <w:r w:rsidRPr="006425FD">
        <w:rPr>
          <w:lang w:eastAsia="ru-RU"/>
        </w:rPr>
        <w:t xml:space="preserve"> «Дитинець».</w:t>
      </w:r>
    </w:p>
    <w:p w14:paraId="0B131203" w14:textId="77777777" w:rsidR="004F68C0" w:rsidRPr="004976F7" w:rsidRDefault="004F68C0" w:rsidP="004F68C0">
      <w:pPr>
        <w:pStyle w:val="a3"/>
        <w:rPr>
          <w:u w:val="single"/>
          <w:lang w:eastAsia="ru-RU"/>
        </w:rPr>
      </w:pPr>
    </w:p>
    <w:p w14:paraId="75A6C17F" w14:textId="77777777" w:rsidR="00DF178B" w:rsidRPr="004976F7" w:rsidRDefault="00CB0E9F" w:rsidP="00DF178B">
      <w:pPr>
        <w:pStyle w:val="a3"/>
        <w:numPr>
          <w:ilvl w:val="0"/>
          <w:numId w:val="1"/>
        </w:numPr>
        <w:tabs>
          <w:tab w:val="left" w:pos="851"/>
        </w:tabs>
        <w:ind w:left="426" w:hanging="426"/>
        <w:jc w:val="both"/>
      </w:pPr>
      <w:r w:rsidRPr="004976F7">
        <w:rPr>
          <w:u w:val="single"/>
          <w:lang w:eastAsia="ru-RU"/>
        </w:rPr>
        <w:t>Отже, повідомлена підтримка загрожує спотворенням економічної конкуренції.</w:t>
      </w:r>
    </w:p>
    <w:p w14:paraId="195A1F1F" w14:textId="77777777" w:rsidR="005640CF" w:rsidRPr="004976F7" w:rsidRDefault="005640CF" w:rsidP="005640CF">
      <w:pPr>
        <w:tabs>
          <w:tab w:val="left" w:pos="851"/>
        </w:tabs>
        <w:jc w:val="both"/>
      </w:pPr>
    </w:p>
    <w:p w14:paraId="3168B703" w14:textId="77777777" w:rsidR="00CB0E9F" w:rsidRPr="004976F7" w:rsidRDefault="009C7C7C" w:rsidP="00CB0E9F">
      <w:pPr>
        <w:pStyle w:val="rvps2"/>
        <w:spacing w:before="0" w:beforeAutospacing="0" w:after="0" w:afterAutospacing="0"/>
        <w:ind w:left="360" w:hanging="360"/>
        <w:jc w:val="both"/>
        <w:rPr>
          <w:b/>
          <w:lang w:val="uk-UA"/>
        </w:rPr>
      </w:pPr>
      <w:r>
        <w:rPr>
          <w:b/>
          <w:lang w:val="uk-UA"/>
        </w:rPr>
        <w:t>4</w:t>
      </w:r>
      <w:r w:rsidR="00CB0E9F" w:rsidRPr="004976F7">
        <w:rPr>
          <w:b/>
          <w:lang w:val="uk-UA"/>
        </w:rPr>
        <w:t>.2.5. Віднесення повідомленої фінансової підтримки до державної допомоги</w:t>
      </w:r>
    </w:p>
    <w:p w14:paraId="1941C443" w14:textId="77777777" w:rsidR="00F036A7" w:rsidRPr="004976F7" w:rsidRDefault="00F036A7" w:rsidP="00F036A7">
      <w:pPr>
        <w:pStyle w:val="rvps2"/>
        <w:spacing w:before="0" w:beforeAutospacing="0" w:after="0" w:afterAutospacing="0"/>
        <w:jc w:val="both"/>
        <w:rPr>
          <w:lang w:val="uk-UA"/>
        </w:rPr>
      </w:pPr>
    </w:p>
    <w:p w14:paraId="0B12ED79" w14:textId="7F632050" w:rsidR="00BA7932" w:rsidRPr="00BA7932" w:rsidRDefault="00BA7932" w:rsidP="00BA7932">
      <w:pPr>
        <w:widowControl w:val="0"/>
        <w:numPr>
          <w:ilvl w:val="0"/>
          <w:numId w:val="11"/>
        </w:numPr>
        <w:tabs>
          <w:tab w:val="left" w:pos="426"/>
          <w:tab w:val="left" w:pos="709"/>
        </w:tabs>
        <w:overflowPunct w:val="0"/>
        <w:autoSpaceDE w:val="0"/>
        <w:autoSpaceDN w:val="0"/>
        <w:adjustRightInd w:val="0"/>
        <w:contextualSpacing/>
        <w:jc w:val="both"/>
        <w:rPr>
          <w:b/>
          <w:lang w:eastAsia="ru-RU"/>
        </w:rPr>
      </w:pPr>
      <w:r w:rsidRPr="00BA7932">
        <w:rPr>
          <w:lang w:eastAsia="ru-RU"/>
        </w:rPr>
        <w:t xml:space="preserve">Повідомлена державна підтримка, яка надається </w:t>
      </w:r>
      <w:r w:rsidRPr="00BA7932">
        <w:rPr>
          <w:szCs w:val="20"/>
          <w:lang w:eastAsia="ru-RU"/>
        </w:rPr>
        <w:t xml:space="preserve">КП </w:t>
      </w:r>
      <w:r w:rsidR="00207B63" w:rsidRPr="00207B63">
        <w:rPr>
          <w:szCs w:val="20"/>
          <w:lang w:eastAsia="ru-RU"/>
        </w:rPr>
        <w:t>«</w:t>
      </w:r>
      <w:r w:rsidRPr="00BA7932">
        <w:rPr>
          <w:szCs w:val="20"/>
          <w:lang w:eastAsia="ru-RU"/>
        </w:rPr>
        <w:t xml:space="preserve">ТРА </w:t>
      </w:r>
      <w:r w:rsidRPr="00BA7932">
        <w:rPr>
          <w:lang w:eastAsia="ru-RU"/>
        </w:rPr>
        <w:t>«Новий Чернігів»</w:t>
      </w:r>
      <w:r w:rsidRPr="00BA7932">
        <w:rPr>
          <w:szCs w:val="20"/>
          <w:lang w:eastAsia="ru-RU"/>
        </w:rPr>
        <w:t xml:space="preserve"> </w:t>
      </w:r>
      <w:r w:rsidRPr="00BA7932">
        <w:rPr>
          <w:bCs/>
          <w:szCs w:val="20"/>
          <w:lang w:eastAsia="ru-RU"/>
        </w:rPr>
        <w:t>ЧМР</w:t>
      </w:r>
      <w:r w:rsidRPr="00BA7932">
        <w:t xml:space="preserve"> </w:t>
      </w:r>
      <w:r w:rsidRPr="00BA7932">
        <w:rPr>
          <w:lang w:eastAsia="ru-RU"/>
        </w:rPr>
        <w:t xml:space="preserve">за рахунок місцевих ресурсів, </w:t>
      </w:r>
      <w:r w:rsidR="00ED1BC1" w:rsidRPr="00EB4F31">
        <w:rPr>
          <w:u w:val="single"/>
          <w:lang w:eastAsia="ru-RU"/>
        </w:rPr>
        <w:t>є</w:t>
      </w:r>
      <w:r w:rsidRPr="00BA7932">
        <w:rPr>
          <w:u w:val="single"/>
          <w:lang w:eastAsia="ru-RU"/>
        </w:rPr>
        <w:t xml:space="preserve"> </w:t>
      </w:r>
      <w:r w:rsidR="00ED1BC1" w:rsidRPr="00BA7932">
        <w:rPr>
          <w:u w:val="single"/>
          <w:lang w:eastAsia="ru-RU"/>
        </w:rPr>
        <w:t>державно</w:t>
      </w:r>
      <w:r w:rsidR="00ED1BC1">
        <w:rPr>
          <w:u w:val="single"/>
          <w:lang w:val="ru-RU" w:eastAsia="ru-RU"/>
        </w:rPr>
        <w:t xml:space="preserve">ю </w:t>
      </w:r>
      <w:r w:rsidR="00ED1BC1" w:rsidRPr="00BA7932">
        <w:rPr>
          <w:u w:val="single"/>
          <w:lang w:eastAsia="ru-RU"/>
        </w:rPr>
        <w:t>допомог</w:t>
      </w:r>
      <w:proofErr w:type="spellStart"/>
      <w:r w:rsidR="00ED1BC1">
        <w:rPr>
          <w:u w:val="single"/>
          <w:lang w:val="ru-RU" w:eastAsia="ru-RU"/>
        </w:rPr>
        <w:t>ою</w:t>
      </w:r>
      <w:proofErr w:type="spellEnd"/>
      <w:r w:rsidR="00ED1BC1" w:rsidRPr="00BA7932">
        <w:rPr>
          <w:u w:val="single"/>
          <w:lang w:eastAsia="ru-RU"/>
        </w:rPr>
        <w:t xml:space="preserve"> </w:t>
      </w:r>
      <w:r w:rsidRPr="00BA7932">
        <w:rPr>
          <w:u w:val="single"/>
          <w:lang w:eastAsia="ru-RU"/>
        </w:rPr>
        <w:t>відповідно до Закону України «Про державну допомогу суб’єктам господарювання».</w:t>
      </w:r>
    </w:p>
    <w:p w14:paraId="702CF819" w14:textId="77777777" w:rsidR="00DC0A11" w:rsidRPr="004976F7" w:rsidRDefault="00DC0A11" w:rsidP="00DC0A11">
      <w:pPr>
        <w:jc w:val="both"/>
      </w:pPr>
    </w:p>
    <w:p w14:paraId="0836B951" w14:textId="29E66E94" w:rsidR="00CB0E9F" w:rsidRPr="004976F7" w:rsidRDefault="00DE5013" w:rsidP="000F43D3">
      <w:pPr>
        <w:pStyle w:val="rvps2"/>
        <w:spacing w:before="0" w:beforeAutospacing="0" w:after="0" w:afterAutospacing="0"/>
        <w:contextualSpacing/>
        <w:jc w:val="both"/>
        <w:rPr>
          <w:b/>
          <w:lang w:val="uk-UA"/>
        </w:rPr>
      </w:pPr>
      <w:r>
        <w:rPr>
          <w:b/>
          <w:lang w:val="uk-UA"/>
        </w:rPr>
        <w:t xml:space="preserve">4.3. </w:t>
      </w:r>
      <w:r w:rsidR="00CB0E9F" w:rsidRPr="004976F7">
        <w:rPr>
          <w:b/>
          <w:lang w:val="uk-UA"/>
        </w:rPr>
        <w:t>Оцінка допустимості державної допомоги</w:t>
      </w:r>
    </w:p>
    <w:p w14:paraId="367010FF" w14:textId="77777777" w:rsidR="00CB0E9F" w:rsidRPr="004976F7" w:rsidRDefault="00CB0E9F" w:rsidP="00CB0E9F">
      <w:pPr>
        <w:pStyle w:val="rvps2"/>
        <w:spacing w:before="0" w:beforeAutospacing="0" w:after="0" w:afterAutospacing="0"/>
        <w:ind w:left="360"/>
        <w:contextualSpacing/>
        <w:jc w:val="both"/>
        <w:rPr>
          <w:b/>
          <w:lang w:val="uk-UA"/>
        </w:rPr>
      </w:pPr>
    </w:p>
    <w:p w14:paraId="43FE7ADA" w14:textId="7C6D4B9A" w:rsidR="007F50BA" w:rsidRPr="008A493E" w:rsidRDefault="001F26A3" w:rsidP="008F2A6F">
      <w:pPr>
        <w:widowControl w:val="0"/>
        <w:numPr>
          <w:ilvl w:val="0"/>
          <w:numId w:val="11"/>
        </w:numPr>
        <w:tabs>
          <w:tab w:val="left" w:pos="426"/>
          <w:tab w:val="left" w:pos="709"/>
        </w:tabs>
        <w:overflowPunct w:val="0"/>
        <w:autoSpaceDE w:val="0"/>
        <w:autoSpaceDN w:val="0"/>
        <w:adjustRightInd w:val="0"/>
        <w:contextualSpacing/>
        <w:jc w:val="both"/>
      </w:pPr>
      <w:r w:rsidRPr="008A493E">
        <w:t xml:space="preserve">Відповідно до пункту </w:t>
      </w:r>
      <w:r w:rsidR="000C74EB">
        <w:t>3</w:t>
      </w:r>
      <w:r w:rsidR="000C74EB" w:rsidRPr="008A493E">
        <w:t xml:space="preserve"> </w:t>
      </w:r>
      <w:r w:rsidRPr="008A493E">
        <w:t>частини першої статті 6 Закону</w:t>
      </w:r>
      <w:r w:rsidRPr="008A493E">
        <w:rPr>
          <w:b/>
        </w:rPr>
        <w:t xml:space="preserve"> </w:t>
      </w:r>
      <w:r w:rsidR="007F50BA" w:rsidRPr="008A493E">
        <w:rPr>
          <w:shd w:val="clear" w:color="auto" w:fill="FFFFFF"/>
        </w:rPr>
        <w:t>державна допомога може бути визнана допустимою, якщо вона надається для сприяння окремим видам господарської діяльності або окремих економічних сфер, або суб’єктам господарювання в окремих економічних зонах, за умови, що це не суперечить міжнародним договорам України, згода на обов’язковість яких надана Верховною Радою України.</w:t>
      </w:r>
    </w:p>
    <w:p w14:paraId="0448E5CD" w14:textId="447535DC" w:rsidR="00F036A7" w:rsidRPr="00F036A7" w:rsidRDefault="001F26A3" w:rsidP="001F26A3">
      <w:pPr>
        <w:pStyle w:val="a3"/>
        <w:numPr>
          <w:ilvl w:val="0"/>
          <w:numId w:val="1"/>
        </w:numPr>
        <w:ind w:left="426" w:hanging="426"/>
        <w:jc w:val="both"/>
        <w:rPr>
          <w:lang w:eastAsia="ru-RU"/>
        </w:rPr>
      </w:pPr>
      <w:r w:rsidRPr="004976F7">
        <w:rPr>
          <w:lang w:eastAsia="ru-RU"/>
        </w:rPr>
        <w:t xml:space="preserve"> </w:t>
      </w:r>
      <w:r w:rsidR="00CB0E9F" w:rsidRPr="004976F7">
        <w:rPr>
          <w:lang w:eastAsia="ru-RU"/>
        </w:rPr>
        <w:t xml:space="preserve">Якщо критеріїв </w:t>
      </w:r>
      <w:r w:rsidR="00CB0E9F" w:rsidRPr="00A23B72">
        <w:rPr>
          <w:lang w:eastAsia="ru-RU"/>
        </w:rPr>
        <w:t>Altmark</w:t>
      </w:r>
      <w:r w:rsidR="00CB0E9F" w:rsidRPr="004976F7">
        <w:rPr>
          <w:lang w:eastAsia="ru-RU"/>
        </w:rPr>
        <w:t xml:space="preserve"> не дотримано, для проведення відповідної оцінки застосовуються положення Повідомлення Комісії</w:t>
      </w:r>
      <w:r w:rsidR="00D70821">
        <w:rPr>
          <w:lang w:eastAsia="ru-RU"/>
        </w:rPr>
        <w:t xml:space="preserve"> та</w:t>
      </w:r>
      <w:r w:rsidR="00CB0E9F" w:rsidRPr="00F036A7">
        <w:t xml:space="preserve"> </w:t>
      </w:r>
      <w:r w:rsidR="00CB0E9F" w:rsidRPr="00F036A7">
        <w:rPr>
          <w:lang w:eastAsia="ru-RU"/>
        </w:rPr>
        <w:t>Рішення Європейської комісії від 20.12.2011.</w:t>
      </w:r>
    </w:p>
    <w:p w14:paraId="7BA490CF" w14:textId="77777777" w:rsidR="00F036A7" w:rsidRPr="00F036A7" w:rsidRDefault="00F036A7" w:rsidP="00F036A7">
      <w:pPr>
        <w:pStyle w:val="a3"/>
        <w:ind w:left="426"/>
        <w:jc w:val="both"/>
        <w:rPr>
          <w:lang w:eastAsia="ru-RU"/>
        </w:rPr>
      </w:pPr>
    </w:p>
    <w:p w14:paraId="73543CE6" w14:textId="77777777" w:rsidR="00F036A7" w:rsidRDefault="00F036A7" w:rsidP="00B90F82">
      <w:pPr>
        <w:numPr>
          <w:ilvl w:val="0"/>
          <w:numId w:val="1"/>
        </w:numPr>
        <w:tabs>
          <w:tab w:val="left" w:pos="142"/>
          <w:tab w:val="left" w:pos="709"/>
        </w:tabs>
        <w:ind w:left="426" w:hanging="426"/>
        <w:jc w:val="both"/>
      </w:pPr>
      <w:r>
        <w:t>Відповідно до Рішення Європейської комісії від 20.12.2011 відповідальність за  надання ПЗЕІ покладається на виконавців таких послуг відповідним актом, яким встановлено, зокрема:</w:t>
      </w:r>
    </w:p>
    <w:p w14:paraId="01B12C62" w14:textId="77777777" w:rsidR="00F036A7" w:rsidRDefault="00F036A7" w:rsidP="00B90F82">
      <w:pPr>
        <w:tabs>
          <w:tab w:val="left" w:pos="142"/>
          <w:tab w:val="left" w:pos="709"/>
        </w:tabs>
        <w:ind w:left="426" w:hanging="426"/>
        <w:jc w:val="both"/>
      </w:pPr>
    </w:p>
    <w:p w14:paraId="05006394" w14:textId="77777777" w:rsidR="00F036A7" w:rsidRDefault="00F036A7" w:rsidP="00F036A7">
      <w:pPr>
        <w:tabs>
          <w:tab w:val="left" w:pos="142"/>
          <w:tab w:val="left" w:pos="567"/>
        </w:tabs>
        <w:ind w:left="567" w:hanging="142"/>
        <w:jc w:val="both"/>
        <w:rPr>
          <w:i/>
        </w:rPr>
      </w:pPr>
      <w:r>
        <w:rPr>
          <w:i/>
        </w:rPr>
        <w:t>-</w:t>
      </w:r>
      <w:r>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7AF8CC2D" w14:textId="77777777" w:rsidR="00F036A7" w:rsidRDefault="00F036A7" w:rsidP="00F036A7">
      <w:pPr>
        <w:tabs>
          <w:tab w:val="left" w:pos="142"/>
          <w:tab w:val="left" w:pos="567"/>
        </w:tabs>
        <w:ind w:left="567" w:hanging="142"/>
        <w:jc w:val="both"/>
        <w:rPr>
          <w:i/>
        </w:rPr>
      </w:pPr>
      <w:r>
        <w:rPr>
          <w:i/>
        </w:rPr>
        <w:t>-</w:t>
      </w:r>
      <w:r>
        <w:rPr>
          <w:i/>
        </w:rPr>
        <w:tab/>
        <w:t>суб’єкт(и) господарювання та, де це можливо, відповідна територія;</w:t>
      </w:r>
    </w:p>
    <w:p w14:paraId="35BDE003" w14:textId="48C07A1F" w:rsidR="00D326CE" w:rsidRDefault="00D326CE" w:rsidP="00D326CE">
      <w:pPr>
        <w:tabs>
          <w:tab w:val="left" w:pos="142"/>
          <w:tab w:val="left" w:pos="284"/>
        </w:tabs>
        <w:ind w:left="426" w:hanging="1"/>
        <w:jc w:val="both"/>
        <w:rPr>
          <w:i/>
        </w:rPr>
      </w:pPr>
      <w:r>
        <w:rPr>
          <w:i/>
        </w:rPr>
        <w:lastRenderedPageBreak/>
        <w:t>- характер будь-яких спеціальних чи ексклюзивних прав, що надаються суб’єкту(</w:t>
      </w:r>
      <w:proofErr w:type="spellStart"/>
      <w:r>
        <w:rPr>
          <w:i/>
        </w:rPr>
        <w:t>ам</w:t>
      </w:r>
      <w:proofErr w:type="spellEnd"/>
      <w:r>
        <w:rPr>
          <w:i/>
        </w:rPr>
        <w:t>) господарювання</w:t>
      </w:r>
      <w:r w:rsidR="0064176F">
        <w:rPr>
          <w:i/>
        </w:rPr>
        <w:t>.</w:t>
      </w:r>
    </w:p>
    <w:p w14:paraId="50479F97" w14:textId="2A713DD3" w:rsidR="00D326CE" w:rsidRDefault="000B36C8" w:rsidP="000B36C8">
      <w:pPr>
        <w:pStyle w:val="a3"/>
        <w:ind w:left="426" w:firstLine="141"/>
        <w:jc w:val="both"/>
        <w:rPr>
          <w:bCs/>
        </w:rPr>
      </w:pPr>
      <w:r w:rsidRPr="00CF2F0E">
        <w:t>Програмою</w:t>
      </w:r>
      <w:r>
        <w:t xml:space="preserve"> передбачено, що</w:t>
      </w:r>
      <w:r w:rsidRPr="00CF2F0E">
        <w:t xml:space="preserve"> </w:t>
      </w:r>
      <w:r>
        <w:t>к</w:t>
      </w:r>
      <w:r w:rsidRPr="00CF2F0E">
        <w:t xml:space="preserve">онцепція мовлення </w:t>
      </w:r>
      <w:r>
        <w:t xml:space="preserve">КП </w:t>
      </w:r>
      <w:r w:rsidRPr="00A47E45">
        <w:rPr>
          <w:bCs/>
        </w:rPr>
        <w:t>«ТРА «Новий Чернігів» ЧМР</w:t>
      </w:r>
      <w:r w:rsidRPr="00A47E45">
        <w:t xml:space="preserve"> </w:t>
      </w:r>
      <w:r w:rsidRPr="00CF2F0E">
        <w:t xml:space="preserve">передбачає задоволення потреб телеглядачів не тільки в оперативній, повній, неупередженій інформації про події </w:t>
      </w:r>
      <w:r w:rsidR="000C74EB">
        <w:t>в</w:t>
      </w:r>
      <w:r w:rsidR="000C74EB" w:rsidRPr="00CF2F0E">
        <w:t xml:space="preserve"> </w:t>
      </w:r>
      <w:r w:rsidRPr="00CF2F0E">
        <w:t xml:space="preserve">місті, а й </w:t>
      </w:r>
      <w:r w:rsidR="000C74EB">
        <w:t xml:space="preserve">у </w:t>
      </w:r>
      <w:r w:rsidRPr="00CF2F0E">
        <w:t>культурологічних, просвітницьких, спортивних, дитячих, розважальних програм</w:t>
      </w:r>
      <w:r w:rsidR="000C74EB">
        <w:t>ах</w:t>
      </w:r>
      <w:r w:rsidRPr="00CF2F0E">
        <w:t xml:space="preserve">, соціальних </w:t>
      </w:r>
      <w:proofErr w:type="spellStart"/>
      <w:r w:rsidRPr="00CF2F0E">
        <w:t>проєктах</w:t>
      </w:r>
      <w:proofErr w:type="spellEnd"/>
      <w:r w:rsidRPr="00CF2F0E">
        <w:t>.</w:t>
      </w:r>
      <w:r>
        <w:t xml:space="preserve"> Також відповідно до Договору </w:t>
      </w:r>
      <w:r w:rsidRPr="00B227FA">
        <w:rPr>
          <w:bCs/>
        </w:rPr>
        <w:t>КП «Т</w:t>
      </w:r>
      <w:r>
        <w:rPr>
          <w:bCs/>
        </w:rPr>
        <w:t>РА</w:t>
      </w:r>
      <w:r w:rsidRPr="00B227FA">
        <w:rPr>
          <w:bCs/>
        </w:rPr>
        <w:t xml:space="preserve"> «Новий Чернігів» ЧМР</w:t>
      </w:r>
      <w:r>
        <w:rPr>
          <w:bCs/>
        </w:rPr>
        <w:t xml:space="preserve"> зобов’язаний оперативно готувати </w:t>
      </w:r>
      <w:r w:rsidR="000C74EB">
        <w:rPr>
          <w:bCs/>
        </w:rPr>
        <w:t xml:space="preserve">й </w:t>
      </w:r>
      <w:r>
        <w:rPr>
          <w:bCs/>
        </w:rPr>
        <w:t>розміщувати в ефірі інформацію про діяльність Чернігівської міської ради відповідно до ефірної сітки, затвердженої програмами передач.</w:t>
      </w:r>
    </w:p>
    <w:p w14:paraId="66C24F27" w14:textId="77777777" w:rsidR="008D6F08" w:rsidRPr="00281D28" w:rsidRDefault="008D6F08" w:rsidP="000B36C8">
      <w:pPr>
        <w:pStyle w:val="a3"/>
        <w:ind w:left="426" w:firstLine="141"/>
        <w:jc w:val="both"/>
        <w:rPr>
          <w:rFonts w:eastAsia="Calibri"/>
          <w:szCs w:val="28"/>
          <w:lang w:eastAsia="en-US"/>
        </w:rPr>
      </w:pPr>
    </w:p>
    <w:p w14:paraId="47636934" w14:textId="555D96A0" w:rsidR="007955A5" w:rsidRDefault="00D326CE">
      <w:pPr>
        <w:pStyle w:val="a3"/>
        <w:ind w:left="426"/>
        <w:jc w:val="both"/>
      </w:pPr>
      <w:r w:rsidRPr="00582F0F">
        <w:t>Відповідно до</w:t>
      </w:r>
      <w:r w:rsidRPr="00D326CE">
        <w:t xml:space="preserve"> </w:t>
      </w:r>
      <w:bookmarkStart w:id="7" w:name="_Hlk69200352"/>
      <w:r w:rsidRPr="00D326CE">
        <w:t>догов</w:t>
      </w:r>
      <w:r w:rsidRPr="00582F0F">
        <w:t>ору</w:t>
      </w:r>
      <w:r w:rsidRPr="00D326CE">
        <w:t xml:space="preserve"> № 55  від 21.12.2020 «Про висвітлення діяльності Чернігівської</w:t>
      </w:r>
      <w:r w:rsidR="00DA7A2B" w:rsidRPr="00DA7A2B">
        <w:t xml:space="preserve"> </w:t>
      </w:r>
      <w:r w:rsidRPr="00D326CE">
        <w:t>міської ради восьмого скликання комунальним підприємством «Телерадіоаген</w:t>
      </w:r>
      <w:r w:rsidRPr="00533482">
        <w:t>т</w:t>
      </w:r>
      <w:r w:rsidRPr="00D326CE">
        <w:t>ство «Новий Чернігів» ЧМР»</w:t>
      </w:r>
      <w:r w:rsidRPr="00582F0F">
        <w:t xml:space="preserve"> </w:t>
      </w:r>
      <w:bookmarkEnd w:id="7"/>
      <w:r w:rsidRPr="00D326CE">
        <w:t xml:space="preserve">КП «ТРА «Новий Чернігів» ЧМР зобов’язаний оперативно готувати </w:t>
      </w:r>
      <w:r w:rsidR="000C74EB">
        <w:t>й</w:t>
      </w:r>
      <w:r w:rsidR="000C74EB" w:rsidRPr="00D326CE">
        <w:t xml:space="preserve"> </w:t>
      </w:r>
      <w:r w:rsidRPr="00D326CE">
        <w:t>розміщувати в ефірі інформацію про діяльність Чернігівської міської ради відповідно до ефірної сітки, затвердженої програмами передач.</w:t>
      </w:r>
    </w:p>
    <w:p w14:paraId="4BC7C828" w14:textId="77777777" w:rsidR="000B36C8" w:rsidRPr="00F51898" w:rsidRDefault="00D42D94" w:rsidP="000B36C8">
      <w:pPr>
        <w:pStyle w:val="rvps2"/>
        <w:spacing w:before="0" w:beforeAutospacing="0" w:after="0" w:afterAutospacing="0"/>
        <w:ind w:left="426" w:firstLine="141"/>
        <w:contextualSpacing/>
        <w:jc w:val="both"/>
        <w:rPr>
          <w:highlight w:val="yellow"/>
          <w:lang w:val="uk-UA"/>
        </w:rPr>
      </w:pPr>
      <w:r>
        <w:rPr>
          <w:highlight w:val="yellow"/>
          <w:lang w:val="uk-UA"/>
        </w:rPr>
        <w:t xml:space="preserve">                           </w:t>
      </w:r>
    </w:p>
    <w:p w14:paraId="4A567F52" w14:textId="79B264A7" w:rsidR="000B36C8" w:rsidRPr="00A47E45" w:rsidRDefault="000B36C8" w:rsidP="000B36C8">
      <w:pPr>
        <w:tabs>
          <w:tab w:val="left" w:pos="142"/>
        </w:tabs>
        <w:ind w:left="426" w:hanging="1"/>
        <w:jc w:val="both"/>
      </w:pPr>
      <w:r w:rsidRPr="00A47E45">
        <w:t>Також Програмою встановлено тривалість (2021</w:t>
      </w:r>
      <w:r w:rsidR="000C74EB">
        <w:t xml:space="preserve"> – </w:t>
      </w:r>
      <w:r w:rsidRPr="00A47E45">
        <w:t xml:space="preserve">2023 роки) та територію, на якій </w:t>
      </w:r>
      <w:r w:rsidR="00D42D94">
        <w:rPr>
          <w:lang w:val="ru-RU"/>
        </w:rPr>
        <w:t xml:space="preserve">                        </w:t>
      </w:r>
      <w:r w:rsidRPr="00A47E45">
        <w:rPr>
          <w:bCs/>
        </w:rPr>
        <w:t>КП «ТРА «Новий Чернігів» ЧМР</w:t>
      </w:r>
      <w:r w:rsidRPr="00A47E45">
        <w:t xml:space="preserve"> нада</w:t>
      </w:r>
      <w:r w:rsidR="000C74EB">
        <w:t>є</w:t>
      </w:r>
      <w:r w:rsidRPr="00A47E45">
        <w:t xml:space="preserve"> відповідні послуги</w:t>
      </w:r>
      <w:r w:rsidR="00D326CE">
        <w:rPr>
          <w:lang w:val="ru-RU"/>
        </w:rPr>
        <w:t>.</w:t>
      </w:r>
    </w:p>
    <w:p w14:paraId="735F4FFE" w14:textId="77777777" w:rsidR="00B90F82" w:rsidRDefault="004B4DAB" w:rsidP="00B90F82">
      <w:pPr>
        <w:tabs>
          <w:tab w:val="left" w:pos="142"/>
          <w:tab w:val="left" w:pos="284"/>
        </w:tabs>
        <w:ind w:left="426" w:hanging="1"/>
        <w:jc w:val="both"/>
      </w:pPr>
      <w:r>
        <w:t xml:space="preserve"> </w:t>
      </w:r>
    </w:p>
    <w:p w14:paraId="2A8CAFFF" w14:textId="6ACD9184" w:rsidR="00F036A7" w:rsidRDefault="00DA7A2B" w:rsidP="008361BA">
      <w:pPr>
        <w:tabs>
          <w:tab w:val="left" w:pos="142"/>
          <w:tab w:val="left" w:pos="284"/>
        </w:tabs>
        <w:ind w:left="426" w:firstLine="141"/>
        <w:jc w:val="both"/>
      </w:pPr>
      <w:r w:rsidRPr="00DA7A2B">
        <w:t xml:space="preserve">Разом </w:t>
      </w:r>
      <w:r w:rsidR="000C74EB">
        <w:t>і</w:t>
      </w:r>
      <w:r w:rsidRPr="00DA7A2B">
        <w:t xml:space="preserve">з тим </w:t>
      </w:r>
      <w:r w:rsidR="00F51898">
        <w:t>П</w:t>
      </w:r>
      <w:r w:rsidR="00EC67BA">
        <w:t>рограм</w:t>
      </w:r>
      <w:r w:rsidRPr="00DA7A2B">
        <w:t>а</w:t>
      </w:r>
      <w:r w:rsidR="00F51898">
        <w:t xml:space="preserve"> та </w:t>
      </w:r>
      <w:r w:rsidR="00D326CE" w:rsidRPr="00D326CE">
        <w:t>догов</w:t>
      </w:r>
      <w:r w:rsidRPr="00DA7A2B">
        <w:t>ір</w:t>
      </w:r>
      <w:r w:rsidR="008D6F08">
        <w:t xml:space="preserve"> № 55</w:t>
      </w:r>
      <w:r w:rsidR="00D326CE" w:rsidRPr="00D326CE">
        <w:t xml:space="preserve"> від 21.12.2020 «Про висвітлення діяльності Чернігівської міської ради восьмого скликання комунальним підприємством «Телерадіоагентство «Новий Чернігів» ЧМР»</w:t>
      </w:r>
      <w:r w:rsidR="00464875">
        <w:t xml:space="preserve"> </w:t>
      </w:r>
      <w:r w:rsidR="00F036A7">
        <w:t xml:space="preserve">не </w:t>
      </w:r>
      <w:r w:rsidR="00D326CE">
        <w:t>міст</w:t>
      </w:r>
      <w:r w:rsidRPr="00DA7A2B">
        <w:t>я</w:t>
      </w:r>
      <w:r w:rsidR="00D326CE">
        <w:t xml:space="preserve">ть </w:t>
      </w:r>
      <w:r w:rsidR="00F036A7">
        <w:t xml:space="preserve">опису будь-яких спеціальних чи ексклюзивних прав, що надаються </w:t>
      </w:r>
      <w:r w:rsidR="00D326CE" w:rsidRPr="00D326CE">
        <w:t xml:space="preserve">КП «ТРА «Новий Чернігів» ЧМР </w:t>
      </w:r>
      <w:r w:rsidRPr="00DA7A2B">
        <w:t xml:space="preserve">як на надання </w:t>
      </w:r>
      <w:r w:rsidR="000C74EB">
        <w:t xml:space="preserve"> </w:t>
      </w:r>
      <w:r w:rsidRPr="00DA7A2B">
        <w:t>послуг ПЗЕІ</w:t>
      </w:r>
      <w:r w:rsidR="00F036A7">
        <w:t>;</w:t>
      </w:r>
    </w:p>
    <w:p w14:paraId="03D89843" w14:textId="1B19CBB5" w:rsidR="000F491D" w:rsidRDefault="000F491D" w:rsidP="000F491D">
      <w:pPr>
        <w:pStyle w:val="a3"/>
        <w:tabs>
          <w:tab w:val="left" w:pos="142"/>
          <w:tab w:val="left" w:pos="284"/>
          <w:tab w:val="left" w:pos="709"/>
        </w:tabs>
        <w:ind w:left="0" w:firstLine="567"/>
        <w:jc w:val="both"/>
        <w:rPr>
          <w:u w:val="single"/>
          <w:lang w:eastAsia="ru-RU"/>
        </w:rPr>
      </w:pPr>
      <w:r w:rsidRPr="001C361B">
        <w:rPr>
          <w:u w:val="single"/>
          <w:lang w:eastAsia="ru-RU"/>
        </w:rPr>
        <w:t>Т</w:t>
      </w:r>
      <w:proofErr w:type="spellStart"/>
      <w:r w:rsidRPr="001C361B">
        <w:rPr>
          <w:u w:val="single"/>
          <w:lang w:val="ru-RU" w:eastAsia="ru-RU"/>
        </w:rPr>
        <w:t>обто</w:t>
      </w:r>
      <w:proofErr w:type="spellEnd"/>
      <w:r w:rsidRPr="001C361B">
        <w:rPr>
          <w:u w:val="single"/>
          <w:lang w:val="ru-RU" w:eastAsia="ru-RU"/>
        </w:rPr>
        <w:t xml:space="preserve">, </w:t>
      </w:r>
      <w:proofErr w:type="spellStart"/>
      <w:r w:rsidRPr="001C361B">
        <w:rPr>
          <w:u w:val="single"/>
          <w:lang w:val="ru-RU" w:eastAsia="ru-RU"/>
        </w:rPr>
        <w:t>вимог</w:t>
      </w:r>
      <w:proofErr w:type="spellEnd"/>
      <w:r w:rsidRPr="001C361B">
        <w:rPr>
          <w:u w:val="single"/>
          <w:lang w:val="ru-RU" w:eastAsia="ru-RU"/>
        </w:rPr>
        <w:t xml:space="preserve"> </w:t>
      </w:r>
      <w:proofErr w:type="spellStart"/>
      <w:r w:rsidRPr="001C361B">
        <w:rPr>
          <w:u w:val="single"/>
          <w:lang w:val="ru-RU" w:eastAsia="ru-RU"/>
        </w:rPr>
        <w:t>критер</w:t>
      </w:r>
      <w:r w:rsidRPr="001C361B">
        <w:rPr>
          <w:u w:val="single"/>
          <w:lang w:eastAsia="ru-RU"/>
        </w:rPr>
        <w:t>ію</w:t>
      </w:r>
      <w:proofErr w:type="spellEnd"/>
      <w:r w:rsidRPr="001C361B">
        <w:rPr>
          <w:u w:val="single"/>
          <w:lang w:eastAsia="ru-RU"/>
        </w:rPr>
        <w:t xml:space="preserve"> не дотримано</w:t>
      </w:r>
      <w:r w:rsidR="0064176F">
        <w:rPr>
          <w:u w:val="single"/>
          <w:lang w:eastAsia="ru-RU"/>
        </w:rPr>
        <w:t>;</w:t>
      </w:r>
    </w:p>
    <w:p w14:paraId="724892B0" w14:textId="77777777" w:rsidR="00F036A7" w:rsidRDefault="00F036A7" w:rsidP="000F491D">
      <w:pPr>
        <w:tabs>
          <w:tab w:val="left" w:pos="142"/>
          <w:tab w:val="left" w:pos="567"/>
        </w:tabs>
        <w:jc w:val="both"/>
        <w:rPr>
          <w:i/>
        </w:rPr>
      </w:pPr>
    </w:p>
    <w:p w14:paraId="65306DF6" w14:textId="6B545396" w:rsidR="00F036A7" w:rsidRDefault="00F036A7" w:rsidP="008361BA">
      <w:pPr>
        <w:tabs>
          <w:tab w:val="left" w:pos="567"/>
        </w:tabs>
        <w:ind w:left="426"/>
        <w:jc w:val="both"/>
        <w:rPr>
          <w:i/>
        </w:rPr>
      </w:pPr>
      <w:r>
        <w:rPr>
          <w:i/>
        </w:rPr>
        <w:t xml:space="preserve">- </w:t>
      </w:r>
      <w:r>
        <w:rPr>
          <w:i/>
        </w:rPr>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r w:rsidR="000C74EB">
        <w:rPr>
          <w:i/>
        </w:rPr>
        <w:t>.</w:t>
      </w:r>
    </w:p>
    <w:p w14:paraId="0DF7524F" w14:textId="77777777" w:rsidR="001A4097" w:rsidRDefault="001A4097" w:rsidP="001A4097">
      <w:pPr>
        <w:ind w:left="567"/>
        <w:jc w:val="both"/>
      </w:pPr>
    </w:p>
    <w:p w14:paraId="641D4F4E" w14:textId="379584D5" w:rsidR="000B36C8" w:rsidRPr="0014562C" w:rsidRDefault="000B36C8" w:rsidP="000B36C8">
      <w:pPr>
        <w:ind w:left="426" w:firstLine="141"/>
        <w:jc w:val="both"/>
        <w:rPr>
          <w:sz w:val="20"/>
        </w:rPr>
      </w:pPr>
      <w:r>
        <w:t xml:space="preserve">За інформацією, наданою </w:t>
      </w:r>
      <w:r w:rsidR="000C74EB">
        <w:t xml:space="preserve">в </w:t>
      </w:r>
      <w:r>
        <w:t xml:space="preserve">Листі 1, </w:t>
      </w:r>
      <w:r>
        <w:rPr>
          <w:szCs w:val="28"/>
        </w:rPr>
        <w:t>д</w:t>
      </w:r>
      <w:r w:rsidRPr="00EC67BA">
        <w:rPr>
          <w:szCs w:val="28"/>
        </w:rPr>
        <w:t xml:space="preserve">іяльність </w:t>
      </w:r>
      <w:r w:rsidRPr="006425FD">
        <w:rPr>
          <w:szCs w:val="20"/>
          <w:lang w:eastAsia="ru-RU"/>
        </w:rPr>
        <w:t xml:space="preserve">КП </w:t>
      </w:r>
      <w:r w:rsidR="00207B63" w:rsidRPr="00207B63">
        <w:rPr>
          <w:szCs w:val="20"/>
          <w:lang w:eastAsia="ru-RU"/>
        </w:rPr>
        <w:t>«</w:t>
      </w:r>
      <w:r w:rsidRPr="006425FD">
        <w:rPr>
          <w:szCs w:val="20"/>
          <w:lang w:eastAsia="ru-RU"/>
        </w:rPr>
        <w:t xml:space="preserve">ТРА </w:t>
      </w:r>
      <w:r w:rsidRPr="006425FD">
        <w:rPr>
          <w:lang w:eastAsia="ru-RU"/>
        </w:rPr>
        <w:t>«Новий Чернігів»</w:t>
      </w:r>
      <w:r w:rsidRPr="006425FD">
        <w:rPr>
          <w:szCs w:val="20"/>
          <w:lang w:eastAsia="ru-RU"/>
        </w:rPr>
        <w:t xml:space="preserve"> </w:t>
      </w:r>
      <w:r w:rsidRPr="006425FD">
        <w:rPr>
          <w:bCs/>
          <w:szCs w:val="20"/>
          <w:lang w:eastAsia="ru-RU"/>
        </w:rPr>
        <w:t>ЧМР</w:t>
      </w:r>
      <w:r w:rsidRPr="00EC67BA">
        <w:rPr>
          <w:szCs w:val="28"/>
        </w:rPr>
        <w:t xml:space="preserve"> спрямована на надання безоплатних послуг населенню з телевізійного мовлення: підготовка та розміщення в ефірі інформаційних, просвітницьких, культурологічних, дитячих програм, висвітлення життєдіяльності міста, міської ради та її підрозділів, комунальних підприємств, розвитку економічного сектору, реалізації комплексних галузевих Програм міської ради, культурних,  спортивних, соціальних заходів, організація і проведення прямих ефірів із залученням спеціалістів для роз’яснення актуальних питань, підготовка різножанрових авторських програм, репортажів, нарисів  про відомих чернігівців</w:t>
      </w:r>
      <w:r>
        <w:rPr>
          <w:szCs w:val="28"/>
        </w:rPr>
        <w:t>.</w:t>
      </w:r>
      <w:r>
        <w:rPr>
          <w:sz w:val="22"/>
        </w:rPr>
        <w:t xml:space="preserve"> </w:t>
      </w:r>
      <w:r w:rsidRPr="00EC67BA">
        <w:rPr>
          <w:szCs w:val="28"/>
        </w:rPr>
        <w:t xml:space="preserve">Разом </w:t>
      </w:r>
      <w:r w:rsidR="000C74EB">
        <w:rPr>
          <w:szCs w:val="28"/>
        </w:rPr>
        <w:t>і</w:t>
      </w:r>
      <w:r w:rsidRPr="00EC67BA">
        <w:rPr>
          <w:szCs w:val="28"/>
        </w:rPr>
        <w:t xml:space="preserve">з тим підприємство надає платні послуги </w:t>
      </w:r>
      <w:r w:rsidR="000C74EB">
        <w:rPr>
          <w:szCs w:val="28"/>
        </w:rPr>
        <w:t>з</w:t>
      </w:r>
      <w:r w:rsidR="000C74EB" w:rsidRPr="00EC67BA">
        <w:rPr>
          <w:szCs w:val="28"/>
        </w:rPr>
        <w:t xml:space="preserve"> </w:t>
      </w:r>
      <w:r w:rsidRPr="00EC67BA">
        <w:rPr>
          <w:szCs w:val="28"/>
        </w:rPr>
        <w:t>виготовленн</w:t>
      </w:r>
      <w:r w:rsidR="000C74EB">
        <w:rPr>
          <w:szCs w:val="28"/>
        </w:rPr>
        <w:t>я</w:t>
      </w:r>
      <w:r w:rsidRPr="00EC67BA">
        <w:rPr>
          <w:szCs w:val="28"/>
        </w:rPr>
        <w:t xml:space="preserve"> та  розміщенн</w:t>
      </w:r>
      <w:r w:rsidR="000C74EB">
        <w:rPr>
          <w:szCs w:val="28"/>
        </w:rPr>
        <w:t>я</w:t>
      </w:r>
      <w:r w:rsidRPr="00EC67BA">
        <w:rPr>
          <w:szCs w:val="28"/>
        </w:rPr>
        <w:t xml:space="preserve"> реклами </w:t>
      </w:r>
      <w:r w:rsidR="000C74EB">
        <w:rPr>
          <w:szCs w:val="28"/>
        </w:rPr>
        <w:t>й</w:t>
      </w:r>
      <w:r w:rsidR="000C74EB" w:rsidRPr="00EC67BA">
        <w:rPr>
          <w:szCs w:val="28"/>
        </w:rPr>
        <w:t xml:space="preserve"> </w:t>
      </w:r>
      <w:r w:rsidRPr="00EC67BA">
        <w:rPr>
          <w:szCs w:val="28"/>
        </w:rPr>
        <w:t xml:space="preserve">іншого контенту, завдяки чому </w:t>
      </w:r>
      <w:r w:rsidR="000C74EB">
        <w:rPr>
          <w:szCs w:val="28"/>
        </w:rPr>
        <w:t>й</w:t>
      </w:r>
      <w:r w:rsidR="000C74EB" w:rsidRPr="00EC67BA">
        <w:rPr>
          <w:szCs w:val="28"/>
        </w:rPr>
        <w:t xml:space="preserve"> </w:t>
      </w:r>
      <w:r w:rsidRPr="00EC67BA">
        <w:rPr>
          <w:szCs w:val="28"/>
        </w:rPr>
        <w:t>отримує власні кошти.</w:t>
      </w:r>
      <w:r>
        <w:t xml:space="preserve"> Отже, </w:t>
      </w:r>
      <w:r w:rsidRPr="0014562C">
        <w:rPr>
          <w:szCs w:val="28"/>
        </w:rPr>
        <w:t>к</w:t>
      </w:r>
      <w:r>
        <w:rPr>
          <w:szCs w:val="28"/>
        </w:rPr>
        <w:t>ошти, передбачені міськи</w:t>
      </w:r>
      <w:r w:rsidRPr="0014562C">
        <w:rPr>
          <w:szCs w:val="28"/>
        </w:rPr>
        <w:t>м бюджетом, виділяються на часткове покриття витрат</w:t>
      </w:r>
      <w:r w:rsidR="00C36284">
        <w:rPr>
          <w:szCs w:val="28"/>
        </w:rPr>
        <w:t xml:space="preserve"> Отримувача</w:t>
      </w:r>
      <w:r w:rsidR="00BB2E5D">
        <w:rPr>
          <w:szCs w:val="28"/>
        </w:rPr>
        <w:t xml:space="preserve"> без врахування витрат</w:t>
      </w:r>
      <w:r w:rsidR="00797AC0">
        <w:rPr>
          <w:szCs w:val="28"/>
        </w:rPr>
        <w:t xml:space="preserve"> на надання платних</w:t>
      </w:r>
      <w:r w:rsidR="000C74EB">
        <w:rPr>
          <w:szCs w:val="28"/>
        </w:rPr>
        <w:t xml:space="preserve"> послуг</w:t>
      </w:r>
      <w:r w:rsidR="00BB2E5D" w:rsidRPr="00936199">
        <w:rPr>
          <w:szCs w:val="28"/>
        </w:rPr>
        <w:t>, а саме</w:t>
      </w:r>
      <w:r w:rsidR="000C74EB">
        <w:rPr>
          <w:szCs w:val="28"/>
        </w:rPr>
        <w:t>:</w:t>
      </w:r>
      <w:r w:rsidR="00BB2E5D" w:rsidRPr="00936199">
        <w:rPr>
          <w:szCs w:val="28"/>
        </w:rPr>
        <w:t xml:space="preserve"> на </w:t>
      </w:r>
      <w:r w:rsidR="00BB2E5D" w:rsidRPr="00936199">
        <w:t xml:space="preserve">заробітну </w:t>
      </w:r>
      <w:r w:rsidR="00BB2E5D" w:rsidRPr="00936199">
        <w:lastRenderedPageBreak/>
        <w:t xml:space="preserve">плату працівників та нарахування на заробітну плату, оплату комунальних послуг, оплату телекомунікаційних послуг </w:t>
      </w:r>
      <w:r w:rsidR="000C74EB">
        <w:t>з</w:t>
      </w:r>
      <w:r w:rsidR="000C74EB" w:rsidRPr="00936199">
        <w:t xml:space="preserve"> </w:t>
      </w:r>
      <w:r w:rsidR="00BB2E5D" w:rsidRPr="00936199">
        <w:t>експлуатації та технічно</w:t>
      </w:r>
      <w:r w:rsidR="000C74EB">
        <w:t>го</w:t>
      </w:r>
      <w:r w:rsidR="00BB2E5D" w:rsidRPr="00936199">
        <w:t xml:space="preserve"> обслуговуванн</w:t>
      </w:r>
      <w:r w:rsidR="000C74EB">
        <w:t>я</w:t>
      </w:r>
      <w:r w:rsidR="00BB2E5D" w:rsidRPr="00936199">
        <w:t xml:space="preserve"> ТЗМ (технічних засобів мовлення) для цифрового телебачення</w:t>
      </w:r>
      <w:r w:rsidR="00BB2E5D">
        <w:t xml:space="preserve">, що становлять </w:t>
      </w:r>
      <w:r w:rsidR="000C74EB">
        <w:t xml:space="preserve">у </w:t>
      </w:r>
      <w:r w:rsidR="00BB2E5D">
        <w:t>середньому 44,7% всіх витрат підприємства.</w:t>
      </w:r>
      <w:r w:rsidR="00BB2E5D" w:rsidRPr="00F80926">
        <w:t xml:space="preserve"> </w:t>
      </w:r>
    </w:p>
    <w:p w14:paraId="53783C6D" w14:textId="77777777" w:rsidR="000B36C8" w:rsidRDefault="000B36C8" w:rsidP="000B36C8">
      <w:pPr>
        <w:ind w:left="567"/>
        <w:jc w:val="both"/>
      </w:pPr>
    </w:p>
    <w:p w14:paraId="1AC380F7" w14:textId="77777777" w:rsidR="0064176F" w:rsidRDefault="0064176F" w:rsidP="000B36C8">
      <w:pPr>
        <w:ind w:left="567"/>
        <w:jc w:val="both"/>
      </w:pPr>
    </w:p>
    <w:p w14:paraId="46B2FA50" w14:textId="7E15AB94" w:rsidR="000B36C8" w:rsidRDefault="000B36C8" w:rsidP="000B36C8">
      <w:pPr>
        <w:ind w:left="426" w:firstLine="425"/>
        <w:jc w:val="both"/>
      </w:pPr>
      <w:r w:rsidRPr="00912174">
        <w:t xml:space="preserve">Проте відсутній опис механізму компенсації та параметрів для розрахунку, контролю та перегляду компенсації на забезпечення діяльності </w:t>
      </w:r>
      <w:r w:rsidRPr="00912174">
        <w:rPr>
          <w:bCs/>
        </w:rPr>
        <w:t>КП «ТРА «Новий Чернігів» ЧМР</w:t>
      </w:r>
      <w:r w:rsidRPr="00912174">
        <w:t>.</w:t>
      </w:r>
    </w:p>
    <w:p w14:paraId="5B39AB4C" w14:textId="415A09BE" w:rsidR="000B36C8" w:rsidRDefault="000B36C8" w:rsidP="000B36C8">
      <w:pPr>
        <w:ind w:left="426" w:firstLine="425"/>
        <w:jc w:val="both"/>
      </w:pPr>
      <w:r w:rsidRPr="00F61772">
        <w:t xml:space="preserve">Крім того, </w:t>
      </w:r>
      <w:r w:rsidRPr="00F61772">
        <w:rPr>
          <w:lang w:eastAsia="ru-RU"/>
        </w:rPr>
        <w:t>відсутні обґрунтування та докази того, що сума компенсації не перевищує суми, необхідної для покриття чистих витрат (чистої фінансової різниці) між понесеними при наданні ПЗЕІ витратами та доходами від надання ПЗЕІ</w:t>
      </w:r>
      <w:r w:rsidR="00FF4D36">
        <w:rPr>
          <w:lang w:eastAsia="ru-RU"/>
        </w:rPr>
        <w:t xml:space="preserve">, </w:t>
      </w:r>
      <w:r w:rsidR="00FF4D36" w:rsidRPr="001C361B">
        <w:rPr>
          <w:lang w:eastAsia="ru-RU"/>
        </w:rPr>
        <w:t>без врахування витрат та доходів, що стосуються інших послуг</w:t>
      </w:r>
      <w:r w:rsidR="00FF4D36">
        <w:rPr>
          <w:lang w:eastAsia="ru-RU"/>
        </w:rPr>
        <w:t>,</w:t>
      </w:r>
      <w:r w:rsidRPr="00F61772">
        <w:rPr>
          <w:lang w:eastAsia="ru-RU"/>
        </w:rPr>
        <w:t xml:space="preserve"> та покриває лише необхідні </w:t>
      </w:r>
      <w:r w:rsidR="000C74EB">
        <w:rPr>
          <w:lang w:eastAsia="ru-RU"/>
        </w:rPr>
        <w:t>й</w:t>
      </w:r>
      <w:r w:rsidR="000C74EB" w:rsidRPr="00F61772">
        <w:rPr>
          <w:lang w:eastAsia="ru-RU"/>
        </w:rPr>
        <w:t xml:space="preserve"> </w:t>
      </w:r>
      <w:r w:rsidRPr="00F61772">
        <w:rPr>
          <w:lang w:eastAsia="ru-RU"/>
        </w:rPr>
        <w:t xml:space="preserve">обґрунтовані витрати, що напряму пов’язані із </w:t>
      </w:r>
      <w:r w:rsidRPr="00F61772">
        <w:t>забезпеченням глибокого і всебічного висвітлення громадсько-політичного, економічного, духовного та культурного життя регіону, діяльності Чернігівської міської ради та її виконавчих органів</w:t>
      </w:r>
      <w:r w:rsidR="000C74EB">
        <w:t>;</w:t>
      </w:r>
    </w:p>
    <w:p w14:paraId="4E6D7373" w14:textId="77777777" w:rsidR="00F036A7" w:rsidRPr="00095798" w:rsidRDefault="00F036A7" w:rsidP="00F036A7">
      <w:pPr>
        <w:tabs>
          <w:tab w:val="left" w:pos="567"/>
        </w:tabs>
        <w:jc w:val="both"/>
        <w:rPr>
          <w:i/>
        </w:rPr>
      </w:pPr>
    </w:p>
    <w:p w14:paraId="57F2F1BF" w14:textId="77777777" w:rsidR="00F036A7" w:rsidRPr="0008278C" w:rsidRDefault="00F036A7" w:rsidP="00F036A7">
      <w:pPr>
        <w:tabs>
          <w:tab w:val="left" w:pos="284"/>
          <w:tab w:val="left" w:pos="567"/>
        </w:tabs>
        <w:ind w:left="567" w:hanging="142"/>
        <w:jc w:val="both"/>
        <w:rPr>
          <w:i/>
        </w:rPr>
      </w:pPr>
      <w:r w:rsidRPr="0008278C">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1E31069A" w14:textId="363494CB" w:rsidR="00F036A7" w:rsidRPr="0008278C" w:rsidRDefault="00DA7A2B" w:rsidP="008361BA">
      <w:pPr>
        <w:ind w:left="567" w:firstLine="141"/>
        <w:jc w:val="both"/>
      </w:pPr>
      <w:r w:rsidRPr="008D6F08">
        <w:rPr>
          <w:lang w:eastAsia="ru-RU"/>
        </w:rPr>
        <w:t xml:space="preserve">Оскільки розмір державної підтримки не визначався на основі затвердженої методики, </w:t>
      </w:r>
      <w:r w:rsidR="00C0230D" w:rsidRPr="008D6F08">
        <w:rPr>
          <w:lang w:eastAsia="ru-RU"/>
        </w:rPr>
        <w:t>в</w:t>
      </w:r>
      <w:r w:rsidRPr="008D6F08">
        <w:rPr>
          <w:lang w:eastAsia="ru-RU"/>
        </w:rPr>
        <w:t xml:space="preserve">ідсутній механізм забезпечення того, щоб компенсація за надання ПЗЕІ відповідала встановленим вище умовам (зокрема, що сума компенсації не перевищує суми, </w:t>
      </w:r>
      <w:r w:rsidRPr="008D6F08">
        <w:t>необхідн</w:t>
      </w:r>
      <w:r w:rsidR="000C74EB">
        <w:t>ої</w:t>
      </w:r>
      <w:r w:rsidRPr="008D6F08">
        <w:t xml:space="preserve"> для покриття чистих витрат (чистої фінансової різниці) між понесеними при наданні ПЗЕІ витратами та </w:t>
      </w:r>
      <w:r w:rsidR="00FF4D36" w:rsidRPr="00FF4D36">
        <w:t>доходами від надання ПЗЕІ</w:t>
      </w:r>
      <w:r w:rsidR="00FF4D36">
        <w:t xml:space="preserve">, </w:t>
      </w:r>
      <w:r w:rsidR="00FF4D36" w:rsidRPr="00FF4D36">
        <w:t>без врахування витрат та доходів, що стосуються інших послуг</w:t>
      </w:r>
      <w:r w:rsidRPr="008D6F08">
        <w:t>)</w:t>
      </w:r>
      <w:r w:rsidRPr="008D6F08">
        <w:rPr>
          <w:lang w:eastAsia="ru-RU"/>
        </w:rPr>
        <w:t>, а в разі отримання надмірної компенсації – повернення такої компенсації; у разі отримання надмірної компенсації параметри для розрахунку компенсації повинні бути оновлені на майбутнє.</w:t>
      </w:r>
    </w:p>
    <w:p w14:paraId="59D71018" w14:textId="77777777" w:rsidR="00F036A7" w:rsidRDefault="00F036A7" w:rsidP="00F036A7">
      <w:pPr>
        <w:contextualSpacing/>
        <w:jc w:val="both"/>
        <w:rPr>
          <w:color w:val="FF0000"/>
        </w:rPr>
      </w:pPr>
    </w:p>
    <w:p w14:paraId="680B763A" w14:textId="77777777" w:rsidR="0064176F" w:rsidRPr="00095798" w:rsidRDefault="0064176F" w:rsidP="00F036A7">
      <w:pPr>
        <w:contextualSpacing/>
        <w:jc w:val="both"/>
        <w:rPr>
          <w:color w:val="FF0000"/>
        </w:rPr>
      </w:pPr>
    </w:p>
    <w:p w14:paraId="2A9153DE" w14:textId="1A3CF043" w:rsidR="00C75867" w:rsidRDefault="00F036A7" w:rsidP="00EB4F31">
      <w:pPr>
        <w:tabs>
          <w:tab w:val="left" w:pos="142"/>
        </w:tabs>
        <w:ind w:firstLine="567"/>
        <w:jc w:val="both"/>
      </w:pPr>
      <w:r w:rsidRPr="00C75867">
        <w:t xml:space="preserve"> </w:t>
      </w:r>
      <w:r w:rsidR="00C75867">
        <w:t>Враховуючи викладене, державна допомога</w:t>
      </w:r>
      <w:r w:rsidR="00C75867" w:rsidRPr="00EB4F31">
        <w:t xml:space="preserve">, </w:t>
      </w:r>
      <w:r w:rsidR="00C75867">
        <w:t xml:space="preserve">яка надається </w:t>
      </w:r>
      <w:r w:rsidR="00394F24" w:rsidRPr="00394F24">
        <w:t>КП</w:t>
      </w:r>
      <w:r w:rsidR="00C75867">
        <w:t xml:space="preserve"> «</w:t>
      </w:r>
      <w:r w:rsidR="00207B63" w:rsidRPr="00207B63">
        <w:t>ТР</w:t>
      </w:r>
      <w:r w:rsidR="00207B63" w:rsidRPr="00A23B72">
        <w:t>А</w:t>
      </w:r>
      <w:r w:rsidR="00C75867">
        <w:t xml:space="preserve"> «Новий Чернігів» </w:t>
      </w:r>
      <w:r w:rsidR="00394F24" w:rsidRPr="00394F24">
        <w:t>ЧМР</w:t>
      </w:r>
      <w:r w:rsidR="00C75867">
        <w:t xml:space="preserve"> у формі поточних та капітальних трансфертів, обсягом 15 300 000 гривень, відповідно до Програми з інформаційного забезпечення населення телевізійним та інформаційним продуктом комунального підприємства «Т</w:t>
      </w:r>
      <w:r w:rsidR="00207B63" w:rsidRPr="00A23B72">
        <w:t>РА</w:t>
      </w:r>
      <w:r w:rsidR="00C75867">
        <w:t xml:space="preserve"> «Новий Чернігів» </w:t>
      </w:r>
      <w:r w:rsidR="00394F24" w:rsidRPr="00394F24">
        <w:t>ЧМР</w:t>
      </w:r>
      <w:r w:rsidR="00C75867">
        <w:t xml:space="preserve"> на 2021-2023 роки, затвердженої рішенням Чернігівської міської ради від </w:t>
      </w:r>
      <w:r w:rsidR="00DE5013" w:rsidRPr="00DE5013">
        <w:t xml:space="preserve"> </w:t>
      </w:r>
      <w:r w:rsidR="00C75867">
        <w:t>27 серпня 2020 року № 55/VII-17, є допустимою для конкуренції відповідно до пункт</w:t>
      </w:r>
      <w:r w:rsidR="00C75867" w:rsidRPr="00EB4F31">
        <w:t>у</w:t>
      </w:r>
      <w:r w:rsidR="00C75867">
        <w:t xml:space="preserve"> </w:t>
      </w:r>
      <w:r w:rsidR="00D70821">
        <w:t xml:space="preserve">3 </w:t>
      </w:r>
      <w:r w:rsidR="00C75867">
        <w:t xml:space="preserve">частини першої статті 6 Закону України «Про державну допомогу суб’єктам господарювання» за умови виконання Надавачем державної допомоги </w:t>
      </w:r>
      <w:r w:rsidR="000C74EB">
        <w:t xml:space="preserve">таких </w:t>
      </w:r>
      <w:r w:rsidR="00C75867">
        <w:t>зобов’язань:</w:t>
      </w:r>
    </w:p>
    <w:p w14:paraId="244B3BC0" w14:textId="3526948F" w:rsidR="00C75867" w:rsidRDefault="00C75867" w:rsidP="00935216">
      <w:pPr>
        <w:ind w:firstLine="426"/>
        <w:jc w:val="both"/>
        <w:rPr>
          <w:lang w:eastAsia="ru-RU"/>
        </w:rPr>
      </w:pPr>
      <w:r>
        <w:t>1</w:t>
      </w:r>
      <w:bookmarkStart w:id="8" w:name="_Hlk69202091"/>
      <w:r>
        <w:t xml:space="preserve">) </w:t>
      </w:r>
      <w:r w:rsidR="00935216">
        <w:rPr>
          <w:lang w:eastAsia="ru-RU"/>
        </w:rPr>
        <w:t xml:space="preserve">обов’язок щодо забезпечення висвітлення суспільно-політичного, економічного та культурного життя міста Чернігова, оперативного інформування про події в місті, розповсюдження офіційних повідомлень, роз’яснень рішень центральних органів влади, органів місцевого самоврядування, місцевих органів виконавчої влади, як послуг, що становлять загальний економічний інтерес, має бути покладений на </w:t>
      </w:r>
      <w:r w:rsidR="00935216" w:rsidRPr="00E02965">
        <w:rPr>
          <w:lang w:eastAsia="ru-RU"/>
        </w:rPr>
        <w:t>комунальне підприємство «Телерадіоаген</w:t>
      </w:r>
      <w:r w:rsidR="00935216">
        <w:rPr>
          <w:lang w:eastAsia="ru-RU"/>
        </w:rPr>
        <w:t>т</w:t>
      </w:r>
      <w:r w:rsidR="00935216" w:rsidRPr="00533482">
        <w:rPr>
          <w:lang w:eastAsia="ru-RU"/>
        </w:rPr>
        <w:t>с</w:t>
      </w:r>
      <w:r w:rsidR="00935216" w:rsidRPr="00E02965">
        <w:rPr>
          <w:lang w:eastAsia="ru-RU"/>
        </w:rPr>
        <w:t>тво «Новий Чернігів» Чернігівської міської ради</w:t>
      </w:r>
      <w:r w:rsidR="00935216">
        <w:rPr>
          <w:lang w:eastAsia="ru-RU"/>
        </w:rPr>
        <w:t xml:space="preserve"> відповідним нормативним (розпорядчим) актом / договором, у якому повинно бути чітко визначено:</w:t>
      </w:r>
    </w:p>
    <w:p w14:paraId="753FEEE4" w14:textId="77777777" w:rsidR="00C75867" w:rsidRDefault="00C75867" w:rsidP="00C75867">
      <w:pPr>
        <w:jc w:val="both"/>
      </w:pPr>
      <w:r>
        <w:t>- зміст та тривалість надання послуг (протягом всього терміну виконання відповідних обов’язків), чітке визначення послуг;</w:t>
      </w:r>
    </w:p>
    <w:p w14:paraId="30BC9F3C" w14:textId="77777777" w:rsidR="00C75867" w:rsidRDefault="00C75867" w:rsidP="00C75867">
      <w:pPr>
        <w:jc w:val="both"/>
      </w:pPr>
      <w:r>
        <w:t>- характер спеціальних чи виняткових прав, що надаються для надання послуг;</w:t>
      </w:r>
    </w:p>
    <w:p w14:paraId="4F3584C2" w14:textId="13CD912F" w:rsidR="00C75867" w:rsidRPr="00E02965" w:rsidRDefault="00C75867" w:rsidP="00C75867">
      <w:pPr>
        <w:jc w:val="both"/>
      </w:pPr>
      <w:r>
        <w:lastRenderedPageBreak/>
        <w:t xml:space="preserve">- опис механізму компенсації та параметрів для розрахунку й перегляду компенсації (методики) за надання </w:t>
      </w:r>
      <w:r w:rsidR="00916DD0" w:rsidRPr="00916DD0">
        <w:t xml:space="preserve">цих </w:t>
      </w:r>
      <w:r>
        <w:t xml:space="preserve">послуг, враховуючи, що сума компенсації не повинна перевищувати суми, необхідної для покриття витрат на надання послуг із </w:t>
      </w:r>
      <w:r w:rsidR="00E02965" w:rsidRPr="00E02965">
        <w:t>висвітлення суспільно-політичного, економічного та культурного життя міста Чернігова, оперативного інформування про події в місті, розповсюдження офіційних повідомлень, роз’яснень рішень центральних органів влади, органів місцевого самоврядування, місцевих органів виконавчої влади</w:t>
      </w:r>
      <w:r>
        <w:t>, а також не повинна спрямовуватис</w:t>
      </w:r>
      <w:r w:rsidR="000C74EB">
        <w:t>я</w:t>
      </w:r>
      <w:r>
        <w:t xml:space="preserve"> на надання інших послуг; витрати на ресурси, пов’язані </w:t>
      </w:r>
      <w:r w:rsidR="00E02965" w:rsidRPr="00E02965">
        <w:t>з наданням різних</w:t>
      </w:r>
      <w:r>
        <w:t xml:space="preserve"> послуг</w:t>
      </w:r>
      <w:r w:rsidR="000C74EB">
        <w:t>,</w:t>
      </w:r>
      <w:r>
        <w:t xml:space="preserve">  повинні розподілятися пропорційно відповідни</w:t>
      </w:r>
      <w:r w:rsidR="000C74EB">
        <w:t>м</w:t>
      </w:r>
      <w:r>
        <w:t xml:space="preserve"> значими</w:t>
      </w:r>
      <w:r w:rsidR="000C74EB">
        <w:t>м</w:t>
      </w:r>
      <w:r>
        <w:t xml:space="preserve"> спос</w:t>
      </w:r>
      <w:r w:rsidR="000C74EB">
        <w:t>обом</w:t>
      </w:r>
      <w:r w:rsidR="00875B13" w:rsidRPr="001C361B">
        <w:t>, що забезпечується веденням окремого бухгалтерського обліку за кожним видом діяльності</w:t>
      </w:r>
      <w:r w:rsidRPr="001C361B">
        <w:t>;</w:t>
      </w:r>
      <w:r w:rsidR="00E02965" w:rsidRPr="00E02965">
        <w:t xml:space="preserve"> </w:t>
      </w:r>
    </w:p>
    <w:p w14:paraId="5332D6A6" w14:textId="327FE7CC" w:rsidR="00C75867" w:rsidRDefault="00C75867" w:rsidP="00C75867">
      <w:pPr>
        <w:jc w:val="both"/>
      </w:pPr>
      <w:r>
        <w:t xml:space="preserve">- заходи щодо уникнення надання надмірної компенсації та повернення компенсації у випадку надання компенсації </w:t>
      </w:r>
      <w:r w:rsidR="000C74EB">
        <w:t xml:space="preserve">в </w:t>
      </w:r>
      <w:r>
        <w:t xml:space="preserve">завищеному розмірі виходячи з аналізу витрат </w:t>
      </w:r>
      <w:r w:rsidR="00207B63" w:rsidRPr="00207B63">
        <w:t xml:space="preserve">                               </w:t>
      </w:r>
      <w:r w:rsidR="00E02965" w:rsidRPr="00E02965">
        <w:t>КП «</w:t>
      </w:r>
      <w:r w:rsidR="00207B63" w:rsidRPr="00207B63">
        <w:t>ТРА</w:t>
      </w:r>
      <w:r w:rsidR="00E02965" w:rsidRPr="00E02965">
        <w:t xml:space="preserve"> «Новий Чернігів» ЧМР</w:t>
      </w:r>
      <w:r>
        <w:t>;</w:t>
      </w:r>
    </w:p>
    <w:p w14:paraId="05114870" w14:textId="326E10C7" w:rsidR="00095714" w:rsidRDefault="00C75867" w:rsidP="00095714">
      <w:pPr>
        <w:jc w:val="both"/>
      </w:pPr>
      <w:r>
        <w:t xml:space="preserve">2) забезпечити механізм контролю обсягів державної допомоги та заходів, на які вона спрямовується, що надається відповідно до Програми з інформаційного забезпечення населення телевізійним та інформаційним продуктом комунального підприємства </w:t>
      </w:r>
      <w:r w:rsidR="00323CDB">
        <w:t xml:space="preserve">           </w:t>
      </w:r>
      <w:r>
        <w:t>«</w:t>
      </w:r>
      <w:r w:rsidR="00207B63" w:rsidRPr="00207B63">
        <w:t>ТРА</w:t>
      </w:r>
      <w:r>
        <w:t xml:space="preserve"> «Новий Чернігів» Чернігівської міської ради на 2021-2023 роки, затвердженої рішенням Чернігівської міської ради від 27 серпня 2020 року № 55/VII-17, з метою уникнення надання надмірної компенсації та повернення компенсації у випадку надання компенсації у завищеному розмірі.</w:t>
      </w:r>
    </w:p>
    <w:p w14:paraId="43867B88" w14:textId="77777777" w:rsidR="00095714" w:rsidRDefault="00095714" w:rsidP="00095714">
      <w:pPr>
        <w:jc w:val="both"/>
      </w:pPr>
    </w:p>
    <w:p w14:paraId="014B12A1" w14:textId="28EC1C95" w:rsidR="00095714" w:rsidRPr="00095714" w:rsidRDefault="00095714" w:rsidP="00095714">
      <w:pPr>
        <w:pStyle w:val="a3"/>
        <w:numPr>
          <w:ilvl w:val="0"/>
          <w:numId w:val="1"/>
        </w:numPr>
        <w:tabs>
          <w:tab w:val="left" w:pos="426"/>
        </w:tabs>
        <w:jc w:val="both"/>
        <w:rPr>
          <w:sz w:val="28"/>
        </w:rPr>
      </w:pPr>
      <w:r w:rsidRPr="00095714">
        <w:rPr>
          <w:rFonts w:eastAsiaTheme="minorHAnsi"/>
          <w:color w:val="000000"/>
          <w:szCs w:val="22"/>
          <w:lang w:eastAsia="en-US"/>
        </w:rPr>
        <w:t xml:space="preserve">Разом із цим </w:t>
      </w:r>
      <w:r w:rsidRPr="008354CA">
        <w:rPr>
          <w:lang w:eastAsia="ru-RU"/>
        </w:rPr>
        <w:t>Виконавчий комітет</w:t>
      </w:r>
      <w:r w:rsidRPr="00095714">
        <w:rPr>
          <w:rFonts w:eastAsiaTheme="minorHAnsi"/>
          <w:color w:val="000000"/>
          <w:szCs w:val="22"/>
        </w:rPr>
        <w:t xml:space="preserve"> має:</w:t>
      </w:r>
    </w:p>
    <w:p w14:paraId="38164EE8" w14:textId="77777777" w:rsidR="00095714" w:rsidRPr="00095714" w:rsidRDefault="00095714" w:rsidP="00095714">
      <w:pPr>
        <w:numPr>
          <w:ilvl w:val="1"/>
          <w:numId w:val="38"/>
        </w:numPr>
        <w:tabs>
          <w:tab w:val="left" w:pos="284"/>
        </w:tabs>
        <w:ind w:left="0" w:firstLine="426"/>
        <w:jc w:val="both"/>
        <w:rPr>
          <w:rFonts w:eastAsia="Calibri"/>
          <w:color w:val="000000"/>
          <w:lang w:val="ru-RU" w:eastAsia="ru-RU"/>
        </w:rPr>
      </w:pPr>
      <w:r w:rsidRPr="00095714">
        <w:rPr>
          <w:rFonts w:eastAsia="Calibri"/>
          <w:color w:val="000000"/>
          <w:shd w:val="clear" w:color="auto" w:fill="FFFFFF"/>
          <w:lang w:eastAsia="ru-RU"/>
        </w:rPr>
        <w:t>з метою запобігання неналежному використанню державної допомоги наприкінці кожного року надання державної допомоги, але не пізніше ніж до 31 грудня поточного року надавати Комітету інформацію про здійснені заходи з моніторингу та контролю фактичного використання державної допомоги, визначеної в рішенні;</w:t>
      </w:r>
    </w:p>
    <w:p w14:paraId="4ADDE3E5" w14:textId="3AFFC1DD" w:rsidR="00095714" w:rsidRPr="00BE5D54" w:rsidRDefault="00095714" w:rsidP="00095714">
      <w:pPr>
        <w:numPr>
          <w:ilvl w:val="1"/>
          <w:numId w:val="38"/>
        </w:numPr>
        <w:tabs>
          <w:tab w:val="left" w:pos="284"/>
        </w:tabs>
        <w:ind w:left="0" w:firstLine="426"/>
        <w:jc w:val="both"/>
        <w:rPr>
          <w:rFonts w:eastAsia="Calibri"/>
          <w:color w:val="000000"/>
          <w:lang w:val="ru-RU" w:eastAsia="ru-RU"/>
        </w:rPr>
      </w:pPr>
      <w:r w:rsidRPr="00095714">
        <w:rPr>
          <w:rFonts w:eastAsia="Calibri"/>
          <w:color w:val="000000"/>
          <w:lang w:eastAsia="ru-RU"/>
        </w:rPr>
        <w:t xml:space="preserve">після закінчення терміну дії програми, яка є підставою для надання державної допомоги, </w:t>
      </w:r>
      <w:r w:rsidRPr="00095714">
        <w:rPr>
          <w:rFonts w:eastAsia="Calibri"/>
          <w:color w:val="000000"/>
        </w:rPr>
        <w:t>надати Комітету інформацію про всю фактично надану державну допомогу, визначену в рішенні.</w:t>
      </w:r>
    </w:p>
    <w:p w14:paraId="4F00D737" w14:textId="77777777" w:rsidR="00BE5D54" w:rsidRPr="00BE5D54" w:rsidRDefault="00BE5D54" w:rsidP="00BE5D54">
      <w:pPr>
        <w:tabs>
          <w:tab w:val="left" w:pos="284"/>
        </w:tabs>
        <w:jc w:val="both"/>
        <w:rPr>
          <w:rFonts w:eastAsia="Calibri"/>
          <w:color w:val="000000"/>
          <w:lang w:val="ru-RU" w:eastAsia="ru-RU"/>
        </w:rPr>
      </w:pPr>
    </w:p>
    <w:p w14:paraId="177CF7B8" w14:textId="0BAB6E08" w:rsidR="00BE5D54" w:rsidRPr="00BE5D54" w:rsidRDefault="00BE5D54" w:rsidP="00BE5D54">
      <w:pPr>
        <w:pStyle w:val="a3"/>
        <w:numPr>
          <w:ilvl w:val="0"/>
          <w:numId w:val="1"/>
        </w:numPr>
        <w:tabs>
          <w:tab w:val="left" w:pos="284"/>
          <w:tab w:val="left" w:pos="426"/>
        </w:tabs>
        <w:jc w:val="both"/>
        <w:rPr>
          <w:rFonts w:eastAsia="Calibri"/>
          <w:color w:val="000000"/>
          <w:lang w:eastAsia="ru-RU"/>
        </w:rPr>
      </w:pPr>
      <w:r w:rsidRPr="00BE5D54">
        <w:rPr>
          <w:rFonts w:eastAsia="Calibri"/>
          <w:color w:val="000000"/>
          <w:lang w:eastAsia="ru-RU"/>
        </w:rPr>
        <w:t>Подання було надіслано на адреси</w:t>
      </w:r>
      <w:r w:rsidRPr="00BE5D54">
        <w:rPr>
          <w:lang w:eastAsia="ru-RU"/>
        </w:rPr>
        <w:t xml:space="preserve"> Виконавчого комітету Чернігівської міської ради</w:t>
      </w:r>
      <w:r>
        <w:rPr>
          <w:lang w:eastAsia="ru-RU"/>
        </w:rPr>
        <w:t xml:space="preserve"> та </w:t>
      </w:r>
      <w:r>
        <w:t>к</w:t>
      </w:r>
      <w:r w:rsidRPr="008354CA">
        <w:t>омунальн</w:t>
      </w:r>
      <w:r>
        <w:t>ого</w:t>
      </w:r>
      <w:r w:rsidRPr="008354CA">
        <w:t xml:space="preserve"> підприємств</w:t>
      </w:r>
      <w:r>
        <w:t>а</w:t>
      </w:r>
      <w:r w:rsidRPr="008354CA">
        <w:t xml:space="preserve"> «Телерадіоаген</w:t>
      </w:r>
      <w:r w:rsidR="00533482">
        <w:t>т</w:t>
      </w:r>
      <w:r w:rsidRPr="00533482">
        <w:t>ст</w:t>
      </w:r>
      <w:r w:rsidRPr="008354CA">
        <w:t>во «Новий Чернігів» Чернігівської міської ради</w:t>
      </w:r>
      <w:r>
        <w:t xml:space="preserve"> листами від 23.06.2021 № 500-26.15/06-9579 та № 500-26.15/06-9581.</w:t>
      </w:r>
    </w:p>
    <w:p w14:paraId="25290D6E" w14:textId="77777777" w:rsidR="00BE5D54" w:rsidRPr="00BE5D54" w:rsidRDefault="00BE5D54" w:rsidP="00BE5D54">
      <w:pPr>
        <w:pStyle w:val="a3"/>
        <w:tabs>
          <w:tab w:val="left" w:pos="284"/>
          <w:tab w:val="left" w:pos="426"/>
        </w:tabs>
        <w:ind w:left="360"/>
        <w:jc w:val="both"/>
        <w:rPr>
          <w:rFonts w:eastAsia="Calibri"/>
          <w:color w:val="000000"/>
          <w:lang w:eastAsia="ru-RU"/>
        </w:rPr>
      </w:pPr>
    </w:p>
    <w:p w14:paraId="3A6071F8" w14:textId="4AA8F209" w:rsidR="00BE5D54" w:rsidRPr="00AD6DE5" w:rsidRDefault="005220C0" w:rsidP="00BE5D54">
      <w:pPr>
        <w:pStyle w:val="a3"/>
        <w:numPr>
          <w:ilvl w:val="0"/>
          <w:numId w:val="1"/>
        </w:numPr>
        <w:tabs>
          <w:tab w:val="left" w:pos="284"/>
          <w:tab w:val="left" w:pos="426"/>
        </w:tabs>
        <w:jc w:val="both"/>
        <w:rPr>
          <w:rFonts w:eastAsia="Calibri"/>
          <w:color w:val="000000"/>
          <w:lang w:eastAsia="ru-RU"/>
        </w:rPr>
      </w:pPr>
      <w:r>
        <w:rPr>
          <w:rFonts w:eastAsia="Calibri"/>
          <w:color w:val="000000"/>
          <w:lang w:eastAsia="ru-RU"/>
        </w:rPr>
        <w:t>Листами від 30</w:t>
      </w:r>
      <w:r w:rsidR="00BE5D54">
        <w:rPr>
          <w:rFonts w:eastAsia="Calibri"/>
          <w:color w:val="000000"/>
          <w:lang w:eastAsia="ru-RU"/>
        </w:rPr>
        <w:t xml:space="preserve">.06.2021 № </w:t>
      </w:r>
      <w:r>
        <w:rPr>
          <w:rFonts w:eastAsia="Calibri"/>
          <w:color w:val="000000"/>
          <w:lang w:eastAsia="ru-RU"/>
        </w:rPr>
        <w:t>724/3-18/</w:t>
      </w:r>
      <w:proofErr w:type="spellStart"/>
      <w:r>
        <w:rPr>
          <w:rFonts w:eastAsia="Calibri"/>
          <w:color w:val="000000"/>
          <w:lang w:eastAsia="ru-RU"/>
        </w:rPr>
        <w:t>вих</w:t>
      </w:r>
      <w:proofErr w:type="spellEnd"/>
      <w:r>
        <w:rPr>
          <w:rFonts w:eastAsia="Calibri"/>
          <w:color w:val="000000"/>
          <w:lang w:eastAsia="ru-RU"/>
        </w:rPr>
        <w:t xml:space="preserve">/01 (вх. № 5-01/9010 від 30.06.2021) та </w:t>
      </w:r>
      <w:r w:rsidR="00D70821">
        <w:rPr>
          <w:rFonts w:eastAsia="Calibri"/>
          <w:color w:val="000000"/>
          <w:lang w:eastAsia="ru-RU"/>
        </w:rPr>
        <w:br/>
      </w:r>
      <w:r>
        <w:rPr>
          <w:rFonts w:eastAsia="Calibri"/>
          <w:color w:val="000000"/>
          <w:lang w:eastAsia="ru-RU"/>
        </w:rPr>
        <w:t>від 29.06.2021 № 58</w:t>
      </w:r>
      <w:r w:rsidR="00BE5D54">
        <w:rPr>
          <w:rFonts w:eastAsia="Calibri"/>
          <w:color w:val="000000"/>
          <w:lang w:eastAsia="ru-RU"/>
        </w:rPr>
        <w:t xml:space="preserve"> (вх. № </w:t>
      </w:r>
      <w:r>
        <w:rPr>
          <w:rFonts w:eastAsia="Calibri"/>
          <w:color w:val="000000"/>
          <w:lang w:eastAsia="ru-RU"/>
        </w:rPr>
        <w:t>8</w:t>
      </w:r>
      <w:r w:rsidR="00BE5D54">
        <w:rPr>
          <w:rFonts w:eastAsia="Calibri"/>
          <w:color w:val="000000"/>
          <w:lang w:eastAsia="ru-RU"/>
        </w:rPr>
        <w:t>-01/</w:t>
      </w:r>
      <w:r>
        <w:rPr>
          <w:rFonts w:eastAsia="Calibri"/>
          <w:color w:val="000000"/>
          <w:lang w:eastAsia="ru-RU"/>
        </w:rPr>
        <w:t>8984 від 29.06.2021</w:t>
      </w:r>
      <w:r w:rsidR="00BE5D54">
        <w:rPr>
          <w:rFonts w:eastAsia="Calibri"/>
          <w:color w:val="000000"/>
          <w:lang w:eastAsia="ru-RU"/>
        </w:rPr>
        <w:t>)</w:t>
      </w:r>
      <w:r w:rsidR="00BE5D54" w:rsidRPr="00BE5D54">
        <w:rPr>
          <w:rFonts w:eastAsia="Calibri"/>
          <w:color w:val="000000"/>
          <w:lang w:eastAsia="ru-RU"/>
        </w:rPr>
        <w:t xml:space="preserve"> </w:t>
      </w:r>
      <w:r w:rsidR="00BE5D54" w:rsidRPr="00BE5D54">
        <w:rPr>
          <w:lang w:eastAsia="ru-RU"/>
        </w:rPr>
        <w:t>Виконавч</w:t>
      </w:r>
      <w:r w:rsidR="00BE5D54">
        <w:rPr>
          <w:lang w:eastAsia="ru-RU"/>
        </w:rPr>
        <w:t>ий</w:t>
      </w:r>
      <w:r w:rsidR="00BE5D54" w:rsidRPr="00BE5D54">
        <w:rPr>
          <w:lang w:eastAsia="ru-RU"/>
        </w:rPr>
        <w:t xml:space="preserve"> комітет Чернігівської міської ради</w:t>
      </w:r>
      <w:r w:rsidR="00BE5D54">
        <w:rPr>
          <w:lang w:eastAsia="ru-RU"/>
        </w:rPr>
        <w:t xml:space="preserve"> та </w:t>
      </w:r>
      <w:r w:rsidR="00BE5D54">
        <w:t>к</w:t>
      </w:r>
      <w:r w:rsidR="00BE5D54" w:rsidRPr="008354CA">
        <w:t>омунальн</w:t>
      </w:r>
      <w:r w:rsidR="00BE5D54">
        <w:t xml:space="preserve">е </w:t>
      </w:r>
      <w:r w:rsidR="00BE5D54" w:rsidRPr="008354CA">
        <w:t>підприємств</w:t>
      </w:r>
      <w:r w:rsidR="00BE5D54">
        <w:t>о</w:t>
      </w:r>
      <w:r w:rsidR="00BE5D54" w:rsidRPr="008354CA">
        <w:t xml:space="preserve"> «Телерадіоаген</w:t>
      </w:r>
      <w:r w:rsidR="00533482">
        <w:t>т</w:t>
      </w:r>
      <w:r w:rsidR="00BE5D54" w:rsidRPr="00533482">
        <w:t>с</w:t>
      </w:r>
      <w:r w:rsidR="00BE5D54" w:rsidRPr="008F2A6F">
        <w:t>т</w:t>
      </w:r>
      <w:r w:rsidR="00BE5D54" w:rsidRPr="008354CA">
        <w:t>во «Новий Чернігів» Чернігівської міської ради</w:t>
      </w:r>
      <w:r w:rsidR="00BE5D54">
        <w:t xml:space="preserve"> повідомили про відсутність заперечень та зауважень до Подання.</w:t>
      </w:r>
    </w:p>
    <w:p w14:paraId="21EAB52C" w14:textId="77777777" w:rsidR="00AD6DE5" w:rsidRPr="00D56F20" w:rsidRDefault="00AD6DE5" w:rsidP="00AD6DE5">
      <w:pPr>
        <w:pStyle w:val="a3"/>
        <w:rPr>
          <w:rFonts w:eastAsia="Calibri"/>
          <w:color w:val="000000"/>
          <w:sz w:val="28"/>
          <w:lang w:eastAsia="ru-RU"/>
        </w:rPr>
      </w:pPr>
    </w:p>
    <w:bookmarkEnd w:id="8"/>
    <w:p w14:paraId="3AB97B07" w14:textId="3885B42D" w:rsidR="00CB0E9F" w:rsidRPr="00AD6DE5" w:rsidRDefault="00CB0E9F" w:rsidP="00AD6DE5">
      <w:pPr>
        <w:pStyle w:val="a3"/>
        <w:numPr>
          <w:ilvl w:val="0"/>
          <w:numId w:val="1"/>
        </w:numPr>
        <w:tabs>
          <w:tab w:val="left" w:pos="284"/>
          <w:tab w:val="left" w:pos="426"/>
        </w:tabs>
        <w:jc w:val="both"/>
        <w:rPr>
          <w:rFonts w:eastAsia="Calibri"/>
          <w:color w:val="000000"/>
          <w:lang w:eastAsia="ru-RU"/>
        </w:rPr>
      </w:pPr>
      <w:r w:rsidRPr="00476EB4">
        <w:t xml:space="preserve">Наведені в цьому </w:t>
      </w:r>
      <w:r w:rsidR="00D70821">
        <w:t>рішенні</w:t>
      </w:r>
      <w:r w:rsidR="00D70821" w:rsidRPr="00476EB4">
        <w:t xml:space="preserve"> </w:t>
      </w:r>
      <w:r w:rsidRPr="00476EB4">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476EB4">
        <w:rPr>
          <w:lang w:eastAsia="ru-RU"/>
        </w:rPr>
        <w:t>«Про захист економічної конкуренції».</w:t>
      </w:r>
    </w:p>
    <w:p w14:paraId="1922D328" w14:textId="77777777" w:rsidR="0064176F" w:rsidRPr="00D56F20" w:rsidRDefault="0064176F" w:rsidP="008361BA">
      <w:pPr>
        <w:ind w:firstLine="426"/>
        <w:jc w:val="both"/>
        <w:rPr>
          <w:sz w:val="32"/>
          <w:lang w:eastAsia="ru-RU"/>
        </w:rPr>
      </w:pPr>
    </w:p>
    <w:p w14:paraId="2EF24FD8" w14:textId="10EA303E" w:rsidR="00CB0E9F" w:rsidRPr="00476EB4" w:rsidRDefault="00CB0E9F" w:rsidP="00CB0E9F">
      <w:pPr>
        <w:ind w:firstLine="567"/>
        <w:jc w:val="both"/>
      </w:pPr>
      <w:r w:rsidRPr="00476EB4">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пунктом </w:t>
      </w:r>
      <w:r w:rsidR="00D70821">
        <w:t>1</w:t>
      </w:r>
      <w:r w:rsidRPr="00476EB4">
        <w:t xml:space="preserve"> розділу </w:t>
      </w:r>
      <w:r w:rsidR="00DA7A2B" w:rsidRPr="00476EB4">
        <w:fldChar w:fldCharType="begin"/>
      </w:r>
      <w:r w:rsidRPr="00476EB4">
        <w:instrText xml:space="preserve"> =6\*Roman </w:instrText>
      </w:r>
      <w:r w:rsidR="00DA7A2B" w:rsidRPr="00476EB4">
        <w:fldChar w:fldCharType="separate"/>
      </w:r>
      <w:r w:rsidRPr="00476EB4">
        <w:t>I</w:t>
      </w:r>
      <w:r w:rsidR="00DA7A2B" w:rsidRPr="00476EB4">
        <w:fldChar w:fldCharType="end"/>
      </w:r>
      <w:r w:rsidR="00A23B72">
        <w:t>Х</w:t>
      </w:r>
      <w:r w:rsidRPr="00476EB4">
        <w:t xml:space="preserve"> Порядку розгляду справ про державну допомогу суб’єктам господарювання, затвердженого розпорядженням Антимонопольного комітету України від 12.04.2016 № 8-рп, зареєстрованим у Міністерстві юстиції України 06.05.2016 за </w:t>
      </w:r>
      <w:r w:rsidRPr="00476EB4">
        <w:lastRenderedPageBreak/>
        <w:t>№ 686/28816, за результатами опрацювання всіх обставин справи, державний уповноважений Антимонопольного комітету України</w:t>
      </w:r>
    </w:p>
    <w:p w14:paraId="20EDCD57" w14:textId="77777777" w:rsidR="00CB0E9F" w:rsidRPr="00E61672" w:rsidRDefault="00CB0E9F" w:rsidP="00FC53F6">
      <w:pPr>
        <w:jc w:val="both"/>
        <w:rPr>
          <w:color w:val="FF0000"/>
          <w:lang w:val="ru-RU"/>
        </w:rPr>
      </w:pPr>
    </w:p>
    <w:p w14:paraId="5DEB3B1A" w14:textId="4E78885A" w:rsidR="00CB0E9F" w:rsidRPr="00476EB4" w:rsidRDefault="00AD6DE5" w:rsidP="00CB0E9F">
      <w:pPr>
        <w:ind w:left="284" w:hanging="284"/>
        <w:jc w:val="center"/>
        <w:rPr>
          <w:b/>
        </w:rPr>
      </w:pPr>
      <w:r>
        <w:rPr>
          <w:b/>
        </w:rPr>
        <w:t>ПОСТАНОВИВ</w:t>
      </w:r>
      <w:r w:rsidR="00CB0E9F" w:rsidRPr="00476EB4">
        <w:rPr>
          <w:b/>
        </w:rPr>
        <w:t>:</w:t>
      </w:r>
    </w:p>
    <w:p w14:paraId="24472CA3" w14:textId="77777777" w:rsidR="00CB0E9F" w:rsidRPr="00E61672" w:rsidRDefault="00CB0E9F" w:rsidP="00CB0E9F">
      <w:pPr>
        <w:rPr>
          <w:b/>
          <w:color w:val="FF0000"/>
          <w:sz w:val="12"/>
        </w:rPr>
      </w:pPr>
    </w:p>
    <w:p w14:paraId="59883B09" w14:textId="77777777" w:rsidR="00CB0E9F" w:rsidRPr="00E61672" w:rsidRDefault="00CB0E9F" w:rsidP="00CB0E9F">
      <w:pPr>
        <w:rPr>
          <w:b/>
          <w:color w:val="FF0000"/>
          <w:sz w:val="12"/>
        </w:rPr>
      </w:pPr>
    </w:p>
    <w:p w14:paraId="5A4DAF98" w14:textId="73B97A38" w:rsidR="00476EB4" w:rsidRPr="007206E5" w:rsidRDefault="007206E5" w:rsidP="00A32969">
      <w:pPr>
        <w:pStyle w:val="rvps2"/>
        <w:tabs>
          <w:tab w:val="left" w:pos="426"/>
          <w:tab w:val="left" w:pos="709"/>
        </w:tabs>
        <w:spacing w:before="0" w:beforeAutospacing="0" w:after="0" w:afterAutospacing="0"/>
        <w:jc w:val="both"/>
        <w:rPr>
          <w:b/>
          <w:bCs/>
          <w:lang w:val="uk-UA" w:eastAsia="uk-UA"/>
        </w:rPr>
      </w:pPr>
      <w:r>
        <w:rPr>
          <w:lang w:val="uk-UA"/>
        </w:rPr>
        <w:tab/>
      </w:r>
      <w:r w:rsidR="00A32969">
        <w:rPr>
          <w:lang w:val="uk-UA"/>
        </w:rPr>
        <w:t xml:space="preserve">1. </w:t>
      </w:r>
      <w:r w:rsidR="00CB0E9F" w:rsidRPr="00476EB4">
        <w:rPr>
          <w:lang w:val="uk-UA"/>
        </w:rPr>
        <w:t>Визн</w:t>
      </w:r>
      <w:r w:rsidR="00476EB4">
        <w:rPr>
          <w:lang w:val="uk-UA"/>
        </w:rPr>
        <w:t>ати, що підтримка, яка нада</w:t>
      </w:r>
      <w:r w:rsidR="005A05DC">
        <w:rPr>
          <w:lang w:val="uk-UA"/>
        </w:rPr>
        <w:t>ється</w:t>
      </w:r>
      <w:r w:rsidR="00CB0E9F" w:rsidRPr="00476EB4">
        <w:rPr>
          <w:lang w:val="uk-UA"/>
        </w:rPr>
        <w:t xml:space="preserve"> </w:t>
      </w:r>
      <w:r w:rsidR="000C394D">
        <w:rPr>
          <w:lang w:val="uk-UA"/>
        </w:rPr>
        <w:t>комунальному підприємству</w:t>
      </w:r>
      <w:r w:rsidR="00CB0E9F" w:rsidRPr="00476EB4">
        <w:rPr>
          <w:lang w:val="uk-UA"/>
        </w:rPr>
        <w:t xml:space="preserve"> </w:t>
      </w:r>
      <w:r w:rsidR="00F51898" w:rsidRPr="00F51898">
        <w:rPr>
          <w:lang w:val="uk-UA"/>
        </w:rPr>
        <w:t>«</w:t>
      </w:r>
      <w:r w:rsidR="000C394D" w:rsidRPr="000C394D">
        <w:rPr>
          <w:lang w:val="uk-UA"/>
        </w:rPr>
        <w:t>Телерадіоаге</w:t>
      </w:r>
      <w:r w:rsidR="000C394D" w:rsidRPr="00533482">
        <w:rPr>
          <w:lang w:val="uk-UA"/>
        </w:rPr>
        <w:t>н</w:t>
      </w:r>
      <w:r w:rsidR="00533482">
        <w:rPr>
          <w:lang w:val="uk-UA"/>
        </w:rPr>
        <w:t>т</w:t>
      </w:r>
      <w:r w:rsidR="000C394D" w:rsidRPr="000C394D">
        <w:rPr>
          <w:lang w:val="uk-UA"/>
        </w:rPr>
        <w:t>ство «Новий Чернігів» Чернігівської міської ради</w:t>
      </w:r>
      <w:r w:rsidR="00476EB4" w:rsidRPr="00476EB4">
        <w:rPr>
          <w:lang w:val="uk-UA"/>
        </w:rPr>
        <w:t xml:space="preserve"> у формі </w:t>
      </w:r>
      <w:r w:rsidR="00F51898">
        <w:rPr>
          <w:lang w:val="uk-UA"/>
        </w:rPr>
        <w:t>п</w:t>
      </w:r>
      <w:r w:rsidR="00F51898" w:rsidRPr="00F51898">
        <w:rPr>
          <w:lang w:val="uk-UA"/>
        </w:rPr>
        <w:t>оточн</w:t>
      </w:r>
      <w:r w:rsidR="00F51898">
        <w:rPr>
          <w:lang w:val="uk-UA"/>
        </w:rPr>
        <w:t>их</w:t>
      </w:r>
      <w:r w:rsidR="00F51898" w:rsidRPr="00F51898">
        <w:rPr>
          <w:lang w:val="uk-UA"/>
        </w:rPr>
        <w:t xml:space="preserve"> та капітальн</w:t>
      </w:r>
      <w:r w:rsidR="00F51898">
        <w:rPr>
          <w:lang w:val="uk-UA"/>
        </w:rPr>
        <w:t>их</w:t>
      </w:r>
      <w:r w:rsidR="00F51898" w:rsidRPr="00F51898">
        <w:rPr>
          <w:lang w:val="uk-UA"/>
        </w:rPr>
        <w:t xml:space="preserve"> трансферт</w:t>
      </w:r>
      <w:r w:rsidR="00F51898">
        <w:rPr>
          <w:lang w:val="uk-UA"/>
        </w:rPr>
        <w:t>ів</w:t>
      </w:r>
      <w:r w:rsidR="00476EB4" w:rsidRPr="00476EB4">
        <w:rPr>
          <w:lang w:val="uk-UA"/>
        </w:rPr>
        <w:t xml:space="preserve">, </w:t>
      </w:r>
      <w:r w:rsidR="00CB0E9F" w:rsidRPr="00476EB4">
        <w:rPr>
          <w:lang w:val="uk-UA"/>
        </w:rPr>
        <w:t xml:space="preserve">обсягом </w:t>
      </w:r>
      <w:r w:rsidR="00F51898" w:rsidRPr="00F51898">
        <w:rPr>
          <w:lang w:val="uk-UA"/>
        </w:rPr>
        <w:t>15</w:t>
      </w:r>
      <w:r w:rsidR="00F51898" w:rsidRPr="00667BE7">
        <w:t> </w:t>
      </w:r>
      <w:r w:rsidR="00F51898" w:rsidRPr="00F51898">
        <w:rPr>
          <w:lang w:val="uk-UA"/>
        </w:rPr>
        <w:t>300</w:t>
      </w:r>
      <w:r w:rsidR="00611D44">
        <w:t> </w:t>
      </w:r>
      <w:r w:rsidR="00F51898" w:rsidRPr="00F51898">
        <w:rPr>
          <w:lang w:val="uk-UA"/>
        </w:rPr>
        <w:t>000</w:t>
      </w:r>
      <w:r w:rsidR="00611D44">
        <w:rPr>
          <w:lang w:val="uk-UA"/>
        </w:rPr>
        <w:t xml:space="preserve"> (п’ятнадцять мільйонів триста тисяч)</w:t>
      </w:r>
      <w:r w:rsidR="00F51898">
        <w:rPr>
          <w:lang w:val="uk-UA"/>
        </w:rPr>
        <w:t xml:space="preserve"> </w:t>
      </w:r>
      <w:r w:rsidR="00476EB4" w:rsidRPr="00476EB4">
        <w:rPr>
          <w:lang w:val="uk-UA"/>
        </w:rPr>
        <w:t>гривень</w:t>
      </w:r>
      <w:r w:rsidR="00CB0E9F" w:rsidRPr="00476EB4">
        <w:rPr>
          <w:lang w:val="uk-UA"/>
        </w:rPr>
        <w:t xml:space="preserve">, відповідно до </w:t>
      </w:r>
      <w:r w:rsidR="00611D44" w:rsidRPr="00611D44">
        <w:rPr>
          <w:bCs/>
          <w:lang w:val="uk-UA"/>
        </w:rPr>
        <w:t>Програм</w:t>
      </w:r>
      <w:r w:rsidR="00611D44">
        <w:rPr>
          <w:bCs/>
          <w:lang w:val="uk-UA"/>
        </w:rPr>
        <w:t>и</w:t>
      </w:r>
      <w:r w:rsidR="00611D44" w:rsidRPr="00611D44">
        <w:rPr>
          <w:bCs/>
          <w:lang w:val="uk-UA"/>
        </w:rPr>
        <w:t xml:space="preserve"> з інформаційного забезпечення населення телевізійним та інформаційним продуктом комунального підприємства «Телерадіоаген</w:t>
      </w:r>
      <w:r w:rsidR="00533482">
        <w:rPr>
          <w:bCs/>
          <w:lang w:val="uk-UA"/>
        </w:rPr>
        <w:t>т</w:t>
      </w:r>
      <w:r w:rsidR="00611D44" w:rsidRPr="00533482">
        <w:rPr>
          <w:bCs/>
          <w:lang w:val="uk-UA"/>
        </w:rPr>
        <w:t>с</w:t>
      </w:r>
      <w:r w:rsidR="00611D44" w:rsidRPr="00611D44">
        <w:rPr>
          <w:bCs/>
          <w:lang w:val="uk-UA"/>
        </w:rPr>
        <w:t>тво «Новий Чернігів» Чернігівської міської ради на 2021-2023 роки, затверджен</w:t>
      </w:r>
      <w:r w:rsidR="00876FD8">
        <w:rPr>
          <w:bCs/>
          <w:lang w:val="uk-UA"/>
        </w:rPr>
        <w:t>ої</w:t>
      </w:r>
      <w:r w:rsidR="00611D44" w:rsidRPr="00611D44">
        <w:rPr>
          <w:bCs/>
          <w:lang w:val="uk-UA"/>
        </w:rPr>
        <w:t xml:space="preserve"> рішенням Чернігівської міської ради від 27 серпня 2020 року № 55/</w:t>
      </w:r>
      <w:r w:rsidR="00611D44" w:rsidRPr="00667BE7">
        <w:rPr>
          <w:bCs/>
          <w:lang w:val="en-US"/>
        </w:rPr>
        <w:t>VII</w:t>
      </w:r>
      <w:r w:rsidR="00611D44" w:rsidRPr="00611D44">
        <w:rPr>
          <w:bCs/>
          <w:lang w:val="uk-UA"/>
        </w:rPr>
        <w:t>-17</w:t>
      </w:r>
      <w:r w:rsidR="00476EB4" w:rsidRPr="007206E5">
        <w:rPr>
          <w:lang w:val="uk-UA" w:eastAsia="uk-UA"/>
        </w:rPr>
        <w:t xml:space="preserve">, </w:t>
      </w:r>
      <w:r w:rsidR="00CB0E9F" w:rsidRPr="007206E5">
        <w:rPr>
          <w:b/>
          <w:lang w:val="uk-UA"/>
        </w:rPr>
        <w:t xml:space="preserve">є державною допомогою </w:t>
      </w:r>
      <w:r w:rsidR="00CB0E9F" w:rsidRPr="007206E5">
        <w:rPr>
          <w:lang w:val="uk-UA"/>
        </w:rPr>
        <w:t>відповідно до Закону України «Про державну допомогу суб’єктам господарювання».</w:t>
      </w:r>
    </w:p>
    <w:p w14:paraId="71564690" w14:textId="77777777" w:rsidR="00476EB4" w:rsidRPr="00D56F20" w:rsidRDefault="00476EB4" w:rsidP="00476EB4">
      <w:pPr>
        <w:pStyle w:val="rvps2"/>
        <w:tabs>
          <w:tab w:val="left" w:pos="426"/>
        </w:tabs>
        <w:spacing w:before="0" w:beforeAutospacing="0" w:after="0" w:afterAutospacing="0"/>
        <w:ind w:firstLine="567"/>
        <w:jc w:val="both"/>
        <w:rPr>
          <w:b/>
          <w:bCs/>
          <w:sz w:val="28"/>
          <w:lang w:val="uk-UA" w:eastAsia="uk-UA"/>
        </w:rPr>
      </w:pPr>
    </w:p>
    <w:p w14:paraId="15DDF52E" w14:textId="252CB814" w:rsidR="00CB0E9F" w:rsidRPr="009E0D9C" w:rsidRDefault="00476EB4" w:rsidP="00476EB4">
      <w:pPr>
        <w:pStyle w:val="rvps2"/>
        <w:tabs>
          <w:tab w:val="left" w:pos="426"/>
        </w:tabs>
        <w:spacing w:before="0" w:beforeAutospacing="0" w:after="0" w:afterAutospacing="0"/>
        <w:jc w:val="both"/>
        <w:rPr>
          <w:b/>
          <w:bCs/>
          <w:lang w:val="uk-UA" w:eastAsia="uk-UA"/>
        </w:rPr>
      </w:pPr>
      <w:r w:rsidRPr="009E0D9C">
        <w:rPr>
          <w:b/>
          <w:bCs/>
          <w:lang w:val="uk-UA" w:eastAsia="uk-UA"/>
        </w:rPr>
        <w:tab/>
      </w:r>
      <w:r w:rsidRPr="009E0D9C">
        <w:rPr>
          <w:bCs/>
          <w:lang w:val="uk-UA" w:eastAsia="uk-UA"/>
        </w:rPr>
        <w:t>2.</w:t>
      </w:r>
      <w:r w:rsidRPr="009E0D9C">
        <w:rPr>
          <w:b/>
          <w:bCs/>
          <w:lang w:val="uk-UA" w:eastAsia="uk-UA"/>
        </w:rPr>
        <w:t xml:space="preserve"> </w:t>
      </w:r>
      <w:r w:rsidR="00CB0E9F" w:rsidRPr="009E0D9C">
        <w:rPr>
          <w:lang w:val="uk-UA"/>
        </w:rPr>
        <w:t>Визнати, що державна допомога</w:t>
      </w:r>
      <w:r w:rsidRPr="009E0D9C">
        <w:rPr>
          <w:lang w:val="uk-UA"/>
        </w:rPr>
        <w:t xml:space="preserve">, </w:t>
      </w:r>
      <w:bookmarkStart w:id="9" w:name="_Hlk68783834"/>
      <w:r w:rsidRPr="009E0D9C">
        <w:rPr>
          <w:lang w:val="uk-UA"/>
        </w:rPr>
        <w:t xml:space="preserve">яка </w:t>
      </w:r>
      <w:r w:rsidR="00782758" w:rsidRPr="00782758">
        <w:rPr>
          <w:lang w:val="uk-UA"/>
        </w:rPr>
        <w:t xml:space="preserve">надається </w:t>
      </w:r>
      <w:r w:rsidR="000C394D" w:rsidRPr="000C394D">
        <w:rPr>
          <w:lang w:val="uk-UA"/>
        </w:rPr>
        <w:t xml:space="preserve">комунальному підприємству </w:t>
      </w:r>
      <w:r w:rsidR="00876FD8" w:rsidRPr="00876FD8">
        <w:rPr>
          <w:lang w:val="uk-UA"/>
        </w:rPr>
        <w:t>«Телерадіоаген</w:t>
      </w:r>
      <w:r w:rsidR="00533482">
        <w:rPr>
          <w:lang w:val="uk-UA"/>
        </w:rPr>
        <w:t>т</w:t>
      </w:r>
      <w:r w:rsidR="00876FD8" w:rsidRPr="00533482">
        <w:rPr>
          <w:lang w:val="uk-UA"/>
        </w:rPr>
        <w:t>с</w:t>
      </w:r>
      <w:r w:rsidR="00876FD8" w:rsidRPr="00876FD8">
        <w:rPr>
          <w:lang w:val="uk-UA"/>
        </w:rPr>
        <w:t>тво «Новий Чернігів» Чернігівської міської ради</w:t>
      </w:r>
      <w:r w:rsidR="009E0D9C" w:rsidRPr="009E0D9C">
        <w:rPr>
          <w:lang w:val="uk-UA"/>
        </w:rPr>
        <w:t xml:space="preserve"> </w:t>
      </w:r>
      <w:r w:rsidR="00611D44" w:rsidRPr="00476EB4">
        <w:rPr>
          <w:lang w:val="uk-UA"/>
        </w:rPr>
        <w:t xml:space="preserve">у формі </w:t>
      </w:r>
      <w:r w:rsidR="00611D44">
        <w:rPr>
          <w:lang w:val="uk-UA"/>
        </w:rPr>
        <w:t>п</w:t>
      </w:r>
      <w:r w:rsidR="00611D44" w:rsidRPr="00F51898">
        <w:rPr>
          <w:lang w:val="uk-UA"/>
        </w:rPr>
        <w:t>оточн</w:t>
      </w:r>
      <w:r w:rsidR="00611D44">
        <w:rPr>
          <w:lang w:val="uk-UA"/>
        </w:rPr>
        <w:t>их</w:t>
      </w:r>
      <w:r w:rsidR="00611D44" w:rsidRPr="00F51898">
        <w:rPr>
          <w:lang w:val="uk-UA"/>
        </w:rPr>
        <w:t xml:space="preserve"> та капітальн</w:t>
      </w:r>
      <w:r w:rsidR="00611D44">
        <w:rPr>
          <w:lang w:val="uk-UA"/>
        </w:rPr>
        <w:t>их</w:t>
      </w:r>
      <w:r w:rsidR="00611D44" w:rsidRPr="00F51898">
        <w:rPr>
          <w:lang w:val="uk-UA"/>
        </w:rPr>
        <w:t xml:space="preserve"> трансферт</w:t>
      </w:r>
      <w:r w:rsidR="00611D44">
        <w:rPr>
          <w:lang w:val="uk-UA"/>
        </w:rPr>
        <w:t>ів</w:t>
      </w:r>
      <w:r w:rsidR="00611D44" w:rsidRPr="00476EB4">
        <w:rPr>
          <w:lang w:val="uk-UA"/>
        </w:rPr>
        <w:t xml:space="preserve">, обсягом </w:t>
      </w:r>
      <w:r w:rsidR="00611D44" w:rsidRPr="00F51898">
        <w:rPr>
          <w:lang w:val="uk-UA"/>
        </w:rPr>
        <w:t>15</w:t>
      </w:r>
      <w:r w:rsidR="00611D44" w:rsidRPr="00667BE7">
        <w:t> </w:t>
      </w:r>
      <w:r w:rsidR="00611D44" w:rsidRPr="00F51898">
        <w:rPr>
          <w:lang w:val="uk-UA"/>
        </w:rPr>
        <w:t>300</w:t>
      </w:r>
      <w:r w:rsidR="00611D44">
        <w:t> </w:t>
      </w:r>
      <w:r w:rsidR="00611D44" w:rsidRPr="00F51898">
        <w:rPr>
          <w:lang w:val="uk-UA"/>
        </w:rPr>
        <w:t>000</w:t>
      </w:r>
      <w:r w:rsidR="00611D44">
        <w:rPr>
          <w:lang w:val="uk-UA"/>
        </w:rPr>
        <w:t xml:space="preserve"> (п’ятнадцять мільйонів триста тисяч) </w:t>
      </w:r>
      <w:r w:rsidR="00611D44" w:rsidRPr="00476EB4">
        <w:rPr>
          <w:lang w:val="uk-UA"/>
        </w:rPr>
        <w:t>гривень</w:t>
      </w:r>
      <w:r w:rsidR="00611D44">
        <w:rPr>
          <w:lang w:val="uk-UA"/>
        </w:rPr>
        <w:t xml:space="preserve">, </w:t>
      </w:r>
      <w:r w:rsidR="00611D44" w:rsidRPr="00476EB4">
        <w:rPr>
          <w:lang w:val="uk-UA"/>
        </w:rPr>
        <w:t xml:space="preserve">відповідно до </w:t>
      </w:r>
      <w:r w:rsidR="00611D44" w:rsidRPr="00611D44">
        <w:rPr>
          <w:bCs/>
          <w:lang w:val="uk-UA"/>
        </w:rPr>
        <w:t>Програм</w:t>
      </w:r>
      <w:r w:rsidR="00611D44">
        <w:rPr>
          <w:bCs/>
          <w:lang w:val="uk-UA"/>
        </w:rPr>
        <w:t>и</w:t>
      </w:r>
      <w:r w:rsidR="00611D44" w:rsidRPr="00611D44">
        <w:rPr>
          <w:bCs/>
          <w:lang w:val="uk-UA"/>
        </w:rPr>
        <w:t xml:space="preserve"> з інформаційного забезпечення населення телевізійним та інформаційним продуктом комунального підприємства «Телерадіоаген</w:t>
      </w:r>
      <w:r w:rsidR="003623B0">
        <w:rPr>
          <w:bCs/>
          <w:lang w:val="uk-UA"/>
        </w:rPr>
        <w:t>т</w:t>
      </w:r>
      <w:r w:rsidR="00611D44" w:rsidRPr="00611D44">
        <w:rPr>
          <w:bCs/>
          <w:lang w:val="uk-UA"/>
        </w:rPr>
        <w:t>ство «Новий Чернігів» Чернігівської міської ради на 2021-2023 роки, затверджен</w:t>
      </w:r>
      <w:r w:rsidR="00876FD8">
        <w:rPr>
          <w:bCs/>
          <w:lang w:val="uk-UA"/>
        </w:rPr>
        <w:t>ої</w:t>
      </w:r>
      <w:r w:rsidR="00611D44" w:rsidRPr="00611D44">
        <w:rPr>
          <w:bCs/>
          <w:lang w:val="uk-UA"/>
        </w:rPr>
        <w:t xml:space="preserve"> рішенням Чернігівської міської ради від 27 серпня 2020 року № 55/</w:t>
      </w:r>
      <w:r w:rsidR="00611D44" w:rsidRPr="00667BE7">
        <w:rPr>
          <w:bCs/>
          <w:lang w:val="en-US"/>
        </w:rPr>
        <w:t>VII</w:t>
      </w:r>
      <w:r w:rsidR="00611D44" w:rsidRPr="00611D44">
        <w:rPr>
          <w:bCs/>
          <w:lang w:val="uk-UA"/>
        </w:rPr>
        <w:t>-17</w:t>
      </w:r>
      <w:r w:rsidR="009E0D9C" w:rsidRPr="009E0D9C">
        <w:rPr>
          <w:lang w:val="uk-UA" w:eastAsia="uk-UA"/>
        </w:rPr>
        <w:t xml:space="preserve">, </w:t>
      </w:r>
      <w:r w:rsidR="00CB0E9F" w:rsidRPr="009E0D9C">
        <w:rPr>
          <w:b/>
          <w:lang w:val="uk-UA"/>
        </w:rPr>
        <w:t>є допустимою для конкуренції</w:t>
      </w:r>
      <w:r w:rsidR="00CB0E9F" w:rsidRPr="009E0D9C">
        <w:rPr>
          <w:lang w:val="uk-UA"/>
        </w:rPr>
        <w:t xml:space="preserve"> відповідно до </w:t>
      </w:r>
      <w:r w:rsidR="009172C1" w:rsidRPr="009E0D9C">
        <w:rPr>
          <w:lang w:val="uk-UA"/>
        </w:rPr>
        <w:t>пункт</w:t>
      </w:r>
      <w:r w:rsidR="009172C1">
        <w:rPr>
          <w:lang w:val="uk-UA"/>
        </w:rPr>
        <w:t>у</w:t>
      </w:r>
      <w:r w:rsidR="009172C1" w:rsidRPr="009E0D9C">
        <w:rPr>
          <w:lang w:val="uk-UA"/>
        </w:rPr>
        <w:t xml:space="preserve"> </w:t>
      </w:r>
      <w:r w:rsidR="00D70821">
        <w:rPr>
          <w:lang w:val="uk-UA"/>
        </w:rPr>
        <w:t>3</w:t>
      </w:r>
      <w:r w:rsidR="00D70821" w:rsidRPr="009E0D9C">
        <w:rPr>
          <w:lang w:val="uk-UA"/>
        </w:rPr>
        <w:t xml:space="preserve"> </w:t>
      </w:r>
      <w:r w:rsidR="00CB0E9F" w:rsidRPr="009E0D9C">
        <w:rPr>
          <w:lang w:val="uk-UA"/>
        </w:rPr>
        <w:t xml:space="preserve">частини першої статті 6 Закону України «Про державну допомогу суб’єктам господарювання» </w:t>
      </w:r>
      <w:r w:rsidR="00CB0E9F" w:rsidRPr="009E0D9C">
        <w:rPr>
          <w:shd w:val="clear" w:color="auto" w:fill="FFFFFF"/>
          <w:lang w:val="uk-UA"/>
        </w:rPr>
        <w:t xml:space="preserve">за умови виконання </w:t>
      </w:r>
      <w:r w:rsidR="00D9745A">
        <w:rPr>
          <w:shd w:val="clear" w:color="auto" w:fill="FFFFFF"/>
          <w:lang w:val="uk-UA"/>
        </w:rPr>
        <w:t>Н</w:t>
      </w:r>
      <w:r w:rsidR="00D9745A" w:rsidRPr="009E0D9C">
        <w:rPr>
          <w:shd w:val="clear" w:color="auto" w:fill="FFFFFF"/>
          <w:lang w:val="uk-UA"/>
        </w:rPr>
        <w:t xml:space="preserve">адавачем </w:t>
      </w:r>
      <w:r w:rsidR="00CB0E9F" w:rsidRPr="009E0D9C">
        <w:rPr>
          <w:shd w:val="clear" w:color="auto" w:fill="FFFFFF"/>
          <w:lang w:val="uk-UA"/>
        </w:rPr>
        <w:t xml:space="preserve">державної допомоги </w:t>
      </w:r>
      <w:r w:rsidR="000C74EB">
        <w:rPr>
          <w:shd w:val="clear" w:color="auto" w:fill="FFFFFF"/>
          <w:lang w:val="uk-UA"/>
        </w:rPr>
        <w:t>так</w:t>
      </w:r>
      <w:r w:rsidR="000C74EB" w:rsidRPr="009E0D9C">
        <w:rPr>
          <w:shd w:val="clear" w:color="auto" w:fill="FFFFFF"/>
          <w:lang w:val="uk-UA"/>
        </w:rPr>
        <w:t xml:space="preserve">их </w:t>
      </w:r>
      <w:r w:rsidR="00CB0E9F" w:rsidRPr="009E0D9C">
        <w:rPr>
          <w:shd w:val="clear" w:color="auto" w:fill="FFFFFF"/>
          <w:lang w:val="uk-UA"/>
        </w:rPr>
        <w:t>зобов’язань</w:t>
      </w:r>
      <w:r w:rsidR="00CB0E9F" w:rsidRPr="009E0D9C">
        <w:rPr>
          <w:lang w:val="uk-UA"/>
        </w:rPr>
        <w:t>:</w:t>
      </w:r>
    </w:p>
    <w:bookmarkEnd w:id="9"/>
    <w:p w14:paraId="7F13AAB7" w14:textId="5FD1331E" w:rsidR="00E02965" w:rsidRDefault="00323CDB" w:rsidP="00E02965">
      <w:pPr>
        <w:ind w:firstLine="426"/>
        <w:jc w:val="both"/>
        <w:rPr>
          <w:lang w:eastAsia="ru-RU"/>
        </w:rPr>
      </w:pPr>
      <w:r>
        <w:rPr>
          <w:lang w:eastAsia="ru-RU"/>
        </w:rPr>
        <w:t>1</w:t>
      </w:r>
      <w:r w:rsidR="00E02965">
        <w:rPr>
          <w:lang w:eastAsia="ru-RU"/>
        </w:rPr>
        <w:t>)</w:t>
      </w:r>
      <w:r w:rsidR="00935216">
        <w:rPr>
          <w:lang w:eastAsia="ru-RU"/>
        </w:rPr>
        <w:t>обов’язок щодо</w:t>
      </w:r>
      <w:r w:rsidR="00E02965">
        <w:rPr>
          <w:lang w:eastAsia="ru-RU"/>
        </w:rPr>
        <w:t xml:space="preserve"> забезпечення висвітлення суспільно-політичного, економічного та культурного життя міста Чернігова, оперативного інформування про події в місті, розповсюдження офіційних повідомлень, роз’яснень рішень центральних органів влади, органів місцевого самоврядування, місцевих органів виконавчої влади, як послуг, що становлять загальний економічний інтерес, </w:t>
      </w:r>
      <w:r w:rsidR="00935216">
        <w:rPr>
          <w:lang w:eastAsia="ru-RU"/>
        </w:rPr>
        <w:t>має</w:t>
      </w:r>
      <w:r w:rsidR="00E02965">
        <w:rPr>
          <w:lang w:eastAsia="ru-RU"/>
        </w:rPr>
        <w:t xml:space="preserve"> бути покладен</w:t>
      </w:r>
      <w:r w:rsidR="00935216">
        <w:rPr>
          <w:lang w:eastAsia="ru-RU"/>
        </w:rPr>
        <w:t>ий</w:t>
      </w:r>
      <w:r w:rsidR="00E02965">
        <w:rPr>
          <w:lang w:eastAsia="ru-RU"/>
        </w:rPr>
        <w:t xml:space="preserve"> на </w:t>
      </w:r>
      <w:r w:rsidR="00E02965" w:rsidRPr="00E02965">
        <w:rPr>
          <w:lang w:eastAsia="ru-RU"/>
        </w:rPr>
        <w:t>комунальне підприємство «Телерадіоаген</w:t>
      </w:r>
      <w:r w:rsidR="00533482">
        <w:rPr>
          <w:lang w:eastAsia="ru-RU"/>
        </w:rPr>
        <w:t>т</w:t>
      </w:r>
      <w:r w:rsidR="00E02965" w:rsidRPr="00533482">
        <w:rPr>
          <w:lang w:eastAsia="ru-RU"/>
        </w:rPr>
        <w:t>с</w:t>
      </w:r>
      <w:r w:rsidR="00E02965" w:rsidRPr="00E02965">
        <w:rPr>
          <w:lang w:eastAsia="ru-RU"/>
        </w:rPr>
        <w:t>тво «Новий Чернігів» Чернігівської міської ради</w:t>
      </w:r>
      <w:r w:rsidR="00E02965">
        <w:rPr>
          <w:lang w:eastAsia="ru-RU"/>
        </w:rPr>
        <w:t xml:space="preserve"> відповідним нормативним (розпорядчим) актом</w:t>
      </w:r>
      <w:r w:rsidR="00B47F3F">
        <w:rPr>
          <w:lang w:eastAsia="ru-RU"/>
        </w:rPr>
        <w:t xml:space="preserve"> </w:t>
      </w:r>
      <w:r w:rsidR="00E02965">
        <w:rPr>
          <w:lang w:eastAsia="ru-RU"/>
        </w:rPr>
        <w:t>/</w:t>
      </w:r>
      <w:r w:rsidR="00B47F3F">
        <w:rPr>
          <w:lang w:eastAsia="ru-RU"/>
        </w:rPr>
        <w:t xml:space="preserve"> </w:t>
      </w:r>
      <w:r w:rsidR="00E02965">
        <w:rPr>
          <w:lang w:eastAsia="ru-RU"/>
        </w:rPr>
        <w:t>договором, у якому повинн</w:t>
      </w:r>
      <w:r w:rsidR="00B47F3F">
        <w:rPr>
          <w:lang w:eastAsia="ru-RU"/>
        </w:rPr>
        <w:t>о</w:t>
      </w:r>
      <w:r w:rsidR="00E02965">
        <w:rPr>
          <w:lang w:eastAsia="ru-RU"/>
        </w:rPr>
        <w:t xml:space="preserve"> бути чітко визначен</w:t>
      </w:r>
      <w:r w:rsidR="00B47F3F">
        <w:rPr>
          <w:lang w:eastAsia="ru-RU"/>
        </w:rPr>
        <w:t>о</w:t>
      </w:r>
      <w:r w:rsidR="00E02965">
        <w:rPr>
          <w:lang w:eastAsia="ru-RU"/>
        </w:rPr>
        <w:t>:</w:t>
      </w:r>
    </w:p>
    <w:p w14:paraId="308939D9" w14:textId="77777777" w:rsidR="00E02965" w:rsidRDefault="00E02965" w:rsidP="00E02965">
      <w:pPr>
        <w:ind w:firstLine="426"/>
        <w:jc w:val="both"/>
        <w:rPr>
          <w:lang w:eastAsia="ru-RU"/>
        </w:rPr>
      </w:pPr>
      <w:r>
        <w:rPr>
          <w:lang w:eastAsia="ru-RU"/>
        </w:rPr>
        <w:t>- зміст та тривалість надання послуг (протягом всього терміну виконання відповідних обов’язків), чітке визначення послуг;</w:t>
      </w:r>
    </w:p>
    <w:p w14:paraId="1B7D0DFB" w14:textId="77777777" w:rsidR="00E02965" w:rsidRDefault="00E02965" w:rsidP="00E02965">
      <w:pPr>
        <w:ind w:firstLine="426"/>
        <w:jc w:val="both"/>
        <w:rPr>
          <w:lang w:eastAsia="ru-RU"/>
        </w:rPr>
      </w:pPr>
      <w:r>
        <w:rPr>
          <w:lang w:eastAsia="ru-RU"/>
        </w:rPr>
        <w:t>- характер спеціальних чи виняткових прав, що надаються для надання послуг;</w:t>
      </w:r>
    </w:p>
    <w:p w14:paraId="278E08FD" w14:textId="692D3CCF" w:rsidR="00E02965" w:rsidRDefault="00E02965" w:rsidP="00E02965">
      <w:pPr>
        <w:ind w:firstLine="426"/>
        <w:jc w:val="both"/>
        <w:rPr>
          <w:lang w:eastAsia="ru-RU"/>
        </w:rPr>
      </w:pPr>
      <w:r>
        <w:rPr>
          <w:lang w:eastAsia="ru-RU"/>
        </w:rPr>
        <w:t xml:space="preserve">- опис механізму компенсації та параметрів для розрахунку й перегляду компенсації (методики) за надання </w:t>
      </w:r>
      <w:r w:rsidR="00916DD0" w:rsidRPr="00916DD0">
        <w:rPr>
          <w:lang w:eastAsia="ru-RU"/>
        </w:rPr>
        <w:t xml:space="preserve">цих </w:t>
      </w:r>
      <w:r>
        <w:rPr>
          <w:lang w:eastAsia="ru-RU"/>
        </w:rPr>
        <w:t>послуг, враховуючи, що сума компенсації не повинна перевищувати суми, необхідної для покриття витрат на надання послуг із висвітлення суспільно-політичного, економічного та культурного життя міста Чернігова, оперативного інформування про події в місті, розповсюдження офіційних повідомлень, роз’яснень рішень центральних органів влади, органів місцевого самоврядування, місцевих органів виконавчої влади, а також не повинна спрямовуватис</w:t>
      </w:r>
      <w:r w:rsidR="00B47F3F">
        <w:rPr>
          <w:lang w:eastAsia="ru-RU"/>
        </w:rPr>
        <w:t>я</w:t>
      </w:r>
      <w:r>
        <w:rPr>
          <w:lang w:eastAsia="ru-RU"/>
        </w:rPr>
        <w:t xml:space="preserve"> на надання інших послуг; витрати на ресурси, пов’язані з наданням різних послуг  повинні розподілятися пропорційно відповідни</w:t>
      </w:r>
      <w:r w:rsidR="00B47F3F">
        <w:rPr>
          <w:lang w:eastAsia="ru-RU"/>
        </w:rPr>
        <w:t>м</w:t>
      </w:r>
      <w:r>
        <w:rPr>
          <w:lang w:eastAsia="ru-RU"/>
        </w:rPr>
        <w:t xml:space="preserve"> значими</w:t>
      </w:r>
      <w:r w:rsidR="00B47F3F">
        <w:rPr>
          <w:lang w:eastAsia="ru-RU"/>
        </w:rPr>
        <w:t>м</w:t>
      </w:r>
      <w:r>
        <w:rPr>
          <w:lang w:eastAsia="ru-RU"/>
        </w:rPr>
        <w:t xml:space="preserve"> спос</w:t>
      </w:r>
      <w:r w:rsidR="00B47F3F">
        <w:rPr>
          <w:lang w:eastAsia="ru-RU"/>
        </w:rPr>
        <w:t>обом</w:t>
      </w:r>
      <w:r w:rsidR="00892CDD" w:rsidRPr="00875B13">
        <w:rPr>
          <w:lang w:eastAsia="ru-RU"/>
        </w:rPr>
        <w:t>,</w:t>
      </w:r>
      <w:r w:rsidR="00892CDD" w:rsidRPr="00875B13">
        <w:t xml:space="preserve"> </w:t>
      </w:r>
      <w:r w:rsidR="00892CDD" w:rsidRPr="00875B13">
        <w:rPr>
          <w:lang w:eastAsia="ru-RU"/>
        </w:rPr>
        <w:t>що забезпечується веденням окремого бухгалтерського обліку за кожним видом діяльності</w:t>
      </w:r>
      <w:r w:rsidRPr="00875B13">
        <w:rPr>
          <w:lang w:eastAsia="ru-RU"/>
        </w:rPr>
        <w:t>;</w:t>
      </w:r>
      <w:r>
        <w:rPr>
          <w:lang w:eastAsia="ru-RU"/>
        </w:rPr>
        <w:t xml:space="preserve"> </w:t>
      </w:r>
    </w:p>
    <w:p w14:paraId="0EFB8B3C" w14:textId="41AD5C24" w:rsidR="00E02965" w:rsidRDefault="00E02965" w:rsidP="00E02965">
      <w:pPr>
        <w:ind w:firstLine="426"/>
        <w:jc w:val="both"/>
        <w:rPr>
          <w:lang w:eastAsia="ru-RU"/>
        </w:rPr>
      </w:pPr>
      <w:r>
        <w:rPr>
          <w:lang w:eastAsia="ru-RU"/>
        </w:rPr>
        <w:t xml:space="preserve">- заходи щодо уникнення надання надмірної компенсації та повернення компенсації у випадку надання компенсації </w:t>
      </w:r>
      <w:r w:rsidR="00B47F3F">
        <w:rPr>
          <w:lang w:eastAsia="ru-RU"/>
        </w:rPr>
        <w:t xml:space="preserve">в </w:t>
      </w:r>
      <w:r>
        <w:rPr>
          <w:lang w:eastAsia="ru-RU"/>
        </w:rPr>
        <w:t xml:space="preserve">завищеному розмірі виходячи з аналізу витрат </w:t>
      </w:r>
      <w:r w:rsidRPr="00E02965">
        <w:rPr>
          <w:lang w:eastAsia="ru-RU"/>
        </w:rPr>
        <w:t>комунального підприємства «Телерадіоаген</w:t>
      </w:r>
      <w:r w:rsidR="003623B0">
        <w:rPr>
          <w:lang w:eastAsia="ru-RU"/>
        </w:rPr>
        <w:t>т</w:t>
      </w:r>
      <w:r w:rsidRPr="00E02965">
        <w:rPr>
          <w:lang w:eastAsia="ru-RU"/>
        </w:rPr>
        <w:t>ство «Новий Чернігів» Чернігівської міської ради</w:t>
      </w:r>
      <w:r>
        <w:rPr>
          <w:lang w:eastAsia="ru-RU"/>
        </w:rPr>
        <w:t>;</w:t>
      </w:r>
    </w:p>
    <w:p w14:paraId="63192E8C" w14:textId="7C01B8A0" w:rsidR="00CB0E9F" w:rsidRDefault="00E02965" w:rsidP="00E02965">
      <w:pPr>
        <w:ind w:firstLine="426"/>
        <w:jc w:val="both"/>
        <w:rPr>
          <w:lang w:eastAsia="ru-RU"/>
        </w:rPr>
      </w:pPr>
      <w:r>
        <w:rPr>
          <w:lang w:eastAsia="ru-RU"/>
        </w:rPr>
        <w:t>2) забезпечити механізм контролю обсягів державної допомоги, що надається відповідно до Програми з інформаційного забезпечення населення телевізійним та інформаційним продуктом комунального підприємства «Телерадіоаген</w:t>
      </w:r>
      <w:r w:rsidR="00533482">
        <w:rPr>
          <w:lang w:eastAsia="ru-RU"/>
        </w:rPr>
        <w:t>т</w:t>
      </w:r>
      <w:r w:rsidRPr="00533482">
        <w:rPr>
          <w:lang w:eastAsia="ru-RU"/>
        </w:rPr>
        <w:t>с</w:t>
      </w:r>
      <w:r>
        <w:rPr>
          <w:lang w:eastAsia="ru-RU"/>
        </w:rPr>
        <w:t>тво «Новий Чернігів» Чернігівської міської ради на 2021-2023 роки, затвердженої рішенням Чернігівської міської ради від 27 серпня 2020 року № 55/VII-17,</w:t>
      </w:r>
      <w:r w:rsidR="003C6A96" w:rsidRPr="003C6A96">
        <w:rPr>
          <w:lang w:eastAsia="ru-RU"/>
        </w:rPr>
        <w:t xml:space="preserve"> </w:t>
      </w:r>
      <w:r w:rsidR="003C6A96">
        <w:rPr>
          <w:lang w:eastAsia="ru-RU"/>
        </w:rPr>
        <w:t>та заходів, на які вона спрямовується</w:t>
      </w:r>
      <w:r w:rsidR="00935216">
        <w:rPr>
          <w:lang w:eastAsia="ru-RU"/>
        </w:rPr>
        <w:t>,</w:t>
      </w:r>
      <w:r>
        <w:rPr>
          <w:lang w:eastAsia="ru-RU"/>
        </w:rPr>
        <w:t xml:space="preserve"> з метою уникнення </w:t>
      </w:r>
      <w:r>
        <w:rPr>
          <w:lang w:eastAsia="ru-RU"/>
        </w:rPr>
        <w:lastRenderedPageBreak/>
        <w:t>надання надмірної компенсації та повернення компенсації у випадку надання компенсації у завищеному розмірі.</w:t>
      </w:r>
    </w:p>
    <w:p w14:paraId="581BA213" w14:textId="77777777" w:rsidR="00E02965" w:rsidRPr="009E0D9C" w:rsidRDefault="00E02965" w:rsidP="00E02965">
      <w:pPr>
        <w:ind w:firstLine="426"/>
        <w:jc w:val="both"/>
        <w:rPr>
          <w:lang w:eastAsia="ru-RU"/>
        </w:rPr>
      </w:pPr>
    </w:p>
    <w:p w14:paraId="37259E5A" w14:textId="0FE32B34" w:rsidR="00CB0E9F" w:rsidRPr="002A2F19" w:rsidRDefault="000F43D3" w:rsidP="000F43D3">
      <w:pPr>
        <w:tabs>
          <w:tab w:val="left" w:pos="426"/>
        </w:tabs>
        <w:jc w:val="both"/>
      </w:pPr>
      <w:r>
        <w:tab/>
      </w:r>
      <w:r w:rsidR="00DE5013" w:rsidRPr="000F43D3">
        <w:t xml:space="preserve">3. </w:t>
      </w:r>
      <w:r w:rsidR="00CB0E9F" w:rsidRPr="009E0D9C">
        <w:t xml:space="preserve">Надавач </w:t>
      </w:r>
      <w:r w:rsidR="00D9745A">
        <w:t>державної допомоги</w:t>
      </w:r>
      <w:r w:rsidR="00D9745A" w:rsidRPr="009E0D9C">
        <w:t xml:space="preserve"> </w:t>
      </w:r>
      <w:r w:rsidR="00CB0E9F" w:rsidRPr="009E0D9C">
        <w:t xml:space="preserve">зобов’язаний проінформувати Антимонопольний комітет України про виконання зазначених вище зобов’язань протягом </w:t>
      </w:r>
      <w:r w:rsidR="00CA03F0" w:rsidRPr="00077B45">
        <w:t>шести</w:t>
      </w:r>
      <w:r w:rsidR="00D27F94" w:rsidRPr="00077B45">
        <w:t xml:space="preserve"> </w:t>
      </w:r>
      <w:r w:rsidR="00CB0E9F" w:rsidRPr="009E0D9C">
        <w:t xml:space="preserve">місяців </w:t>
      </w:r>
      <w:r w:rsidR="00F56A7A">
        <w:t>і</w:t>
      </w:r>
      <w:r w:rsidR="00CB0E9F" w:rsidRPr="009E0D9C">
        <w:t>з дати прийняття рішення</w:t>
      </w:r>
      <w:r w:rsidR="002A2F19" w:rsidRPr="002A2F19">
        <w:t>.</w:t>
      </w:r>
      <w:r w:rsidR="00CB0E9F" w:rsidRPr="009E0D9C">
        <w:t xml:space="preserve"> </w:t>
      </w:r>
    </w:p>
    <w:p w14:paraId="2B487BD8" w14:textId="77777777" w:rsidR="002A2F19" w:rsidRPr="002A2F19" w:rsidRDefault="002A2F19" w:rsidP="000F43D3">
      <w:pPr>
        <w:tabs>
          <w:tab w:val="left" w:pos="426"/>
        </w:tabs>
        <w:jc w:val="both"/>
      </w:pPr>
    </w:p>
    <w:p w14:paraId="3938A84E" w14:textId="12526F8F" w:rsidR="00FC53F6" w:rsidRDefault="002A2F19" w:rsidP="002A2F19">
      <w:pPr>
        <w:tabs>
          <w:tab w:val="left" w:pos="851"/>
        </w:tabs>
        <w:ind w:firstLine="567"/>
        <w:jc w:val="both"/>
        <w:rPr>
          <w:lang w:val="ru-RU"/>
        </w:rPr>
      </w:pPr>
      <w:r w:rsidRPr="004426BF">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7F8E70C0" w14:textId="77777777" w:rsidR="002A2F19" w:rsidRPr="002A2F19" w:rsidRDefault="002A2F19" w:rsidP="002A2F19">
      <w:pPr>
        <w:tabs>
          <w:tab w:val="left" w:pos="851"/>
        </w:tabs>
        <w:ind w:firstLine="567"/>
        <w:jc w:val="both"/>
        <w:rPr>
          <w:lang w:val="ru-RU"/>
        </w:rPr>
      </w:pPr>
    </w:p>
    <w:p w14:paraId="39E2FF90" w14:textId="77777777" w:rsidR="00525BE1" w:rsidRPr="00DC0A11" w:rsidRDefault="00525BE1" w:rsidP="00CB0E9F">
      <w:pPr>
        <w:tabs>
          <w:tab w:val="left" w:pos="851"/>
        </w:tabs>
        <w:jc w:val="both"/>
      </w:pPr>
    </w:p>
    <w:p w14:paraId="1E025B88" w14:textId="02795187" w:rsidR="00883051" w:rsidRPr="00AD6DE5" w:rsidRDefault="003623B0" w:rsidP="00883051">
      <w:pPr>
        <w:rPr>
          <w:shd w:val="clear" w:color="auto" w:fill="FFFFFF"/>
          <w:lang w:val="ru-RU"/>
        </w:rPr>
      </w:pPr>
      <w:r>
        <w:rPr>
          <w:shd w:val="clear" w:color="auto" w:fill="FFFFFF"/>
        </w:rPr>
        <w:t>В.</w:t>
      </w:r>
      <w:r w:rsidR="0039438A">
        <w:rPr>
          <w:shd w:val="clear" w:color="auto" w:fill="FFFFFF"/>
        </w:rPr>
        <w:t xml:space="preserve"> </w:t>
      </w:r>
      <w:r>
        <w:rPr>
          <w:shd w:val="clear" w:color="auto" w:fill="FFFFFF"/>
        </w:rPr>
        <w:t>о.</w:t>
      </w:r>
      <w:r w:rsidR="00883051" w:rsidRPr="00DF017A">
        <w:rPr>
          <w:shd w:val="clear" w:color="auto" w:fill="FFFFFF"/>
        </w:rPr>
        <w:t xml:space="preserve"> </w:t>
      </w:r>
      <w:r w:rsidR="00883051" w:rsidRPr="00F36286">
        <w:rPr>
          <w:shd w:val="clear" w:color="auto" w:fill="FFFFFF"/>
        </w:rPr>
        <w:t>Голов</w:t>
      </w:r>
      <w:r>
        <w:rPr>
          <w:shd w:val="clear" w:color="auto" w:fill="FFFFFF"/>
        </w:rPr>
        <w:t>и</w:t>
      </w:r>
      <w:r w:rsidR="00AD6DE5" w:rsidRPr="00F36286">
        <w:rPr>
          <w:shd w:val="clear" w:color="auto" w:fill="FFFFFF"/>
        </w:rPr>
        <w:t xml:space="preserve"> Комітету                                         </w:t>
      </w:r>
      <w:r>
        <w:rPr>
          <w:shd w:val="clear" w:color="auto" w:fill="FFFFFF"/>
        </w:rPr>
        <w:t xml:space="preserve">                                        </w:t>
      </w:r>
      <w:r w:rsidR="00AD6DE5" w:rsidRPr="00F36286">
        <w:rPr>
          <w:shd w:val="clear" w:color="auto" w:fill="FFFFFF"/>
        </w:rPr>
        <w:t xml:space="preserve">     </w:t>
      </w:r>
      <w:r w:rsidR="00883051" w:rsidRPr="00F36286">
        <w:rPr>
          <w:shd w:val="clear" w:color="auto" w:fill="FFFFFF"/>
        </w:rPr>
        <w:t xml:space="preserve">  </w:t>
      </w:r>
      <w:r>
        <w:rPr>
          <w:shd w:val="clear" w:color="auto" w:fill="FFFFFF"/>
        </w:rPr>
        <w:t>Н. БУРОМЕНСЬКА</w:t>
      </w:r>
    </w:p>
    <w:sectPr w:rsidR="00883051" w:rsidRPr="00AD6DE5" w:rsidSect="00525BE1">
      <w:headerReference w:type="default" r:id="rId10"/>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8C047" w14:textId="77777777" w:rsidR="009B122C" w:rsidRDefault="009B122C" w:rsidP="00182303">
      <w:r>
        <w:separator/>
      </w:r>
    </w:p>
  </w:endnote>
  <w:endnote w:type="continuationSeparator" w:id="0">
    <w:p w14:paraId="2B407965" w14:textId="77777777" w:rsidR="009B122C" w:rsidRDefault="009B122C" w:rsidP="00182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7877A8" w14:textId="77777777" w:rsidR="009B122C" w:rsidRDefault="009B122C" w:rsidP="00182303">
      <w:r>
        <w:separator/>
      </w:r>
    </w:p>
  </w:footnote>
  <w:footnote w:type="continuationSeparator" w:id="0">
    <w:p w14:paraId="080D2EC0" w14:textId="77777777" w:rsidR="009B122C" w:rsidRDefault="009B122C" w:rsidP="00182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9320458"/>
      <w:docPartObj>
        <w:docPartGallery w:val="Page Numbers (Top of Page)"/>
        <w:docPartUnique/>
      </w:docPartObj>
    </w:sdtPr>
    <w:sdtEndPr/>
    <w:sdtContent>
      <w:p w14:paraId="6E3D61A7" w14:textId="77777777" w:rsidR="000C74EB" w:rsidRDefault="000C74EB">
        <w:pPr>
          <w:pStyle w:val="a5"/>
          <w:jc w:val="center"/>
        </w:pPr>
        <w:r>
          <w:fldChar w:fldCharType="begin"/>
        </w:r>
        <w:r>
          <w:instrText>PAGE   \* MERGEFORMAT</w:instrText>
        </w:r>
        <w:r>
          <w:fldChar w:fldCharType="separate"/>
        </w:r>
        <w:r w:rsidR="00296CBE" w:rsidRPr="00296CBE">
          <w:rPr>
            <w:noProof/>
            <w:lang w:val="ru-RU"/>
          </w:rPr>
          <w:t>2</w:t>
        </w:r>
        <w:r>
          <w:fldChar w:fldCharType="end"/>
        </w:r>
      </w:p>
    </w:sdtContent>
  </w:sdt>
  <w:p w14:paraId="43D8400D" w14:textId="77777777" w:rsidR="000C74EB" w:rsidRDefault="000C74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291E76"/>
    <w:multiLevelType w:val="hybridMultilevel"/>
    <w:tmpl w:val="801E6ABC"/>
    <w:lvl w:ilvl="0" w:tplc="FAEE3256">
      <w:start w:val="6"/>
      <w:numFmt w:val="bullet"/>
      <w:lvlText w:val="-"/>
      <w:lvlJc w:val="left"/>
      <w:pPr>
        <w:ind w:left="1222" w:hanging="360"/>
      </w:pPr>
      <w:rPr>
        <w:rFonts w:ascii="Times New Roman" w:eastAsia="Times New Roman" w:hAnsi="Times New Roman" w:cs="Times New Roman" w:hint="default"/>
      </w:rPr>
    </w:lvl>
    <w:lvl w:ilvl="1" w:tplc="287A2110">
      <w:start w:val="1"/>
      <w:numFmt w:val="bullet"/>
      <w:lvlText w:val="-"/>
      <w:lvlJc w:val="left"/>
      <w:pPr>
        <w:ind w:left="1942" w:hanging="360"/>
      </w:pPr>
      <w:rPr>
        <w:rFonts w:ascii="Calibri" w:eastAsia="Calibri" w:hAnsi="Calibri" w:cs="Calibri"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
    <w:nsid w:val="06337B28"/>
    <w:multiLevelType w:val="hybridMultilevel"/>
    <w:tmpl w:val="0930E464"/>
    <w:lvl w:ilvl="0" w:tplc="04190011">
      <w:start w:val="1"/>
      <w:numFmt w:val="decimal"/>
      <w:lvlText w:val="%1)"/>
      <w:lvlJc w:val="left"/>
      <w:pPr>
        <w:ind w:left="1146" w:hanging="360"/>
      </w:pPr>
    </w:lvl>
    <w:lvl w:ilvl="1" w:tplc="1E34173C">
      <w:start w:val="1"/>
      <w:numFmt w:val="decimal"/>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3">
    <w:nsid w:val="0F061C3F"/>
    <w:multiLevelType w:val="hybridMultilevel"/>
    <w:tmpl w:val="1964859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2061C58"/>
    <w:multiLevelType w:val="hybridMultilevel"/>
    <w:tmpl w:val="090A2E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5A211D4"/>
    <w:multiLevelType w:val="multilevel"/>
    <w:tmpl w:val="3468C7C4"/>
    <w:lvl w:ilvl="0">
      <w:start w:val="1"/>
      <w:numFmt w:val="decimal"/>
      <w:lvlText w:val="%1."/>
      <w:lvlJc w:val="left"/>
      <w:pPr>
        <w:ind w:left="1211" w:hanging="360"/>
      </w:pPr>
    </w:lvl>
    <w:lvl w:ilvl="1">
      <w:start w:val="1"/>
      <w:numFmt w:val="decimal"/>
      <w:isLgl/>
      <w:lvlText w:val="%1.%2."/>
      <w:lvlJc w:val="left"/>
      <w:pPr>
        <w:ind w:left="502" w:hanging="360"/>
      </w:pPr>
      <w:rPr>
        <w:b/>
      </w:rPr>
    </w:lvl>
    <w:lvl w:ilvl="2">
      <w:start w:val="1"/>
      <w:numFmt w:val="decimal"/>
      <w:isLgl/>
      <w:lvlText w:val="%1.%2.%3."/>
      <w:lvlJc w:val="left"/>
      <w:pPr>
        <w:ind w:left="1571" w:hanging="720"/>
      </w:pPr>
    </w:lvl>
    <w:lvl w:ilvl="3">
      <w:start w:val="1"/>
      <w:numFmt w:val="decimal"/>
      <w:isLgl/>
      <w:lvlText w:val="%1.%2.%3.%4."/>
      <w:lvlJc w:val="left"/>
      <w:pPr>
        <w:ind w:left="1571" w:hanging="720"/>
      </w:pPr>
    </w:lvl>
    <w:lvl w:ilvl="4">
      <w:start w:val="1"/>
      <w:numFmt w:val="decimal"/>
      <w:isLgl/>
      <w:lvlText w:val="%1.%2.%3.%4.%5."/>
      <w:lvlJc w:val="left"/>
      <w:pPr>
        <w:ind w:left="1931" w:hanging="1080"/>
      </w:pPr>
    </w:lvl>
    <w:lvl w:ilvl="5">
      <w:start w:val="1"/>
      <w:numFmt w:val="decimal"/>
      <w:isLgl/>
      <w:lvlText w:val="%1.%2.%3.%4.%5.%6."/>
      <w:lvlJc w:val="left"/>
      <w:pPr>
        <w:ind w:left="1931" w:hanging="1080"/>
      </w:pPr>
    </w:lvl>
    <w:lvl w:ilvl="6">
      <w:start w:val="1"/>
      <w:numFmt w:val="decimal"/>
      <w:isLgl/>
      <w:lvlText w:val="%1.%2.%3.%4.%5.%6.%7."/>
      <w:lvlJc w:val="left"/>
      <w:pPr>
        <w:ind w:left="2291" w:hanging="1440"/>
      </w:pPr>
    </w:lvl>
    <w:lvl w:ilvl="7">
      <w:start w:val="1"/>
      <w:numFmt w:val="decimal"/>
      <w:isLgl/>
      <w:lvlText w:val="%1.%2.%3.%4.%5.%6.%7.%8."/>
      <w:lvlJc w:val="left"/>
      <w:pPr>
        <w:ind w:left="2291" w:hanging="1440"/>
      </w:pPr>
    </w:lvl>
    <w:lvl w:ilvl="8">
      <w:start w:val="1"/>
      <w:numFmt w:val="decimal"/>
      <w:isLgl/>
      <w:lvlText w:val="%1.%2.%3.%4.%5.%6.%7.%8.%9."/>
      <w:lvlJc w:val="left"/>
      <w:pPr>
        <w:ind w:left="2651" w:hanging="1800"/>
      </w:pPr>
    </w:lvl>
  </w:abstractNum>
  <w:abstractNum w:abstractNumId="6">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23B37"/>
    <w:multiLevelType w:val="hybridMultilevel"/>
    <w:tmpl w:val="B7A6FF9C"/>
    <w:lvl w:ilvl="0" w:tplc="287A2110">
      <w:start w:val="1"/>
      <w:numFmt w:val="bullet"/>
      <w:lvlText w:val="-"/>
      <w:lvlJc w:val="left"/>
      <w:pPr>
        <w:ind w:left="786" w:hanging="360"/>
      </w:pPr>
      <w:rPr>
        <w:rFonts w:ascii="Calibri" w:eastAsia="Calibri" w:hAnsi="Calibri" w:cs="Calibri" w:hint="default"/>
        <w:b w:val="0"/>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nsid w:val="21CE0EEB"/>
    <w:multiLevelType w:val="hybridMultilevel"/>
    <w:tmpl w:val="C6A2ABCC"/>
    <w:lvl w:ilvl="0" w:tplc="6E124A1C">
      <w:start w:val="1"/>
      <w:numFmt w:val="decimal"/>
      <w:lvlText w:val="(%1)"/>
      <w:lvlJc w:val="left"/>
      <w:pPr>
        <w:ind w:left="360" w:hanging="360"/>
      </w:pPr>
      <w:rPr>
        <w:rFonts w:hint="default"/>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F1529A"/>
    <w:multiLevelType w:val="hybridMultilevel"/>
    <w:tmpl w:val="8294CA88"/>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97A75B5"/>
    <w:multiLevelType w:val="multilevel"/>
    <w:tmpl w:val="C1D80B0A"/>
    <w:lvl w:ilvl="0">
      <w:start w:val="5"/>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1080" w:hanging="108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440" w:hanging="144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800" w:hanging="1800"/>
      </w:pPr>
      <w:rPr>
        <w:color w:val="000000"/>
      </w:rPr>
    </w:lvl>
  </w:abstractNum>
  <w:abstractNum w:abstractNumId="11">
    <w:nsid w:val="2D5019FE"/>
    <w:multiLevelType w:val="hybridMultilevel"/>
    <w:tmpl w:val="BD8A0FCE"/>
    <w:lvl w:ilvl="0" w:tplc="858604EA">
      <w:start w:val="1"/>
      <w:numFmt w:val="decimal"/>
      <w:lvlText w:val="(%1)"/>
      <w:lvlJc w:val="left"/>
      <w:pPr>
        <w:ind w:left="720" w:hanging="360"/>
      </w:pPr>
      <w:rPr>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7407D5"/>
    <w:multiLevelType w:val="multilevel"/>
    <w:tmpl w:val="FB5A3840"/>
    <w:lvl w:ilvl="0">
      <w:start w:val="1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23B510F"/>
    <w:multiLevelType w:val="hybridMultilevel"/>
    <w:tmpl w:val="EF1820CC"/>
    <w:lvl w:ilvl="0" w:tplc="D3389432">
      <w:start w:val="62"/>
      <w:numFmt w:val="decimal"/>
      <w:lvlText w:val="(%1)"/>
      <w:lvlJc w:val="left"/>
      <w:pPr>
        <w:ind w:left="810" w:hanging="360"/>
      </w:pPr>
      <w:rPr>
        <w:rFonts w:hint="default"/>
        <w:b w:val="0"/>
        <w:i w:val="0"/>
        <w:color w:val="auto"/>
        <w:sz w:val="22"/>
      </w:rPr>
    </w:lvl>
    <w:lvl w:ilvl="1" w:tplc="04190019" w:tentative="1">
      <w:start w:val="1"/>
      <w:numFmt w:val="lowerLetter"/>
      <w:lvlText w:val="%2."/>
      <w:lvlJc w:val="left"/>
      <w:pPr>
        <w:ind w:left="1890" w:hanging="360"/>
      </w:pPr>
    </w:lvl>
    <w:lvl w:ilvl="2" w:tplc="0419001B" w:tentative="1">
      <w:start w:val="1"/>
      <w:numFmt w:val="lowerRoman"/>
      <w:lvlText w:val="%3."/>
      <w:lvlJc w:val="right"/>
      <w:pPr>
        <w:ind w:left="2610" w:hanging="180"/>
      </w:pPr>
    </w:lvl>
    <w:lvl w:ilvl="3" w:tplc="0419000F" w:tentative="1">
      <w:start w:val="1"/>
      <w:numFmt w:val="decimal"/>
      <w:lvlText w:val="%4."/>
      <w:lvlJc w:val="left"/>
      <w:pPr>
        <w:ind w:left="3330" w:hanging="360"/>
      </w:pPr>
    </w:lvl>
    <w:lvl w:ilvl="4" w:tplc="04190019" w:tentative="1">
      <w:start w:val="1"/>
      <w:numFmt w:val="lowerLetter"/>
      <w:lvlText w:val="%5."/>
      <w:lvlJc w:val="left"/>
      <w:pPr>
        <w:ind w:left="4050" w:hanging="360"/>
      </w:pPr>
    </w:lvl>
    <w:lvl w:ilvl="5" w:tplc="0419001B" w:tentative="1">
      <w:start w:val="1"/>
      <w:numFmt w:val="lowerRoman"/>
      <w:lvlText w:val="%6."/>
      <w:lvlJc w:val="right"/>
      <w:pPr>
        <w:ind w:left="4770" w:hanging="180"/>
      </w:pPr>
    </w:lvl>
    <w:lvl w:ilvl="6" w:tplc="0419000F" w:tentative="1">
      <w:start w:val="1"/>
      <w:numFmt w:val="decimal"/>
      <w:lvlText w:val="%7."/>
      <w:lvlJc w:val="left"/>
      <w:pPr>
        <w:ind w:left="5490" w:hanging="360"/>
      </w:pPr>
    </w:lvl>
    <w:lvl w:ilvl="7" w:tplc="04190019" w:tentative="1">
      <w:start w:val="1"/>
      <w:numFmt w:val="lowerLetter"/>
      <w:lvlText w:val="%8."/>
      <w:lvlJc w:val="left"/>
      <w:pPr>
        <w:ind w:left="6210" w:hanging="360"/>
      </w:pPr>
    </w:lvl>
    <w:lvl w:ilvl="8" w:tplc="0419001B" w:tentative="1">
      <w:start w:val="1"/>
      <w:numFmt w:val="lowerRoman"/>
      <w:lvlText w:val="%9."/>
      <w:lvlJc w:val="right"/>
      <w:pPr>
        <w:ind w:left="6930" w:hanging="180"/>
      </w:pPr>
    </w:lvl>
  </w:abstractNum>
  <w:abstractNum w:abstractNumId="14">
    <w:nsid w:val="36884BF0"/>
    <w:multiLevelType w:val="hybridMultilevel"/>
    <w:tmpl w:val="EF120EA8"/>
    <w:lvl w:ilvl="0" w:tplc="B5D66238">
      <w:start w:val="3"/>
      <w:numFmt w:val="bullet"/>
      <w:lvlText w:val="-"/>
      <w:lvlJc w:val="left"/>
      <w:pPr>
        <w:ind w:left="1866" w:hanging="360"/>
      </w:pPr>
      <w:rPr>
        <w:rFonts w:ascii="Times New Roman" w:eastAsia="Times New Roman" w:hAnsi="Times New Roman" w:cs="Times New Roman"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5">
    <w:nsid w:val="3D6C26C0"/>
    <w:multiLevelType w:val="hybridMultilevel"/>
    <w:tmpl w:val="A514612E"/>
    <w:lvl w:ilvl="0" w:tplc="FAEE3256">
      <w:start w:val="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0607608"/>
    <w:multiLevelType w:val="hybridMultilevel"/>
    <w:tmpl w:val="880A5E56"/>
    <w:lvl w:ilvl="0" w:tplc="59F0D7EE">
      <w:start w:val="1"/>
      <w:numFmt w:val="decimal"/>
      <w:lvlText w:val="%1)"/>
      <w:lvlJc w:val="left"/>
      <w:pPr>
        <w:ind w:left="786" w:hanging="360"/>
      </w:pPr>
    </w:lvl>
    <w:lvl w:ilvl="1" w:tplc="04220019">
      <w:start w:val="1"/>
      <w:numFmt w:val="lowerLetter"/>
      <w:lvlText w:val="%2."/>
      <w:lvlJc w:val="left"/>
      <w:pPr>
        <w:ind w:left="1506" w:hanging="360"/>
      </w:pPr>
    </w:lvl>
    <w:lvl w:ilvl="2" w:tplc="0422001B">
      <w:start w:val="1"/>
      <w:numFmt w:val="lowerRoman"/>
      <w:lvlText w:val="%3."/>
      <w:lvlJc w:val="right"/>
      <w:pPr>
        <w:ind w:left="2226" w:hanging="180"/>
      </w:pPr>
    </w:lvl>
    <w:lvl w:ilvl="3" w:tplc="0422000F">
      <w:start w:val="1"/>
      <w:numFmt w:val="decimal"/>
      <w:lvlText w:val="%4."/>
      <w:lvlJc w:val="left"/>
      <w:pPr>
        <w:ind w:left="2946" w:hanging="360"/>
      </w:pPr>
    </w:lvl>
    <w:lvl w:ilvl="4" w:tplc="04220019">
      <w:start w:val="1"/>
      <w:numFmt w:val="lowerLetter"/>
      <w:lvlText w:val="%5."/>
      <w:lvlJc w:val="left"/>
      <w:pPr>
        <w:ind w:left="3666" w:hanging="360"/>
      </w:pPr>
    </w:lvl>
    <w:lvl w:ilvl="5" w:tplc="0422001B">
      <w:start w:val="1"/>
      <w:numFmt w:val="lowerRoman"/>
      <w:lvlText w:val="%6."/>
      <w:lvlJc w:val="right"/>
      <w:pPr>
        <w:ind w:left="4386" w:hanging="180"/>
      </w:pPr>
    </w:lvl>
    <w:lvl w:ilvl="6" w:tplc="0422000F">
      <w:start w:val="1"/>
      <w:numFmt w:val="decimal"/>
      <w:lvlText w:val="%7."/>
      <w:lvlJc w:val="left"/>
      <w:pPr>
        <w:ind w:left="5106" w:hanging="360"/>
      </w:pPr>
    </w:lvl>
    <w:lvl w:ilvl="7" w:tplc="04220019">
      <w:start w:val="1"/>
      <w:numFmt w:val="lowerLetter"/>
      <w:lvlText w:val="%8."/>
      <w:lvlJc w:val="left"/>
      <w:pPr>
        <w:ind w:left="5826" w:hanging="360"/>
      </w:pPr>
    </w:lvl>
    <w:lvl w:ilvl="8" w:tplc="0422001B">
      <w:start w:val="1"/>
      <w:numFmt w:val="lowerRoman"/>
      <w:lvlText w:val="%9."/>
      <w:lvlJc w:val="right"/>
      <w:pPr>
        <w:ind w:left="6546" w:hanging="180"/>
      </w:pPr>
    </w:lvl>
  </w:abstractNum>
  <w:abstractNum w:abstractNumId="17">
    <w:nsid w:val="46EB7427"/>
    <w:multiLevelType w:val="hybridMultilevel"/>
    <w:tmpl w:val="82C8D10C"/>
    <w:lvl w:ilvl="0" w:tplc="4BD47FC6">
      <w:start w:val="1"/>
      <w:numFmt w:val="decimal"/>
      <w:lvlText w:val="(%1)"/>
      <w:lvlJc w:val="left"/>
      <w:pPr>
        <w:ind w:left="502" w:hanging="360"/>
      </w:pPr>
      <w:rPr>
        <w:rFonts w:hint="default"/>
        <w:b w:val="0"/>
        <w:color w:val="auto"/>
        <w:sz w:val="24"/>
      </w:rPr>
    </w:lvl>
    <w:lvl w:ilvl="1" w:tplc="287A2110">
      <w:start w:val="1"/>
      <w:numFmt w:val="bullet"/>
      <w:lvlText w:val="-"/>
      <w:lvlJc w:val="left"/>
      <w:pPr>
        <w:ind w:left="1789" w:hanging="360"/>
      </w:pPr>
      <w:rPr>
        <w:rFonts w:ascii="Calibri" w:eastAsia="Calibri" w:hAnsi="Calibri" w:cs="Calibri" w:hint="default"/>
      </w:r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80D4E8C"/>
    <w:multiLevelType w:val="hybridMultilevel"/>
    <w:tmpl w:val="DF52FED2"/>
    <w:lvl w:ilvl="0" w:tplc="4EE890FE">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51E92047"/>
    <w:multiLevelType w:val="multilevel"/>
    <w:tmpl w:val="E16EF8B6"/>
    <w:lvl w:ilvl="0">
      <w:start w:val="4"/>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nsid w:val="555B534C"/>
    <w:multiLevelType w:val="hybridMultilevel"/>
    <w:tmpl w:val="AC363D9E"/>
    <w:lvl w:ilvl="0" w:tplc="D3389432">
      <w:start w:val="62"/>
      <w:numFmt w:val="decimal"/>
      <w:lvlText w:val="(%1)"/>
      <w:lvlJc w:val="left"/>
      <w:pPr>
        <w:ind w:left="360" w:hanging="360"/>
      </w:pPr>
      <w:rPr>
        <w:rFonts w:hint="default"/>
        <w:b w:val="0"/>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2B0273"/>
    <w:multiLevelType w:val="hybridMultilevel"/>
    <w:tmpl w:val="59104206"/>
    <w:lvl w:ilvl="0" w:tplc="EFA081DC">
      <w:start w:val="5"/>
      <w:numFmt w:val="decimal"/>
      <w:lvlText w:val="(%1)"/>
      <w:lvlJc w:val="left"/>
      <w:pPr>
        <w:ind w:left="360" w:hanging="360"/>
      </w:pPr>
      <w:rPr>
        <w:rFonts w:hint="default"/>
        <w:b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2">
    <w:nsid w:val="577F5A0F"/>
    <w:multiLevelType w:val="hybridMultilevel"/>
    <w:tmpl w:val="BC8E2338"/>
    <w:lvl w:ilvl="0" w:tplc="287A2110">
      <w:start w:val="1"/>
      <w:numFmt w:val="bullet"/>
      <w:lvlText w:val="-"/>
      <w:lvlJc w:val="left"/>
      <w:pPr>
        <w:ind w:left="1080" w:hanging="360"/>
      </w:pPr>
      <w:rPr>
        <w:rFonts w:ascii="Calibri" w:eastAsia="Calibri" w:hAnsi="Calibri" w:cs="Calibri"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3">
    <w:nsid w:val="5CA851EC"/>
    <w:multiLevelType w:val="hybridMultilevel"/>
    <w:tmpl w:val="EB34AF2C"/>
    <w:lvl w:ilvl="0" w:tplc="944E16BE">
      <w:start w:val="1"/>
      <w:numFmt w:val="decimal"/>
      <w:suff w:val="space"/>
      <w:lvlText w:val="(%1)"/>
      <w:lvlJc w:val="left"/>
      <w:pPr>
        <w:ind w:left="360" w:hanging="360"/>
      </w:pPr>
      <w:rPr>
        <w:b w:val="0"/>
        <w:i w:val="0"/>
        <w:color w:val="auto"/>
        <w:kern w:val="2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36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nsid w:val="615F3DDA"/>
    <w:multiLevelType w:val="multilevel"/>
    <w:tmpl w:val="300CC9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2094BCE"/>
    <w:multiLevelType w:val="hybridMultilevel"/>
    <w:tmpl w:val="C270B64A"/>
    <w:lvl w:ilvl="0" w:tplc="2BB400EC">
      <w:start w:val="82"/>
      <w:numFmt w:val="decimal"/>
      <w:lvlText w:val="(%1)"/>
      <w:lvlJc w:val="left"/>
      <w:pPr>
        <w:ind w:left="360" w:hanging="360"/>
      </w:pPr>
      <w:rPr>
        <w:rFonts w:hint="default"/>
        <w:b w:val="0"/>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97F7A02"/>
    <w:multiLevelType w:val="multilevel"/>
    <w:tmpl w:val="E3689E70"/>
    <w:lvl w:ilvl="0">
      <w:start w:val="2"/>
      <w:numFmt w:val="decimal"/>
      <w:lvlText w:val="%1."/>
      <w:lvlJc w:val="left"/>
      <w:pPr>
        <w:ind w:left="360" w:hanging="360"/>
      </w:pPr>
      <w:rPr>
        <w:b/>
        <w:color w:val="auto"/>
      </w:rPr>
    </w:lvl>
    <w:lvl w:ilvl="1">
      <w:start w:val="1"/>
      <w:numFmt w:val="decimal"/>
      <w:lvlText w:val="%1.%2."/>
      <w:lvlJc w:val="left"/>
      <w:pPr>
        <w:ind w:left="360" w:hanging="360"/>
      </w:pPr>
      <w:rPr>
        <w:b/>
        <w:color w:val="auto"/>
      </w:rPr>
    </w:lvl>
    <w:lvl w:ilvl="2">
      <w:start w:val="1"/>
      <w:numFmt w:val="decimal"/>
      <w:lvlText w:val="%1.%2.%3."/>
      <w:lvlJc w:val="left"/>
      <w:pPr>
        <w:ind w:left="720" w:hanging="720"/>
      </w:pPr>
      <w:rPr>
        <w:b w:val="0"/>
        <w:color w:val="FF0000"/>
      </w:rPr>
    </w:lvl>
    <w:lvl w:ilvl="3">
      <w:start w:val="1"/>
      <w:numFmt w:val="decimal"/>
      <w:lvlText w:val="%1.%2.%3.%4."/>
      <w:lvlJc w:val="left"/>
      <w:pPr>
        <w:ind w:left="720" w:hanging="720"/>
      </w:pPr>
      <w:rPr>
        <w:b w:val="0"/>
        <w:color w:val="FF0000"/>
      </w:rPr>
    </w:lvl>
    <w:lvl w:ilvl="4">
      <w:start w:val="1"/>
      <w:numFmt w:val="decimal"/>
      <w:lvlText w:val="%1.%2.%3.%4.%5."/>
      <w:lvlJc w:val="left"/>
      <w:pPr>
        <w:ind w:left="1080" w:hanging="1080"/>
      </w:pPr>
      <w:rPr>
        <w:b w:val="0"/>
        <w:color w:val="FF0000"/>
      </w:rPr>
    </w:lvl>
    <w:lvl w:ilvl="5">
      <w:start w:val="1"/>
      <w:numFmt w:val="decimal"/>
      <w:lvlText w:val="%1.%2.%3.%4.%5.%6."/>
      <w:lvlJc w:val="left"/>
      <w:pPr>
        <w:ind w:left="1080" w:hanging="1080"/>
      </w:pPr>
      <w:rPr>
        <w:b w:val="0"/>
        <w:color w:val="FF0000"/>
      </w:rPr>
    </w:lvl>
    <w:lvl w:ilvl="6">
      <w:start w:val="1"/>
      <w:numFmt w:val="decimal"/>
      <w:lvlText w:val="%1.%2.%3.%4.%5.%6.%7."/>
      <w:lvlJc w:val="left"/>
      <w:pPr>
        <w:ind w:left="1440" w:hanging="1440"/>
      </w:pPr>
      <w:rPr>
        <w:b w:val="0"/>
        <w:color w:val="FF0000"/>
      </w:rPr>
    </w:lvl>
    <w:lvl w:ilvl="7">
      <w:start w:val="1"/>
      <w:numFmt w:val="decimal"/>
      <w:lvlText w:val="%1.%2.%3.%4.%5.%6.%7.%8."/>
      <w:lvlJc w:val="left"/>
      <w:pPr>
        <w:ind w:left="1440" w:hanging="1440"/>
      </w:pPr>
      <w:rPr>
        <w:b w:val="0"/>
        <w:color w:val="FF0000"/>
      </w:rPr>
    </w:lvl>
    <w:lvl w:ilvl="8">
      <w:start w:val="1"/>
      <w:numFmt w:val="decimal"/>
      <w:lvlText w:val="%1.%2.%3.%4.%5.%6.%7.%8.%9."/>
      <w:lvlJc w:val="left"/>
      <w:pPr>
        <w:ind w:left="1800" w:hanging="1800"/>
      </w:pPr>
      <w:rPr>
        <w:b w:val="0"/>
        <w:color w:val="FF0000"/>
      </w:rPr>
    </w:lvl>
  </w:abstractNum>
  <w:abstractNum w:abstractNumId="27">
    <w:nsid w:val="6B002353"/>
    <w:multiLevelType w:val="hybridMultilevel"/>
    <w:tmpl w:val="D324969E"/>
    <w:lvl w:ilvl="0" w:tplc="FAEE3256">
      <w:start w:val="6"/>
      <w:numFmt w:val="bullet"/>
      <w:lvlText w:val="-"/>
      <w:lvlJc w:val="left"/>
      <w:pPr>
        <w:ind w:left="1428" w:hanging="360"/>
      </w:pPr>
      <w:rPr>
        <w:rFonts w:ascii="Times New Roman" w:eastAsia="Times New Roman" w:hAnsi="Times New Roman" w:cs="Times New Roman" w:hint="default"/>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8">
    <w:nsid w:val="6C9A11FE"/>
    <w:multiLevelType w:val="hybridMultilevel"/>
    <w:tmpl w:val="50A8A318"/>
    <w:lvl w:ilvl="0" w:tplc="4BC64004">
      <w:start w:val="1"/>
      <w:numFmt w:val="decimal"/>
      <w:lvlText w:val="%1)"/>
      <w:lvlJc w:val="left"/>
      <w:pPr>
        <w:ind w:left="786" w:hanging="360"/>
      </w:pPr>
      <w:rPr>
        <w:rFonts w:hint="default"/>
        <w:color w:val="auto"/>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9">
    <w:nsid w:val="6C9A2A1A"/>
    <w:multiLevelType w:val="hybridMultilevel"/>
    <w:tmpl w:val="6CF46DFC"/>
    <w:lvl w:ilvl="0" w:tplc="9F58A52A">
      <w:start w:val="1"/>
      <w:numFmt w:val="decimal"/>
      <w:lvlText w:val="(%1)"/>
      <w:lvlJc w:val="left"/>
      <w:pPr>
        <w:ind w:left="360" w:hanging="360"/>
      </w:pPr>
      <w:rPr>
        <w:b w:val="0"/>
        <w:i w:val="0"/>
        <w:color w:val="auto"/>
        <w:sz w:val="22"/>
        <w:lang w:val="uk-UA"/>
      </w:rPr>
    </w:lvl>
    <w:lvl w:ilvl="1" w:tplc="B5D66238">
      <w:start w:val="3"/>
      <w:numFmt w:val="bullet"/>
      <w:lvlText w:val="-"/>
      <w:lvlJc w:val="left"/>
      <w:pPr>
        <w:tabs>
          <w:tab w:val="num" w:pos="786"/>
        </w:tabs>
        <w:ind w:left="786"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0">
    <w:nsid w:val="6D105029"/>
    <w:multiLevelType w:val="hybridMultilevel"/>
    <w:tmpl w:val="A70E659A"/>
    <w:lvl w:ilvl="0" w:tplc="1BEEE274">
      <w:start w:val="1"/>
      <w:numFmt w:val="decimal"/>
      <w:lvlText w:val="%1)"/>
      <w:lvlJc w:val="left"/>
      <w:pPr>
        <w:ind w:left="1428" w:hanging="360"/>
      </w:pPr>
      <w:rPr>
        <w:b w:val="0"/>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31">
    <w:nsid w:val="70C45060"/>
    <w:multiLevelType w:val="hybridMultilevel"/>
    <w:tmpl w:val="825EF11C"/>
    <w:lvl w:ilvl="0" w:tplc="4BD47FC6">
      <w:start w:val="1"/>
      <w:numFmt w:val="decimal"/>
      <w:lvlText w:val="(%1)"/>
      <w:lvlJc w:val="left"/>
      <w:pPr>
        <w:ind w:left="502" w:hanging="360"/>
      </w:pPr>
      <w:rPr>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2">
    <w:nsid w:val="72143E41"/>
    <w:multiLevelType w:val="hybridMultilevel"/>
    <w:tmpl w:val="0C72E0B4"/>
    <w:lvl w:ilvl="0" w:tplc="6E124A1C">
      <w:start w:val="1"/>
      <w:numFmt w:val="decimal"/>
      <w:lvlText w:val="(%1)"/>
      <w:lvlJc w:val="left"/>
      <w:pPr>
        <w:ind w:left="720" w:hanging="360"/>
      </w:pPr>
      <w:rPr>
        <w:b w:val="0"/>
        <w:i w:val="0"/>
        <w:color w:val="auto"/>
        <w:sz w:val="22"/>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B318C5"/>
    <w:multiLevelType w:val="multilevel"/>
    <w:tmpl w:val="F28215D2"/>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nsid w:val="7CCA2235"/>
    <w:multiLevelType w:val="multilevel"/>
    <w:tmpl w:val="FAC05F7A"/>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29"/>
  </w:num>
  <w:num w:numId="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3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8"/>
  </w:num>
  <w:num w:numId="11">
    <w:abstractNumId w:val="29"/>
  </w:num>
  <w:num w:numId="12">
    <w:abstractNumId w:val="5"/>
  </w:num>
  <w:num w:numId="13">
    <w:abstractNumId w:val="0"/>
  </w:num>
  <w:num w:numId="14">
    <w:abstractNumId w:val="21"/>
  </w:num>
  <w:num w:numId="15">
    <w:abstractNumId w:val="3"/>
  </w:num>
  <w:num w:numId="16">
    <w:abstractNumId w:val="7"/>
  </w:num>
  <w:num w:numId="17">
    <w:abstractNumId w:val="34"/>
  </w:num>
  <w:num w:numId="18">
    <w:abstractNumId w:val="30"/>
  </w:num>
  <w:num w:numId="19">
    <w:abstractNumId w:val="9"/>
  </w:num>
  <w:num w:numId="20">
    <w:abstractNumId w:val="27"/>
  </w:num>
  <w:num w:numId="21">
    <w:abstractNumId w:val="15"/>
  </w:num>
  <w:num w:numId="22">
    <w:abstractNumId w:val="1"/>
  </w:num>
  <w:num w:numId="23">
    <w:abstractNumId w:val="17"/>
  </w:num>
  <w:num w:numId="24">
    <w:abstractNumId w:val="6"/>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9"/>
  </w:num>
  <w:num w:numId="30">
    <w:abstractNumId w:val="12"/>
  </w:num>
  <w:num w:numId="31">
    <w:abstractNumId w:val="24"/>
  </w:num>
  <w:num w:numId="32">
    <w:abstractNumId w:val="4"/>
  </w:num>
  <w:num w:numId="33">
    <w:abstractNumId w:val="8"/>
  </w:num>
  <w:num w:numId="34">
    <w:abstractNumId w:val="20"/>
  </w:num>
  <w:num w:numId="35">
    <w:abstractNumId w:val="13"/>
  </w:num>
  <w:num w:numId="36">
    <w:abstractNumId w:val="25"/>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32"/>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A06"/>
    <w:rsid w:val="000074B5"/>
    <w:rsid w:val="00013A0B"/>
    <w:rsid w:val="000142CD"/>
    <w:rsid w:val="00027A07"/>
    <w:rsid w:val="00036CFA"/>
    <w:rsid w:val="000420CC"/>
    <w:rsid w:val="00060749"/>
    <w:rsid w:val="0006341D"/>
    <w:rsid w:val="00064780"/>
    <w:rsid w:val="00077B45"/>
    <w:rsid w:val="00077FAA"/>
    <w:rsid w:val="00081EF9"/>
    <w:rsid w:val="0008278C"/>
    <w:rsid w:val="000839C8"/>
    <w:rsid w:val="00086D43"/>
    <w:rsid w:val="0009068B"/>
    <w:rsid w:val="00091639"/>
    <w:rsid w:val="000943C0"/>
    <w:rsid w:val="00095714"/>
    <w:rsid w:val="00095798"/>
    <w:rsid w:val="000A1BE4"/>
    <w:rsid w:val="000A44EB"/>
    <w:rsid w:val="000A4AD2"/>
    <w:rsid w:val="000B36C8"/>
    <w:rsid w:val="000B7BAC"/>
    <w:rsid w:val="000C1E81"/>
    <w:rsid w:val="000C394D"/>
    <w:rsid w:val="000C74EB"/>
    <w:rsid w:val="000D5EC5"/>
    <w:rsid w:val="000F43D3"/>
    <w:rsid w:val="000F491D"/>
    <w:rsid w:val="000F6AFF"/>
    <w:rsid w:val="00112F8D"/>
    <w:rsid w:val="00114E0B"/>
    <w:rsid w:val="00115C51"/>
    <w:rsid w:val="001233CE"/>
    <w:rsid w:val="00126462"/>
    <w:rsid w:val="001338E0"/>
    <w:rsid w:val="00134144"/>
    <w:rsid w:val="0014562C"/>
    <w:rsid w:val="0015398F"/>
    <w:rsid w:val="001628D7"/>
    <w:rsid w:val="00174F95"/>
    <w:rsid w:val="001764C5"/>
    <w:rsid w:val="00177FB2"/>
    <w:rsid w:val="00182303"/>
    <w:rsid w:val="00184C7D"/>
    <w:rsid w:val="00186FD4"/>
    <w:rsid w:val="001955D5"/>
    <w:rsid w:val="00195D5E"/>
    <w:rsid w:val="001A3ADA"/>
    <w:rsid w:val="001A4097"/>
    <w:rsid w:val="001A457C"/>
    <w:rsid w:val="001A6D18"/>
    <w:rsid w:val="001B4A93"/>
    <w:rsid w:val="001C361B"/>
    <w:rsid w:val="001C6141"/>
    <w:rsid w:val="001D788B"/>
    <w:rsid w:val="001E2387"/>
    <w:rsid w:val="001E3D4D"/>
    <w:rsid w:val="001F26A3"/>
    <w:rsid w:val="001F4AC4"/>
    <w:rsid w:val="00207B63"/>
    <w:rsid w:val="00224609"/>
    <w:rsid w:val="00230DAF"/>
    <w:rsid w:val="00231E74"/>
    <w:rsid w:val="002341D5"/>
    <w:rsid w:val="00241BA7"/>
    <w:rsid w:val="00246766"/>
    <w:rsid w:val="002510FC"/>
    <w:rsid w:val="00253F93"/>
    <w:rsid w:val="00257192"/>
    <w:rsid w:val="00257291"/>
    <w:rsid w:val="00257AE9"/>
    <w:rsid w:val="002705AC"/>
    <w:rsid w:val="002766DF"/>
    <w:rsid w:val="00281D28"/>
    <w:rsid w:val="00287501"/>
    <w:rsid w:val="00290ABB"/>
    <w:rsid w:val="00296CBE"/>
    <w:rsid w:val="00297231"/>
    <w:rsid w:val="002A0536"/>
    <w:rsid w:val="002A2F19"/>
    <w:rsid w:val="002A5981"/>
    <w:rsid w:val="002A646F"/>
    <w:rsid w:val="002C78F5"/>
    <w:rsid w:val="002C7953"/>
    <w:rsid w:val="002D2021"/>
    <w:rsid w:val="002D4AF8"/>
    <w:rsid w:val="002D689C"/>
    <w:rsid w:val="002E7708"/>
    <w:rsid w:val="002F25A7"/>
    <w:rsid w:val="002F7662"/>
    <w:rsid w:val="002F7C0B"/>
    <w:rsid w:val="00301739"/>
    <w:rsid w:val="00302930"/>
    <w:rsid w:val="00323CDB"/>
    <w:rsid w:val="003337B8"/>
    <w:rsid w:val="00336C9C"/>
    <w:rsid w:val="00341BBB"/>
    <w:rsid w:val="003427D3"/>
    <w:rsid w:val="003548A6"/>
    <w:rsid w:val="00356E08"/>
    <w:rsid w:val="003623B0"/>
    <w:rsid w:val="00364983"/>
    <w:rsid w:val="00366569"/>
    <w:rsid w:val="00371A3C"/>
    <w:rsid w:val="00376392"/>
    <w:rsid w:val="00377948"/>
    <w:rsid w:val="003803D2"/>
    <w:rsid w:val="0038091A"/>
    <w:rsid w:val="00384627"/>
    <w:rsid w:val="00384947"/>
    <w:rsid w:val="00384B70"/>
    <w:rsid w:val="003909C7"/>
    <w:rsid w:val="0039438A"/>
    <w:rsid w:val="00394F24"/>
    <w:rsid w:val="003A185B"/>
    <w:rsid w:val="003B4723"/>
    <w:rsid w:val="003C0179"/>
    <w:rsid w:val="003C095B"/>
    <w:rsid w:val="003C34C2"/>
    <w:rsid w:val="003C6A96"/>
    <w:rsid w:val="003D0B0E"/>
    <w:rsid w:val="003D3C25"/>
    <w:rsid w:val="003E1841"/>
    <w:rsid w:val="003E5F85"/>
    <w:rsid w:val="003F54AA"/>
    <w:rsid w:val="0040096E"/>
    <w:rsid w:val="004023CA"/>
    <w:rsid w:val="00407E1A"/>
    <w:rsid w:val="00414056"/>
    <w:rsid w:val="00424794"/>
    <w:rsid w:val="00425351"/>
    <w:rsid w:val="00434834"/>
    <w:rsid w:val="0044461B"/>
    <w:rsid w:val="004460E2"/>
    <w:rsid w:val="0045467C"/>
    <w:rsid w:val="0046219E"/>
    <w:rsid w:val="00464875"/>
    <w:rsid w:val="00476EB4"/>
    <w:rsid w:val="00482ADF"/>
    <w:rsid w:val="00485145"/>
    <w:rsid w:val="00487406"/>
    <w:rsid w:val="00487AB8"/>
    <w:rsid w:val="00497368"/>
    <w:rsid w:val="004976F7"/>
    <w:rsid w:val="004A275C"/>
    <w:rsid w:val="004A771A"/>
    <w:rsid w:val="004B4DAB"/>
    <w:rsid w:val="004B4F65"/>
    <w:rsid w:val="004B60F4"/>
    <w:rsid w:val="004B7428"/>
    <w:rsid w:val="004E470D"/>
    <w:rsid w:val="004F0729"/>
    <w:rsid w:val="004F68C0"/>
    <w:rsid w:val="004F6C89"/>
    <w:rsid w:val="004F767C"/>
    <w:rsid w:val="00500A87"/>
    <w:rsid w:val="0050339B"/>
    <w:rsid w:val="005139E5"/>
    <w:rsid w:val="005220C0"/>
    <w:rsid w:val="00525BE1"/>
    <w:rsid w:val="00533482"/>
    <w:rsid w:val="00535EDD"/>
    <w:rsid w:val="00537449"/>
    <w:rsid w:val="00546051"/>
    <w:rsid w:val="00550AB6"/>
    <w:rsid w:val="00554A4F"/>
    <w:rsid w:val="005604CD"/>
    <w:rsid w:val="0056220B"/>
    <w:rsid w:val="00562745"/>
    <w:rsid w:val="005640CF"/>
    <w:rsid w:val="00564817"/>
    <w:rsid w:val="00581600"/>
    <w:rsid w:val="005909C8"/>
    <w:rsid w:val="00593892"/>
    <w:rsid w:val="0059450B"/>
    <w:rsid w:val="005A05DC"/>
    <w:rsid w:val="005A2F72"/>
    <w:rsid w:val="005B1394"/>
    <w:rsid w:val="005B25D3"/>
    <w:rsid w:val="005B2FE1"/>
    <w:rsid w:val="005C01BA"/>
    <w:rsid w:val="005C24EE"/>
    <w:rsid w:val="005D1173"/>
    <w:rsid w:val="005E1A11"/>
    <w:rsid w:val="005E5D3A"/>
    <w:rsid w:val="005E6449"/>
    <w:rsid w:val="006030C8"/>
    <w:rsid w:val="00606135"/>
    <w:rsid w:val="00611D44"/>
    <w:rsid w:val="00612AA4"/>
    <w:rsid w:val="00613273"/>
    <w:rsid w:val="0061432C"/>
    <w:rsid w:val="00625CD8"/>
    <w:rsid w:val="006347D8"/>
    <w:rsid w:val="0063554D"/>
    <w:rsid w:val="0064176F"/>
    <w:rsid w:val="006425FD"/>
    <w:rsid w:val="00646D76"/>
    <w:rsid w:val="00647CB3"/>
    <w:rsid w:val="00651FC2"/>
    <w:rsid w:val="006538AF"/>
    <w:rsid w:val="006624CA"/>
    <w:rsid w:val="00667BE7"/>
    <w:rsid w:val="006765C5"/>
    <w:rsid w:val="00686571"/>
    <w:rsid w:val="006874C9"/>
    <w:rsid w:val="00690EA8"/>
    <w:rsid w:val="006976EC"/>
    <w:rsid w:val="006A4004"/>
    <w:rsid w:val="006B2830"/>
    <w:rsid w:val="006B292E"/>
    <w:rsid w:val="006B6536"/>
    <w:rsid w:val="006C22B0"/>
    <w:rsid w:val="006C2C50"/>
    <w:rsid w:val="006C3656"/>
    <w:rsid w:val="006C52A3"/>
    <w:rsid w:val="006C57D7"/>
    <w:rsid w:val="006E1BCE"/>
    <w:rsid w:val="006E4706"/>
    <w:rsid w:val="006F0251"/>
    <w:rsid w:val="006F56CC"/>
    <w:rsid w:val="00706390"/>
    <w:rsid w:val="007077B4"/>
    <w:rsid w:val="00713669"/>
    <w:rsid w:val="007206E5"/>
    <w:rsid w:val="00727D2D"/>
    <w:rsid w:val="0074374A"/>
    <w:rsid w:val="00743EC1"/>
    <w:rsid w:val="00745116"/>
    <w:rsid w:val="00745BBB"/>
    <w:rsid w:val="0075065C"/>
    <w:rsid w:val="0076099B"/>
    <w:rsid w:val="00762511"/>
    <w:rsid w:val="00782758"/>
    <w:rsid w:val="00783F2A"/>
    <w:rsid w:val="00785D6B"/>
    <w:rsid w:val="007955A5"/>
    <w:rsid w:val="00797AC0"/>
    <w:rsid w:val="00797CF8"/>
    <w:rsid w:val="007C58A1"/>
    <w:rsid w:val="007D7A4F"/>
    <w:rsid w:val="007E19C5"/>
    <w:rsid w:val="007F50BA"/>
    <w:rsid w:val="00803F2F"/>
    <w:rsid w:val="00813B56"/>
    <w:rsid w:val="00814E1D"/>
    <w:rsid w:val="00820150"/>
    <w:rsid w:val="008354CA"/>
    <w:rsid w:val="008361BA"/>
    <w:rsid w:val="00842492"/>
    <w:rsid w:val="0085055B"/>
    <w:rsid w:val="00864E2F"/>
    <w:rsid w:val="00870C1B"/>
    <w:rsid w:val="00875B13"/>
    <w:rsid w:val="0087664E"/>
    <w:rsid w:val="00876FD8"/>
    <w:rsid w:val="00883051"/>
    <w:rsid w:val="00883869"/>
    <w:rsid w:val="00884BBD"/>
    <w:rsid w:val="00885911"/>
    <w:rsid w:val="008920EE"/>
    <w:rsid w:val="00892CDD"/>
    <w:rsid w:val="00892D82"/>
    <w:rsid w:val="008A1074"/>
    <w:rsid w:val="008A493E"/>
    <w:rsid w:val="008A4EAE"/>
    <w:rsid w:val="008D0120"/>
    <w:rsid w:val="008D58D1"/>
    <w:rsid w:val="008D6F08"/>
    <w:rsid w:val="008E0971"/>
    <w:rsid w:val="008E4251"/>
    <w:rsid w:val="008F1E12"/>
    <w:rsid w:val="008F2A6F"/>
    <w:rsid w:val="008F6737"/>
    <w:rsid w:val="00903446"/>
    <w:rsid w:val="00916DD0"/>
    <w:rsid w:val="009172C1"/>
    <w:rsid w:val="009236A1"/>
    <w:rsid w:val="00925BAF"/>
    <w:rsid w:val="00926B02"/>
    <w:rsid w:val="00934B06"/>
    <w:rsid w:val="00935216"/>
    <w:rsid w:val="00936199"/>
    <w:rsid w:val="0094107D"/>
    <w:rsid w:val="00941BCD"/>
    <w:rsid w:val="00942F04"/>
    <w:rsid w:val="00945795"/>
    <w:rsid w:val="00947A2A"/>
    <w:rsid w:val="00952F75"/>
    <w:rsid w:val="009778E6"/>
    <w:rsid w:val="00982848"/>
    <w:rsid w:val="009B122C"/>
    <w:rsid w:val="009C7C7C"/>
    <w:rsid w:val="009E0D9C"/>
    <w:rsid w:val="00A049A1"/>
    <w:rsid w:val="00A105C5"/>
    <w:rsid w:val="00A13592"/>
    <w:rsid w:val="00A1515F"/>
    <w:rsid w:val="00A1614D"/>
    <w:rsid w:val="00A23B72"/>
    <w:rsid w:val="00A32969"/>
    <w:rsid w:val="00A37EC0"/>
    <w:rsid w:val="00A44701"/>
    <w:rsid w:val="00A450A9"/>
    <w:rsid w:val="00A45FEC"/>
    <w:rsid w:val="00A508E8"/>
    <w:rsid w:val="00A50D33"/>
    <w:rsid w:val="00A55F4A"/>
    <w:rsid w:val="00A64AE2"/>
    <w:rsid w:val="00A853B2"/>
    <w:rsid w:val="00A855A0"/>
    <w:rsid w:val="00A85FA7"/>
    <w:rsid w:val="00A95485"/>
    <w:rsid w:val="00AA3D14"/>
    <w:rsid w:val="00AA493C"/>
    <w:rsid w:val="00AC1B28"/>
    <w:rsid w:val="00AD49D7"/>
    <w:rsid w:val="00AD6DE5"/>
    <w:rsid w:val="00AF3869"/>
    <w:rsid w:val="00B03088"/>
    <w:rsid w:val="00B05AED"/>
    <w:rsid w:val="00B12BC7"/>
    <w:rsid w:val="00B14D50"/>
    <w:rsid w:val="00B20B18"/>
    <w:rsid w:val="00B47F3F"/>
    <w:rsid w:val="00B51E02"/>
    <w:rsid w:val="00B62DEF"/>
    <w:rsid w:val="00B64C9E"/>
    <w:rsid w:val="00B73D5B"/>
    <w:rsid w:val="00B75143"/>
    <w:rsid w:val="00B77C7C"/>
    <w:rsid w:val="00B90F82"/>
    <w:rsid w:val="00B955EB"/>
    <w:rsid w:val="00BA4C16"/>
    <w:rsid w:val="00BA6D9B"/>
    <w:rsid w:val="00BA6FF7"/>
    <w:rsid w:val="00BA7932"/>
    <w:rsid w:val="00BB2E5D"/>
    <w:rsid w:val="00BB4507"/>
    <w:rsid w:val="00BB788C"/>
    <w:rsid w:val="00BC298A"/>
    <w:rsid w:val="00BC2AED"/>
    <w:rsid w:val="00BD086D"/>
    <w:rsid w:val="00BD135F"/>
    <w:rsid w:val="00BD65A8"/>
    <w:rsid w:val="00BE57FE"/>
    <w:rsid w:val="00BE5D54"/>
    <w:rsid w:val="00C0230D"/>
    <w:rsid w:val="00C05AAB"/>
    <w:rsid w:val="00C072F3"/>
    <w:rsid w:val="00C108BC"/>
    <w:rsid w:val="00C117D4"/>
    <w:rsid w:val="00C13330"/>
    <w:rsid w:val="00C22F98"/>
    <w:rsid w:val="00C36284"/>
    <w:rsid w:val="00C36D26"/>
    <w:rsid w:val="00C3756D"/>
    <w:rsid w:val="00C37F06"/>
    <w:rsid w:val="00C41569"/>
    <w:rsid w:val="00C4355A"/>
    <w:rsid w:val="00C6285E"/>
    <w:rsid w:val="00C648C0"/>
    <w:rsid w:val="00C651DF"/>
    <w:rsid w:val="00C75867"/>
    <w:rsid w:val="00C80D91"/>
    <w:rsid w:val="00C901B2"/>
    <w:rsid w:val="00CA03F0"/>
    <w:rsid w:val="00CA3304"/>
    <w:rsid w:val="00CA49E4"/>
    <w:rsid w:val="00CB0E9F"/>
    <w:rsid w:val="00CB4D6A"/>
    <w:rsid w:val="00CC2613"/>
    <w:rsid w:val="00CC3292"/>
    <w:rsid w:val="00CD0E63"/>
    <w:rsid w:val="00CD13C1"/>
    <w:rsid w:val="00CE2941"/>
    <w:rsid w:val="00CE566D"/>
    <w:rsid w:val="00CF2F0E"/>
    <w:rsid w:val="00CF31C6"/>
    <w:rsid w:val="00CF4E39"/>
    <w:rsid w:val="00D055AA"/>
    <w:rsid w:val="00D14C3F"/>
    <w:rsid w:val="00D27F94"/>
    <w:rsid w:val="00D326CE"/>
    <w:rsid w:val="00D34671"/>
    <w:rsid w:val="00D37AFA"/>
    <w:rsid w:val="00D40A12"/>
    <w:rsid w:val="00D42D94"/>
    <w:rsid w:val="00D47A31"/>
    <w:rsid w:val="00D52849"/>
    <w:rsid w:val="00D54EE2"/>
    <w:rsid w:val="00D56F20"/>
    <w:rsid w:val="00D636EE"/>
    <w:rsid w:val="00D70821"/>
    <w:rsid w:val="00D74324"/>
    <w:rsid w:val="00D776AF"/>
    <w:rsid w:val="00D84B64"/>
    <w:rsid w:val="00D9745A"/>
    <w:rsid w:val="00DA087F"/>
    <w:rsid w:val="00DA7A2B"/>
    <w:rsid w:val="00DB780E"/>
    <w:rsid w:val="00DC0A11"/>
    <w:rsid w:val="00DD39AC"/>
    <w:rsid w:val="00DD653A"/>
    <w:rsid w:val="00DE2AE2"/>
    <w:rsid w:val="00DE5013"/>
    <w:rsid w:val="00DF017A"/>
    <w:rsid w:val="00DF178B"/>
    <w:rsid w:val="00DF1C54"/>
    <w:rsid w:val="00DF3BBB"/>
    <w:rsid w:val="00DF5C78"/>
    <w:rsid w:val="00E0126F"/>
    <w:rsid w:val="00E02965"/>
    <w:rsid w:val="00E02E26"/>
    <w:rsid w:val="00E0440B"/>
    <w:rsid w:val="00E07836"/>
    <w:rsid w:val="00E07C71"/>
    <w:rsid w:val="00E13974"/>
    <w:rsid w:val="00E1695C"/>
    <w:rsid w:val="00E37C33"/>
    <w:rsid w:val="00E45FC0"/>
    <w:rsid w:val="00E54609"/>
    <w:rsid w:val="00E61672"/>
    <w:rsid w:val="00E7023E"/>
    <w:rsid w:val="00E70490"/>
    <w:rsid w:val="00E724DF"/>
    <w:rsid w:val="00E83C33"/>
    <w:rsid w:val="00E90002"/>
    <w:rsid w:val="00E9534D"/>
    <w:rsid w:val="00EA5A06"/>
    <w:rsid w:val="00EA5D90"/>
    <w:rsid w:val="00EB4F31"/>
    <w:rsid w:val="00EC1E20"/>
    <w:rsid w:val="00EC61C2"/>
    <w:rsid w:val="00EC67BA"/>
    <w:rsid w:val="00ED1BC1"/>
    <w:rsid w:val="00EE4F8F"/>
    <w:rsid w:val="00EE7BEC"/>
    <w:rsid w:val="00EF271A"/>
    <w:rsid w:val="00EF3B23"/>
    <w:rsid w:val="00EF58CC"/>
    <w:rsid w:val="00F0139E"/>
    <w:rsid w:val="00F036A7"/>
    <w:rsid w:val="00F03F33"/>
    <w:rsid w:val="00F10DE6"/>
    <w:rsid w:val="00F170B0"/>
    <w:rsid w:val="00F20E69"/>
    <w:rsid w:val="00F2441F"/>
    <w:rsid w:val="00F26DE5"/>
    <w:rsid w:val="00F329F6"/>
    <w:rsid w:val="00F36286"/>
    <w:rsid w:val="00F43B3A"/>
    <w:rsid w:val="00F50F63"/>
    <w:rsid w:val="00F51898"/>
    <w:rsid w:val="00F51F34"/>
    <w:rsid w:val="00F56A7A"/>
    <w:rsid w:val="00F80926"/>
    <w:rsid w:val="00F834B7"/>
    <w:rsid w:val="00F84394"/>
    <w:rsid w:val="00F9018B"/>
    <w:rsid w:val="00F90812"/>
    <w:rsid w:val="00F96ECA"/>
    <w:rsid w:val="00F97088"/>
    <w:rsid w:val="00F97C55"/>
    <w:rsid w:val="00FA600E"/>
    <w:rsid w:val="00FB3AF3"/>
    <w:rsid w:val="00FB697C"/>
    <w:rsid w:val="00FC0936"/>
    <w:rsid w:val="00FC185C"/>
    <w:rsid w:val="00FC2B2D"/>
    <w:rsid w:val="00FC53F6"/>
    <w:rsid w:val="00FC5AFA"/>
    <w:rsid w:val="00FC6135"/>
    <w:rsid w:val="00FC7545"/>
    <w:rsid w:val="00FD2343"/>
    <w:rsid w:val="00FD4CC6"/>
    <w:rsid w:val="00FD58A0"/>
    <w:rsid w:val="00FE20FF"/>
    <w:rsid w:val="00FE2214"/>
    <w:rsid w:val="00FE67D6"/>
    <w:rsid w:val="00FF2FD4"/>
    <w:rsid w:val="00FF4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78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9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B0E9F"/>
    <w:pPr>
      <w:ind w:left="720"/>
      <w:contextualSpacing/>
    </w:pPr>
  </w:style>
  <w:style w:type="paragraph" w:customStyle="1" w:styleId="rvps2">
    <w:name w:val="rvps2"/>
    <w:basedOn w:val="a"/>
    <w:rsid w:val="00CB0E9F"/>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FB697C"/>
    <w:rPr>
      <w:rFonts w:ascii="Times New Roman" w:eastAsia="Times New Roman" w:hAnsi="Times New Roman" w:cs="Times New Roman"/>
      <w:sz w:val="24"/>
      <w:szCs w:val="24"/>
      <w:lang w:eastAsia="uk-UA"/>
    </w:rPr>
  </w:style>
  <w:style w:type="paragraph" w:customStyle="1" w:styleId="uppercase">
    <w:name w:val="uppercase"/>
    <w:basedOn w:val="a"/>
    <w:rsid w:val="00FB697C"/>
    <w:pPr>
      <w:spacing w:before="100" w:beforeAutospacing="1" w:after="100" w:afterAutospacing="1"/>
    </w:pPr>
    <w:rPr>
      <w:lang w:val="ru-RU" w:eastAsia="ru-RU"/>
    </w:rPr>
  </w:style>
  <w:style w:type="paragraph" w:styleId="a5">
    <w:name w:val="header"/>
    <w:basedOn w:val="a"/>
    <w:link w:val="a6"/>
    <w:uiPriority w:val="99"/>
    <w:unhideWhenUsed/>
    <w:rsid w:val="00182303"/>
    <w:pPr>
      <w:tabs>
        <w:tab w:val="center" w:pos="4677"/>
        <w:tab w:val="right" w:pos="9355"/>
      </w:tabs>
    </w:pPr>
  </w:style>
  <w:style w:type="character" w:customStyle="1" w:styleId="a6">
    <w:name w:val="Верхний колонтитул Знак"/>
    <w:basedOn w:val="a0"/>
    <w:link w:val="a5"/>
    <w:uiPriority w:val="99"/>
    <w:rsid w:val="0018230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182303"/>
    <w:pPr>
      <w:tabs>
        <w:tab w:val="center" w:pos="4677"/>
        <w:tab w:val="right" w:pos="9355"/>
      </w:tabs>
    </w:pPr>
  </w:style>
  <w:style w:type="character" w:customStyle="1" w:styleId="a8">
    <w:name w:val="Нижний колонтитул Знак"/>
    <w:basedOn w:val="a0"/>
    <w:link w:val="a7"/>
    <w:uiPriority w:val="99"/>
    <w:rsid w:val="00182303"/>
    <w:rPr>
      <w:rFonts w:ascii="Times New Roman" w:eastAsia="Times New Roman" w:hAnsi="Times New Roman" w:cs="Times New Roman"/>
      <w:sz w:val="24"/>
      <w:szCs w:val="24"/>
      <w:lang w:eastAsia="uk-UA"/>
    </w:rPr>
  </w:style>
  <w:style w:type="table" w:styleId="a9">
    <w:name w:val="Table Grid"/>
    <w:basedOn w:val="a1"/>
    <w:uiPriority w:val="59"/>
    <w:rsid w:val="006C52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E07C71"/>
    <w:rPr>
      <w:sz w:val="16"/>
      <w:szCs w:val="16"/>
    </w:rPr>
  </w:style>
  <w:style w:type="paragraph" w:styleId="ab">
    <w:name w:val="annotation text"/>
    <w:basedOn w:val="a"/>
    <w:link w:val="ac"/>
    <w:uiPriority w:val="99"/>
    <w:semiHidden/>
    <w:unhideWhenUsed/>
    <w:rsid w:val="00E07C71"/>
    <w:rPr>
      <w:sz w:val="20"/>
      <w:szCs w:val="20"/>
    </w:rPr>
  </w:style>
  <w:style w:type="character" w:customStyle="1" w:styleId="ac">
    <w:name w:val="Текст примечания Знак"/>
    <w:basedOn w:val="a0"/>
    <w:link w:val="ab"/>
    <w:uiPriority w:val="99"/>
    <w:semiHidden/>
    <w:rsid w:val="00E07C71"/>
    <w:rPr>
      <w:rFonts w:ascii="Times New Roman" w:eastAsia="Times New Roman" w:hAnsi="Times New Roman" w:cs="Times New Roman"/>
      <w:sz w:val="20"/>
      <w:szCs w:val="20"/>
      <w:lang w:eastAsia="uk-UA"/>
    </w:rPr>
  </w:style>
  <w:style w:type="paragraph" w:styleId="ad">
    <w:name w:val="annotation subject"/>
    <w:basedOn w:val="ab"/>
    <w:next w:val="ab"/>
    <w:link w:val="ae"/>
    <w:uiPriority w:val="99"/>
    <w:semiHidden/>
    <w:unhideWhenUsed/>
    <w:rsid w:val="00E07C71"/>
    <w:rPr>
      <w:b/>
      <w:bCs/>
    </w:rPr>
  </w:style>
  <w:style w:type="character" w:customStyle="1" w:styleId="ae">
    <w:name w:val="Тема примечания Знак"/>
    <w:basedOn w:val="ac"/>
    <w:link w:val="ad"/>
    <w:uiPriority w:val="99"/>
    <w:semiHidden/>
    <w:rsid w:val="00E07C71"/>
    <w:rPr>
      <w:rFonts w:ascii="Times New Roman" w:eastAsia="Times New Roman" w:hAnsi="Times New Roman" w:cs="Times New Roman"/>
      <w:b/>
      <w:bCs/>
      <w:sz w:val="20"/>
      <w:szCs w:val="20"/>
      <w:lang w:eastAsia="uk-UA"/>
    </w:rPr>
  </w:style>
  <w:style w:type="paragraph" w:styleId="af">
    <w:name w:val="Balloon Text"/>
    <w:basedOn w:val="a"/>
    <w:link w:val="af0"/>
    <w:uiPriority w:val="99"/>
    <w:semiHidden/>
    <w:unhideWhenUsed/>
    <w:rsid w:val="00E07C71"/>
    <w:rPr>
      <w:rFonts w:ascii="Segoe UI" w:hAnsi="Segoe UI" w:cs="Segoe UI"/>
      <w:sz w:val="18"/>
      <w:szCs w:val="18"/>
    </w:rPr>
  </w:style>
  <w:style w:type="character" w:customStyle="1" w:styleId="af0">
    <w:name w:val="Текст выноски Знак"/>
    <w:basedOn w:val="a0"/>
    <w:link w:val="af"/>
    <w:uiPriority w:val="99"/>
    <w:semiHidden/>
    <w:rsid w:val="00E07C71"/>
    <w:rPr>
      <w:rFonts w:ascii="Segoe UI" w:eastAsia="Times New Roman" w:hAnsi="Segoe UI" w:cs="Segoe UI"/>
      <w:sz w:val="18"/>
      <w:szCs w:val="18"/>
      <w:lang w:eastAsia="uk-UA"/>
    </w:rPr>
  </w:style>
  <w:style w:type="character" w:styleId="af1">
    <w:name w:val="Emphasis"/>
    <w:basedOn w:val="a0"/>
    <w:uiPriority w:val="20"/>
    <w:qFormat/>
    <w:rsid w:val="00EE4F8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0E9F"/>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B0E9F"/>
    <w:pPr>
      <w:ind w:left="720"/>
      <w:contextualSpacing/>
    </w:pPr>
  </w:style>
  <w:style w:type="paragraph" w:customStyle="1" w:styleId="rvps2">
    <w:name w:val="rvps2"/>
    <w:basedOn w:val="a"/>
    <w:rsid w:val="00CB0E9F"/>
    <w:pPr>
      <w:spacing w:before="100" w:beforeAutospacing="1" w:after="100" w:afterAutospacing="1"/>
    </w:pPr>
    <w:rPr>
      <w:lang w:val="ru-RU" w:eastAsia="ru-RU"/>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FB697C"/>
    <w:rPr>
      <w:rFonts w:ascii="Times New Roman" w:eastAsia="Times New Roman" w:hAnsi="Times New Roman" w:cs="Times New Roman"/>
      <w:sz w:val="24"/>
      <w:szCs w:val="24"/>
      <w:lang w:eastAsia="uk-UA"/>
    </w:rPr>
  </w:style>
  <w:style w:type="paragraph" w:customStyle="1" w:styleId="uppercase">
    <w:name w:val="uppercase"/>
    <w:basedOn w:val="a"/>
    <w:rsid w:val="00FB697C"/>
    <w:pPr>
      <w:spacing w:before="100" w:beforeAutospacing="1" w:after="100" w:afterAutospacing="1"/>
    </w:pPr>
    <w:rPr>
      <w:lang w:val="ru-RU" w:eastAsia="ru-RU"/>
    </w:rPr>
  </w:style>
  <w:style w:type="paragraph" w:styleId="a5">
    <w:name w:val="header"/>
    <w:basedOn w:val="a"/>
    <w:link w:val="a6"/>
    <w:uiPriority w:val="99"/>
    <w:unhideWhenUsed/>
    <w:rsid w:val="00182303"/>
    <w:pPr>
      <w:tabs>
        <w:tab w:val="center" w:pos="4677"/>
        <w:tab w:val="right" w:pos="9355"/>
      </w:tabs>
    </w:pPr>
  </w:style>
  <w:style w:type="character" w:customStyle="1" w:styleId="a6">
    <w:name w:val="Верхний колонтитул Знак"/>
    <w:basedOn w:val="a0"/>
    <w:link w:val="a5"/>
    <w:uiPriority w:val="99"/>
    <w:rsid w:val="00182303"/>
    <w:rPr>
      <w:rFonts w:ascii="Times New Roman" w:eastAsia="Times New Roman" w:hAnsi="Times New Roman" w:cs="Times New Roman"/>
      <w:sz w:val="24"/>
      <w:szCs w:val="24"/>
      <w:lang w:eastAsia="uk-UA"/>
    </w:rPr>
  </w:style>
  <w:style w:type="paragraph" w:styleId="a7">
    <w:name w:val="footer"/>
    <w:basedOn w:val="a"/>
    <w:link w:val="a8"/>
    <w:uiPriority w:val="99"/>
    <w:unhideWhenUsed/>
    <w:rsid w:val="00182303"/>
    <w:pPr>
      <w:tabs>
        <w:tab w:val="center" w:pos="4677"/>
        <w:tab w:val="right" w:pos="9355"/>
      </w:tabs>
    </w:pPr>
  </w:style>
  <w:style w:type="character" w:customStyle="1" w:styleId="a8">
    <w:name w:val="Нижний колонтитул Знак"/>
    <w:basedOn w:val="a0"/>
    <w:link w:val="a7"/>
    <w:uiPriority w:val="99"/>
    <w:rsid w:val="00182303"/>
    <w:rPr>
      <w:rFonts w:ascii="Times New Roman" w:eastAsia="Times New Roman" w:hAnsi="Times New Roman" w:cs="Times New Roman"/>
      <w:sz w:val="24"/>
      <w:szCs w:val="24"/>
      <w:lang w:eastAsia="uk-UA"/>
    </w:rPr>
  </w:style>
  <w:style w:type="table" w:styleId="a9">
    <w:name w:val="Table Grid"/>
    <w:basedOn w:val="a1"/>
    <w:uiPriority w:val="59"/>
    <w:rsid w:val="006C52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E07C71"/>
    <w:rPr>
      <w:sz w:val="16"/>
      <w:szCs w:val="16"/>
    </w:rPr>
  </w:style>
  <w:style w:type="paragraph" w:styleId="ab">
    <w:name w:val="annotation text"/>
    <w:basedOn w:val="a"/>
    <w:link w:val="ac"/>
    <w:uiPriority w:val="99"/>
    <w:semiHidden/>
    <w:unhideWhenUsed/>
    <w:rsid w:val="00E07C71"/>
    <w:rPr>
      <w:sz w:val="20"/>
      <w:szCs w:val="20"/>
    </w:rPr>
  </w:style>
  <w:style w:type="character" w:customStyle="1" w:styleId="ac">
    <w:name w:val="Текст примечания Знак"/>
    <w:basedOn w:val="a0"/>
    <w:link w:val="ab"/>
    <w:uiPriority w:val="99"/>
    <w:semiHidden/>
    <w:rsid w:val="00E07C71"/>
    <w:rPr>
      <w:rFonts w:ascii="Times New Roman" w:eastAsia="Times New Roman" w:hAnsi="Times New Roman" w:cs="Times New Roman"/>
      <w:sz w:val="20"/>
      <w:szCs w:val="20"/>
      <w:lang w:eastAsia="uk-UA"/>
    </w:rPr>
  </w:style>
  <w:style w:type="paragraph" w:styleId="ad">
    <w:name w:val="annotation subject"/>
    <w:basedOn w:val="ab"/>
    <w:next w:val="ab"/>
    <w:link w:val="ae"/>
    <w:uiPriority w:val="99"/>
    <w:semiHidden/>
    <w:unhideWhenUsed/>
    <w:rsid w:val="00E07C71"/>
    <w:rPr>
      <w:b/>
      <w:bCs/>
    </w:rPr>
  </w:style>
  <w:style w:type="character" w:customStyle="1" w:styleId="ae">
    <w:name w:val="Тема примечания Знак"/>
    <w:basedOn w:val="ac"/>
    <w:link w:val="ad"/>
    <w:uiPriority w:val="99"/>
    <w:semiHidden/>
    <w:rsid w:val="00E07C71"/>
    <w:rPr>
      <w:rFonts w:ascii="Times New Roman" w:eastAsia="Times New Roman" w:hAnsi="Times New Roman" w:cs="Times New Roman"/>
      <w:b/>
      <w:bCs/>
      <w:sz w:val="20"/>
      <w:szCs w:val="20"/>
      <w:lang w:eastAsia="uk-UA"/>
    </w:rPr>
  </w:style>
  <w:style w:type="paragraph" w:styleId="af">
    <w:name w:val="Balloon Text"/>
    <w:basedOn w:val="a"/>
    <w:link w:val="af0"/>
    <w:uiPriority w:val="99"/>
    <w:semiHidden/>
    <w:unhideWhenUsed/>
    <w:rsid w:val="00E07C71"/>
    <w:rPr>
      <w:rFonts w:ascii="Segoe UI" w:hAnsi="Segoe UI" w:cs="Segoe UI"/>
      <w:sz w:val="18"/>
      <w:szCs w:val="18"/>
    </w:rPr>
  </w:style>
  <w:style w:type="character" w:customStyle="1" w:styleId="af0">
    <w:name w:val="Текст выноски Знак"/>
    <w:basedOn w:val="a0"/>
    <w:link w:val="af"/>
    <w:uiPriority w:val="99"/>
    <w:semiHidden/>
    <w:rsid w:val="00E07C71"/>
    <w:rPr>
      <w:rFonts w:ascii="Segoe UI" w:eastAsia="Times New Roman" w:hAnsi="Segoe UI" w:cs="Segoe UI"/>
      <w:sz w:val="18"/>
      <w:szCs w:val="18"/>
      <w:lang w:eastAsia="uk-UA"/>
    </w:rPr>
  </w:style>
  <w:style w:type="character" w:styleId="af1">
    <w:name w:val="Emphasis"/>
    <w:basedOn w:val="a0"/>
    <w:uiPriority w:val="20"/>
    <w:qFormat/>
    <w:rsid w:val="00EE4F8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6936349">
      <w:bodyDiv w:val="1"/>
      <w:marLeft w:val="0"/>
      <w:marRight w:val="0"/>
      <w:marTop w:val="0"/>
      <w:marBottom w:val="0"/>
      <w:divBdr>
        <w:top w:val="none" w:sz="0" w:space="0" w:color="auto"/>
        <w:left w:val="none" w:sz="0" w:space="0" w:color="auto"/>
        <w:bottom w:val="none" w:sz="0" w:space="0" w:color="auto"/>
        <w:right w:val="none" w:sz="0" w:space="0" w:color="auto"/>
      </w:divBdr>
    </w:div>
    <w:div w:id="1292520110">
      <w:bodyDiv w:val="1"/>
      <w:marLeft w:val="0"/>
      <w:marRight w:val="0"/>
      <w:marTop w:val="0"/>
      <w:marBottom w:val="0"/>
      <w:divBdr>
        <w:top w:val="none" w:sz="0" w:space="0" w:color="auto"/>
        <w:left w:val="none" w:sz="0" w:space="0" w:color="auto"/>
        <w:bottom w:val="none" w:sz="0" w:space="0" w:color="auto"/>
        <w:right w:val="none" w:sz="0" w:space="0" w:color="auto"/>
      </w:divBdr>
    </w:div>
    <w:div w:id="1926448760">
      <w:bodyDiv w:val="1"/>
      <w:marLeft w:val="0"/>
      <w:marRight w:val="0"/>
      <w:marTop w:val="0"/>
      <w:marBottom w:val="0"/>
      <w:divBdr>
        <w:top w:val="none" w:sz="0" w:space="0" w:color="auto"/>
        <w:left w:val="none" w:sz="0" w:space="0" w:color="auto"/>
        <w:bottom w:val="none" w:sz="0" w:space="0" w:color="auto"/>
        <w:right w:val="none" w:sz="0" w:space="0" w:color="auto"/>
      </w:divBdr>
    </w:div>
    <w:div w:id="1989555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A42B1-12A3-4234-B938-74C710E8A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8528</Words>
  <Characters>48612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Кімбур Катерина Сергіївна</dc:creator>
  <cp:lastModifiedBy>Демченко Інна Вікторівна(ДД)</cp:lastModifiedBy>
  <cp:revision>2</cp:revision>
  <cp:lastPrinted>2021-07-08T12:00:00Z</cp:lastPrinted>
  <dcterms:created xsi:type="dcterms:W3CDTF">2021-07-09T10:44:00Z</dcterms:created>
  <dcterms:modified xsi:type="dcterms:W3CDTF">2021-07-09T10:44:00Z</dcterms:modified>
</cp:coreProperties>
</file>