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3229AE" w:rsidRPr="006A1C55" w:rsidTr="00223751">
        <w:trPr>
          <w:trHeight w:val="707"/>
        </w:trPr>
        <w:tc>
          <w:tcPr>
            <w:tcW w:w="9747" w:type="dxa"/>
          </w:tcPr>
          <w:p w:rsidR="003229AE" w:rsidRPr="006A1C55" w:rsidRDefault="003229AE" w:rsidP="00A62CE5">
            <w:pPr>
              <w:jc w:val="center"/>
              <w:rPr>
                <w:sz w:val="32"/>
                <w:szCs w:val="32"/>
                <w:lang w:eastAsia="en-US"/>
              </w:rPr>
            </w:pPr>
            <w:bookmarkStart w:id="0" w:name="_GoBack"/>
            <w:bookmarkEnd w:id="0"/>
            <w:r w:rsidRPr="006A1C55">
              <w:rPr>
                <w:noProof/>
                <w:sz w:val="32"/>
                <w:szCs w:val="32"/>
                <w:lang w:val="ru-RU" w:eastAsia="ru-RU"/>
              </w:rPr>
              <w:drawing>
                <wp:inline distT="0" distB="0" distL="0" distR="0" wp14:anchorId="42EFC0FD" wp14:editId="02CB8ADF">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3229AE" w:rsidRPr="006A1C55" w:rsidRDefault="003229AE" w:rsidP="00A62CE5">
            <w:pPr>
              <w:jc w:val="center"/>
              <w:rPr>
                <w:sz w:val="16"/>
                <w:szCs w:val="16"/>
              </w:rPr>
            </w:pPr>
          </w:p>
          <w:p w:rsidR="003229AE" w:rsidRPr="006A1C55" w:rsidRDefault="003229AE" w:rsidP="00A62CE5">
            <w:pPr>
              <w:jc w:val="center"/>
              <w:rPr>
                <w:b/>
                <w:sz w:val="32"/>
                <w:szCs w:val="32"/>
              </w:rPr>
            </w:pPr>
            <w:r w:rsidRPr="006A1C55">
              <w:rPr>
                <w:b/>
                <w:sz w:val="32"/>
                <w:szCs w:val="32"/>
              </w:rPr>
              <w:t>АНТИМОНОПОЛЬНИЙ   КОМІТЕТ   УКРАЇНИ</w:t>
            </w:r>
          </w:p>
          <w:p w:rsidR="003229AE" w:rsidRPr="006A1C55" w:rsidRDefault="003229AE" w:rsidP="00A62CE5">
            <w:pPr>
              <w:jc w:val="center"/>
              <w:rPr>
                <w:sz w:val="28"/>
                <w:szCs w:val="28"/>
              </w:rPr>
            </w:pPr>
          </w:p>
        </w:tc>
        <w:tc>
          <w:tcPr>
            <w:tcW w:w="5925" w:type="dxa"/>
          </w:tcPr>
          <w:p w:rsidR="003229AE" w:rsidRPr="006A1C55" w:rsidRDefault="003229AE" w:rsidP="00A62CE5">
            <w:pPr>
              <w:jc w:val="both"/>
              <w:rPr>
                <w:sz w:val="32"/>
                <w:szCs w:val="32"/>
              </w:rPr>
            </w:pPr>
          </w:p>
        </w:tc>
      </w:tr>
    </w:tbl>
    <w:p w:rsidR="003229AE" w:rsidRPr="006A1C55" w:rsidRDefault="003229AE" w:rsidP="00A62CE5">
      <w:pPr>
        <w:jc w:val="center"/>
        <w:rPr>
          <w:b/>
          <w:sz w:val="32"/>
          <w:szCs w:val="32"/>
        </w:rPr>
      </w:pPr>
      <w:r w:rsidRPr="006A1C55">
        <w:rPr>
          <w:b/>
          <w:sz w:val="32"/>
          <w:szCs w:val="32"/>
        </w:rPr>
        <w:t>РІШЕННЯ</w:t>
      </w:r>
    </w:p>
    <w:p w:rsidR="003229AE" w:rsidRPr="006A1C55" w:rsidRDefault="003229AE" w:rsidP="00A62CE5">
      <w:pPr>
        <w:rPr>
          <w:sz w:val="28"/>
          <w:szCs w:val="28"/>
        </w:rPr>
      </w:pPr>
    </w:p>
    <w:p w:rsidR="003229AE" w:rsidRPr="006A1C55" w:rsidRDefault="003229AE" w:rsidP="00A62CE5">
      <w:pPr>
        <w:rPr>
          <w:sz w:val="28"/>
          <w:szCs w:val="28"/>
        </w:rPr>
      </w:pPr>
    </w:p>
    <w:p w:rsidR="003229AE" w:rsidRPr="006A1C55" w:rsidRDefault="00C3772E" w:rsidP="00A62CE5">
      <w:pPr>
        <w:jc w:val="both"/>
      </w:pPr>
      <w:r w:rsidRPr="008E2830">
        <w:rPr>
          <w:lang w:val="ru-RU"/>
        </w:rPr>
        <w:t>23</w:t>
      </w:r>
      <w:r w:rsidR="003229AE" w:rsidRPr="006A1C55">
        <w:t xml:space="preserve"> грудня 2021 р.</w:t>
      </w:r>
      <w:r w:rsidR="003229AE" w:rsidRPr="006A1C55">
        <w:tab/>
      </w:r>
      <w:r w:rsidR="003229AE" w:rsidRPr="006A1C55">
        <w:tab/>
        <w:t xml:space="preserve">                            К</w:t>
      </w:r>
      <w:r w:rsidR="008E2830">
        <w:t>иїв</w:t>
      </w:r>
      <w:r w:rsidR="008E2830">
        <w:tab/>
      </w:r>
      <w:r w:rsidR="008E2830">
        <w:tab/>
      </w:r>
      <w:r w:rsidR="008E2830">
        <w:tab/>
        <w:t xml:space="preserve">                       № </w:t>
      </w:r>
      <w:r w:rsidR="008E2830">
        <w:rPr>
          <w:lang w:val="en-US"/>
        </w:rPr>
        <w:t>718</w:t>
      </w:r>
      <w:r w:rsidR="003229AE" w:rsidRPr="006A1C55">
        <w:t xml:space="preserve">-р </w:t>
      </w:r>
    </w:p>
    <w:p w:rsidR="003229AE" w:rsidRPr="006A1C55" w:rsidRDefault="003229AE" w:rsidP="00A62CE5"/>
    <w:p w:rsidR="003229AE" w:rsidRPr="006A1C55" w:rsidRDefault="003229AE" w:rsidP="00A62CE5">
      <w:r w:rsidRPr="006A1C55">
        <w:t xml:space="preserve">Про результати розгляду </w:t>
      </w:r>
    </w:p>
    <w:p w:rsidR="003229AE" w:rsidRPr="006A1C55" w:rsidRDefault="003229AE" w:rsidP="00A62CE5">
      <w:r w:rsidRPr="006A1C55">
        <w:t>справи про державну допомогу</w:t>
      </w:r>
    </w:p>
    <w:p w:rsidR="003229AE" w:rsidRPr="006A1C55" w:rsidRDefault="003229AE" w:rsidP="00A62CE5">
      <w:pPr>
        <w:ind w:right="-567"/>
        <w:rPr>
          <w:rFonts w:ascii="Times New Roman CYR" w:hAnsi="Times New Roman CYR"/>
        </w:rPr>
      </w:pPr>
    </w:p>
    <w:p w:rsidR="003229AE" w:rsidRPr="006A1C55" w:rsidRDefault="00547DB9" w:rsidP="00A62CE5">
      <w:pPr>
        <w:ind w:firstLine="426"/>
        <w:jc w:val="both"/>
      </w:pPr>
      <w:r w:rsidRPr="006A1C55">
        <w:t xml:space="preserve">За результатами розгляду повідомлення про нову державну допомогу Адміністрації Державної служби спеціального зв’язку та захисту інформації України, яке надійшло на Портал державної допомоги за реєстраційним номером у базі даних 62548 </w:t>
      </w:r>
      <w:r w:rsidRPr="006A1C55">
        <w:br/>
        <w:t>(</w:t>
      </w:r>
      <w:proofErr w:type="spellStart"/>
      <w:r w:rsidRPr="006A1C55">
        <w:t>вх</w:t>
      </w:r>
      <w:proofErr w:type="spellEnd"/>
      <w:r w:rsidRPr="006A1C55">
        <w:t xml:space="preserve">. № 1483-ПДД/1 від 16.08.2021), розпорядженням державного уповноваженого Антимонопольного комітету України від 26.10.2021 № 02/275-р розпочато розгляд справи </w:t>
      </w:r>
      <w:r w:rsidRPr="006A1C55">
        <w:br/>
        <w:t>№ 500-26.15/44-21-ДД про державну допомогу для проведення поглибленого аналізу допустимості державної допомоги для конкуренції (далі – Справа)</w:t>
      </w:r>
      <w:r w:rsidR="003229AE" w:rsidRPr="006A1C55">
        <w:t>.</w:t>
      </w:r>
    </w:p>
    <w:p w:rsidR="003229AE" w:rsidRPr="006A1C55" w:rsidRDefault="003229AE" w:rsidP="00A62CE5">
      <w:pPr>
        <w:ind w:firstLine="426"/>
        <w:jc w:val="both"/>
      </w:pPr>
      <w:r w:rsidRPr="006A1C55">
        <w:t xml:space="preserve">Антимонопольний комітет України (далі – Комітет), розглянувши матеріали справи                            </w:t>
      </w:r>
      <w:r w:rsidR="00547DB9" w:rsidRPr="006A1C55">
        <w:t xml:space="preserve">                   № 500-26.15/44</w:t>
      </w:r>
      <w:r w:rsidRPr="006A1C55">
        <w:t>-21-ДД про державну допомогу та подання з попередніми висновками                           від </w:t>
      </w:r>
      <w:r w:rsidR="00547DB9" w:rsidRPr="006A1C55">
        <w:t>03</w:t>
      </w:r>
      <w:r w:rsidRPr="006A1C55">
        <w:t>.</w:t>
      </w:r>
      <w:r w:rsidR="00547DB9" w:rsidRPr="006A1C55">
        <w:t>12</w:t>
      </w:r>
      <w:r w:rsidRPr="006A1C55">
        <w:t>.202</w:t>
      </w:r>
      <w:r w:rsidR="00547DB9" w:rsidRPr="006A1C55">
        <w:t>1 № 500-26.15/44</w:t>
      </w:r>
      <w:r w:rsidRPr="006A1C55">
        <w:t>-21-ДД/</w:t>
      </w:r>
      <w:r w:rsidR="00547DB9" w:rsidRPr="006A1C55">
        <w:t>558</w:t>
      </w:r>
      <w:r w:rsidRPr="006A1C55">
        <w:t xml:space="preserve">-спр, </w:t>
      </w:r>
    </w:p>
    <w:p w:rsidR="003229AE" w:rsidRPr="006A1C55" w:rsidRDefault="003229AE" w:rsidP="00A62CE5"/>
    <w:p w:rsidR="003229AE" w:rsidRPr="006A1C55" w:rsidRDefault="003229AE" w:rsidP="00A62CE5">
      <w:pPr>
        <w:ind w:firstLine="708"/>
        <w:jc w:val="center"/>
        <w:rPr>
          <w:b/>
        </w:rPr>
      </w:pPr>
      <w:r w:rsidRPr="006A1C55">
        <w:rPr>
          <w:b/>
        </w:rPr>
        <w:t>ВСТАНОВИВ:</w:t>
      </w:r>
    </w:p>
    <w:p w:rsidR="0074283A" w:rsidRPr="006A1C55" w:rsidRDefault="0074283A" w:rsidP="00A62CE5"/>
    <w:p w:rsidR="00547DB9" w:rsidRPr="006A1C55" w:rsidRDefault="00547DB9" w:rsidP="00A62CE5">
      <w:pPr>
        <w:pStyle w:val="rvps2"/>
        <w:numPr>
          <w:ilvl w:val="0"/>
          <w:numId w:val="1"/>
        </w:numPr>
        <w:spacing w:before="0" w:beforeAutospacing="0" w:after="0" w:afterAutospacing="0"/>
        <w:ind w:left="567" w:hanging="567"/>
        <w:jc w:val="both"/>
        <w:rPr>
          <w:b/>
          <w:lang w:val="uk-UA" w:eastAsia="uk-UA"/>
        </w:rPr>
      </w:pPr>
      <w:r w:rsidRPr="006A1C55">
        <w:rPr>
          <w:b/>
          <w:lang w:val="uk-UA" w:eastAsia="uk-UA"/>
        </w:rPr>
        <w:t>ПОРЯДОК ПОВІДОМЛЕННЯ ПРО ПІДТРИМКУ</w:t>
      </w:r>
    </w:p>
    <w:p w:rsidR="00547DB9" w:rsidRPr="006A1C55" w:rsidRDefault="00547DB9" w:rsidP="00A62CE5"/>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 xml:space="preserve">На Портал державної допомоги за реєстраційним номером у базі даних 62548 </w:t>
      </w:r>
      <w:r w:rsidRPr="006A1C55">
        <w:rPr>
          <w:lang w:val="uk-UA" w:eastAsia="uk-UA"/>
        </w:rPr>
        <w:br/>
        <w:t>(</w:t>
      </w:r>
      <w:proofErr w:type="spellStart"/>
      <w:r w:rsidRPr="006A1C55">
        <w:rPr>
          <w:lang w:val="uk-UA" w:eastAsia="uk-UA"/>
        </w:rPr>
        <w:t>вх</w:t>
      </w:r>
      <w:proofErr w:type="spellEnd"/>
      <w:r w:rsidRPr="006A1C55">
        <w:rPr>
          <w:lang w:val="uk-UA" w:eastAsia="uk-UA"/>
        </w:rPr>
        <w:t>. № 1483-ПДД/1 від 16.08.2021</w:t>
      </w:r>
      <w:r w:rsidRPr="006A1C55">
        <w:rPr>
          <w:lang w:val="uk-UA"/>
        </w:rPr>
        <w:t>)</w:t>
      </w:r>
      <w:r w:rsidRPr="006A1C55">
        <w:rPr>
          <w:lang w:val="uk-UA" w:eastAsia="uk-UA"/>
        </w:rPr>
        <w:t xml:space="preserve"> Адміністрацією Державної служби спеціального зв’язку та захисту інформації України відповідно до статті 9 Закону України «Про державну допомогу суб’єктам господарювання» (далі – Закон) було подано повідомлення про нову державну допомогу (далі – Повідомлення).</w:t>
      </w:r>
    </w:p>
    <w:p w:rsidR="00547DB9" w:rsidRPr="006A1C55" w:rsidRDefault="00547DB9" w:rsidP="00A62CE5">
      <w:pPr>
        <w:pStyle w:val="rvps2"/>
        <w:spacing w:before="0" w:beforeAutospacing="0" w:after="0" w:afterAutospacing="0"/>
        <w:ind w:left="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 xml:space="preserve">Антимонопольним комітетом України (далі – Комітет) листом від 30.08.2021 </w:t>
      </w:r>
      <w:r w:rsidRPr="006A1C55">
        <w:rPr>
          <w:lang w:val="uk-UA" w:eastAsia="uk-UA"/>
        </w:rPr>
        <w:br/>
        <w:t xml:space="preserve">№ 500-29/06-12712 залишено Повідомлення без руху та запитано додаткову інформацію. </w:t>
      </w:r>
    </w:p>
    <w:p w:rsidR="00547DB9" w:rsidRPr="006A1C55" w:rsidRDefault="00547DB9" w:rsidP="00A62CE5">
      <w:pPr>
        <w:pStyle w:val="a5"/>
        <w:spacing w:after="0" w:line="240" w:lineRule="auto"/>
        <w:rPr>
          <w:rFonts w:ascii="Times New Roman" w:hAnsi="Times New Roman"/>
          <w:sz w:val="24"/>
          <w:szCs w:val="24"/>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На Портал державної допомоги (</w:t>
      </w:r>
      <w:proofErr w:type="spellStart"/>
      <w:r w:rsidRPr="006A1C55">
        <w:rPr>
          <w:lang w:val="uk-UA" w:eastAsia="uk-UA"/>
        </w:rPr>
        <w:t>вх</w:t>
      </w:r>
      <w:proofErr w:type="spellEnd"/>
      <w:r w:rsidRPr="006A1C55">
        <w:rPr>
          <w:lang w:val="uk-UA" w:eastAsia="uk-UA"/>
        </w:rPr>
        <w:t>. № 1597-ПДД/4 від 27.09.2021) Адміністрацією Державної служби спеціального зв’язку та захисту інформації України надано відповідь на лист Комітету.</w:t>
      </w:r>
    </w:p>
    <w:p w:rsidR="00547DB9" w:rsidRPr="006A1C55" w:rsidRDefault="00547DB9" w:rsidP="00A62CE5">
      <w:pPr>
        <w:pStyle w:val="rvps2"/>
        <w:spacing w:before="0" w:beforeAutospacing="0" w:after="0" w:afterAutospacing="0"/>
        <w:ind w:left="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Повідомлення прийнято до розгляду 27.09.2021.</w:t>
      </w:r>
    </w:p>
    <w:p w:rsidR="00547DB9" w:rsidRPr="006A1C55" w:rsidRDefault="00547DB9" w:rsidP="00A62CE5"/>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 xml:space="preserve">За результатами розгляду повідомлення про державну допомогу розпорядженням державного уповноваженого Комітету від 26.10.2021 № 02/275-р розпочато розгляд справи № 500-26.15/44-21-ДД для проведення поглибленого аналізу допустимості державної допомоги для конкуренції. Листом Комітету від 26.10.2021 </w:t>
      </w:r>
      <w:r w:rsidRPr="006A1C55">
        <w:rPr>
          <w:lang w:val="uk-UA" w:eastAsia="uk-UA"/>
        </w:rPr>
        <w:br/>
        <w:t xml:space="preserve">№ 500-29/02-15260 направлено копію розпорядження на адресу Адміністрації </w:t>
      </w:r>
      <w:r w:rsidRPr="006A1C55">
        <w:rPr>
          <w:lang w:val="uk-UA" w:eastAsia="uk-UA"/>
        </w:rPr>
        <w:lastRenderedPageBreak/>
        <w:t xml:space="preserve">Державної служби спеціального зв’язку </w:t>
      </w:r>
      <w:r w:rsidR="00BB0B39" w:rsidRPr="006A1C55">
        <w:rPr>
          <w:lang w:val="uk-UA" w:eastAsia="uk-UA"/>
        </w:rPr>
        <w:t>та захисту інформації України й</w:t>
      </w:r>
      <w:r w:rsidRPr="006A1C55">
        <w:rPr>
          <w:lang w:val="uk-UA" w:eastAsia="uk-UA"/>
        </w:rPr>
        <w:t xml:space="preserve"> запитано додаткову інформацію, необхідну для розгляду Справи.</w:t>
      </w:r>
    </w:p>
    <w:p w:rsidR="00547DB9" w:rsidRPr="006A1C55" w:rsidRDefault="00547DB9" w:rsidP="00A62CE5">
      <w:pPr>
        <w:pStyle w:val="rvps2"/>
        <w:spacing w:before="0" w:beforeAutospacing="0" w:after="0" w:afterAutospacing="0"/>
        <w:ind w:left="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 xml:space="preserve">На офіційному </w:t>
      </w:r>
      <w:proofErr w:type="spellStart"/>
      <w:r w:rsidRPr="006A1C55">
        <w:rPr>
          <w:lang w:val="uk-UA" w:eastAsia="uk-UA"/>
        </w:rPr>
        <w:t>вебпорталі</w:t>
      </w:r>
      <w:proofErr w:type="spellEnd"/>
      <w:r w:rsidRPr="006A1C55">
        <w:rPr>
          <w:lang w:val="uk-UA" w:eastAsia="uk-UA"/>
        </w:rPr>
        <w:t xml:space="preserve"> Комітету опубліковано інформацію про початок розгляду справи про державну допомогу зі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547DB9" w:rsidRPr="006A1C55" w:rsidRDefault="00547DB9" w:rsidP="00A62CE5">
      <w:pPr>
        <w:pStyle w:val="a5"/>
        <w:spacing w:after="0" w:line="240" w:lineRule="auto"/>
        <w:rPr>
          <w:rFonts w:ascii="Times New Roman" w:hAnsi="Times New Roman"/>
          <w:sz w:val="24"/>
          <w:szCs w:val="24"/>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Відповідь на лист Комітету від 26.10.2021 № 500-29/02-15260</w:t>
      </w:r>
      <w:r w:rsidRPr="006A1C55">
        <w:rPr>
          <w:lang w:val="uk-UA"/>
        </w:rPr>
        <w:t xml:space="preserve"> надійшла </w:t>
      </w:r>
      <w:r w:rsidRPr="006A1C55">
        <w:rPr>
          <w:lang w:val="uk-UA"/>
        </w:rPr>
        <w:br/>
        <w:t xml:space="preserve">від </w:t>
      </w:r>
      <w:r w:rsidRPr="006A1C55">
        <w:rPr>
          <w:lang w:val="uk-UA" w:eastAsia="uk-UA"/>
        </w:rPr>
        <w:t xml:space="preserve">Адміністрації Державної служби спеціального зв’язку та захисту інформації України </w:t>
      </w:r>
      <w:r w:rsidRPr="006A1C55">
        <w:rPr>
          <w:lang w:val="uk-UA"/>
        </w:rPr>
        <w:t>листом від 12.11.2021 № 01-5337 (</w:t>
      </w:r>
      <w:proofErr w:type="spellStart"/>
      <w:r w:rsidRPr="006A1C55">
        <w:rPr>
          <w:lang w:val="uk-UA"/>
        </w:rPr>
        <w:t>вх</w:t>
      </w:r>
      <w:proofErr w:type="spellEnd"/>
      <w:r w:rsidRPr="006A1C55">
        <w:rPr>
          <w:lang w:val="uk-UA"/>
        </w:rPr>
        <w:t>. № 7-01/15771 від 12.11.2021)</w:t>
      </w:r>
      <w:r w:rsidRPr="006A1C55">
        <w:rPr>
          <w:lang w:val="uk-UA" w:eastAsia="uk-UA"/>
        </w:rPr>
        <w:t>.</w:t>
      </w:r>
    </w:p>
    <w:p w:rsidR="00547DB9" w:rsidRPr="006A1C55" w:rsidRDefault="00547DB9" w:rsidP="00A62CE5">
      <w:pPr>
        <w:pStyle w:val="rvps2"/>
        <w:spacing w:before="0" w:beforeAutospacing="0" w:after="0" w:afterAutospacing="0"/>
        <w:ind w:left="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Адміністрація Державної служби спеціального зв’язку та захисту інформації України листом від 18.11.2021 № 14/03/02-4231 (</w:t>
      </w:r>
      <w:proofErr w:type="spellStart"/>
      <w:r w:rsidRPr="006A1C55">
        <w:rPr>
          <w:lang w:val="uk-UA" w:eastAsia="uk-UA"/>
        </w:rPr>
        <w:t>вх</w:t>
      </w:r>
      <w:proofErr w:type="spellEnd"/>
      <w:r w:rsidRPr="006A1C55">
        <w:rPr>
          <w:lang w:val="uk-UA" w:eastAsia="uk-UA"/>
        </w:rPr>
        <w:t>. № 7-01/15980 від 18.11.2021) надала додаткову інформацію в рамках розгляду Справи.</w:t>
      </w:r>
    </w:p>
    <w:p w:rsidR="00547DB9" w:rsidRPr="006A1C55" w:rsidRDefault="00547DB9" w:rsidP="00A62CE5">
      <w:pPr>
        <w:pStyle w:val="rvps2"/>
        <w:spacing w:before="0" w:beforeAutospacing="0" w:after="0" w:afterAutospacing="0"/>
        <w:ind w:left="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Товариство з обмеженою відповідальністю «</w:t>
      </w:r>
      <w:proofErr w:type="spellStart"/>
      <w:r w:rsidRPr="006A1C55">
        <w:rPr>
          <w:lang w:val="uk-UA" w:eastAsia="uk-UA"/>
        </w:rPr>
        <w:t>Зеонбуд</w:t>
      </w:r>
      <w:proofErr w:type="spellEnd"/>
      <w:r w:rsidRPr="006A1C55">
        <w:rPr>
          <w:lang w:val="uk-UA" w:eastAsia="uk-UA"/>
        </w:rPr>
        <w:t xml:space="preserve">» листом від 22.11.2021 № 983 </w:t>
      </w:r>
      <w:r w:rsidRPr="006A1C55">
        <w:rPr>
          <w:lang w:val="uk-UA" w:eastAsia="uk-UA"/>
        </w:rPr>
        <w:br/>
        <w:t>(</w:t>
      </w:r>
      <w:proofErr w:type="spellStart"/>
      <w:r w:rsidRPr="006A1C55">
        <w:rPr>
          <w:lang w:val="uk-UA" w:eastAsia="uk-UA"/>
        </w:rPr>
        <w:t>вх</w:t>
      </w:r>
      <w:proofErr w:type="spellEnd"/>
      <w:r w:rsidRPr="006A1C55">
        <w:rPr>
          <w:lang w:val="uk-UA" w:eastAsia="uk-UA"/>
        </w:rPr>
        <w:t>. № 8-01/16195 від 22.11.2021) надало заперечення та зауваження щодо надання державної допомоги.</w:t>
      </w:r>
    </w:p>
    <w:p w:rsidR="00547DB9" w:rsidRPr="006A1C55" w:rsidRDefault="00547DB9" w:rsidP="00A62CE5">
      <w:pPr>
        <w:pStyle w:val="rvps2"/>
        <w:spacing w:before="0" w:beforeAutospacing="0" w:after="0" w:afterAutospacing="0"/>
        <w:ind w:left="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Товариство з обмеженою відповідальністю «</w:t>
      </w:r>
      <w:proofErr w:type="spellStart"/>
      <w:r w:rsidRPr="006A1C55">
        <w:rPr>
          <w:lang w:val="uk-UA" w:eastAsia="uk-UA"/>
        </w:rPr>
        <w:t>Зеонбуд</w:t>
      </w:r>
      <w:proofErr w:type="spellEnd"/>
      <w:r w:rsidRPr="006A1C55">
        <w:rPr>
          <w:lang w:val="uk-UA" w:eastAsia="uk-UA"/>
        </w:rPr>
        <w:t xml:space="preserve">» листом від 22.11.2021 № 984 </w:t>
      </w:r>
      <w:r w:rsidRPr="006A1C55">
        <w:rPr>
          <w:lang w:val="uk-UA" w:eastAsia="uk-UA"/>
        </w:rPr>
        <w:br/>
        <w:t>(</w:t>
      </w:r>
      <w:proofErr w:type="spellStart"/>
      <w:r w:rsidRPr="006A1C55">
        <w:rPr>
          <w:lang w:val="uk-UA" w:eastAsia="uk-UA"/>
        </w:rPr>
        <w:t>вх</w:t>
      </w:r>
      <w:proofErr w:type="spellEnd"/>
      <w:r w:rsidRPr="006A1C55">
        <w:rPr>
          <w:lang w:val="uk-UA" w:eastAsia="uk-UA"/>
        </w:rPr>
        <w:t xml:space="preserve">. № 8-01/16175 від 22.11.2021) </w:t>
      </w:r>
      <w:r w:rsidRPr="006A1C55">
        <w:rPr>
          <w:lang w:val="uk-UA"/>
        </w:rPr>
        <w:t>звернулося з клопотанням про залучення його до справи № 500-26.15/44-21-ДД третьою особою.</w:t>
      </w:r>
    </w:p>
    <w:p w:rsidR="00547DB9" w:rsidRPr="006A1C55" w:rsidRDefault="00547DB9" w:rsidP="00A62CE5">
      <w:pPr>
        <w:pStyle w:val="rvps2"/>
        <w:spacing w:before="0" w:beforeAutospacing="0" w:after="0" w:afterAutospacing="0"/>
        <w:ind w:left="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Листом Комітету від 23.11.2021 № 500-29/02-16763 було направлено Адміністрації Державної служби спеціального зв’язку та захисту інформації України заперечення та зауваження щодо надання державної допомоги, які були надіслані товариством з обмеженою відповідальністю «</w:t>
      </w:r>
      <w:proofErr w:type="spellStart"/>
      <w:r w:rsidRPr="006A1C55">
        <w:rPr>
          <w:lang w:val="uk-UA" w:eastAsia="uk-UA"/>
        </w:rPr>
        <w:t>Зеонбуд</w:t>
      </w:r>
      <w:proofErr w:type="spellEnd"/>
      <w:r w:rsidRPr="006A1C55">
        <w:rPr>
          <w:lang w:val="uk-UA" w:eastAsia="uk-UA"/>
        </w:rPr>
        <w:t>» листом від 22.11.2021 № 983 (</w:t>
      </w:r>
      <w:proofErr w:type="spellStart"/>
      <w:r w:rsidRPr="006A1C55">
        <w:rPr>
          <w:lang w:val="uk-UA" w:eastAsia="uk-UA"/>
        </w:rPr>
        <w:t>вх</w:t>
      </w:r>
      <w:proofErr w:type="spellEnd"/>
      <w:r w:rsidRPr="006A1C55">
        <w:rPr>
          <w:lang w:val="uk-UA" w:eastAsia="uk-UA"/>
        </w:rPr>
        <w:t>. № 8-01/16195 від 22.11.2021).</w:t>
      </w:r>
    </w:p>
    <w:p w:rsidR="00547DB9" w:rsidRPr="006A1C55" w:rsidRDefault="00547DB9" w:rsidP="00A62CE5">
      <w:pPr>
        <w:pStyle w:val="rvps2"/>
        <w:spacing w:before="0" w:beforeAutospacing="0" w:after="0" w:afterAutospacing="0"/>
        <w:ind w:left="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 xml:space="preserve">За результатами розгляду </w:t>
      </w:r>
      <w:r w:rsidRPr="006A1C55">
        <w:rPr>
          <w:lang w:val="uk-UA"/>
        </w:rPr>
        <w:t>клопотання</w:t>
      </w:r>
      <w:r w:rsidRPr="006A1C55">
        <w:rPr>
          <w:lang w:val="uk-UA" w:eastAsia="uk-UA"/>
        </w:rPr>
        <w:t xml:space="preserve"> товариства з обмеженою відповідальністю «</w:t>
      </w:r>
      <w:proofErr w:type="spellStart"/>
      <w:r w:rsidRPr="006A1C55">
        <w:rPr>
          <w:lang w:val="uk-UA" w:eastAsia="uk-UA"/>
        </w:rPr>
        <w:t>Зеонбуд</w:t>
      </w:r>
      <w:proofErr w:type="spellEnd"/>
      <w:r w:rsidRPr="006A1C55">
        <w:rPr>
          <w:lang w:val="uk-UA" w:eastAsia="uk-UA"/>
        </w:rPr>
        <w:t>», яке було надіслано листом від 22.11.2021 № 984 (</w:t>
      </w:r>
      <w:proofErr w:type="spellStart"/>
      <w:r w:rsidRPr="006A1C55">
        <w:rPr>
          <w:lang w:val="uk-UA" w:eastAsia="uk-UA"/>
        </w:rPr>
        <w:t>вх</w:t>
      </w:r>
      <w:proofErr w:type="spellEnd"/>
      <w:r w:rsidRPr="006A1C55">
        <w:rPr>
          <w:lang w:val="uk-UA" w:eastAsia="uk-UA"/>
        </w:rPr>
        <w:t xml:space="preserve">. № 8-01/16175 </w:t>
      </w:r>
      <w:r w:rsidR="00EE45A9" w:rsidRPr="006A1C55">
        <w:rPr>
          <w:lang w:val="uk-UA" w:eastAsia="uk-UA"/>
        </w:rPr>
        <w:br/>
      </w:r>
      <w:r w:rsidRPr="006A1C55">
        <w:rPr>
          <w:lang w:val="uk-UA" w:eastAsia="uk-UA"/>
        </w:rPr>
        <w:t xml:space="preserve">від 22.12.2021), розпорядженням державного уповноваженого Комітету від 29.11.2021 № 02/342-р </w:t>
      </w:r>
      <w:r w:rsidRPr="006A1C55">
        <w:rPr>
          <w:lang w:val="uk-UA"/>
        </w:rPr>
        <w:t>товариство з обмеженою відповідальністю «</w:t>
      </w:r>
      <w:proofErr w:type="spellStart"/>
      <w:r w:rsidRPr="006A1C55">
        <w:rPr>
          <w:lang w:val="uk-UA"/>
        </w:rPr>
        <w:t>Зеонбуд</w:t>
      </w:r>
      <w:proofErr w:type="spellEnd"/>
      <w:r w:rsidRPr="006A1C55">
        <w:rPr>
          <w:lang w:val="uk-UA"/>
        </w:rPr>
        <w:t>»  визнано третьою особою у справі № 500-26.15/44-21-ДД про державну допомогу.</w:t>
      </w:r>
    </w:p>
    <w:p w:rsidR="00547DB9" w:rsidRPr="006A1C55" w:rsidRDefault="00547DB9" w:rsidP="00A62CE5">
      <w:pPr>
        <w:pStyle w:val="rvps2"/>
        <w:spacing w:before="0" w:beforeAutospacing="0" w:after="0" w:afterAutospacing="0"/>
        <w:ind w:left="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rPr>
        <w:t xml:space="preserve">Листом Комітету від 01.12.2021 № 500-26.15/02-17180 повідомлено </w:t>
      </w:r>
      <w:r w:rsidRPr="006A1C55">
        <w:rPr>
          <w:lang w:val="uk-UA" w:eastAsia="uk-UA"/>
        </w:rPr>
        <w:t>товариство з обмеженою відповідальністю «</w:t>
      </w:r>
      <w:proofErr w:type="spellStart"/>
      <w:r w:rsidRPr="006A1C55">
        <w:rPr>
          <w:lang w:val="uk-UA" w:eastAsia="uk-UA"/>
        </w:rPr>
        <w:t>Зеонбуд</w:t>
      </w:r>
      <w:proofErr w:type="spellEnd"/>
      <w:r w:rsidRPr="006A1C55">
        <w:rPr>
          <w:lang w:val="uk-UA" w:eastAsia="uk-UA"/>
        </w:rPr>
        <w:t xml:space="preserve">» </w:t>
      </w:r>
      <w:r w:rsidRPr="006A1C55">
        <w:rPr>
          <w:lang w:val="uk-UA"/>
        </w:rPr>
        <w:t xml:space="preserve">про визнання його третьою особою у справі </w:t>
      </w:r>
      <w:r w:rsidRPr="006A1C55">
        <w:rPr>
          <w:lang w:val="uk-UA"/>
        </w:rPr>
        <w:br/>
        <w:t>№ 500-26.15/44-21-ДД про державну допомогу.</w:t>
      </w:r>
    </w:p>
    <w:p w:rsidR="00547DB9" w:rsidRPr="006A1C55" w:rsidRDefault="00547DB9" w:rsidP="00A62CE5">
      <w:pPr>
        <w:pStyle w:val="rvps2"/>
        <w:spacing w:before="0" w:beforeAutospacing="0" w:after="0" w:afterAutospacing="0"/>
        <w:ind w:left="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rPr>
        <w:t xml:space="preserve">Листом Комітету від 01.12.2021 № 500-26.15/02-17184 повідомлено </w:t>
      </w:r>
      <w:r w:rsidRPr="006A1C55">
        <w:rPr>
          <w:lang w:val="uk-UA" w:eastAsia="uk-UA"/>
        </w:rPr>
        <w:t>Адміністрацію Державної служби спеціального зв’язку та захисту інформації України</w:t>
      </w:r>
      <w:r w:rsidRPr="006A1C55">
        <w:rPr>
          <w:lang w:val="uk-UA"/>
        </w:rPr>
        <w:t xml:space="preserve"> про визнання товариства з обмеженою відповідальністю «</w:t>
      </w:r>
      <w:proofErr w:type="spellStart"/>
      <w:r w:rsidRPr="006A1C55">
        <w:rPr>
          <w:lang w:val="uk-UA"/>
        </w:rPr>
        <w:t>Зеонбуд</w:t>
      </w:r>
      <w:proofErr w:type="spellEnd"/>
      <w:r w:rsidRPr="006A1C55">
        <w:rPr>
          <w:lang w:val="uk-UA"/>
        </w:rPr>
        <w:t xml:space="preserve">» третьою особою у справі </w:t>
      </w:r>
      <w:r w:rsidRPr="006A1C55">
        <w:rPr>
          <w:lang w:val="uk-UA"/>
        </w:rPr>
        <w:br/>
        <w:t>№ 500-26.15/44-21-ДД про державну допомогу.</w:t>
      </w:r>
    </w:p>
    <w:p w:rsidR="00547DB9" w:rsidRPr="006A1C55" w:rsidRDefault="00547DB9" w:rsidP="00A62CE5">
      <w:pPr>
        <w:pStyle w:val="rvps2"/>
        <w:spacing w:before="0" w:beforeAutospacing="0" w:after="0" w:afterAutospacing="0"/>
        <w:ind w:left="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rPr>
        <w:t>Листом Комітету від 01.12.2021 № 500-26.15/02-17179 повідомлено Концерн радіомовлення, радіозв’язку та телебачення  про визнання товариства з обмеженою відповідальністю «</w:t>
      </w:r>
      <w:proofErr w:type="spellStart"/>
      <w:r w:rsidRPr="006A1C55">
        <w:rPr>
          <w:lang w:val="uk-UA"/>
        </w:rPr>
        <w:t>Зеонбуд</w:t>
      </w:r>
      <w:proofErr w:type="spellEnd"/>
      <w:r w:rsidRPr="006A1C55">
        <w:rPr>
          <w:lang w:val="uk-UA"/>
        </w:rPr>
        <w:t>» третьою особою у справі № 500-26.15/44-21-ДД про державну допомогу.</w:t>
      </w:r>
    </w:p>
    <w:p w:rsidR="00547DB9" w:rsidRPr="006A1C55" w:rsidRDefault="00547DB9" w:rsidP="00A62CE5">
      <w:pPr>
        <w:pStyle w:val="rvps2"/>
        <w:spacing w:before="0" w:beforeAutospacing="0" w:after="0" w:afterAutospacing="0"/>
        <w:ind w:left="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lastRenderedPageBreak/>
        <w:t>Адміністрація Державної служби спеціального зв’язку та захисту інформації України листом від 02.12.2021 № 01-5729 (</w:t>
      </w:r>
      <w:proofErr w:type="spellStart"/>
      <w:r w:rsidRPr="006A1C55">
        <w:rPr>
          <w:lang w:val="uk-UA" w:eastAsia="uk-UA"/>
        </w:rPr>
        <w:t>вх</w:t>
      </w:r>
      <w:proofErr w:type="spellEnd"/>
      <w:r w:rsidRPr="006A1C55">
        <w:rPr>
          <w:lang w:val="uk-UA" w:eastAsia="uk-UA"/>
        </w:rPr>
        <w:t>. № 7-02/16619 від 03.12.2021) надала відповідь на лист Комітету від 23.11.2021 № 500-29/02-16763.</w:t>
      </w:r>
    </w:p>
    <w:p w:rsidR="00520211" w:rsidRPr="006A1C55" w:rsidRDefault="00520211" w:rsidP="00A62CE5">
      <w:pPr>
        <w:pStyle w:val="rvps2"/>
        <w:spacing w:before="0" w:beforeAutospacing="0" w:after="0" w:afterAutospacing="0"/>
        <w:ind w:left="567"/>
        <w:jc w:val="both"/>
        <w:rPr>
          <w:lang w:val="uk-UA" w:eastAsia="uk-UA"/>
        </w:rPr>
      </w:pPr>
    </w:p>
    <w:p w:rsidR="00AA24E3" w:rsidRPr="006A1C55" w:rsidRDefault="00DA0DE7"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Листом Комітету від 03.12.2021 № 500-26.15/01-</w:t>
      </w:r>
      <w:r w:rsidR="00984D12" w:rsidRPr="006A1C55">
        <w:rPr>
          <w:lang w:val="uk-UA" w:eastAsia="uk-UA"/>
        </w:rPr>
        <w:t xml:space="preserve">17404 направлено на </w:t>
      </w:r>
      <w:r w:rsidR="00AA24E3" w:rsidRPr="006A1C55">
        <w:rPr>
          <w:lang w:val="uk-UA" w:eastAsia="uk-UA"/>
        </w:rPr>
        <w:t xml:space="preserve">адресу </w:t>
      </w:r>
      <w:r w:rsidR="00984D12" w:rsidRPr="006A1C55">
        <w:rPr>
          <w:lang w:val="uk-UA" w:eastAsia="uk-UA"/>
        </w:rPr>
        <w:t>Адміністраці</w:t>
      </w:r>
      <w:r w:rsidR="00AA24E3" w:rsidRPr="006A1C55">
        <w:rPr>
          <w:lang w:val="uk-UA" w:eastAsia="uk-UA"/>
        </w:rPr>
        <w:t>ї</w:t>
      </w:r>
      <w:r w:rsidR="00984D12" w:rsidRPr="006A1C55">
        <w:rPr>
          <w:lang w:val="uk-UA" w:eastAsia="uk-UA"/>
        </w:rPr>
        <w:t xml:space="preserve"> Державної служби спеціального зв’язку та захисту інформації України</w:t>
      </w:r>
      <w:r w:rsidR="00AA24E3" w:rsidRPr="006A1C55">
        <w:rPr>
          <w:lang w:val="uk-UA" w:eastAsia="uk-UA"/>
        </w:rPr>
        <w:t xml:space="preserve"> копію подання про попередні висновки за результатами розгляду справи.</w:t>
      </w:r>
    </w:p>
    <w:p w:rsidR="00520211" w:rsidRPr="006A1C55" w:rsidRDefault="00520211" w:rsidP="00A62CE5">
      <w:pPr>
        <w:pStyle w:val="rvps2"/>
        <w:spacing w:before="0" w:beforeAutospacing="0" w:after="0" w:afterAutospacing="0"/>
        <w:ind w:left="567"/>
        <w:jc w:val="both"/>
        <w:rPr>
          <w:lang w:val="uk-UA" w:eastAsia="uk-UA"/>
        </w:rPr>
      </w:pPr>
    </w:p>
    <w:p w:rsidR="00DA0DE7" w:rsidRPr="006A1C55" w:rsidRDefault="00AA24E3"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Листом Комітету від 03.12.2021 № 500-26.15/01-1740</w:t>
      </w:r>
      <w:r w:rsidR="00B62299" w:rsidRPr="006A1C55">
        <w:rPr>
          <w:lang w:val="uk-UA" w:eastAsia="uk-UA"/>
        </w:rPr>
        <w:t>3</w:t>
      </w:r>
      <w:r w:rsidRPr="006A1C55">
        <w:rPr>
          <w:lang w:val="uk-UA" w:eastAsia="uk-UA"/>
        </w:rPr>
        <w:t xml:space="preserve"> направлено на адресу </w:t>
      </w:r>
      <w:r w:rsidR="0067738C" w:rsidRPr="006A1C55">
        <w:rPr>
          <w:lang w:val="uk-UA" w:eastAsia="uk-UA"/>
        </w:rPr>
        <w:t xml:space="preserve">представника </w:t>
      </w:r>
      <w:r w:rsidR="00B62299" w:rsidRPr="006A1C55">
        <w:rPr>
          <w:lang w:val="uk-UA"/>
        </w:rPr>
        <w:t>товариства з обмеженою відповідальністю «</w:t>
      </w:r>
      <w:proofErr w:type="spellStart"/>
      <w:r w:rsidR="00B62299" w:rsidRPr="006A1C55">
        <w:rPr>
          <w:lang w:val="uk-UA"/>
        </w:rPr>
        <w:t>Зеонбуд</w:t>
      </w:r>
      <w:proofErr w:type="spellEnd"/>
      <w:r w:rsidR="00045D99" w:rsidRPr="006A1C55">
        <w:rPr>
          <w:lang w:val="uk-UA"/>
        </w:rPr>
        <w:t>»</w:t>
      </w:r>
      <w:r w:rsidR="00B62299" w:rsidRPr="006A1C55">
        <w:rPr>
          <w:lang w:val="uk-UA" w:eastAsia="uk-UA"/>
        </w:rPr>
        <w:t xml:space="preserve"> </w:t>
      </w:r>
      <w:r w:rsidR="0067738C" w:rsidRPr="006A1C55">
        <w:rPr>
          <w:lang w:val="uk-UA" w:eastAsia="uk-UA"/>
        </w:rPr>
        <w:t xml:space="preserve">за довіреністю </w:t>
      </w:r>
      <w:r w:rsidRPr="006A1C55">
        <w:rPr>
          <w:lang w:val="uk-UA" w:eastAsia="uk-UA"/>
        </w:rPr>
        <w:t>копію подання про попередні висновки за результатами розгляду справи</w:t>
      </w:r>
      <w:r w:rsidR="00B62299" w:rsidRPr="006A1C55">
        <w:rPr>
          <w:lang w:val="uk-UA" w:eastAsia="uk-UA"/>
        </w:rPr>
        <w:t>.</w:t>
      </w:r>
    </w:p>
    <w:p w:rsidR="00520211" w:rsidRPr="006A1C55" w:rsidRDefault="00520211" w:rsidP="00A62CE5">
      <w:pPr>
        <w:pStyle w:val="rvps2"/>
        <w:spacing w:before="0" w:beforeAutospacing="0" w:after="0" w:afterAutospacing="0"/>
        <w:ind w:left="567"/>
        <w:jc w:val="both"/>
        <w:rPr>
          <w:lang w:val="uk-UA" w:eastAsia="uk-UA"/>
        </w:rPr>
      </w:pPr>
    </w:p>
    <w:p w:rsidR="00B62299" w:rsidRPr="006A1C55" w:rsidRDefault="00B6229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 xml:space="preserve">Листом Комітету від 03.12.2021 № 500-26.15/01-17392 направлено на адресу </w:t>
      </w:r>
      <w:r w:rsidR="00520211" w:rsidRPr="006A1C55">
        <w:rPr>
          <w:lang w:val="uk-UA"/>
        </w:rPr>
        <w:t xml:space="preserve">Концерну радіомовлення, радіозв’язку та телебачення  </w:t>
      </w:r>
      <w:r w:rsidRPr="006A1C55">
        <w:rPr>
          <w:lang w:val="uk-UA" w:eastAsia="uk-UA"/>
        </w:rPr>
        <w:t>копію подання про попередні висновки за результатами розгляду справи</w:t>
      </w:r>
      <w:r w:rsidR="00520211" w:rsidRPr="006A1C55">
        <w:rPr>
          <w:lang w:val="uk-UA" w:eastAsia="uk-UA"/>
        </w:rPr>
        <w:t>.</w:t>
      </w:r>
    </w:p>
    <w:p w:rsidR="0067738C" w:rsidRPr="006A1C55" w:rsidRDefault="0067738C" w:rsidP="0067738C">
      <w:pPr>
        <w:pStyle w:val="rvps2"/>
        <w:spacing w:before="0" w:beforeAutospacing="0" w:after="0" w:afterAutospacing="0"/>
        <w:ind w:left="567"/>
        <w:jc w:val="both"/>
        <w:rPr>
          <w:lang w:val="uk-UA" w:eastAsia="uk-UA"/>
        </w:rPr>
      </w:pPr>
    </w:p>
    <w:p w:rsidR="00F8027C" w:rsidRPr="006A1C55" w:rsidRDefault="00F8027C" w:rsidP="00A62CE5">
      <w:pPr>
        <w:pStyle w:val="rvps2"/>
        <w:numPr>
          <w:ilvl w:val="0"/>
          <w:numId w:val="2"/>
        </w:numPr>
        <w:spacing w:before="0" w:beforeAutospacing="0" w:after="0" w:afterAutospacing="0"/>
        <w:ind w:left="567" w:hanging="567"/>
        <w:jc w:val="both"/>
        <w:rPr>
          <w:lang w:val="uk-UA" w:eastAsia="uk-UA"/>
        </w:rPr>
      </w:pPr>
      <w:r w:rsidRPr="006A1C55">
        <w:rPr>
          <w:lang w:val="uk-UA"/>
        </w:rPr>
        <w:t>Листом від 13.12.2021 № 261-21 (</w:t>
      </w:r>
      <w:proofErr w:type="spellStart"/>
      <w:r w:rsidRPr="006A1C55">
        <w:rPr>
          <w:lang w:val="uk-UA"/>
        </w:rPr>
        <w:t>вх</w:t>
      </w:r>
      <w:proofErr w:type="spellEnd"/>
      <w:r w:rsidRPr="006A1C55">
        <w:rPr>
          <w:lang w:val="uk-UA"/>
        </w:rPr>
        <w:t xml:space="preserve">. № 8-01/17137 від 13.12.2021) до </w:t>
      </w:r>
      <w:r w:rsidR="0067738C" w:rsidRPr="006A1C55">
        <w:rPr>
          <w:lang w:val="uk-UA"/>
        </w:rPr>
        <w:t xml:space="preserve">Комітету </w:t>
      </w:r>
      <w:r w:rsidRPr="006A1C55">
        <w:rPr>
          <w:lang w:val="uk-UA"/>
        </w:rPr>
        <w:t>надійшло клопотання представника товариства з обмеженою відповідальність «ЗЕОНБУД» за довірен</w:t>
      </w:r>
      <w:r w:rsidR="002D7F54" w:rsidRPr="006A1C55">
        <w:rPr>
          <w:lang w:val="uk-UA"/>
        </w:rPr>
        <w:t>істю про проведення слухання у С</w:t>
      </w:r>
      <w:r w:rsidRPr="006A1C55">
        <w:rPr>
          <w:lang w:val="uk-UA"/>
        </w:rPr>
        <w:t>праві про державну допомогу № 500-26.15/44-21-ДД</w:t>
      </w:r>
      <w:r w:rsidR="0067738C" w:rsidRPr="006A1C55">
        <w:rPr>
          <w:lang w:val="uk-UA"/>
        </w:rPr>
        <w:t>.</w:t>
      </w:r>
    </w:p>
    <w:p w:rsidR="00B4676D" w:rsidRPr="006A1C55" w:rsidRDefault="00B4676D" w:rsidP="00B4676D">
      <w:pPr>
        <w:pStyle w:val="rvps2"/>
        <w:spacing w:before="0" w:beforeAutospacing="0" w:after="0" w:afterAutospacing="0"/>
        <w:ind w:left="567"/>
        <w:jc w:val="both"/>
        <w:rPr>
          <w:lang w:val="uk-UA" w:eastAsia="uk-UA"/>
        </w:rPr>
      </w:pPr>
    </w:p>
    <w:p w:rsidR="0067738C" w:rsidRPr="006A1C55" w:rsidRDefault="0067738C"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 xml:space="preserve">20.12.2021 за участю сторін у </w:t>
      </w:r>
      <w:r w:rsidR="002D7F54" w:rsidRPr="006A1C55">
        <w:rPr>
          <w:lang w:val="uk-UA" w:eastAsia="uk-UA"/>
        </w:rPr>
        <w:t>С</w:t>
      </w:r>
      <w:r w:rsidRPr="006A1C55">
        <w:rPr>
          <w:lang w:val="uk-UA" w:eastAsia="uk-UA"/>
        </w:rPr>
        <w:t>праві</w:t>
      </w:r>
      <w:r w:rsidR="002D7F54" w:rsidRPr="006A1C55">
        <w:rPr>
          <w:lang w:val="uk-UA" w:eastAsia="uk-UA"/>
        </w:rPr>
        <w:t xml:space="preserve"> було проведено слухання у справі, за результатами якого складено протокол </w:t>
      </w:r>
      <w:r w:rsidR="00B4676D" w:rsidRPr="006A1C55">
        <w:rPr>
          <w:lang w:val="uk-UA"/>
        </w:rPr>
        <w:t>від 20.12.2021 № 500-01/4-Пр.</w:t>
      </w:r>
      <w:r w:rsidRPr="006A1C55">
        <w:rPr>
          <w:lang w:val="uk-UA" w:eastAsia="uk-UA"/>
        </w:rPr>
        <w:t xml:space="preserve"> </w:t>
      </w:r>
    </w:p>
    <w:p w:rsidR="006978F4" w:rsidRPr="006A1C55" w:rsidRDefault="006978F4" w:rsidP="006978F4">
      <w:pPr>
        <w:pStyle w:val="rvps2"/>
        <w:spacing w:before="0" w:beforeAutospacing="0" w:after="0" w:afterAutospacing="0"/>
        <w:ind w:left="567"/>
        <w:jc w:val="both"/>
        <w:rPr>
          <w:lang w:val="uk-UA" w:eastAsia="uk-UA"/>
        </w:rPr>
      </w:pPr>
    </w:p>
    <w:p w:rsidR="00547DB9" w:rsidRPr="006A1C55" w:rsidRDefault="00547DB9" w:rsidP="00A62CE5">
      <w:pPr>
        <w:pStyle w:val="rvps2"/>
        <w:numPr>
          <w:ilvl w:val="0"/>
          <w:numId w:val="1"/>
        </w:numPr>
        <w:spacing w:before="0" w:beforeAutospacing="0" w:after="0" w:afterAutospacing="0"/>
        <w:ind w:left="566" w:hangingChars="235" w:hanging="566"/>
        <w:jc w:val="both"/>
        <w:rPr>
          <w:b/>
          <w:lang w:val="uk-UA" w:eastAsia="uk-UA"/>
        </w:rPr>
      </w:pPr>
      <w:r w:rsidRPr="006A1C55">
        <w:rPr>
          <w:b/>
          <w:lang w:val="uk-UA" w:eastAsia="uk-UA"/>
        </w:rPr>
        <w:t>ВІДОМОСТІ ТА ІНФОРМАЦІЯ ВІД НАДАВАЧА ПІДТРИМКИ</w:t>
      </w:r>
    </w:p>
    <w:p w:rsidR="00547DB9" w:rsidRPr="006A1C55" w:rsidRDefault="00547DB9" w:rsidP="00A62CE5">
      <w:pPr>
        <w:pStyle w:val="rvps2"/>
        <w:spacing w:before="0" w:beforeAutospacing="0" w:after="0" w:afterAutospacing="0"/>
        <w:ind w:left="566" w:hangingChars="235" w:hanging="566"/>
        <w:jc w:val="both"/>
        <w:rPr>
          <w:b/>
          <w:lang w:val="uk-UA" w:eastAsia="uk-UA"/>
        </w:rPr>
      </w:pPr>
    </w:p>
    <w:p w:rsidR="00547DB9" w:rsidRPr="006A1C55" w:rsidRDefault="00547DB9" w:rsidP="00A62CE5">
      <w:pPr>
        <w:pStyle w:val="rvps2"/>
        <w:numPr>
          <w:ilvl w:val="1"/>
          <w:numId w:val="3"/>
        </w:numPr>
        <w:spacing w:before="0" w:beforeAutospacing="0" w:after="0" w:afterAutospacing="0"/>
        <w:ind w:left="566" w:hangingChars="235" w:hanging="566"/>
        <w:jc w:val="both"/>
        <w:rPr>
          <w:b/>
          <w:lang w:val="uk-UA" w:eastAsia="uk-UA"/>
        </w:rPr>
      </w:pPr>
      <w:r w:rsidRPr="006A1C55">
        <w:rPr>
          <w:b/>
          <w:lang w:val="uk-UA" w:eastAsia="uk-UA"/>
        </w:rPr>
        <w:t>Надавач підтримки</w:t>
      </w:r>
    </w:p>
    <w:p w:rsidR="00547DB9" w:rsidRPr="006A1C55" w:rsidRDefault="00547DB9" w:rsidP="00A62CE5">
      <w:pPr>
        <w:pStyle w:val="a5"/>
        <w:spacing w:after="0" w:line="240" w:lineRule="auto"/>
        <w:ind w:left="564" w:hangingChars="235" w:hanging="564"/>
        <w:rPr>
          <w:rFonts w:ascii="Times New Roman" w:hAnsi="Times New Roman"/>
          <w:sz w:val="24"/>
          <w:szCs w:val="24"/>
          <w:lang w:val="uk-UA" w:eastAsia="uk-UA"/>
        </w:rPr>
      </w:pPr>
    </w:p>
    <w:p w:rsidR="00547DB9" w:rsidRPr="006A1C55" w:rsidRDefault="00547DB9" w:rsidP="00A62CE5">
      <w:pPr>
        <w:pStyle w:val="rvps2"/>
        <w:numPr>
          <w:ilvl w:val="0"/>
          <w:numId w:val="2"/>
        </w:numPr>
        <w:spacing w:before="0" w:beforeAutospacing="0" w:after="0" w:afterAutospacing="0"/>
        <w:ind w:left="564" w:hangingChars="235" w:hanging="564"/>
        <w:jc w:val="both"/>
        <w:rPr>
          <w:lang w:val="uk-UA" w:eastAsia="uk-UA"/>
        </w:rPr>
      </w:pPr>
      <w:r w:rsidRPr="006A1C55">
        <w:rPr>
          <w:lang w:val="uk-UA" w:eastAsia="uk-UA"/>
        </w:rPr>
        <w:t xml:space="preserve">Адміністрація Державної служби спеціального зв’язку та захисту інформації України (далі – Адміністрація </w:t>
      </w:r>
      <w:proofErr w:type="spellStart"/>
      <w:r w:rsidRPr="006A1C55">
        <w:rPr>
          <w:lang w:val="uk-UA" w:eastAsia="uk-UA"/>
        </w:rPr>
        <w:t>Держспецзв’язку</w:t>
      </w:r>
      <w:proofErr w:type="spellEnd"/>
      <w:r w:rsidRPr="006A1C55">
        <w:rPr>
          <w:lang w:val="uk-UA" w:eastAsia="uk-UA"/>
        </w:rPr>
        <w:t>, Надавач) (03110, м. Київ,</w:t>
      </w:r>
      <w:r w:rsidR="00BB0B39" w:rsidRPr="006A1C55">
        <w:rPr>
          <w:lang w:val="uk-UA" w:eastAsia="uk-UA"/>
        </w:rPr>
        <w:t xml:space="preserve">                                         </w:t>
      </w:r>
      <w:r w:rsidRPr="006A1C55">
        <w:rPr>
          <w:lang w:val="uk-UA" w:eastAsia="uk-UA"/>
        </w:rPr>
        <w:t xml:space="preserve"> вул. Солом’янська,13, ідентифікаційний код юридичної особи 34620942).</w:t>
      </w:r>
    </w:p>
    <w:p w:rsidR="00547DB9" w:rsidRPr="006A1C55" w:rsidRDefault="00547DB9" w:rsidP="00A62CE5">
      <w:pPr>
        <w:pStyle w:val="rvps2"/>
        <w:spacing w:before="0" w:beforeAutospacing="0" w:after="0" w:afterAutospacing="0"/>
        <w:ind w:left="564"/>
        <w:jc w:val="both"/>
        <w:rPr>
          <w:lang w:val="uk-UA" w:eastAsia="uk-UA"/>
        </w:rPr>
      </w:pPr>
    </w:p>
    <w:p w:rsidR="00547DB9" w:rsidRPr="006A1C55" w:rsidRDefault="00547DB9" w:rsidP="00A62CE5">
      <w:pPr>
        <w:pStyle w:val="rvps2"/>
        <w:numPr>
          <w:ilvl w:val="0"/>
          <w:numId w:val="2"/>
        </w:numPr>
        <w:spacing w:before="0" w:beforeAutospacing="0" w:after="0" w:afterAutospacing="0"/>
        <w:ind w:left="564" w:hangingChars="235" w:hanging="564"/>
        <w:jc w:val="both"/>
        <w:rPr>
          <w:lang w:val="uk-UA" w:eastAsia="uk-UA"/>
        </w:rPr>
      </w:pPr>
      <w:r w:rsidRPr="006A1C55">
        <w:rPr>
          <w:lang w:val="uk-UA" w:eastAsia="uk-UA"/>
        </w:rPr>
        <w:t xml:space="preserve">Відповідно до пункту 1 Положення про Адміністрацію </w:t>
      </w:r>
      <w:proofErr w:type="spellStart"/>
      <w:r w:rsidRPr="006A1C55">
        <w:rPr>
          <w:lang w:val="uk-UA" w:eastAsia="uk-UA"/>
        </w:rPr>
        <w:t>Держспецзв’язку</w:t>
      </w:r>
      <w:proofErr w:type="spellEnd"/>
      <w:r w:rsidRPr="006A1C55">
        <w:rPr>
          <w:lang w:val="uk-UA" w:eastAsia="uk-UA"/>
        </w:rPr>
        <w:t xml:space="preserve">, затвердженого постановою Кабінету Міністрів України від 03.09.2014 № 411, Адміністрація </w:t>
      </w:r>
      <w:proofErr w:type="spellStart"/>
      <w:r w:rsidRPr="006A1C55">
        <w:rPr>
          <w:lang w:val="uk-UA" w:eastAsia="uk-UA"/>
        </w:rPr>
        <w:t>Держспецзв’язку</w:t>
      </w:r>
      <w:proofErr w:type="spellEnd"/>
      <w:r w:rsidRPr="006A1C55">
        <w:rPr>
          <w:lang w:val="uk-UA" w:eastAsia="uk-UA"/>
        </w:rPr>
        <w:t xml:space="preserve"> </w:t>
      </w:r>
      <w:r w:rsidRPr="006A1C55">
        <w:rPr>
          <w:lang w:val="uk-UA"/>
        </w:rPr>
        <w:t xml:space="preserve">є центральним органом виконавчої влади із спеціальним статусом, діяльність якого спрямовується і координується Кабінетом Міністрів України і який забезпечує формування та реалізує державну політику у сферах організації спеціального зв’язку, захисту інформації, </w:t>
      </w:r>
      <w:proofErr w:type="spellStart"/>
      <w:r w:rsidRPr="006A1C55">
        <w:rPr>
          <w:lang w:val="uk-UA"/>
        </w:rPr>
        <w:t>кіберзахисту</w:t>
      </w:r>
      <w:proofErr w:type="spellEnd"/>
      <w:r w:rsidRPr="006A1C55">
        <w:rPr>
          <w:lang w:val="uk-UA"/>
        </w:rPr>
        <w:t xml:space="preserve"> телекомунікацій і користування радіочастотним ресурсом України.</w:t>
      </w:r>
    </w:p>
    <w:p w:rsidR="00547DB9" w:rsidRPr="006A1C55" w:rsidRDefault="00547DB9" w:rsidP="00A62CE5">
      <w:pPr>
        <w:pStyle w:val="rvps2"/>
        <w:spacing w:before="0" w:beforeAutospacing="0" w:after="0" w:afterAutospacing="0"/>
        <w:ind w:left="564"/>
        <w:jc w:val="both"/>
        <w:rPr>
          <w:lang w:val="uk-UA" w:eastAsia="uk-UA"/>
        </w:rPr>
      </w:pPr>
    </w:p>
    <w:p w:rsidR="00547DB9" w:rsidRPr="006A1C55" w:rsidRDefault="00547DB9" w:rsidP="00A62CE5">
      <w:pPr>
        <w:pStyle w:val="rvps2"/>
        <w:numPr>
          <w:ilvl w:val="0"/>
          <w:numId w:val="2"/>
        </w:numPr>
        <w:spacing w:before="0" w:beforeAutospacing="0" w:after="0" w:afterAutospacing="0"/>
        <w:ind w:left="564" w:hangingChars="235" w:hanging="564"/>
        <w:jc w:val="both"/>
        <w:rPr>
          <w:lang w:val="uk-UA" w:eastAsia="uk-UA"/>
        </w:rPr>
      </w:pPr>
      <w:r w:rsidRPr="006A1C55">
        <w:rPr>
          <w:lang w:val="uk-UA" w:eastAsia="uk-UA"/>
        </w:rPr>
        <w:t xml:space="preserve">Рішенням Ради національної безпеки і оборони України від 14.05.2021 «Щодо окремих заходів із забезпечення інформаційної безпеки» </w:t>
      </w:r>
      <w:r w:rsidRPr="006A1C55">
        <w:rPr>
          <w:shd w:val="clear" w:color="auto" w:fill="FFFFFF"/>
          <w:lang w:val="uk-UA"/>
        </w:rPr>
        <w:t xml:space="preserve">передбачено можливість надання державних гарантій у 2021 році суб’єктам господарювання – резидентам України за кредитами (позиками), які залучаються для фінансування програм, пов’язаних із підвищенням обороноздатності і безпеки держави для потреб державних замовників оборонних </w:t>
      </w:r>
      <w:proofErr w:type="spellStart"/>
      <w:r w:rsidRPr="006A1C55">
        <w:rPr>
          <w:shd w:val="clear" w:color="auto" w:fill="FFFFFF"/>
          <w:lang w:val="uk-UA"/>
        </w:rPr>
        <w:t>закупівель</w:t>
      </w:r>
      <w:proofErr w:type="spellEnd"/>
      <w:r w:rsidRPr="006A1C55">
        <w:rPr>
          <w:shd w:val="clear" w:color="auto" w:fill="FFFFFF"/>
          <w:lang w:val="uk-UA"/>
        </w:rPr>
        <w:t xml:space="preserve">, а саме: </w:t>
      </w:r>
      <w:r w:rsidRPr="006A1C55">
        <w:rPr>
          <w:lang w:val="uk-UA" w:eastAsia="uk-UA"/>
        </w:rPr>
        <w:t>Адміністрації Державної служби спеціального зв’язку та захисту інформації України – 490,0 млн грн.</w:t>
      </w:r>
    </w:p>
    <w:p w:rsidR="00547DB9" w:rsidRPr="006A1C55" w:rsidRDefault="00547DB9" w:rsidP="00A62CE5">
      <w:pPr>
        <w:pStyle w:val="rvps2"/>
        <w:spacing w:before="0" w:beforeAutospacing="0" w:after="0" w:afterAutospacing="0"/>
        <w:ind w:left="564"/>
        <w:jc w:val="both"/>
        <w:rPr>
          <w:lang w:val="uk-UA" w:eastAsia="uk-UA"/>
        </w:rPr>
      </w:pPr>
    </w:p>
    <w:p w:rsidR="00547DB9" w:rsidRPr="006A1C55" w:rsidRDefault="00547DB9" w:rsidP="00A62CE5">
      <w:pPr>
        <w:pStyle w:val="rvps2"/>
        <w:numPr>
          <w:ilvl w:val="0"/>
          <w:numId w:val="2"/>
        </w:numPr>
        <w:spacing w:before="0" w:beforeAutospacing="0" w:after="0" w:afterAutospacing="0"/>
        <w:ind w:left="564" w:hangingChars="235" w:hanging="564"/>
        <w:jc w:val="both"/>
        <w:rPr>
          <w:lang w:val="uk-UA" w:eastAsia="uk-UA"/>
        </w:rPr>
      </w:pPr>
      <w:r w:rsidRPr="006A1C55">
        <w:rPr>
          <w:lang w:val="uk-UA"/>
        </w:rPr>
        <w:t xml:space="preserve">Пунктом 5 постанови Кабінету Міністрів України від 11.10.2021 № 1050  «Про надання у 2021 році державної гарантії за зобов’язаннями Концерну радіомовлення, радіозв’язку та телебачення» передбачено, що </w:t>
      </w:r>
      <w:r w:rsidRPr="006A1C55">
        <w:rPr>
          <w:lang w:val="uk-UA" w:eastAsia="uk-UA"/>
        </w:rPr>
        <w:t xml:space="preserve">Адміністрація </w:t>
      </w:r>
      <w:proofErr w:type="spellStart"/>
      <w:r w:rsidRPr="006A1C55">
        <w:rPr>
          <w:lang w:val="uk-UA"/>
        </w:rPr>
        <w:t>Держспецзв’язку</w:t>
      </w:r>
      <w:proofErr w:type="spellEnd"/>
      <w:r w:rsidRPr="006A1C55">
        <w:rPr>
          <w:lang w:val="uk-UA"/>
        </w:rPr>
        <w:t xml:space="preserve"> здійснює </w:t>
      </w:r>
      <w:r w:rsidRPr="006A1C55">
        <w:rPr>
          <w:lang w:val="uk-UA"/>
        </w:rPr>
        <w:lastRenderedPageBreak/>
        <w:t>контроль за цільовим використанням запозичення Концерну радіомовлення, радіозв’язку та телебачення.</w:t>
      </w:r>
    </w:p>
    <w:p w:rsidR="00547DB9" w:rsidRPr="006A1C55" w:rsidRDefault="00547DB9" w:rsidP="00A62CE5"/>
    <w:p w:rsidR="00547DB9" w:rsidRPr="006A1C55" w:rsidRDefault="00547DB9" w:rsidP="00A62CE5">
      <w:pPr>
        <w:pStyle w:val="rvps2"/>
        <w:numPr>
          <w:ilvl w:val="1"/>
          <w:numId w:val="4"/>
        </w:numPr>
        <w:spacing w:before="0" w:beforeAutospacing="0" w:after="0" w:afterAutospacing="0"/>
        <w:ind w:left="566" w:hangingChars="235" w:hanging="566"/>
        <w:jc w:val="both"/>
        <w:rPr>
          <w:b/>
          <w:lang w:val="uk-UA" w:eastAsia="uk-UA"/>
        </w:rPr>
      </w:pPr>
      <w:r w:rsidRPr="006A1C55">
        <w:rPr>
          <w:b/>
          <w:lang w:val="uk-UA" w:eastAsia="uk-UA"/>
        </w:rPr>
        <w:t>Отримувач підтримки</w:t>
      </w:r>
    </w:p>
    <w:p w:rsidR="00547DB9" w:rsidRPr="006A1C55" w:rsidRDefault="00547DB9" w:rsidP="00A62CE5"/>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rPr>
        <w:t xml:space="preserve">Концерн радіомовлення, радіозв’язку та телебачення  (далі – Отримувач, </w:t>
      </w:r>
      <w:r w:rsidRPr="006A1C55">
        <w:rPr>
          <w:lang w:val="uk-UA"/>
        </w:rPr>
        <w:br/>
        <w:t xml:space="preserve">Концерн РРТ) (04112, м. Київ, вул. </w:t>
      </w:r>
      <w:proofErr w:type="spellStart"/>
      <w:r w:rsidRPr="006A1C55">
        <w:rPr>
          <w:lang w:val="uk-UA"/>
        </w:rPr>
        <w:t>Дорогожицька</w:t>
      </w:r>
      <w:proofErr w:type="spellEnd"/>
      <w:r w:rsidRPr="006A1C55">
        <w:rPr>
          <w:lang w:val="uk-UA"/>
        </w:rPr>
        <w:t>, 10, ідентифікаційний код юридичної особи 01190043)</w:t>
      </w:r>
      <w:r w:rsidRPr="006A1C55">
        <w:rPr>
          <w:lang w:val="uk-UA" w:eastAsia="uk-UA"/>
        </w:rPr>
        <w:t>.</w:t>
      </w:r>
    </w:p>
    <w:p w:rsidR="00547DB9" w:rsidRPr="006A1C55" w:rsidRDefault="00547DB9" w:rsidP="00A62CE5">
      <w:pPr>
        <w:pStyle w:val="rvps2"/>
        <w:spacing w:before="0" w:beforeAutospacing="0" w:after="0" w:afterAutospacing="0"/>
        <w:ind w:left="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rPr>
        <w:t>Концерн РРТ входить до Переліку об</w:t>
      </w:r>
      <w:r w:rsidR="00E023DC" w:rsidRPr="006A1C55">
        <w:rPr>
          <w:lang w:val="uk-UA"/>
        </w:rPr>
        <w:t>’</w:t>
      </w:r>
      <w:r w:rsidRPr="006A1C55">
        <w:rPr>
          <w:lang w:val="uk-UA"/>
        </w:rPr>
        <w:t>єктів державної власності, що мають стратегічне значення для економіки і безпеки держави, затвердженого постановою Кабінету Міністрів України від 04.03.2015 № 83.</w:t>
      </w:r>
    </w:p>
    <w:p w:rsidR="00547DB9" w:rsidRPr="006A1C55" w:rsidRDefault="00547DB9" w:rsidP="00A62CE5">
      <w:pPr>
        <w:pStyle w:val="rvps2"/>
        <w:spacing w:before="0" w:beforeAutospacing="0" w:after="0" w:afterAutospacing="0"/>
        <w:ind w:left="567"/>
        <w:jc w:val="both"/>
        <w:rPr>
          <w:b/>
          <w:lang w:val="uk-UA" w:eastAsia="uk-UA"/>
        </w:rPr>
      </w:pPr>
    </w:p>
    <w:p w:rsidR="00547DB9" w:rsidRPr="006A1C55" w:rsidRDefault="00547DB9" w:rsidP="00A62CE5">
      <w:pPr>
        <w:pStyle w:val="rvps2"/>
        <w:numPr>
          <w:ilvl w:val="1"/>
          <w:numId w:val="4"/>
        </w:numPr>
        <w:spacing w:before="0" w:beforeAutospacing="0" w:after="0" w:afterAutospacing="0"/>
        <w:ind w:left="567" w:hanging="567"/>
        <w:jc w:val="both"/>
        <w:rPr>
          <w:b/>
          <w:lang w:val="uk-UA" w:eastAsia="uk-UA"/>
        </w:rPr>
      </w:pPr>
      <w:r w:rsidRPr="006A1C55">
        <w:rPr>
          <w:b/>
          <w:lang w:val="uk-UA" w:eastAsia="uk-UA"/>
        </w:rPr>
        <w:t xml:space="preserve">Третя особа </w:t>
      </w:r>
    </w:p>
    <w:p w:rsidR="00547DB9" w:rsidRPr="006A1C55" w:rsidRDefault="00547DB9" w:rsidP="00A62CE5">
      <w:pPr>
        <w:pStyle w:val="rvps2"/>
        <w:spacing w:before="0" w:beforeAutospacing="0" w:after="0" w:afterAutospacing="0"/>
        <w:jc w:val="both"/>
        <w:rPr>
          <w:b/>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Товариство з обмеженою відповідальністю «</w:t>
      </w:r>
      <w:proofErr w:type="spellStart"/>
      <w:r w:rsidRPr="006A1C55">
        <w:rPr>
          <w:lang w:val="uk-UA" w:eastAsia="uk-UA"/>
        </w:rPr>
        <w:t>Зеонбуд</w:t>
      </w:r>
      <w:proofErr w:type="spellEnd"/>
      <w:r w:rsidRPr="006A1C55">
        <w:rPr>
          <w:lang w:val="uk-UA" w:eastAsia="uk-UA"/>
        </w:rPr>
        <w:t>» (далі – ТОВ «</w:t>
      </w:r>
      <w:proofErr w:type="spellStart"/>
      <w:r w:rsidRPr="006A1C55">
        <w:rPr>
          <w:lang w:val="uk-UA" w:eastAsia="uk-UA"/>
        </w:rPr>
        <w:t>Зеонбуд</w:t>
      </w:r>
      <w:proofErr w:type="spellEnd"/>
      <w:r w:rsidRPr="006A1C55">
        <w:rPr>
          <w:lang w:val="uk-UA" w:eastAsia="uk-UA"/>
        </w:rPr>
        <w:t xml:space="preserve">») (01133, </w:t>
      </w:r>
      <w:proofErr w:type="spellStart"/>
      <w:r w:rsidRPr="006A1C55">
        <w:rPr>
          <w:lang w:val="uk-UA" w:eastAsia="uk-UA"/>
        </w:rPr>
        <w:t>бульв</w:t>
      </w:r>
      <w:proofErr w:type="spellEnd"/>
      <w:r w:rsidR="00BB0B39" w:rsidRPr="006A1C55">
        <w:rPr>
          <w:lang w:val="uk-UA" w:eastAsia="uk-UA"/>
        </w:rPr>
        <w:t>.</w:t>
      </w:r>
      <w:r w:rsidRPr="006A1C55">
        <w:rPr>
          <w:lang w:val="uk-UA" w:eastAsia="uk-UA"/>
        </w:rPr>
        <w:t xml:space="preserve"> Лесі Українки, 26, м. Київ, </w:t>
      </w:r>
      <w:r w:rsidRPr="006A1C55">
        <w:rPr>
          <w:lang w:val="uk-UA"/>
        </w:rPr>
        <w:t>ідентифікаційний код юридичної особи 35917061).</w:t>
      </w:r>
    </w:p>
    <w:p w:rsidR="00547DB9" w:rsidRPr="006A1C55" w:rsidRDefault="00547DB9" w:rsidP="00A62CE5">
      <w:pPr>
        <w:pStyle w:val="rvps2"/>
        <w:spacing w:before="0" w:beforeAutospacing="0" w:after="0" w:afterAutospacing="0"/>
        <w:ind w:left="567"/>
        <w:jc w:val="both"/>
        <w:rPr>
          <w:lang w:val="uk-UA" w:eastAsia="uk-UA"/>
        </w:rPr>
      </w:pPr>
    </w:p>
    <w:p w:rsidR="00547DB9" w:rsidRPr="006A1C55" w:rsidRDefault="00547DB9" w:rsidP="00A62CE5">
      <w:pPr>
        <w:pStyle w:val="rvps2"/>
        <w:numPr>
          <w:ilvl w:val="1"/>
          <w:numId w:val="4"/>
        </w:numPr>
        <w:spacing w:before="0" w:beforeAutospacing="0" w:after="0" w:afterAutospacing="0"/>
        <w:ind w:left="567" w:hanging="567"/>
        <w:jc w:val="both"/>
        <w:rPr>
          <w:b/>
          <w:lang w:val="uk-UA" w:eastAsia="uk-UA"/>
        </w:rPr>
      </w:pPr>
      <w:r w:rsidRPr="006A1C55">
        <w:rPr>
          <w:b/>
          <w:lang w:val="uk-UA" w:eastAsia="uk-UA"/>
        </w:rPr>
        <w:t>Мета (ціль) підтримки</w:t>
      </w:r>
    </w:p>
    <w:p w:rsidR="00547DB9" w:rsidRPr="006A1C55" w:rsidRDefault="00547DB9" w:rsidP="00A62CE5">
      <w:pPr>
        <w:pStyle w:val="rvps2"/>
        <w:tabs>
          <w:tab w:val="left" w:pos="3463"/>
        </w:tabs>
        <w:spacing w:before="0" w:beforeAutospacing="0" w:after="0" w:afterAutospacing="0"/>
        <w:ind w:left="567" w:hanging="567"/>
        <w:jc w:val="both"/>
        <w:rPr>
          <w:lang w:val="uk-UA" w:eastAsia="uk-UA"/>
        </w:rPr>
      </w:pPr>
      <w:r w:rsidRPr="006A1C55">
        <w:rPr>
          <w:lang w:val="uk-UA" w:eastAsia="uk-UA"/>
        </w:rPr>
        <w:tab/>
      </w:r>
      <w:r w:rsidRPr="006A1C55">
        <w:rPr>
          <w:lang w:val="uk-UA" w:eastAsia="uk-UA"/>
        </w:rPr>
        <w:tab/>
      </w: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Метою (ціллю) підтримки є:</w:t>
      </w:r>
    </w:p>
    <w:p w:rsidR="00547DB9" w:rsidRPr="006A1C55" w:rsidRDefault="00547DB9" w:rsidP="00A62CE5">
      <w:pPr>
        <w:pStyle w:val="rvps2"/>
        <w:numPr>
          <w:ilvl w:val="0"/>
          <w:numId w:val="5"/>
        </w:numPr>
        <w:spacing w:before="0" w:beforeAutospacing="0" w:after="0" w:afterAutospacing="0"/>
        <w:ind w:left="567" w:hanging="141"/>
        <w:jc w:val="both"/>
        <w:rPr>
          <w:lang w:val="uk-UA" w:eastAsia="uk-UA"/>
        </w:rPr>
      </w:pPr>
      <w:r w:rsidRPr="006A1C55">
        <w:rPr>
          <w:lang w:val="uk-UA" w:eastAsia="uk-UA"/>
        </w:rPr>
        <w:t>розв’язання соціальних та економічних проблем загальнонаціонального характеру;</w:t>
      </w:r>
    </w:p>
    <w:p w:rsidR="00547DB9" w:rsidRPr="006A1C55" w:rsidRDefault="00547DB9" w:rsidP="00A62CE5">
      <w:pPr>
        <w:pStyle w:val="rvps2"/>
        <w:numPr>
          <w:ilvl w:val="0"/>
          <w:numId w:val="5"/>
        </w:numPr>
        <w:spacing w:before="0" w:beforeAutospacing="0" w:after="0" w:afterAutospacing="0"/>
        <w:ind w:left="567" w:hanging="141"/>
        <w:jc w:val="both"/>
        <w:rPr>
          <w:lang w:val="uk-UA" w:eastAsia="uk-UA"/>
        </w:rPr>
      </w:pPr>
      <w:r w:rsidRPr="006A1C55">
        <w:rPr>
          <w:lang w:val="uk-UA" w:eastAsia="uk-UA"/>
        </w:rPr>
        <w:t>побудова загальнонаціональної цифрової багатоканальної телемережі МХ-7;</w:t>
      </w:r>
    </w:p>
    <w:p w:rsidR="00547DB9" w:rsidRPr="006A1C55" w:rsidRDefault="00547DB9" w:rsidP="00A62CE5">
      <w:pPr>
        <w:pStyle w:val="rvps2"/>
        <w:numPr>
          <w:ilvl w:val="0"/>
          <w:numId w:val="5"/>
        </w:numPr>
        <w:spacing w:before="0" w:beforeAutospacing="0" w:after="0" w:afterAutospacing="0"/>
        <w:ind w:left="567" w:hanging="141"/>
        <w:jc w:val="both"/>
        <w:rPr>
          <w:lang w:val="uk-UA" w:eastAsia="uk-UA"/>
        </w:rPr>
      </w:pPr>
      <w:r w:rsidRPr="006A1C55">
        <w:rPr>
          <w:lang w:val="uk-UA" w:eastAsia="uk-UA"/>
        </w:rPr>
        <w:t xml:space="preserve">захист </w:t>
      </w:r>
      <w:proofErr w:type="spellStart"/>
      <w:r w:rsidRPr="006A1C55">
        <w:rPr>
          <w:lang w:val="uk-UA" w:eastAsia="uk-UA"/>
        </w:rPr>
        <w:t>життєво</w:t>
      </w:r>
      <w:proofErr w:type="spellEnd"/>
      <w:r w:rsidRPr="006A1C55">
        <w:rPr>
          <w:lang w:val="uk-UA" w:eastAsia="uk-UA"/>
        </w:rPr>
        <w:t xml:space="preserve"> важливих інтересів громадян, суспільства та держави у протидії внутрішнім та зовнішнім інформаційним загрозам;</w:t>
      </w:r>
    </w:p>
    <w:p w:rsidR="00547DB9" w:rsidRPr="006A1C55" w:rsidRDefault="00547DB9" w:rsidP="00A62CE5">
      <w:pPr>
        <w:pStyle w:val="rvps2"/>
        <w:numPr>
          <w:ilvl w:val="0"/>
          <w:numId w:val="5"/>
        </w:numPr>
        <w:spacing w:before="0" w:beforeAutospacing="0" w:after="0" w:afterAutospacing="0"/>
        <w:ind w:left="567" w:hanging="141"/>
        <w:jc w:val="both"/>
        <w:rPr>
          <w:lang w:val="uk-UA" w:eastAsia="uk-UA"/>
        </w:rPr>
      </w:pPr>
      <w:r w:rsidRPr="006A1C55">
        <w:rPr>
          <w:lang w:val="uk-UA" w:eastAsia="uk-UA"/>
        </w:rPr>
        <w:t>забезпечення інформаційної стійкості суспільства та держави.</w:t>
      </w:r>
    </w:p>
    <w:p w:rsidR="00547DB9" w:rsidRPr="006A1C55" w:rsidRDefault="00547DB9" w:rsidP="00A62CE5">
      <w:pPr>
        <w:pStyle w:val="rvps2"/>
        <w:spacing w:before="0" w:beforeAutospacing="0" w:after="0" w:afterAutospacing="0"/>
        <w:jc w:val="both"/>
        <w:rPr>
          <w:lang w:val="uk-UA" w:eastAsia="uk-UA"/>
        </w:rPr>
      </w:pPr>
    </w:p>
    <w:p w:rsidR="00547DB9" w:rsidRPr="006A1C55" w:rsidRDefault="00547DB9" w:rsidP="00A62CE5">
      <w:pPr>
        <w:pStyle w:val="rvps2"/>
        <w:numPr>
          <w:ilvl w:val="1"/>
          <w:numId w:val="4"/>
        </w:numPr>
        <w:spacing w:before="0" w:beforeAutospacing="0" w:after="0" w:afterAutospacing="0"/>
        <w:ind w:left="567" w:hanging="567"/>
        <w:jc w:val="both"/>
        <w:rPr>
          <w:b/>
          <w:lang w:val="uk-UA" w:eastAsia="uk-UA"/>
        </w:rPr>
      </w:pPr>
      <w:r w:rsidRPr="006A1C55">
        <w:rPr>
          <w:b/>
          <w:lang w:val="uk-UA" w:eastAsia="uk-UA"/>
        </w:rPr>
        <w:t>Очікуваний результат</w:t>
      </w:r>
    </w:p>
    <w:p w:rsidR="00547DB9" w:rsidRPr="006A1C55" w:rsidRDefault="00547DB9" w:rsidP="00A62CE5">
      <w:pPr>
        <w:pStyle w:val="rvps2"/>
        <w:spacing w:before="0" w:beforeAutospacing="0" w:after="0" w:afterAutospacing="0"/>
        <w:ind w:left="567" w:hanging="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Очікуваним результатом є:</w:t>
      </w:r>
    </w:p>
    <w:p w:rsidR="00547DB9" w:rsidRPr="006A1C55" w:rsidRDefault="00547DB9" w:rsidP="00A62CE5">
      <w:pPr>
        <w:pStyle w:val="a5"/>
        <w:keepLines/>
        <w:widowControl w:val="0"/>
        <w:numPr>
          <w:ilvl w:val="0"/>
          <w:numId w:val="5"/>
        </w:numPr>
        <w:tabs>
          <w:tab w:val="left" w:pos="567"/>
        </w:tabs>
        <w:suppressAutoHyphens/>
        <w:spacing w:after="0" w:line="240" w:lineRule="auto"/>
        <w:ind w:left="567" w:hanging="141"/>
        <w:jc w:val="both"/>
        <w:rPr>
          <w:rFonts w:ascii="Times New Roman" w:hAnsi="Times New Roman"/>
          <w:sz w:val="24"/>
          <w:szCs w:val="24"/>
          <w:lang w:val="uk-UA"/>
        </w:rPr>
      </w:pPr>
      <w:r w:rsidRPr="006A1C55">
        <w:rPr>
          <w:rFonts w:ascii="Times New Roman" w:hAnsi="Times New Roman"/>
          <w:sz w:val="24"/>
          <w:szCs w:val="24"/>
          <w:lang w:val="uk-UA"/>
        </w:rPr>
        <w:t>забезпечене повноцінне покриття цифровим ефірним мовленням території України;</w:t>
      </w:r>
    </w:p>
    <w:p w:rsidR="00547DB9" w:rsidRPr="006A1C55" w:rsidRDefault="00547DB9" w:rsidP="00A62CE5">
      <w:pPr>
        <w:pStyle w:val="a5"/>
        <w:numPr>
          <w:ilvl w:val="0"/>
          <w:numId w:val="5"/>
        </w:numPr>
        <w:shd w:val="clear" w:color="auto" w:fill="FFFFFF"/>
        <w:spacing w:after="0" w:line="240" w:lineRule="auto"/>
        <w:ind w:left="567" w:hanging="141"/>
        <w:jc w:val="both"/>
        <w:rPr>
          <w:rFonts w:ascii="Times New Roman" w:eastAsia="Times New Roman" w:hAnsi="Times New Roman"/>
          <w:sz w:val="24"/>
          <w:szCs w:val="24"/>
          <w:lang w:val="uk-UA" w:eastAsia="ru-RU"/>
        </w:rPr>
      </w:pPr>
      <w:r w:rsidRPr="006A1C55">
        <w:rPr>
          <w:rFonts w:ascii="Times New Roman" w:eastAsia="Times New Roman" w:hAnsi="Times New Roman"/>
          <w:sz w:val="24"/>
          <w:szCs w:val="24"/>
          <w:lang w:val="uk-UA" w:eastAsia="ru-RU"/>
        </w:rPr>
        <w:t>відновлений контроль за інформаційним простором України в частині розповсюдження ефірного телебачення;</w:t>
      </w:r>
    </w:p>
    <w:p w:rsidR="00547DB9" w:rsidRPr="006A1C55" w:rsidRDefault="00547DB9" w:rsidP="00A62CE5">
      <w:pPr>
        <w:pStyle w:val="a5"/>
        <w:numPr>
          <w:ilvl w:val="0"/>
          <w:numId w:val="5"/>
        </w:numPr>
        <w:shd w:val="clear" w:color="auto" w:fill="FFFFFF"/>
        <w:spacing w:after="0" w:line="240" w:lineRule="auto"/>
        <w:ind w:left="567" w:hanging="141"/>
        <w:jc w:val="both"/>
        <w:rPr>
          <w:rFonts w:ascii="Times New Roman" w:eastAsia="Times New Roman" w:hAnsi="Times New Roman"/>
          <w:sz w:val="24"/>
          <w:szCs w:val="24"/>
          <w:lang w:val="uk-UA" w:eastAsia="ru-RU"/>
        </w:rPr>
      </w:pPr>
      <w:r w:rsidRPr="006A1C55">
        <w:rPr>
          <w:rFonts w:ascii="Times New Roman" w:eastAsia="Times New Roman" w:hAnsi="Times New Roman"/>
          <w:sz w:val="24"/>
          <w:szCs w:val="24"/>
          <w:lang w:val="uk-UA" w:eastAsia="ru-RU"/>
        </w:rPr>
        <w:t>забезпечений доступ населення на прикордонних територіях до програм українського телебачення;</w:t>
      </w:r>
    </w:p>
    <w:p w:rsidR="00547DB9" w:rsidRPr="006A1C55" w:rsidRDefault="00547DB9" w:rsidP="00A62CE5">
      <w:pPr>
        <w:pStyle w:val="rvps2"/>
        <w:numPr>
          <w:ilvl w:val="0"/>
          <w:numId w:val="5"/>
        </w:numPr>
        <w:spacing w:before="0" w:beforeAutospacing="0" w:after="0" w:afterAutospacing="0"/>
        <w:ind w:left="567" w:hanging="141"/>
        <w:jc w:val="both"/>
        <w:rPr>
          <w:lang w:val="uk-UA" w:eastAsia="uk-UA"/>
        </w:rPr>
      </w:pPr>
      <w:r w:rsidRPr="006A1C55">
        <w:rPr>
          <w:lang w:val="uk-UA"/>
        </w:rPr>
        <w:t>розвиток телевізійних цифрових мереж державних, суспільних та комерційних телекомпані</w:t>
      </w:r>
      <w:r w:rsidR="00F24452" w:rsidRPr="006A1C55">
        <w:rPr>
          <w:lang w:val="uk-UA"/>
        </w:rPr>
        <w:t>й</w:t>
      </w:r>
      <w:r w:rsidRPr="006A1C55">
        <w:rPr>
          <w:lang w:val="uk-UA"/>
        </w:rPr>
        <w:t xml:space="preserve"> України </w:t>
      </w:r>
      <w:r w:rsidR="00E023DC" w:rsidRPr="006A1C55">
        <w:rPr>
          <w:lang w:val="uk-UA"/>
        </w:rPr>
        <w:t>щодо</w:t>
      </w:r>
      <w:r w:rsidRPr="006A1C55">
        <w:rPr>
          <w:lang w:val="uk-UA"/>
        </w:rPr>
        <w:t xml:space="preserve"> збільшення глядацької аудиторії.</w:t>
      </w:r>
    </w:p>
    <w:p w:rsidR="00547DB9" w:rsidRPr="006A1C55" w:rsidRDefault="00547DB9" w:rsidP="00A62CE5"/>
    <w:p w:rsidR="00547DB9" w:rsidRPr="006A1C55" w:rsidRDefault="00547DB9" w:rsidP="00A62CE5">
      <w:pPr>
        <w:pStyle w:val="rvps2"/>
        <w:numPr>
          <w:ilvl w:val="1"/>
          <w:numId w:val="4"/>
        </w:numPr>
        <w:spacing w:before="0" w:beforeAutospacing="0" w:after="0" w:afterAutospacing="0"/>
        <w:ind w:left="567" w:hanging="567"/>
        <w:jc w:val="both"/>
        <w:rPr>
          <w:b/>
          <w:lang w:val="uk-UA" w:eastAsia="uk-UA"/>
        </w:rPr>
      </w:pPr>
      <w:r w:rsidRPr="006A1C55">
        <w:rPr>
          <w:b/>
          <w:lang w:val="uk-UA" w:eastAsia="uk-UA"/>
        </w:rPr>
        <w:t>Підстава для надання підтримки</w:t>
      </w:r>
    </w:p>
    <w:p w:rsidR="00547DB9" w:rsidRPr="006A1C55" w:rsidRDefault="00547DB9" w:rsidP="00A62CE5">
      <w:pPr>
        <w:pStyle w:val="rvps2"/>
        <w:spacing w:before="0" w:beforeAutospacing="0" w:after="0" w:afterAutospacing="0"/>
        <w:ind w:left="567" w:hanging="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Бюджетний кодекс України.</w:t>
      </w:r>
    </w:p>
    <w:p w:rsidR="00C3772E" w:rsidRPr="00C3772E" w:rsidRDefault="00C3772E" w:rsidP="00C3772E">
      <w:pPr>
        <w:pStyle w:val="rvps2"/>
        <w:spacing w:before="0" w:beforeAutospacing="0" w:after="0" w:afterAutospacing="0"/>
        <w:ind w:left="567"/>
        <w:jc w:val="both"/>
        <w:rPr>
          <w:lang w:val="uk-UA" w:eastAsia="uk-UA"/>
        </w:rPr>
      </w:pPr>
      <w:bookmarkStart w:id="1" w:name="_Hlk89612868"/>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rPr>
        <w:t>Указ Президента України від 18.05.2021 № 198/2021 «Про рішення Ради національної безпеки і оборони України від 14.05.2021 «Щодо окремих заходів із забезпечення інформаційної безпеки»</w:t>
      </w:r>
      <w:bookmarkEnd w:id="1"/>
      <w:r w:rsidRPr="006A1C55">
        <w:rPr>
          <w:lang w:val="uk-UA" w:eastAsia="uk-UA"/>
        </w:rPr>
        <w:t>.</w:t>
      </w:r>
    </w:p>
    <w:p w:rsidR="00C3772E" w:rsidRPr="00C3772E" w:rsidRDefault="00C3772E" w:rsidP="00C3772E">
      <w:pPr>
        <w:pStyle w:val="rvps2"/>
        <w:spacing w:before="0" w:beforeAutospacing="0" w:after="0" w:afterAutospacing="0"/>
        <w:ind w:left="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rPr>
        <w:t>Постанова Кабінету Міністрів України від 11.10.2021 № 1050 «Про надання у 2021 році державної гарантії за зобов’язаннями Концерну радіомовлення, радіозв’язку та телебачення» (далі – Постанова).</w:t>
      </w:r>
    </w:p>
    <w:p w:rsidR="00C3772E" w:rsidRPr="00C3772E" w:rsidRDefault="00C3772E" w:rsidP="00C3772E">
      <w:pPr>
        <w:pStyle w:val="rvps2"/>
        <w:spacing w:before="0" w:beforeAutospacing="0" w:after="0" w:afterAutospacing="0"/>
        <w:ind w:left="567"/>
        <w:jc w:val="both"/>
        <w:rPr>
          <w:lang w:val="uk-UA" w:eastAsia="uk-UA"/>
        </w:rPr>
      </w:pPr>
    </w:p>
    <w:p w:rsidR="00547DB9" w:rsidRPr="006A1C55" w:rsidRDefault="00B878FA" w:rsidP="00A62CE5">
      <w:pPr>
        <w:pStyle w:val="rvps2"/>
        <w:numPr>
          <w:ilvl w:val="0"/>
          <w:numId w:val="2"/>
        </w:numPr>
        <w:spacing w:before="0" w:beforeAutospacing="0" w:after="0" w:afterAutospacing="0"/>
        <w:ind w:left="567" w:hanging="567"/>
        <w:jc w:val="both"/>
        <w:rPr>
          <w:lang w:val="uk-UA" w:eastAsia="uk-UA"/>
        </w:rPr>
      </w:pPr>
      <w:r w:rsidRPr="006A1C55">
        <w:rPr>
          <w:lang w:val="uk-UA"/>
        </w:rPr>
        <w:t xml:space="preserve">Програма підвищення обороноздатності і безпеки держави в частині матеріально-технічного забезпечення побудови загальнонаціональної цифрової багатоканальної </w:t>
      </w:r>
      <w:r w:rsidRPr="006A1C55">
        <w:rPr>
          <w:lang w:val="uk-UA"/>
        </w:rPr>
        <w:lastRenderedPageBreak/>
        <w:t>телемережі МХ-7, затверджена п</w:t>
      </w:r>
      <w:r w:rsidR="00547DB9" w:rsidRPr="006A1C55">
        <w:rPr>
          <w:lang w:val="uk-UA"/>
        </w:rPr>
        <w:t>останов</w:t>
      </w:r>
      <w:r w:rsidRPr="006A1C55">
        <w:rPr>
          <w:lang w:val="uk-UA"/>
        </w:rPr>
        <w:t>ою</w:t>
      </w:r>
      <w:r w:rsidR="00547DB9" w:rsidRPr="006A1C55">
        <w:rPr>
          <w:lang w:val="uk-UA"/>
        </w:rPr>
        <w:t xml:space="preserve"> Кабінету Міністрів України від 11.08.2021 № 826 » (далі – Програма).</w:t>
      </w:r>
    </w:p>
    <w:p w:rsidR="00547DB9" w:rsidRPr="006A1C55" w:rsidRDefault="00547DB9" w:rsidP="00A62CE5">
      <w:pPr>
        <w:pStyle w:val="rvps2"/>
        <w:spacing w:before="0" w:beforeAutospacing="0" w:after="0" w:afterAutospacing="0"/>
        <w:ind w:left="567"/>
        <w:jc w:val="both"/>
        <w:rPr>
          <w:highlight w:val="yellow"/>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proofErr w:type="spellStart"/>
      <w:r w:rsidRPr="006A1C55">
        <w:rPr>
          <w:lang w:val="uk-UA" w:eastAsia="uk-UA"/>
        </w:rPr>
        <w:t>Проєкт</w:t>
      </w:r>
      <w:proofErr w:type="spellEnd"/>
      <w:r w:rsidRPr="006A1C55">
        <w:rPr>
          <w:lang w:val="uk-UA" w:eastAsia="uk-UA"/>
        </w:rPr>
        <w:t xml:space="preserve"> кредитного договору «П</w:t>
      </w:r>
      <w:r w:rsidRPr="006A1C55">
        <w:rPr>
          <w:lang w:val="uk-UA"/>
        </w:rPr>
        <w:t xml:space="preserve">ро відкриття невідновлювальної кредитної лінії </w:t>
      </w:r>
      <w:r w:rsidRPr="006A1C55">
        <w:rPr>
          <w:lang w:val="uk-UA"/>
        </w:rPr>
        <w:br/>
        <w:t>№ 21-1KN0120» між акціонерним товариством «Державний експертно-імпортний банк України» та Концерном радіомовлення, радіозв’язку та телебачення.</w:t>
      </w:r>
    </w:p>
    <w:p w:rsidR="00547DB9" w:rsidRPr="006A1C55" w:rsidRDefault="00547DB9" w:rsidP="00A62CE5">
      <w:pPr>
        <w:pStyle w:val="rvps2"/>
        <w:spacing w:before="0" w:beforeAutospacing="0" w:after="0" w:afterAutospacing="0"/>
        <w:ind w:left="567"/>
        <w:jc w:val="both"/>
        <w:rPr>
          <w:lang w:val="uk-UA" w:eastAsia="uk-UA"/>
        </w:rPr>
      </w:pPr>
    </w:p>
    <w:p w:rsidR="00547DB9" w:rsidRPr="006A1C55" w:rsidRDefault="00547DB9" w:rsidP="00A62CE5">
      <w:pPr>
        <w:pStyle w:val="rvps2"/>
        <w:numPr>
          <w:ilvl w:val="1"/>
          <w:numId w:val="4"/>
        </w:numPr>
        <w:spacing w:before="0" w:beforeAutospacing="0" w:after="0" w:afterAutospacing="0"/>
        <w:ind w:left="567" w:hanging="567"/>
        <w:jc w:val="both"/>
        <w:rPr>
          <w:b/>
          <w:lang w:val="uk-UA" w:eastAsia="uk-UA"/>
        </w:rPr>
      </w:pPr>
      <w:r w:rsidRPr="006A1C55">
        <w:rPr>
          <w:b/>
          <w:lang w:val="uk-UA" w:eastAsia="uk-UA"/>
        </w:rPr>
        <w:t>Форма підтримки</w:t>
      </w:r>
    </w:p>
    <w:p w:rsidR="00547DB9" w:rsidRPr="006A1C55" w:rsidRDefault="00547DB9" w:rsidP="00A62CE5">
      <w:pPr>
        <w:pStyle w:val="rvps2"/>
        <w:spacing w:before="0" w:beforeAutospacing="0" w:after="0" w:afterAutospacing="0"/>
        <w:ind w:left="567" w:hanging="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rStyle w:val="ab"/>
          <w:bCs w:val="0"/>
          <w:color w:val="auto"/>
        </w:rPr>
      </w:pPr>
      <w:r w:rsidRPr="006A1C55">
        <w:rPr>
          <w:lang w:val="uk-UA" w:eastAsia="uk-UA"/>
        </w:rPr>
        <w:t>Гарантія</w:t>
      </w:r>
      <w:r w:rsidRPr="006A1C55">
        <w:rPr>
          <w:rStyle w:val="ab"/>
          <w:rFonts w:eastAsia="Calibri"/>
          <w:color w:val="auto"/>
        </w:rPr>
        <w:t>.</w:t>
      </w:r>
    </w:p>
    <w:p w:rsidR="00547DB9" w:rsidRPr="006A1C55" w:rsidRDefault="00547DB9" w:rsidP="00A62CE5">
      <w:pPr>
        <w:pStyle w:val="rvps2"/>
        <w:spacing w:before="0" w:beforeAutospacing="0" w:after="0" w:afterAutospacing="0"/>
        <w:ind w:left="567"/>
        <w:jc w:val="both"/>
        <w:rPr>
          <w:b/>
          <w:lang w:val="uk-UA" w:eastAsia="uk-UA"/>
        </w:rPr>
      </w:pPr>
    </w:p>
    <w:p w:rsidR="00547DB9" w:rsidRPr="006A1C55" w:rsidRDefault="00547DB9" w:rsidP="00A62CE5">
      <w:pPr>
        <w:pStyle w:val="rvps2"/>
        <w:numPr>
          <w:ilvl w:val="1"/>
          <w:numId w:val="4"/>
        </w:numPr>
        <w:spacing w:before="0" w:beforeAutospacing="0" w:after="0" w:afterAutospacing="0"/>
        <w:ind w:left="567" w:hanging="567"/>
        <w:jc w:val="both"/>
        <w:rPr>
          <w:b/>
          <w:lang w:val="uk-UA" w:eastAsia="uk-UA"/>
        </w:rPr>
      </w:pPr>
      <w:r w:rsidRPr="006A1C55">
        <w:rPr>
          <w:b/>
          <w:lang w:val="uk-UA" w:eastAsia="uk-UA"/>
        </w:rPr>
        <w:t>Обсяг підтримки</w:t>
      </w:r>
    </w:p>
    <w:p w:rsidR="00547DB9" w:rsidRPr="006A1C55" w:rsidRDefault="00547DB9" w:rsidP="00A62CE5">
      <w:pPr>
        <w:pStyle w:val="a5"/>
        <w:spacing w:after="0" w:line="240" w:lineRule="auto"/>
        <w:ind w:left="567"/>
        <w:jc w:val="both"/>
        <w:rPr>
          <w:rFonts w:ascii="Times New Roman" w:hAnsi="Times New Roman"/>
          <w:sz w:val="24"/>
          <w:szCs w:val="24"/>
          <w:lang w:val="uk-UA" w:eastAsia="uk-UA"/>
        </w:rPr>
      </w:pPr>
    </w:p>
    <w:p w:rsidR="00547DB9" w:rsidRPr="006A1C55" w:rsidRDefault="00547DB9" w:rsidP="00A62CE5">
      <w:pPr>
        <w:pStyle w:val="a5"/>
        <w:numPr>
          <w:ilvl w:val="0"/>
          <w:numId w:val="2"/>
        </w:numPr>
        <w:spacing w:after="0" w:line="240" w:lineRule="auto"/>
        <w:ind w:left="567" w:hanging="567"/>
        <w:jc w:val="both"/>
        <w:rPr>
          <w:rFonts w:ascii="Times New Roman" w:hAnsi="Times New Roman"/>
          <w:sz w:val="24"/>
          <w:szCs w:val="24"/>
          <w:lang w:val="uk-UA" w:eastAsia="uk-UA"/>
        </w:rPr>
      </w:pPr>
      <w:r w:rsidRPr="006A1C55">
        <w:rPr>
          <w:rFonts w:ascii="Times New Roman" w:hAnsi="Times New Roman"/>
          <w:sz w:val="24"/>
          <w:szCs w:val="24"/>
          <w:lang w:val="uk-UA" w:eastAsia="uk-UA"/>
        </w:rPr>
        <w:t xml:space="preserve">Державна гарантія забезпечує виконання боргових зобов’язань за запозиченням, залученим Концерном РРТ </w:t>
      </w:r>
      <w:r w:rsidR="00F24452" w:rsidRPr="006A1C55">
        <w:rPr>
          <w:rFonts w:ascii="Times New Roman" w:hAnsi="Times New Roman"/>
          <w:sz w:val="24"/>
          <w:szCs w:val="24"/>
          <w:lang w:val="uk-UA" w:eastAsia="uk-UA"/>
        </w:rPr>
        <w:t>в</w:t>
      </w:r>
      <w:r w:rsidRPr="006A1C55">
        <w:rPr>
          <w:rFonts w:ascii="Times New Roman" w:hAnsi="Times New Roman"/>
          <w:sz w:val="24"/>
          <w:szCs w:val="24"/>
          <w:lang w:val="uk-UA" w:eastAsia="uk-UA"/>
        </w:rPr>
        <w:t xml:space="preserve"> акціонерного товариства «Державний експертно-імпортний банк України» (далі – АТ «Укрексімбанк») для реалізації </w:t>
      </w:r>
      <w:r w:rsidRPr="006A1C55">
        <w:rPr>
          <w:rFonts w:ascii="Times New Roman" w:hAnsi="Times New Roman"/>
          <w:sz w:val="24"/>
          <w:szCs w:val="24"/>
          <w:lang w:val="uk-UA"/>
        </w:rPr>
        <w:t>Програми підвищення обороноздатності і безпеки держави в частині матеріально-технічного забезпечення побудови загальнонаціональної цифрової багатоканальної телемережі МХ-7</w:t>
      </w:r>
      <w:r w:rsidRPr="006A1C55">
        <w:rPr>
          <w:rFonts w:ascii="Times New Roman" w:hAnsi="Times New Roman"/>
          <w:sz w:val="24"/>
          <w:szCs w:val="24"/>
          <w:lang w:val="uk-UA" w:eastAsia="uk-UA"/>
        </w:rPr>
        <w:t>, основними умовами яких є:</w:t>
      </w:r>
    </w:p>
    <w:p w:rsidR="00547DB9" w:rsidRPr="006A1C55" w:rsidRDefault="00547DB9" w:rsidP="00A62CE5">
      <w:pPr>
        <w:pStyle w:val="rvps2"/>
        <w:spacing w:before="0" w:beforeAutospacing="0" w:after="0" w:afterAutospacing="0"/>
        <w:ind w:left="567" w:hanging="567"/>
        <w:jc w:val="both"/>
        <w:rPr>
          <w:lang w:val="uk-UA" w:eastAsia="uk-UA"/>
        </w:rPr>
      </w:pPr>
      <w:r w:rsidRPr="006A1C55">
        <w:rPr>
          <w:lang w:val="uk-UA" w:eastAsia="uk-UA"/>
        </w:rPr>
        <w:t xml:space="preserve">         обсяг та валюта кредиту – 490 000 000 грн;</w:t>
      </w:r>
    </w:p>
    <w:p w:rsidR="00547DB9" w:rsidRPr="006A1C55" w:rsidRDefault="00547DB9" w:rsidP="00A62CE5">
      <w:pPr>
        <w:pStyle w:val="rvps2"/>
        <w:tabs>
          <w:tab w:val="left" w:pos="851"/>
        </w:tabs>
        <w:spacing w:before="0" w:beforeAutospacing="0" w:after="0" w:afterAutospacing="0"/>
        <w:ind w:left="567" w:hanging="567"/>
        <w:jc w:val="both"/>
        <w:rPr>
          <w:lang w:val="uk-UA" w:eastAsia="uk-UA"/>
        </w:rPr>
      </w:pPr>
      <w:r w:rsidRPr="006A1C55">
        <w:rPr>
          <w:lang w:val="uk-UA" w:eastAsia="uk-UA"/>
        </w:rPr>
        <w:t xml:space="preserve">         строк кредиту – 7 років;</w:t>
      </w:r>
    </w:p>
    <w:p w:rsidR="00547DB9" w:rsidRPr="006A1C55" w:rsidRDefault="00547DB9" w:rsidP="00A62CE5">
      <w:pPr>
        <w:pStyle w:val="rvps2"/>
        <w:tabs>
          <w:tab w:val="left" w:pos="851"/>
        </w:tabs>
        <w:spacing w:before="0" w:beforeAutospacing="0" w:after="0" w:afterAutospacing="0"/>
        <w:ind w:left="567" w:hanging="567"/>
        <w:jc w:val="both"/>
        <w:rPr>
          <w:lang w:val="uk-UA" w:eastAsia="uk-UA"/>
        </w:rPr>
      </w:pPr>
      <w:r w:rsidRPr="006A1C55">
        <w:rPr>
          <w:lang w:val="uk-UA" w:eastAsia="uk-UA"/>
        </w:rPr>
        <w:t xml:space="preserve">         гарантія покриває 100 відсотків кредитної суми;</w:t>
      </w:r>
    </w:p>
    <w:p w:rsidR="00547DB9" w:rsidRPr="006A1C55" w:rsidRDefault="00547DB9" w:rsidP="00A62CE5">
      <w:pPr>
        <w:pStyle w:val="rvps2"/>
        <w:tabs>
          <w:tab w:val="left" w:pos="851"/>
        </w:tabs>
        <w:spacing w:before="0" w:beforeAutospacing="0" w:after="0" w:afterAutospacing="0"/>
        <w:ind w:left="567" w:hanging="567"/>
        <w:jc w:val="both"/>
        <w:rPr>
          <w:lang w:val="uk-UA" w:eastAsia="uk-UA"/>
        </w:rPr>
      </w:pPr>
      <w:r w:rsidRPr="006A1C55">
        <w:rPr>
          <w:lang w:val="uk-UA" w:eastAsia="uk-UA"/>
        </w:rPr>
        <w:t xml:space="preserve">         плата позичальника за отримання державної гарантії встановлена </w:t>
      </w:r>
      <w:r w:rsidR="00CB04F5" w:rsidRPr="006A1C55">
        <w:rPr>
          <w:lang w:val="uk-UA" w:eastAsia="uk-UA"/>
        </w:rPr>
        <w:t>на рівні</w:t>
      </w:r>
      <w:r w:rsidRPr="006A1C55">
        <w:rPr>
          <w:lang w:val="uk-UA" w:eastAsia="uk-UA"/>
        </w:rPr>
        <w:t xml:space="preserve"> 0,5 % річних суми гарантійних зобов’язань.</w:t>
      </w:r>
    </w:p>
    <w:p w:rsidR="00547DB9" w:rsidRPr="006A1C55" w:rsidRDefault="00547DB9" w:rsidP="00A62CE5">
      <w:pPr>
        <w:pStyle w:val="rvps2"/>
        <w:tabs>
          <w:tab w:val="left" w:pos="851"/>
        </w:tabs>
        <w:spacing w:before="0" w:beforeAutospacing="0" w:after="0" w:afterAutospacing="0"/>
        <w:ind w:left="567" w:hanging="567"/>
        <w:jc w:val="both"/>
        <w:rPr>
          <w:lang w:val="uk-UA" w:eastAsia="uk-UA"/>
        </w:rPr>
      </w:pPr>
      <w:r w:rsidRPr="006A1C55">
        <w:rPr>
          <w:lang w:val="uk-UA" w:eastAsia="uk-UA"/>
        </w:rPr>
        <w:tab/>
      </w:r>
    </w:p>
    <w:p w:rsidR="00547DB9" w:rsidRPr="006A1C55" w:rsidRDefault="00547DB9" w:rsidP="00A62CE5">
      <w:pPr>
        <w:pStyle w:val="rvps2"/>
        <w:numPr>
          <w:ilvl w:val="1"/>
          <w:numId w:val="4"/>
        </w:numPr>
        <w:spacing w:before="0" w:beforeAutospacing="0" w:after="0" w:afterAutospacing="0"/>
        <w:ind w:left="567" w:hanging="567"/>
        <w:jc w:val="both"/>
        <w:rPr>
          <w:b/>
          <w:lang w:val="uk-UA" w:eastAsia="uk-UA"/>
        </w:rPr>
      </w:pPr>
      <w:r w:rsidRPr="006A1C55">
        <w:rPr>
          <w:b/>
          <w:lang w:val="uk-UA" w:eastAsia="uk-UA"/>
        </w:rPr>
        <w:t>Тривалість підтримки</w:t>
      </w:r>
    </w:p>
    <w:p w:rsidR="00547DB9" w:rsidRPr="006A1C55" w:rsidRDefault="00547DB9" w:rsidP="00A62CE5">
      <w:pPr>
        <w:pStyle w:val="rvps2"/>
        <w:spacing w:before="0" w:beforeAutospacing="0" w:after="0" w:afterAutospacing="0"/>
        <w:ind w:left="567" w:hanging="567"/>
        <w:jc w:val="both"/>
        <w:rPr>
          <w:lang w:val="uk-UA" w:eastAsia="uk-UA"/>
        </w:rPr>
      </w:pPr>
    </w:p>
    <w:p w:rsidR="00547DB9" w:rsidRPr="006A1C55" w:rsidRDefault="00547DB9" w:rsidP="00A62CE5">
      <w:pPr>
        <w:pStyle w:val="a5"/>
        <w:numPr>
          <w:ilvl w:val="0"/>
          <w:numId w:val="2"/>
        </w:numPr>
        <w:spacing w:after="0" w:line="240" w:lineRule="auto"/>
        <w:ind w:left="567" w:hanging="567"/>
        <w:jc w:val="both"/>
        <w:rPr>
          <w:rFonts w:ascii="Times New Roman" w:hAnsi="Times New Roman"/>
          <w:sz w:val="24"/>
          <w:szCs w:val="24"/>
          <w:lang w:val="uk-UA" w:eastAsia="uk-UA"/>
        </w:rPr>
      </w:pPr>
      <w:r w:rsidRPr="006A1C55">
        <w:rPr>
          <w:rFonts w:ascii="Times New Roman" w:hAnsi="Times New Roman"/>
          <w:sz w:val="24"/>
          <w:szCs w:val="24"/>
          <w:lang w:val="uk-UA"/>
        </w:rPr>
        <w:t>З 14.08.2021</w:t>
      </w:r>
      <w:r w:rsidRPr="006A1C55">
        <w:rPr>
          <w:rFonts w:ascii="Times New Roman" w:hAnsi="Times New Roman"/>
          <w:sz w:val="24"/>
          <w:szCs w:val="24"/>
          <w:lang w:val="uk-UA" w:eastAsia="uk-UA"/>
        </w:rPr>
        <w:t xml:space="preserve"> по IV квартал 2028 року.</w:t>
      </w:r>
    </w:p>
    <w:p w:rsidR="00547DB9" w:rsidRPr="006A1C55" w:rsidRDefault="00547DB9" w:rsidP="00A62CE5"/>
    <w:p w:rsidR="00547DB9" w:rsidRPr="006A1C55" w:rsidRDefault="00547DB9" w:rsidP="00A62CE5">
      <w:pPr>
        <w:pStyle w:val="rvps2"/>
        <w:numPr>
          <w:ilvl w:val="1"/>
          <w:numId w:val="4"/>
        </w:numPr>
        <w:spacing w:before="0" w:beforeAutospacing="0" w:after="0" w:afterAutospacing="0"/>
        <w:ind w:left="567" w:hanging="567"/>
        <w:jc w:val="both"/>
        <w:rPr>
          <w:b/>
          <w:lang w:val="uk-UA" w:eastAsia="uk-UA"/>
        </w:rPr>
      </w:pPr>
      <w:r w:rsidRPr="006A1C55">
        <w:rPr>
          <w:b/>
          <w:lang w:val="uk-UA" w:eastAsia="uk-UA"/>
        </w:rPr>
        <w:t>Умови надання підтримки</w:t>
      </w:r>
    </w:p>
    <w:p w:rsidR="00547DB9" w:rsidRPr="006A1C55" w:rsidRDefault="00547DB9" w:rsidP="00A62CE5">
      <w:pPr>
        <w:jc w:val="both"/>
      </w:pPr>
    </w:p>
    <w:p w:rsidR="00547DB9" w:rsidRPr="006A1C55" w:rsidRDefault="00547DB9" w:rsidP="00A62CE5">
      <w:pPr>
        <w:pStyle w:val="a5"/>
        <w:numPr>
          <w:ilvl w:val="0"/>
          <w:numId w:val="2"/>
        </w:numPr>
        <w:tabs>
          <w:tab w:val="left" w:pos="567"/>
        </w:tabs>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rPr>
        <w:t>Рішенням Ради національної безпеки і оборони України від 14.05.2021 «Щодо окремих заходів із забезпечення інформаційної безпеки», зокрема, доручено Кабінету Міністрів України розробити та затвердити програму підвищення обороноздатності і безпеки держави в частині матеріально-технічного забезпечення побудови оператором – Концерном радіомовлення, радіозв'язку та телебачення, що перебуває в управлінні Адміністрації Державної служби спеціального зв'язку та захисту інформації України, загальнонаціональної цифрової багатоканальної телемережі МХ-7, передбачивши залучення коштів обся</w:t>
      </w:r>
      <w:r w:rsidR="00E023DC" w:rsidRPr="006A1C55">
        <w:rPr>
          <w:rFonts w:ascii="Times New Roman" w:hAnsi="Times New Roman"/>
          <w:sz w:val="24"/>
          <w:szCs w:val="24"/>
          <w:lang w:val="uk-UA"/>
        </w:rPr>
        <w:t>гом</w:t>
      </w:r>
      <w:r w:rsidRPr="006A1C55">
        <w:rPr>
          <w:rFonts w:ascii="Times New Roman" w:hAnsi="Times New Roman"/>
          <w:sz w:val="24"/>
          <w:szCs w:val="24"/>
          <w:lang w:val="uk-UA"/>
        </w:rPr>
        <w:t xml:space="preserve"> 490,0 млн гривень під державні гарантії.</w:t>
      </w:r>
    </w:p>
    <w:p w:rsidR="00547DB9" w:rsidRPr="006A1C55" w:rsidRDefault="00547DB9" w:rsidP="00A62CE5">
      <w:pPr>
        <w:pStyle w:val="a5"/>
        <w:tabs>
          <w:tab w:val="left" w:pos="567"/>
        </w:tabs>
        <w:spacing w:after="0" w:line="240" w:lineRule="auto"/>
        <w:ind w:left="567"/>
        <w:jc w:val="both"/>
        <w:rPr>
          <w:rFonts w:ascii="Times New Roman" w:hAnsi="Times New Roman"/>
          <w:sz w:val="24"/>
          <w:szCs w:val="24"/>
          <w:lang w:val="uk-UA"/>
        </w:rPr>
      </w:pPr>
    </w:p>
    <w:p w:rsidR="00547DB9" w:rsidRPr="006A1C55" w:rsidRDefault="00547DB9" w:rsidP="00A62CE5">
      <w:pPr>
        <w:pStyle w:val="a5"/>
        <w:numPr>
          <w:ilvl w:val="0"/>
          <w:numId w:val="2"/>
        </w:numPr>
        <w:tabs>
          <w:tab w:val="left" w:pos="567"/>
        </w:tabs>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rPr>
        <w:t xml:space="preserve">Метою Програми, яку передбачається виконати шляхом побудови Концерном РРТ загальнонаціональної цифрової багатоканальної телемережі МХ-7 стандарту DVB-T2, є забезпечення інформаційної безпеки України, спрямованої на захист </w:t>
      </w:r>
      <w:proofErr w:type="spellStart"/>
      <w:r w:rsidRPr="006A1C55">
        <w:rPr>
          <w:rFonts w:ascii="Times New Roman" w:hAnsi="Times New Roman"/>
          <w:sz w:val="24"/>
          <w:szCs w:val="24"/>
          <w:u w:val="single"/>
          <w:lang w:val="uk-UA"/>
        </w:rPr>
        <w:t>життєво</w:t>
      </w:r>
      <w:proofErr w:type="spellEnd"/>
      <w:r w:rsidRPr="006A1C55">
        <w:rPr>
          <w:rFonts w:ascii="Times New Roman" w:hAnsi="Times New Roman"/>
          <w:sz w:val="24"/>
          <w:szCs w:val="24"/>
          <w:u w:val="single"/>
          <w:lang w:val="uk-UA"/>
        </w:rPr>
        <w:t xml:space="preserve"> важливих інтересів громадянина, суспільства та держави</w:t>
      </w:r>
      <w:r w:rsidRPr="006A1C55">
        <w:rPr>
          <w:rFonts w:ascii="Times New Roman" w:hAnsi="Times New Roman"/>
          <w:sz w:val="24"/>
          <w:szCs w:val="24"/>
          <w:lang w:val="uk-UA"/>
        </w:rPr>
        <w:t xml:space="preserve"> у протидії внутрішнім і зовнішнім інформаційним загрозам, забезпечення інформаційної стійкості суспільства та держави.</w:t>
      </w:r>
    </w:p>
    <w:p w:rsidR="00547DB9" w:rsidRPr="006A1C55" w:rsidRDefault="00547DB9" w:rsidP="00A62CE5">
      <w:pPr>
        <w:pStyle w:val="a5"/>
        <w:spacing w:after="0" w:line="240" w:lineRule="auto"/>
        <w:rPr>
          <w:rFonts w:ascii="Times New Roman" w:hAnsi="Times New Roman"/>
          <w:sz w:val="24"/>
          <w:szCs w:val="24"/>
          <w:lang w:val="uk-UA"/>
        </w:rPr>
      </w:pPr>
    </w:p>
    <w:p w:rsidR="00547DB9" w:rsidRPr="006A1C55" w:rsidRDefault="00547DB9" w:rsidP="00A62CE5">
      <w:pPr>
        <w:pStyle w:val="a5"/>
        <w:numPr>
          <w:ilvl w:val="0"/>
          <w:numId w:val="2"/>
        </w:numPr>
        <w:tabs>
          <w:tab w:val="left" w:pos="567"/>
        </w:tabs>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rPr>
        <w:t>Основними завданнями Програми є:</w:t>
      </w:r>
    </w:p>
    <w:p w:rsidR="00547DB9" w:rsidRPr="006A1C55" w:rsidRDefault="00547DB9" w:rsidP="00A62CE5">
      <w:pPr>
        <w:pStyle w:val="rvps2"/>
        <w:numPr>
          <w:ilvl w:val="0"/>
          <w:numId w:val="5"/>
        </w:numPr>
        <w:shd w:val="clear" w:color="auto" w:fill="FFFFFF"/>
        <w:spacing w:before="0" w:beforeAutospacing="0" w:after="0" w:afterAutospacing="0"/>
        <w:ind w:left="567" w:hanging="567"/>
        <w:jc w:val="both"/>
        <w:rPr>
          <w:lang w:val="uk-UA"/>
        </w:rPr>
      </w:pPr>
      <w:r w:rsidRPr="006A1C55">
        <w:rPr>
          <w:lang w:val="uk-UA"/>
        </w:rPr>
        <w:t>розбудова повноцінної державної телекомунікаційної інфраструктури на базі оператора загальнонаціональної цифрової багатоканальної телевізійної мережі;</w:t>
      </w:r>
    </w:p>
    <w:p w:rsidR="00547DB9" w:rsidRPr="006A1C55" w:rsidRDefault="00547DB9" w:rsidP="00A62CE5">
      <w:pPr>
        <w:pStyle w:val="rvps2"/>
        <w:numPr>
          <w:ilvl w:val="0"/>
          <w:numId w:val="5"/>
        </w:numPr>
        <w:shd w:val="clear" w:color="auto" w:fill="FFFFFF"/>
        <w:spacing w:before="0" w:beforeAutospacing="0" w:after="0" w:afterAutospacing="0"/>
        <w:ind w:left="567" w:hanging="567"/>
        <w:jc w:val="both"/>
        <w:rPr>
          <w:lang w:val="uk-UA"/>
        </w:rPr>
      </w:pPr>
      <w:r w:rsidRPr="006A1C55">
        <w:rPr>
          <w:lang w:val="uk-UA"/>
        </w:rPr>
        <w:t>підвищення рівня інформаційної безпеки держави шляхом розширення зони охоплення населення послугами цифрового телевізійного мовлення;</w:t>
      </w:r>
    </w:p>
    <w:p w:rsidR="00547DB9" w:rsidRPr="006A1C55" w:rsidRDefault="00547DB9" w:rsidP="00A62CE5">
      <w:pPr>
        <w:pStyle w:val="rvps2"/>
        <w:numPr>
          <w:ilvl w:val="0"/>
          <w:numId w:val="5"/>
        </w:numPr>
        <w:shd w:val="clear" w:color="auto" w:fill="FFFFFF"/>
        <w:spacing w:before="0" w:beforeAutospacing="0" w:after="0" w:afterAutospacing="0"/>
        <w:ind w:left="567" w:hanging="567"/>
        <w:jc w:val="both"/>
        <w:rPr>
          <w:lang w:val="uk-UA"/>
        </w:rPr>
      </w:pPr>
      <w:r w:rsidRPr="006A1C55">
        <w:rPr>
          <w:lang w:val="uk-UA"/>
        </w:rPr>
        <w:t>протидія негативним впливам інформаційної пропаганди.</w:t>
      </w:r>
    </w:p>
    <w:p w:rsidR="00547DB9" w:rsidRPr="006A1C55" w:rsidRDefault="00547DB9" w:rsidP="00A62CE5">
      <w:pPr>
        <w:pStyle w:val="rvps2"/>
        <w:numPr>
          <w:ilvl w:val="0"/>
          <w:numId w:val="2"/>
        </w:numPr>
        <w:spacing w:before="0" w:beforeAutospacing="0" w:after="0" w:afterAutospacing="0"/>
        <w:ind w:left="567" w:hanging="567"/>
        <w:jc w:val="both"/>
        <w:rPr>
          <w:lang w:val="uk-UA"/>
        </w:rPr>
      </w:pPr>
      <w:r w:rsidRPr="006A1C55">
        <w:rPr>
          <w:lang w:val="uk-UA"/>
        </w:rPr>
        <w:lastRenderedPageBreak/>
        <w:t xml:space="preserve">Відповідно до </w:t>
      </w:r>
      <w:r w:rsidR="00F24452" w:rsidRPr="006A1C55">
        <w:rPr>
          <w:lang w:val="uk-UA"/>
        </w:rPr>
        <w:t>С</w:t>
      </w:r>
      <w:r w:rsidRPr="006A1C55">
        <w:rPr>
          <w:lang w:val="uk-UA"/>
        </w:rPr>
        <w:t xml:space="preserve">татуту Концерну РРТ, затвердженого наказом Адміністрації </w:t>
      </w:r>
      <w:proofErr w:type="spellStart"/>
      <w:r w:rsidRPr="006A1C55">
        <w:rPr>
          <w:lang w:val="uk-UA"/>
        </w:rPr>
        <w:t>Держспецзв’язку</w:t>
      </w:r>
      <w:proofErr w:type="spellEnd"/>
      <w:r w:rsidRPr="006A1C55">
        <w:rPr>
          <w:lang w:val="uk-UA"/>
        </w:rPr>
        <w:t xml:space="preserve"> від 17.05.2016 № 333 (у редакції наказу Адміністрації </w:t>
      </w:r>
      <w:proofErr w:type="spellStart"/>
      <w:r w:rsidRPr="006A1C55">
        <w:rPr>
          <w:lang w:val="uk-UA"/>
        </w:rPr>
        <w:t>Держспецзв’язку</w:t>
      </w:r>
      <w:proofErr w:type="spellEnd"/>
      <w:r w:rsidRPr="006A1C55">
        <w:rPr>
          <w:lang w:val="uk-UA"/>
        </w:rPr>
        <w:t xml:space="preserve"> від 14.06.2021 № 369) (далі – Статут), Концерн РРТ є державним господарським об’єднанням підприємств, створеним наказом Державного комітету України по зв’язку від 04.10.1991 № 102 «Про створення Концерну РРТ», заснованим на державній власності</w:t>
      </w:r>
      <w:r w:rsidR="00F24452" w:rsidRPr="006A1C55">
        <w:rPr>
          <w:lang w:val="uk-UA"/>
        </w:rPr>
        <w:t>,</w:t>
      </w:r>
      <w:r w:rsidRPr="006A1C55">
        <w:rPr>
          <w:lang w:val="uk-UA"/>
        </w:rPr>
        <w:t xml:space="preserve"> і належить до сфери управління Адміністрації </w:t>
      </w:r>
      <w:proofErr w:type="spellStart"/>
      <w:r w:rsidRPr="006A1C55">
        <w:rPr>
          <w:lang w:val="uk-UA"/>
        </w:rPr>
        <w:t>Держспецзв’язку</w:t>
      </w:r>
      <w:proofErr w:type="spellEnd"/>
      <w:r w:rsidRPr="006A1C55">
        <w:rPr>
          <w:lang w:val="uk-UA"/>
        </w:rPr>
        <w:t>.</w:t>
      </w:r>
    </w:p>
    <w:p w:rsidR="0096653C" w:rsidRPr="006A1C55" w:rsidRDefault="0096653C" w:rsidP="0096653C">
      <w:pPr>
        <w:pStyle w:val="rvps2"/>
        <w:spacing w:before="0" w:beforeAutospacing="0" w:after="0" w:afterAutospacing="0"/>
        <w:ind w:left="567"/>
        <w:jc w:val="both"/>
        <w:rPr>
          <w:lang w:val="uk-UA"/>
        </w:rPr>
      </w:pPr>
    </w:p>
    <w:p w:rsidR="00547DB9" w:rsidRPr="006A1C55" w:rsidRDefault="00547DB9" w:rsidP="00A62CE5">
      <w:pPr>
        <w:pStyle w:val="rvps2"/>
        <w:numPr>
          <w:ilvl w:val="0"/>
          <w:numId w:val="2"/>
        </w:numPr>
        <w:spacing w:before="0" w:beforeAutospacing="0" w:after="0" w:afterAutospacing="0"/>
        <w:ind w:left="567" w:hanging="567"/>
        <w:jc w:val="both"/>
        <w:rPr>
          <w:lang w:val="uk-UA"/>
        </w:rPr>
      </w:pPr>
      <w:r w:rsidRPr="006A1C55">
        <w:rPr>
          <w:lang w:val="uk-UA"/>
        </w:rPr>
        <w:t xml:space="preserve">Пунктом 2.1 Статуту передбачено, що метою діяльності Концерну РРТ, який здійснює повноваження державного оператора телерадіомовлення, радіорелейного та супутникового зв’язку, є задоволення потреб фізичних та юридичних осіб і органів державної влади України в продукції, роботах, послугах Концерну РРТ, забезпечення інформаційної безпеки України у сфері телекомунікацій, обмін досвідом і розвиток </w:t>
      </w:r>
      <w:proofErr w:type="spellStart"/>
      <w:r w:rsidRPr="006A1C55">
        <w:rPr>
          <w:lang w:val="uk-UA"/>
        </w:rPr>
        <w:t>зв’язків</w:t>
      </w:r>
      <w:proofErr w:type="spellEnd"/>
      <w:r w:rsidRPr="006A1C55">
        <w:rPr>
          <w:lang w:val="uk-UA"/>
        </w:rPr>
        <w:t xml:space="preserve"> </w:t>
      </w:r>
      <w:r w:rsidR="00F24452" w:rsidRPr="006A1C55">
        <w:rPr>
          <w:lang w:val="uk-UA"/>
        </w:rPr>
        <w:t>і</w:t>
      </w:r>
      <w:r w:rsidRPr="006A1C55">
        <w:rPr>
          <w:lang w:val="uk-UA"/>
        </w:rPr>
        <w:t xml:space="preserve">з резидентами та нерезидентами України, формування ринкових відносин, підвищення ефективності використання державного майна. </w:t>
      </w:r>
    </w:p>
    <w:p w:rsidR="00547DB9" w:rsidRPr="006A1C55" w:rsidRDefault="00547DB9" w:rsidP="00A62CE5">
      <w:pPr>
        <w:pStyle w:val="rvps2"/>
        <w:spacing w:before="0" w:beforeAutospacing="0" w:after="0" w:afterAutospacing="0"/>
        <w:ind w:left="567"/>
        <w:jc w:val="both"/>
        <w:rPr>
          <w:lang w:val="uk-UA"/>
        </w:rPr>
      </w:pPr>
    </w:p>
    <w:p w:rsidR="00547DB9" w:rsidRPr="006A1C55" w:rsidRDefault="00547DB9" w:rsidP="00A62CE5">
      <w:pPr>
        <w:pStyle w:val="a5"/>
        <w:numPr>
          <w:ilvl w:val="0"/>
          <w:numId w:val="2"/>
        </w:numPr>
        <w:spacing w:after="0" w:line="240" w:lineRule="auto"/>
        <w:ind w:left="567" w:hanging="567"/>
        <w:jc w:val="both"/>
        <w:rPr>
          <w:rFonts w:ascii="Times New Roman" w:hAnsi="Times New Roman"/>
          <w:sz w:val="24"/>
          <w:szCs w:val="24"/>
          <w:lang w:val="uk-UA" w:eastAsia="uk-UA"/>
        </w:rPr>
      </w:pPr>
      <w:r w:rsidRPr="006A1C55">
        <w:rPr>
          <w:rFonts w:ascii="Times New Roman" w:hAnsi="Times New Roman"/>
          <w:sz w:val="24"/>
          <w:szCs w:val="24"/>
          <w:lang w:val="uk-UA" w:eastAsia="uk-UA"/>
        </w:rPr>
        <w:t>Концерн РРТ відповідно до Статуту надає, зокрема, такі послуги:</w:t>
      </w:r>
    </w:p>
    <w:p w:rsidR="00547DB9" w:rsidRPr="006A1C55" w:rsidRDefault="00547DB9" w:rsidP="00A62CE5">
      <w:pPr>
        <w:pStyle w:val="a5"/>
        <w:numPr>
          <w:ilvl w:val="0"/>
          <w:numId w:val="5"/>
        </w:numPr>
        <w:spacing w:after="0" w:line="240" w:lineRule="auto"/>
        <w:ind w:left="567" w:hanging="141"/>
        <w:jc w:val="both"/>
        <w:rPr>
          <w:rFonts w:ascii="Times New Roman" w:hAnsi="Times New Roman"/>
          <w:sz w:val="24"/>
          <w:szCs w:val="24"/>
          <w:lang w:val="uk-UA"/>
        </w:rPr>
      </w:pPr>
      <w:r w:rsidRPr="006A1C55">
        <w:rPr>
          <w:rFonts w:ascii="Times New Roman" w:hAnsi="Times New Roman"/>
          <w:sz w:val="24"/>
          <w:szCs w:val="24"/>
          <w:lang w:val="uk-UA" w:eastAsia="uk-UA"/>
        </w:rPr>
        <w:t>з технічного обслуговування і експлуатації мереж ефірного телемовлення в аналоговому та цифровому форматі;</w:t>
      </w:r>
    </w:p>
    <w:p w:rsidR="00547DB9" w:rsidRPr="006A1C55" w:rsidRDefault="00547DB9" w:rsidP="00A62CE5">
      <w:pPr>
        <w:pStyle w:val="a5"/>
        <w:numPr>
          <w:ilvl w:val="0"/>
          <w:numId w:val="5"/>
        </w:numPr>
        <w:spacing w:after="0" w:line="240" w:lineRule="auto"/>
        <w:ind w:left="567" w:hanging="141"/>
        <w:jc w:val="both"/>
        <w:rPr>
          <w:rFonts w:ascii="Times New Roman" w:hAnsi="Times New Roman"/>
          <w:sz w:val="24"/>
          <w:szCs w:val="24"/>
          <w:lang w:val="uk-UA"/>
        </w:rPr>
      </w:pPr>
      <w:r w:rsidRPr="006A1C55">
        <w:rPr>
          <w:rFonts w:ascii="Times New Roman" w:hAnsi="Times New Roman"/>
          <w:sz w:val="24"/>
          <w:szCs w:val="24"/>
          <w:lang w:val="uk-UA" w:eastAsia="uk-UA"/>
        </w:rPr>
        <w:t>з технічного обслуговування і експлуатації мереж ефірного радіомовлення в аналоговому та цифровому форматі;</w:t>
      </w:r>
    </w:p>
    <w:p w:rsidR="00547DB9" w:rsidRPr="006A1C55" w:rsidRDefault="00547DB9" w:rsidP="00A62CE5">
      <w:pPr>
        <w:pStyle w:val="a5"/>
        <w:numPr>
          <w:ilvl w:val="0"/>
          <w:numId w:val="5"/>
        </w:numPr>
        <w:spacing w:after="0" w:line="240" w:lineRule="auto"/>
        <w:ind w:left="567" w:hanging="141"/>
        <w:jc w:val="both"/>
        <w:rPr>
          <w:rFonts w:ascii="Times New Roman" w:hAnsi="Times New Roman"/>
          <w:sz w:val="24"/>
          <w:szCs w:val="24"/>
          <w:lang w:val="uk-UA"/>
        </w:rPr>
      </w:pPr>
      <w:r w:rsidRPr="006A1C55">
        <w:rPr>
          <w:rFonts w:ascii="Times New Roman" w:hAnsi="Times New Roman"/>
          <w:sz w:val="24"/>
          <w:szCs w:val="24"/>
          <w:lang w:val="uk-UA" w:eastAsia="uk-UA"/>
        </w:rPr>
        <w:t>надання в користування міжміських каналів електрозв’язку;</w:t>
      </w:r>
    </w:p>
    <w:p w:rsidR="00547DB9" w:rsidRPr="006A1C55" w:rsidRDefault="00547DB9" w:rsidP="00A62CE5">
      <w:pPr>
        <w:pStyle w:val="a5"/>
        <w:numPr>
          <w:ilvl w:val="0"/>
          <w:numId w:val="5"/>
        </w:numPr>
        <w:spacing w:after="0" w:line="240" w:lineRule="auto"/>
        <w:ind w:left="567" w:hanging="141"/>
        <w:jc w:val="both"/>
        <w:rPr>
          <w:rFonts w:ascii="Times New Roman" w:hAnsi="Times New Roman"/>
          <w:sz w:val="24"/>
          <w:szCs w:val="24"/>
          <w:lang w:val="uk-UA"/>
        </w:rPr>
      </w:pPr>
      <w:r w:rsidRPr="006A1C55">
        <w:rPr>
          <w:rFonts w:ascii="Times New Roman" w:hAnsi="Times New Roman"/>
          <w:sz w:val="24"/>
          <w:szCs w:val="24"/>
          <w:lang w:val="uk-UA" w:eastAsia="uk-UA"/>
        </w:rPr>
        <w:t>супутникового зв'язку;</w:t>
      </w:r>
    </w:p>
    <w:p w:rsidR="00547DB9" w:rsidRPr="006A1C55" w:rsidRDefault="00547DB9" w:rsidP="00A62CE5">
      <w:pPr>
        <w:pStyle w:val="a5"/>
        <w:numPr>
          <w:ilvl w:val="0"/>
          <w:numId w:val="5"/>
        </w:numPr>
        <w:spacing w:after="0" w:line="240" w:lineRule="auto"/>
        <w:ind w:left="567" w:hanging="141"/>
        <w:jc w:val="both"/>
        <w:rPr>
          <w:rFonts w:ascii="Times New Roman" w:hAnsi="Times New Roman"/>
          <w:sz w:val="24"/>
          <w:szCs w:val="24"/>
          <w:lang w:val="uk-UA"/>
        </w:rPr>
      </w:pPr>
      <w:r w:rsidRPr="006A1C55">
        <w:rPr>
          <w:rFonts w:ascii="Times New Roman" w:hAnsi="Times New Roman"/>
          <w:sz w:val="24"/>
          <w:szCs w:val="24"/>
          <w:lang w:val="uk-UA" w:eastAsia="uk-UA"/>
        </w:rPr>
        <w:t xml:space="preserve">надання телекомунікаційних послуг </w:t>
      </w:r>
      <w:r w:rsidR="00F24452" w:rsidRPr="006A1C55">
        <w:rPr>
          <w:rFonts w:ascii="Times New Roman" w:hAnsi="Times New Roman"/>
          <w:sz w:val="24"/>
          <w:szCs w:val="24"/>
          <w:lang w:val="uk-UA" w:eastAsia="uk-UA"/>
        </w:rPr>
        <w:t>і</w:t>
      </w:r>
      <w:r w:rsidRPr="006A1C55">
        <w:rPr>
          <w:rFonts w:ascii="Times New Roman" w:hAnsi="Times New Roman"/>
          <w:sz w:val="24"/>
          <w:szCs w:val="24"/>
          <w:lang w:val="uk-UA" w:eastAsia="uk-UA"/>
        </w:rPr>
        <w:t>з технічного обслуговування та експлуатації технічного обладнання замовників;</w:t>
      </w:r>
    </w:p>
    <w:p w:rsidR="00547DB9" w:rsidRPr="006A1C55" w:rsidRDefault="00547DB9" w:rsidP="00A62CE5">
      <w:pPr>
        <w:pStyle w:val="a5"/>
        <w:numPr>
          <w:ilvl w:val="0"/>
          <w:numId w:val="5"/>
        </w:numPr>
        <w:spacing w:after="0" w:line="240" w:lineRule="auto"/>
        <w:ind w:left="567" w:hanging="141"/>
        <w:jc w:val="both"/>
        <w:rPr>
          <w:rFonts w:ascii="Times New Roman" w:hAnsi="Times New Roman"/>
          <w:sz w:val="24"/>
          <w:szCs w:val="24"/>
          <w:lang w:val="uk-UA"/>
        </w:rPr>
      </w:pPr>
      <w:r w:rsidRPr="006A1C55">
        <w:rPr>
          <w:rFonts w:ascii="Times New Roman" w:hAnsi="Times New Roman"/>
          <w:sz w:val="24"/>
          <w:szCs w:val="24"/>
          <w:lang w:val="uk-UA" w:eastAsia="uk-UA"/>
        </w:rPr>
        <w:t>з експлуатаційно-технічного обслуговування обладнання, що змонтоване в апаратній сектору телекомунікацій відділу контролю та управління;</w:t>
      </w:r>
    </w:p>
    <w:p w:rsidR="00547DB9" w:rsidRPr="006A1C55" w:rsidRDefault="00547DB9" w:rsidP="00A62CE5">
      <w:pPr>
        <w:pStyle w:val="a5"/>
        <w:numPr>
          <w:ilvl w:val="0"/>
          <w:numId w:val="5"/>
        </w:numPr>
        <w:spacing w:after="0" w:line="240" w:lineRule="auto"/>
        <w:ind w:left="567" w:hanging="141"/>
        <w:jc w:val="both"/>
        <w:rPr>
          <w:rFonts w:ascii="Times New Roman" w:hAnsi="Times New Roman"/>
          <w:sz w:val="24"/>
          <w:szCs w:val="24"/>
          <w:lang w:val="uk-UA"/>
        </w:rPr>
      </w:pPr>
      <w:r w:rsidRPr="006A1C55">
        <w:rPr>
          <w:rFonts w:ascii="Times New Roman" w:hAnsi="Times New Roman"/>
          <w:sz w:val="24"/>
          <w:szCs w:val="24"/>
          <w:lang w:val="uk-UA" w:eastAsia="uk-UA"/>
        </w:rPr>
        <w:t>з експлуатаційно-технічного обслуговування телекомунікаційного обладнання замовників, що змонтоване на об’єктах Концерну РРТ.</w:t>
      </w:r>
    </w:p>
    <w:p w:rsidR="00547DB9" w:rsidRPr="006A1C55" w:rsidRDefault="00547DB9" w:rsidP="00A62CE5">
      <w:pPr>
        <w:pStyle w:val="a5"/>
        <w:spacing w:after="0" w:line="240" w:lineRule="auto"/>
        <w:ind w:left="567"/>
        <w:jc w:val="both"/>
        <w:rPr>
          <w:rFonts w:ascii="Times New Roman" w:hAnsi="Times New Roman"/>
          <w:sz w:val="24"/>
          <w:szCs w:val="24"/>
          <w:lang w:val="uk-UA"/>
        </w:rPr>
      </w:pPr>
    </w:p>
    <w:p w:rsidR="00547DB9" w:rsidRPr="006A1C55" w:rsidRDefault="00547DB9" w:rsidP="00A62CE5">
      <w:pPr>
        <w:pStyle w:val="ac"/>
        <w:numPr>
          <w:ilvl w:val="0"/>
          <w:numId w:val="2"/>
        </w:numPr>
        <w:ind w:left="567" w:hanging="567"/>
        <w:jc w:val="both"/>
        <w:rPr>
          <w:lang w:eastAsia="uk-UA"/>
        </w:rPr>
      </w:pPr>
      <w:r w:rsidRPr="006A1C55">
        <w:rPr>
          <w:shd w:val="clear" w:color="auto" w:fill="FFFFFF"/>
          <w:lang w:eastAsia="uk-UA"/>
        </w:rPr>
        <w:t xml:space="preserve">Відповідно до інформації з </w:t>
      </w:r>
      <w:proofErr w:type="spellStart"/>
      <w:r w:rsidRPr="006A1C55">
        <w:rPr>
          <w:shd w:val="clear" w:color="auto" w:fill="FFFFFF"/>
          <w:lang w:eastAsia="uk-UA"/>
        </w:rPr>
        <w:t>вебсайту</w:t>
      </w:r>
      <w:proofErr w:type="spellEnd"/>
      <w:r w:rsidRPr="006A1C55">
        <w:rPr>
          <w:shd w:val="clear" w:color="auto" w:fill="FFFFFF"/>
          <w:lang w:eastAsia="uk-UA"/>
        </w:rPr>
        <w:t xml:space="preserve"> Концерну РРТ замовниками послуг Концерну РРТ є загальнонаціональні </w:t>
      </w:r>
      <w:proofErr w:type="spellStart"/>
      <w:r w:rsidRPr="006A1C55">
        <w:rPr>
          <w:shd w:val="clear" w:color="auto" w:fill="FFFFFF"/>
          <w:lang w:eastAsia="uk-UA"/>
        </w:rPr>
        <w:t>теле</w:t>
      </w:r>
      <w:proofErr w:type="spellEnd"/>
      <w:r w:rsidRPr="006A1C55">
        <w:rPr>
          <w:shd w:val="clear" w:color="auto" w:fill="FFFFFF"/>
          <w:lang w:eastAsia="uk-UA"/>
        </w:rPr>
        <w:t>- і радіокомпанії України, обласні, регіональні телерадіокомпанії, комерційні телерадіокомпанії та підприємства зв’язку.</w:t>
      </w:r>
      <w:r w:rsidRPr="006A1C55">
        <w:rPr>
          <w:shd w:val="clear" w:color="auto" w:fill="FFFFFF"/>
        </w:rPr>
        <w:t xml:space="preserve"> Інфраструктура Концерну РРТ складається з</w:t>
      </w:r>
      <w:r w:rsidR="00F24452" w:rsidRPr="006A1C55">
        <w:rPr>
          <w:shd w:val="clear" w:color="auto" w:fill="FFFFFF"/>
        </w:rPr>
        <w:t>-</w:t>
      </w:r>
      <w:r w:rsidRPr="006A1C55">
        <w:rPr>
          <w:shd w:val="clear" w:color="auto" w:fill="FFFFFF"/>
        </w:rPr>
        <w:t xml:space="preserve">понад 500 </w:t>
      </w:r>
      <w:proofErr w:type="spellStart"/>
      <w:r w:rsidRPr="006A1C55">
        <w:rPr>
          <w:shd w:val="clear" w:color="auto" w:fill="FFFFFF"/>
        </w:rPr>
        <w:t>антенно</w:t>
      </w:r>
      <w:proofErr w:type="spellEnd"/>
      <w:r w:rsidRPr="006A1C55">
        <w:rPr>
          <w:shd w:val="clear" w:color="auto" w:fill="FFFFFF"/>
        </w:rPr>
        <w:t>-щоглових споруд висотою від 70 до 380 метрів; більше ніж 12 тис. км радіорелейних ліній; 417 радіотелевізійних передавальних станцій (з них 76 – потужних), що розміщені по всій території України; 1</w:t>
      </w:r>
      <w:r w:rsidR="00F24452" w:rsidRPr="006A1C55">
        <w:rPr>
          <w:shd w:val="clear" w:color="auto" w:fill="FFFFFF"/>
        </w:rPr>
        <w:t> </w:t>
      </w:r>
      <w:r w:rsidRPr="006A1C55">
        <w:rPr>
          <w:shd w:val="clear" w:color="auto" w:fill="FFFFFF"/>
        </w:rPr>
        <w:t>173 телевізійних передавачі; 341 радіомовни</w:t>
      </w:r>
      <w:r w:rsidR="00F24452" w:rsidRPr="006A1C55">
        <w:rPr>
          <w:shd w:val="clear" w:color="auto" w:fill="FFFFFF"/>
        </w:rPr>
        <w:t>й</w:t>
      </w:r>
      <w:r w:rsidRPr="006A1C55">
        <w:rPr>
          <w:shd w:val="clear" w:color="auto" w:fill="FFFFFF"/>
        </w:rPr>
        <w:t xml:space="preserve"> передавач, центр супутникового зв</w:t>
      </w:r>
      <w:r w:rsidR="00E023DC" w:rsidRPr="006A1C55">
        <w:rPr>
          <w:shd w:val="clear" w:color="auto" w:fill="FFFFFF"/>
        </w:rPr>
        <w:t>’</w:t>
      </w:r>
      <w:r w:rsidRPr="006A1C55">
        <w:rPr>
          <w:shd w:val="clear" w:color="auto" w:fill="FFFFFF"/>
        </w:rPr>
        <w:t xml:space="preserve">язку. Унікальні споруди на об’єктах (вежі, опори, радіорелейні станції) та технічні засоби забезпечують </w:t>
      </w:r>
      <w:r w:rsidR="00F24452" w:rsidRPr="006A1C55">
        <w:rPr>
          <w:shd w:val="clear" w:color="auto" w:fill="FFFFFF"/>
        </w:rPr>
        <w:t xml:space="preserve">поширення </w:t>
      </w:r>
      <w:r w:rsidRPr="006A1C55">
        <w:rPr>
          <w:shd w:val="clear" w:color="auto" w:fill="FFFFFF"/>
        </w:rPr>
        <w:t>Концерном РРТ телевізійного та радіомовлення з охопленням понад 9</w:t>
      </w:r>
      <w:r w:rsidR="002E09ED" w:rsidRPr="006A1C55">
        <w:rPr>
          <w:shd w:val="clear" w:color="auto" w:fill="FFFFFF"/>
        </w:rPr>
        <w:t>0</w:t>
      </w:r>
      <w:r w:rsidRPr="006A1C55">
        <w:rPr>
          <w:shd w:val="clear" w:color="auto" w:fill="FFFFFF"/>
        </w:rPr>
        <w:t xml:space="preserve"> % території України.</w:t>
      </w:r>
    </w:p>
    <w:p w:rsidR="00547DB9" w:rsidRPr="006A1C55" w:rsidRDefault="00547DB9" w:rsidP="00A62CE5">
      <w:pPr>
        <w:pStyle w:val="rvps2"/>
        <w:spacing w:before="0" w:beforeAutospacing="0" w:after="0" w:afterAutospacing="0"/>
        <w:ind w:left="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 xml:space="preserve">Після реалізації </w:t>
      </w:r>
      <w:proofErr w:type="spellStart"/>
      <w:r w:rsidRPr="006A1C55">
        <w:rPr>
          <w:lang w:val="uk-UA" w:eastAsia="uk-UA"/>
        </w:rPr>
        <w:t>проєкту</w:t>
      </w:r>
      <w:proofErr w:type="spellEnd"/>
      <w:r w:rsidRPr="006A1C55">
        <w:rPr>
          <w:lang w:val="uk-UA" w:eastAsia="uk-UA"/>
        </w:rPr>
        <w:t xml:space="preserve"> з розбудови </w:t>
      </w:r>
      <w:r w:rsidRPr="006A1C55">
        <w:rPr>
          <w:lang w:val="uk-UA"/>
        </w:rPr>
        <w:t>загальнонаціональної цифрової багатоканальної телемережі МХ-7 Концерн РРТ зможе надавати послуги з поширення телевізійних програм у цифровому форматі.</w:t>
      </w:r>
    </w:p>
    <w:p w:rsidR="00547DB9" w:rsidRPr="006A1C55" w:rsidRDefault="00547DB9" w:rsidP="00A62CE5">
      <w:pPr>
        <w:pStyle w:val="rvps2"/>
        <w:spacing w:before="0" w:beforeAutospacing="0" w:after="0" w:afterAutospacing="0"/>
        <w:ind w:left="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rPr>
        <w:t>Послуги з поширення телевізійних програм у цифровому форматі Концерн РРТ буд</w:t>
      </w:r>
      <w:r w:rsidR="00F24452" w:rsidRPr="006A1C55">
        <w:rPr>
          <w:lang w:val="uk-UA"/>
        </w:rPr>
        <w:t>е</w:t>
      </w:r>
      <w:r w:rsidRPr="006A1C55">
        <w:rPr>
          <w:lang w:val="uk-UA"/>
        </w:rPr>
        <w:t xml:space="preserve"> надавати телерадіокомпаніям на платній основі, а для населення трансляція здійснюватиметься у відкритому вигляді, а отже</w:t>
      </w:r>
      <w:r w:rsidR="00F24452" w:rsidRPr="006A1C55">
        <w:rPr>
          <w:lang w:val="uk-UA"/>
        </w:rPr>
        <w:t>,</w:t>
      </w:r>
      <w:r w:rsidRPr="006A1C55">
        <w:rPr>
          <w:lang w:val="uk-UA"/>
        </w:rPr>
        <w:t xml:space="preserve"> без абонентської плати.</w:t>
      </w:r>
    </w:p>
    <w:p w:rsidR="00547DB9" w:rsidRPr="006A1C55" w:rsidRDefault="00547DB9" w:rsidP="00A62CE5">
      <w:pPr>
        <w:pStyle w:val="rvps2"/>
        <w:spacing w:before="0" w:beforeAutospacing="0" w:after="0" w:afterAutospacing="0"/>
        <w:ind w:left="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 xml:space="preserve">Відповідно до інформації, наданої в Повідомленні, державна гарантія забезпечує виконання боргових зобов’язань за запозиченням, залученим </w:t>
      </w:r>
      <w:r w:rsidRPr="006A1C55">
        <w:rPr>
          <w:lang w:val="uk-UA"/>
        </w:rPr>
        <w:t>Концерном РРТ</w:t>
      </w:r>
      <w:r w:rsidRPr="006A1C55">
        <w:rPr>
          <w:lang w:val="uk-UA" w:eastAsia="uk-UA"/>
        </w:rPr>
        <w:t xml:space="preserve"> </w:t>
      </w:r>
      <w:r w:rsidR="00457417" w:rsidRPr="006A1C55">
        <w:rPr>
          <w:lang w:val="uk-UA" w:eastAsia="uk-UA"/>
        </w:rPr>
        <w:t>в</w:t>
      </w:r>
      <w:r w:rsidRPr="006A1C55">
        <w:rPr>
          <w:lang w:val="uk-UA" w:eastAsia="uk-UA"/>
        </w:rPr>
        <w:t xml:space="preserve"> </w:t>
      </w:r>
      <w:r w:rsidR="00DA3E6E" w:rsidRPr="006A1C55">
        <w:rPr>
          <w:lang w:val="uk-UA" w:eastAsia="uk-UA"/>
        </w:rPr>
        <w:br/>
      </w:r>
      <w:r w:rsidRPr="006A1C55">
        <w:rPr>
          <w:lang w:val="uk-UA" w:eastAsia="uk-UA"/>
        </w:rPr>
        <w:t>АТ «Укрексімбанк» для реалізації Програми, основними умовами якого є:</w:t>
      </w:r>
    </w:p>
    <w:p w:rsidR="00547DB9" w:rsidRPr="006A1C55" w:rsidRDefault="00547DB9" w:rsidP="00A62CE5">
      <w:pPr>
        <w:pStyle w:val="rvps2"/>
        <w:numPr>
          <w:ilvl w:val="0"/>
          <w:numId w:val="5"/>
        </w:numPr>
        <w:tabs>
          <w:tab w:val="left" w:pos="851"/>
        </w:tabs>
        <w:spacing w:before="0" w:beforeAutospacing="0" w:after="0" w:afterAutospacing="0"/>
        <w:ind w:left="567" w:hanging="141"/>
        <w:jc w:val="both"/>
        <w:rPr>
          <w:lang w:val="uk-UA" w:eastAsia="uk-UA"/>
        </w:rPr>
      </w:pPr>
      <w:r w:rsidRPr="006A1C55">
        <w:rPr>
          <w:lang w:val="uk-UA" w:eastAsia="uk-UA"/>
        </w:rPr>
        <w:lastRenderedPageBreak/>
        <w:t>гарантія покриває 100 відсотків кредитної суми;</w:t>
      </w:r>
    </w:p>
    <w:p w:rsidR="00547DB9" w:rsidRPr="006A1C55" w:rsidRDefault="00547DB9" w:rsidP="00A62CE5">
      <w:pPr>
        <w:pStyle w:val="rvps2"/>
        <w:numPr>
          <w:ilvl w:val="0"/>
          <w:numId w:val="5"/>
        </w:numPr>
        <w:tabs>
          <w:tab w:val="left" w:pos="851"/>
        </w:tabs>
        <w:spacing w:before="0" w:beforeAutospacing="0" w:after="0" w:afterAutospacing="0"/>
        <w:ind w:left="567" w:hanging="141"/>
        <w:jc w:val="both"/>
        <w:rPr>
          <w:lang w:val="uk-UA" w:eastAsia="uk-UA"/>
        </w:rPr>
      </w:pPr>
      <w:r w:rsidRPr="006A1C55">
        <w:rPr>
          <w:lang w:val="uk-UA" w:eastAsia="uk-UA"/>
        </w:rPr>
        <w:t xml:space="preserve">відсоткова ставка за користування кредитними коштами становить не менше ніж </w:t>
      </w:r>
      <w:r w:rsidRPr="006A1C55">
        <w:rPr>
          <w:lang w:val="uk-UA" w:eastAsia="uk-UA"/>
        </w:rPr>
        <w:br/>
        <w:t>11,5 %</w:t>
      </w:r>
      <w:r w:rsidR="001152CD" w:rsidRPr="006A1C55">
        <w:rPr>
          <w:lang w:val="uk-UA" w:eastAsia="uk-UA"/>
        </w:rPr>
        <w:t xml:space="preserve"> та не більше 26,33 %;</w:t>
      </w:r>
    </w:p>
    <w:p w:rsidR="00547DB9" w:rsidRPr="006A1C55" w:rsidRDefault="00547DB9" w:rsidP="00A62CE5">
      <w:pPr>
        <w:pStyle w:val="rvps2"/>
        <w:numPr>
          <w:ilvl w:val="0"/>
          <w:numId w:val="5"/>
        </w:numPr>
        <w:tabs>
          <w:tab w:val="left" w:pos="851"/>
        </w:tabs>
        <w:spacing w:before="0" w:beforeAutospacing="0" w:after="0" w:afterAutospacing="0"/>
        <w:ind w:left="567" w:hanging="141"/>
        <w:jc w:val="both"/>
        <w:rPr>
          <w:lang w:val="uk-UA" w:eastAsia="uk-UA"/>
        </w:rPr>
      </w:pPr>
      <w:r w:rsidRPr="006A1C55">
        <w:rPr>
          <w:lang w:val="uk-UA" w:eastAsia="uk-UA"/>
        </w:rPr>
        <w:t>комісія за обслуговування – 0,5 % річних;</w:t>
      </w:r>
    </w:p>
    <w:p w:rsidR="00547DB9" w:rsidRPr="006A1C55" w:rsidRDefault="00547DB9" w:rsidP="00A62CE5">
      <w:pPr>
        <w:pStyle w:val="rvps2"/>
        <w:numPr>
          <w:ilvl w:val="0"/>
          <w:numId w:val="5"/>
        </w:numPr>
        <w:tabs>
          <w:tab w:val="left" w:pos="851"/>
        </w:tabs>
        <w:spacing w:before="0" w:beforeAutospacing="0" w:after="0" w:afterAutospacing="0"/>
        <w:ind w:left="567" w:hanging="141"/>
        <w:jc w:val="both"/>
        <w:rPr>
          <w:lang w:val="uk-UA" w:eastAsia="uk-UA"/>
        </w:rPr>
      </w:pPr>
      <w:r w:rsidRPr="006A1C55">
        <w:rPr>
          <w:lang w:val="uk-UA" w:eastAsia="uk-UA"/>
        </w:rPr>
        <w:t xml:space="preserve">разова комісія </w:t>
      </w:r>
      <w:r w:rsidR="00222530" w:rsidRPr="006A1C55">
        <w:rPr>
          <w:lang w:val="uk-UA"/>
        </w:rPr>
        <w:t xml:space="preserve">за управління кредитом при встановленні ліміту кредитування </w:t>
      </w:r>
      <w:r w:rsidR="00DA3E6E" w:rsidRPr="006A1C55">
        <w:rPr>
          <w:lang w:val="uk-UA" w:eastAsia="uk-UA"/>
        </w:rPr>
        <w:t>– 0,3 %;</w:t>
      </w:r>
    </w:p>
    <w:p w:rsidR="00DA3E6E" w:rsidRPr="006A1C55" w:rsidRDefault="00DA3E6E" w:rsidP="00A62CE5">
      <w:pPr>
        <w:pStyle w:val="rvps2"/>
        <w:numPr>
          <w:ilvl w:val="0"/>
          <w:numId w:val="5"/>
        </w:numPr>
        <w:tabs>
          <w:tab w:val="left" w:pos="851"/>
        </w:tabs>
        <w:spacing w:before="0" w:beforeAutospacing="0" w:after="0" w:afterAutospacing="0"/>
        <w:ind w:left="567" w:hanging="141"/>
        <w:jc w:val="both"/>
        <w:rPr>
          <w:lang w:val="uk-UA" w:eastAsia="uk-UA"/>
        </w:rPr>
      </w:pPr>
      <w:r w:rsidRPr="006A1C55">
        <w:rPr>
          <w:lang w:val="uk-UA"/>
        </w:rPr>
        <w:t>комісія за управління кредитом при обслуговуванні позичкового рахунку</w:t>
      </w:r>
      <w:r w:rsidRPr="006A1C55">
        <w:rPr>
          <w:iCs/>
          <w:lang w:val="uk-UA"/>
        </w:rPr>
        <w:t xml:space="preserve"> </w:t>
      </w:r>
      <w:r w:rsidRPr="006A1C55">
        <w:rPr>
          <w:lang w:val="uk-UA"/>
        </w:rPr>
        <w:t>– 0,5</w:t>
      </w:r>
      <w:r w:rsidR="00AF78AC" w:rsidRPr="006A1C55">
        <w:rPr>
          <w:lang w:val="uk-UA"/>
        </w:rPr>
        <w:t xml:space="preserve"> </w:t>
      </w:r>
      <w:r w:rsidRPr="006A1C55">
        <w:rPr>
          <w:lang w:val="uk-UA"/>
        </w:rPr>
        <w:t>% річних від розміру фактичного щоденного залишку кредитної заборгованості (щомісячна);</w:t>
      </w:r>
    </w:p>
    <w:p w:rsidR="00DA3E6E" w:rsidRPr="006A1C55" w:rsidRDefault="00DA3E6E" w:rsidP="00A62CE5">
      <w:pPr>
        <w:pStyle w:val="rvps2"/>
        <w:numPr>
          <w:ilvl w:val="0"/>
          <w:numId w:val="5"/>
        </w:numPr>
        <w:tabs>
          <w:tab w:val="left" w:pos="851"/>
        </w:tabs>
        <w:spacing w:before="0" w:beforeAutospacing="0" w:after="0" w:afterAutospacing="0"/>
        <w:ind w:left="567" w:hanging="141"/>
        <w:jc w:val="both"/>
        <w:rPr>
          <w:lang w:val="uk-UA" w:eastAsia="uk-UA"/>
        </w:rPr>
      </w:pPr>
      <w:r w:rsidRPr="006A1C55">
        <w:rPr>
          <w:iCs/>
          <w:lang w:val="uk-UA"/>
        </w:rPr>
        <w:t xml:space="preserve">комісія за управління кредитною операцією </w:t>
      </w:r>
      <w:r w:rsidR="00457417" w:rsidRPr="006A1C55">
        <w:rPr>
          <w:iCs/>
          <w:lang w:val="uk-UA"/>
        </w:rPr>
        <w:t>в</w:t>
      </w:r>
      <w:r w:rsidRPr="006A1C55">
        <w:rPr>
          <w:iCs/>
          <w:lang w:val="uk-UA"/>
        </w:rPr>
        <w:t xml:space="preserve"> разі недотримання Концерном радіомовлення, радіозв’язку та телебачення окремих зобов’язань за Кредитним договором (відповідно до пункту 3.12 </w:t>
      </w:r>
      <w:proofErr w:type="spellStart"/>
      <w:r w:rsidRPr="006A1C55">
        <w:rPr>
          <w:iCs/>
          <w:lang w:val="uk-UA"/>
        </w:rPr>
        <w:t>про</w:t>
      </w:r>
      <w:r w:rsidR="006C4DF1" w:rsidRPr="006A1C55">
        <w:rPr>
          <w:iCs/>
          <w:lang w:val="uk-UA"/>
        </w:rPr>
        <w:t>є</w:t>
      </w:r>
      <w:r w:rsidRPr="006A1C55">
        <w:rPr>
          <w:iCs/>
          <w:lang w:val="uk-UA"/>
        </w:rPr>
        <w:t>кту</w:t>
      </w:r>
      <w:proofErr w:type="spellEnd"/>
      <w:r w:rsidRPr="006A1C55">
        <w:rPr>
          <w:iCs/>
          <w:lang w:val="uk-UA"/>
        </w:rPr>
        <w:t xml:space="preserve"> </w:t>
      </w:r>
      <w:r w:rsidR="006C4DF1" w:rsidRPr="006A1C55">
        <w:rPr>
          <w:iCs/>
          <w:lang w:val="uk-UA"/>
        </w:rPr>
        <w:t>к</w:t>
      </w:r>
      <w:r w:rsidRPr="006A1C55">
        <w:rPr>
          <w:iCs/>
          <w:lang w:val="uk-UA"/>
        </w:rPr>
        <w:t>редитного договору) – від 2</w:t>
      </w:r>
      <w:r w:rsidR="002E09ED" w:rsidRPr="006A1C55">
        <w:rPr>
          <w:iCs/>
          <w:lang w:val="uk-UA"/>
        </w:rPr>
        <w:t xml:space="preserve"> </w:t>
      </w:r>
      <w:r w:rsidRPr="006A1C55">
        <w:rPr>
          <w:iCs/>
          <w:lang w:val="uk-UA"/>
        </w:rPr>
        <w:t>% до 4</w:t>
      </w:r>
      <w:r w:rsidR="002E09ED" w:rsidRPr="006A1C55">
        <w:rPr>
          <w:iCs/>
          <w:lang w:val="uk-UA"/>
        </w:rPr>
        <w:t xml:space="preserve"> </w:t>
      </w:r>
      <w:r w:rsidRPr="006A1C55">
        <w:rPr>
          <w:iCs/>
          <w:lang w:val="uk-UA"/>
        </w:rPr>
        <w:t>% річних, при цьому загальний розмір комісії за управління кредитною операцією не повинен перевищувати 10 % річних.</w:t>
      </w:r>
    </w:p>
    <w:p w:rsidR="00547DB9" w:rsidRPr="006A1C55" w:rsidRDefault="00547DB9" w:rsidP="00A62CE5">
      <w:pPr>
        <w:pStyle w:val="rvps2"/>
        <w:tabs>
          <w:tab w:val="left" w:pos="851"/>
        </w:tabs>
        <w:spacing w:before="0" w:beforeAutospacing="0" w:after="0" w:afterAutospacing="0"/>
        <w:ind w:left="567"/>
        <w:jc w:val="both"/>
        <w:rPr>
          <w:lang w:val="uk-UA" w:eastAsia="uk-UA"/>
        </w:rPr>
      </w:pPr>
    </w:p>
    <w:p w:rsidR="00547DB9" w:rsidRPr="006A1C55" w:rsidRDefault="00547DB9" w:rsidP="00A62CE5">
      <w:pPr>
        <w:pStyle w:val="rvps2"/>
        <w:numPr>
          <w:ilvl w:val="0"/>
          <w:numId w:val="2"/>
        </w:numPr>
        <w:tabs>
          <w:tab w:val="left" w:pos="851"/>
        </w:tabs>
        <w:spacing w:before="0" w:beforeAutospacing="0" w:after="0" w:afterAutospacing="0"/>
        <w:ind w:left="567" w:hanging="567"/>
        <w:jc w:val="both"/>
        <w:rPr>
          <w:lang w:val="uk-UA"/>
        </w:rPr>
      </w:pPr>
      <w:r w:rsidRPr="006A1C55">
        <w:rPr>
          <w:lang w:val="uk-UA" w:eastAsia="uk-UA"/>
        </w:rPr>
        <w:t xml:space="preserve">Плата позичальника за отримання державної гарантії встановлена </w:t>
      </w:r>
      <w:r w:rsidR="00222530" w:rsidRPr="006A1C55">
        <w:rPr>
          <w:lang w:val="uk-UA" w:eastAsia="uk-UA"/>
        </w:rPr>
        <w:t>на рівні</w:t>
      </w:r>
      <w:r w:rsidRPr="006A1C55">
        <w:rPr>
          <w:lang w:val="uk-UA" w:eastAsia="uk-UA"/>
        </w:rPr>
        <w:t xml:space="preserve"> 0,5 % річних суми гарантійних зобов’язань, яка передбачена п</w:t>
      </w:r>
      <w:r w:rsidRPr="006A1C55">
        <w:rPr>
          <w:lang w:val="uk-UA"/>
        </w:rPr>
        <w:t>остановою Кабінету Міністрів України від 11.10.2021 № 1050 «Про надання у 2021 році державної гарантії за зобов’язаннями Концерну радіомовлення, радіозв’язку та телебачення».</w:t>
      </w:r>
    </w:p>
    <w:p w:rsidR="00C3772E" w:rsidRPr="00C3772E" w:rsidRDefault="00C3772E" w:rsidP="00C3772E">
      <w:pPr>
        <w:pStyle w:val="rvps2"/>
        <w:spacing w:before="0" w:beforeAutospacing="0" w:after="0" w:afterAutospacing="0"/>
        <w:ind w:left="567"/>
        <w:jc w:val="both"/>
        <w:rPr>
          <w:lang w:val="uk-UA"/>
        </w:rPr>
      </w:pPr>
    </w:p>
    <w:p w:rsidR="00547DB9" w:rsidRPr="006A1C55" w:rsidRDefault="00547DB9" w:rsidP="00A62CE5">
      <w:pPr>
        <w:pStyle w:val="rvps2"/>
        <w:numPr>
          <w:ilvl w:val="0"/>
          <w:numId w:val="2"/>
        </w:numPr>
        <w:spacing w:before="0" w:beforeAutospacing="0" w:after="0" w:afterAutospacing="0"/>
        <w:ind w:left="567" w:hanging="567"/>
        <w:jc w:val="both"/>
        <w:rPr>
          <w:lang w:val="uk-UA"/>
        </w:rPr>
      </w:pPr>
      <w:r w:rsidRPr="006A1C55">
        <w:rPr>
          <w:lang w:val="uk-UA"/>
        </w:rPr>
        <w:t xml:space="preserve">Відповідно до наданої Надавачем інформації </w:t>
      </w:r>
      <w:r w:rsidR="00457417" w:rsidRPr="006A1C55">
        <w:rPr>
          <w:bCs/>
          <w:lang w:val="uk-UA"/>
        </w:rPr>
        <w:t>в</w:t>
      </w:r>
      <w:r w:rsidRPr="006A1C55">
        <w:rPr>
          <w:bCs/>
          <w:lang w:val="uk-UA"/>
        </w:rPr>
        <w:t xml:space="preserve"> </w:t>
      </w:r>
      <w:r w:rsidRPr="006A1C55">
        <w:rPr>
          <w:bCs/>
          <w:lang w:val="uk-UA" w:bidi="hi-IN"/>
        </w:rPr>
        <w:t xml:space="preserve">сучасних умовах найбільш </w:t>
      </w:r>
      <w:r w:rsidRPr="006A1C55">
        <w:rPr>
          <w:bCs/>
          <w:lang w:val="uk-UA"/>
        </w:rPr>
        <w:t xml:space="preserve">ефективним засобом донесення інформації до широких верств населення, а отже, і захисту </w:t>
      </w:r>
      <w:r w:rsidRPr="006A1C55">
        <w:rPr>
          <w:lang w:val="uk-UA"/>
        </w:rPr>
        <w:t xml:space="preserve">національних інтересів </w:t>
      </w:r>
      <w:r w:rsidR="00457417" w:rsidRPr="006A1C55">
        <w:rPr>
          <w:lang w:val="uk-UA"/>
        </w:rPr>
        <w:t>у</w:t>
      </w:r>
      <w:r w:rsidRPr="006A1C55">
        <w:rPr>
          <w:lang w:val="uk-UA"/>
        </w:rPr>
        <w:t xml:space="preserve"> сфері інформаційної безпеки є побудова загальнонаціональної системи телерадіомовлення, створення умов для переходу до нової технології DVB-T2 без втрати обсягів мовлення та глядацької аудиторії.</w:t>
      </w:r>
    </w:p>
    <w:p w:rsidR="00C3772E" w:rsidRPr="00C3772E" w:rsidRDefault="00C3772E" w:rsidP="00C3772E">
      <w:pPr>
        <w:pStyle w:val="rvps2"/>
        <w:spacing w:before="0" w:beforeAutospacing="0" w:after="0" w:afterAutospacing="0"/>
        <w:ind w:left="567"/>
        <w:jc w:val="both"/>
        <w:rPr>
          <w:lang w:val="uk-UA"/>
        </w:rPr>
      </w:pPr>
    </w:p>
    <w:p w:rsidR="00547DB9" w:rsidRPr="006A1C55" w:rsidRDefault="00547DB9" w:rsidP="00A62CE5">
      <w:pPr>
        <w:pStyle w:val="rvps2"/>
        <w:numPr>
          <w:ilvl w:val="0"/>
          <w:numId w:val="2"/>
        </w:numPr>
        <w:spacing w:before="0" w:beforeAutospacing="0" w:after="0" w:afterAutospacing="0"/>
        <w:ind w:left="567" w:hanging="567"/>
        <w:jc w:val="both"/>
        <w:rPr>
          <w:lang w:val="uk-UA"/>
        </w:rPr>
      </w:pPr>
      <w:r w:rsidRPr="006A1C55">
        <w:rPr>
          <w:lang w:val="uk-UA"/>
        </w:rPr>
        <w:t>Найважливіший показник впровадження цифрового телебачення – повноцінне забезпечення території країни цифровим мовленням (понад 9</w:t>
      </w:r>
      <w:r w:rsidR="002E09ED" w:rsidRPr="006A1C55">
        <w:rPr>
          <w:lang w:val="uk-UA"/>
        </w:rPr>
        <w:t>0</w:t>
      </w:r>
      <w:r w:rsidRPr="006A1C55">
        <w:rPr>
          <w:lang w:val="uk-UA"/>
        </w:rPr>
        <w:t xml:space="preserve"> % території України). Перший етап впровадження цифрового мовлення в Україні розпочато </w:t>
      </w:r>
      <w:r w:rsidR="00457417" w:rsidRPr="006A1C55">
        <w:rPr>
          <w:lang w:val="uk-UA"/>
        </w:rPr>
        <w:t>у</w:t>
      </w:r>
      <w:r w:rsidRPr="006A1C55">
        <w:rPr>
          <w:lang w:val="uk-UA"/>
        </w:rPr>
        <w:t xml:space="preserve"> 2011 році </w:t>
      </w:r>
      <w:r w:rsidR="00457417" w:rsidRPr="006A1C55">
        <w:rPr>
          <w:lang w:val="uk-UA"/>
        </w:rPr>
        <w:t>й</w:t>
      </w:r>
      <w:r w:rsidRPr="006A1C55">
        <w:rPr>
          <w:lang w:val="uk-UA"/>
        </w:rPr>
        <w:t xml:space="preserve"> покриття мережі за різними даними становить лише 60 – 65 % території.</w:t>
      </w:r>
    </w:p>
    <w:p w:rsidR="00C3772E" w:rsidRPr="00C3772E" w:rsidRDefault="00C3772E" w:rsidP="00C3772E">
      <w:pPr>
        <w:pStyle w:val="rvps2"/>
        <w:spacing w:before="0" w:beforeAutospacing="0" w:after="0" w:afterAutospacing="0"/>
        <w:ind w:left="567"/>
        <w:jc w:val="both"/>
        <w:rPr>
          <w:lang w:val="uk-UA"/>
        </w:rPr>
      </w:pPr>
    </w:p>
    <w:p w:rsidR="00547DB9" w:rsidRPr="006A1C55" w:rsidRDefault="00547DB9" w:rsidP="00A62CE5">
      <w:pPr>
        <w:pStyle w:val="rvps2"/>
        <w:numPr>
          <w:ilvl w:val="0"/>
          <w:numId w:val="2"/>
        </w:numPr>
        <w:spacing w:before="0" w:beforeAutospacing="0" w:after="0" w:afterAutospacing="0"/>
        <w:ind w:left="567" w:hanging="567"/>
        <w:jc w:val="both"/>
        <w:rPr>
          <w:lang w:val="uk-UA"/>
        </w:rPr>
      </w:pPr>
      <w:r w:rsidRPr="006A1C55">
        <w:rPr>
          <w:lang w:val="uk-UA"/>
        </w:rPr>
        <w:t xml:space="preserve">Побудова загальнонаціональної цифрової багатоканальної телемережі МХ-7 є суспільно значимою з точки зору забезпечення інформаційної безпеки України,  спрямована на захист </w:t>
      </w:r>
      <w:proofErr w:type="spellStart"/>
      <w:r w:rsidRPr="006A1C55">
        <w:rPr>
          <w:lang w:val="uk-UA"/>
        </w:rPr>
        <w:t>життєво</w:t>
      </w:r>
      <w:proofErr w:type="spellEnd"/>
      <w:r w:rsidR="00457417" w:rsidRPr="006A1C55">
        <w:rPr>
          <w:lang w:val="uk-UA"/>
        </w:rPr>
        <w:t xml:space="preserve"> </w:t>
      </w:r>
      <w:r w:rsidRPr="006A1C55">
        <w:rPr>
          <w:lang w:val="uk-UA"/>
        </w:rPr>
        <w:t>важливих інтересів громадян, суспільства та держави у протидії внутрішнім та зовнішнім інформаційним загрозам, забезпечення інформаційної стійкості суспільства та держави.</w:t>
      </w:r>
    </w:p>
    <w:p w:rsidR="00C3772E" w:rsidRPr="00C3772E" w:rsidRDefault="00C3772E" w:rsidP="00C3772E">
      <w:pPr>
        <w:pStyle w:val="2"/>
        <w:tabs>
          <w:tab w:val="left" w:pos="709"/>
          <w:tab w:val="left" w:pos="993"/>
        </w:tabs>
        <w:spacing w:after="0" w:line="240" w:lineRule="auto"/>
        <w:ind w:left="567"/>
        <w:jc w:val="both"/>
      </w:pPr>
    </w:p>
    <w:p w:rsidR="00547DB9" w:rsidRPr="006A1C55" w:rsidRDefault="00547DB9" w:rsidP="00A62CE5">
      <w:pPr>
        <w:pStyle w:val="2"/>
        <w:numPr>
          <w:ilvl w:val="0"/>
          <w:numId w:val="2"/>
        </w:numPr>
        <w:tabs>
          <w:tab w:val="left" w:pos="709"/>
          <w:tab w:val="left" w:pos="993"/>
        </w:tabs>
        <w:spacing w:after="0" w:line="240" w:lineRule="auto"/>
        <w:ind w:left="567" w:hanging="567"/>
        <w:jc w:val="both"/>
      </w:pPr>
      <w:r w:rsidRPr="006A1C55">
        <w:t xml:space="preserve">Мережа МХ-7 будується з метою доступу населення України до телевізійних програм у цифровому форматі. </w:t>
      </w:r>
    </w:p>
    <w:p w:rsidR="00C3772E" w:rsidRPr="00C3772E" w:rsidRDefault="00C3772E" w:rsidP="00C3772E">
      <w:pPr>
        <w:pStyle w:val="2"/>
        <w:tabs>
          <w:tab w:val="left" w:pos="709"/>
          <w:tab w:val="left" w:pos="993"/>
        </w:tabs>
        <w:spacing w:after="0" w:line="240" w:lineRule="auto"/>
        <w:ind w:left="567"/>
        <w:jc w:val="both"/>
      </w:pPr>
    </w:p>
    <w:p w:rsidR="00547DB9" w:rsidRPr="006A1C55" w:rsidRDefault="00547DB9" w:rsidP="00A62CE5">
      <w:pPr>
        <w:pStyle w:val="2"/>
        <w:numPr>
          <w:ilvl w:val="0"/>
          <w:numId w:val="2"/>
        </w:numPr>
        <w:tabs>
          <w:tab w:val="left" w:pos="709"/>
          <w:tab w:val="left" w:pos="993"/>
        </w:tabs>
        <w:spacing w:after="0" w:line="240" w:lineRule="auto"/>
        <w:ind w:left="567" w:hanging="567"/>
        <w:jc w:val="both"/>
      </w:pPr>
      <w:r w:rsidRPr="006A1C55">
        <w:t xml:space="preserve">Для реалізації побудови загальнонаціональної цифрової багатоканальної телемережі МХ-7 Концерн РРТ застосовує залучені (зовнішні) та власні кошти, які будуть спрямовані на </w:t>
      </w:r>
      <w:r w:rsidR="0033478B" w:rsidRPr="006A1C55">
        <w:t xml:space="preserve">закупівлю обладнання, робіт та послуг. Орієнтовний розрахунок коштів наведений </w:t>
      </w:r>
      <w:r w:rsidR="005B6ED3" w:rsidRPr="006A1C55">
        <w:t xml:space="preserve">у </w:t>
      </w:r>
      <w:r w:rsidR="0033478B" w:rsidRPr="006A1C55">
        <w:t>таблиці</w:t>
      </w:r>
      <w:r w:rsidR="00307B7F" w:rsidRPr="006A1C55">
        <w:t xml:space="preserve"> 1</w:t>
      </w:r>
      <w:r w:rsidR="006C4DF1" w:rsidRPr="006A1C55">
        <w:t>:</w:t>
      </w:r>
    </w:p>
    <w:p w:rsidR="00307B7F" w:rsidRPr="006A1C55" w:rsidRDefault="00307B7F" w:rsidP="00EB2BA5">
      <w:r w:rsidRPr="006A1C55">
        <w:t xml:space="preserve">  </w:t>
      </w:r>
    </w:p>
    <w:p w:rsidR="00547DB9" w:rsidRPr="006A1C55" w:rsidRDefault="00307B7F" w:rsidP="00EB2BA5">
      <w:r w:rsidRPr="006A1C55">
        <w:t xml:space="preserve">                                                                                                                                              Таблиця 1</w:t>
      </w:r>
    </w:p>
    <w:tbl>
      <w:tblPr>
        <w:tblW w:w="9639" w:type="dxa"/>
        <w:tblInd w:w="108" w:type="dxa"/>
        <w:tblLayout w:type="fixed"/>
        <w:tblLook w:val="04A0" w:firstRow="1" w:lastRow="0" w:firstColumn="1" w:lastColumn="0" w:noHBand="0" w:noVBand="1"/>
      </w:tblPr>
      <w:tblGrid>
        <w:gridCol w:w="709"/>
        <w:gridCol w:w="4394"/>
        <w:gridCol w:w="1843"/>
        <w:gridCol w:w="992"/>
        <w:gridCol w:w="1701"/>
      </w:tblGrid>
      <w:tr w:rsidR="00547DB9" w:rsidRPr="006A1C55" w:rsidTr="00017C4C">
        <w:trPr>
          <w:trHeight w:val="517"/>
        </w:trPr>
        <w:tc>
          <w:tcPr>
            <w:tcW w:w="709"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rPr>
                <w:b/>
                <w:bCs/>
              </w:rPr>
            </w:pPr>
            <w:r w:rsidRPr="006A1C55">
              <w:rPr>
                <w:b/>
                <w:bCs/>
              </w:rPr>
              <w:t xml:space="preserve">№                     </w:t>
            </w:r>
            <w:proofErr w:type="spellStart"/>
            <w:r w:rsidRPr="006A1C55">
              <w:rPr>
                <w:b/>
                <w:bCs/>
              </w:rPr>
              <w:t>пп</w:t>
            </w:r>
            <w:proofErr w:type="spellEnd"/>
          </w:p>
        </w:tc>
        <w:tc>
          <w:tcPr>
            <w:tcW w:w="4394"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rPr>
                <w:b/>
                <w:bCs/>
              </w:rPr>
            </w:pPr>
            <w:r w:rsidRPr="006A1C55">
              <w:rPr>
                <w:b/>
                <w:bCs/>
              </w:rPr>
              <w:t>Найменування обладнання (робіт)</w:t>
            </w:r>
          </w:p>
        </w:tc>
        <w:tc>
          <w:tcPr>
            <w:tcW w:w="1843"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rPr>
                <w:b/>
              </w:rPr>
            </w:pPr>
            <w:r w:rsidRPr="006A1C55">
              <w:rPr>
                <w:b/>
              </w:rPr>
              <w:t>Вартість за одиницю, грн з ПДВ</w:t>
            </w:r>
          </w:p>
        </w:tc>
        <w:tc>
          <w:tcPr>
            <w:tcW w:w="99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rPr>
                <w:b/>
                <w:bCs/>
              </w:rPr>
            </w:pPr>
            <w:r w:rsidRPr="006A1C55">
              <w:rPr>
                <w:b/>
                <w:bCs/>
              </w:rPr>
              <w:t xml:space="preserve">      Кіль</w:t>
            </w:r>
            <w:r w:rsidR="00BD7716" w:rsidRPr="006A1C55">
              <w:rPr>
                <w:b/>
                <w:bCs/>
              </w:rPr>
              <w:t>-</w:t>
            </w:r>
            <w:r w:rsidRPr="006A1C55">
              <w:rPr>
                <w:b/>
                <w:bCs/>
              </w:rPr>
              <w:t>кість, штук/  комп</w:t>
            </w:r>
            <w:r w:rsidR="00017C4C" w:rsidRPr="006A1C55">
              <w:rPr>
                <w:b/>
                <w:bCs/>
              </w:rPr>
              <w:t>-</w:t>
            </w:r>
            <w:proofErr w:type="spellStart"/>
            <w:r w:rsidRPr="006A1C55">
              <w:rPr>
                <w:b/>
                <w:bCs/>
              </w:rPr>
              <w:t>лектів</w:t>
            </w:r>
            <w:proofErr w:type="spellEnd"/>
          </w:p>
        </w:tc>
        <w:tc>
          <w:tcPr>
            <w:tcW w:w="1701" w:type="dxa"/>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rPr>
                <w:b/>
                <w:bCs/>
              </w:rPr>
            </w:pPr>
            <w:r w:rsidRPr="006A1C55">
              <w:rPr>
                <w:b/>
                <w:bCs/>
              </w:rPr>
              <w:t>Всього грн, з ПДВ</w:t>
            </w:r>
          </w:p>
        </w:tc>
      </w:tr>
      <w:tr w:rsidR="00547DB9" w:rsidRPr="006A1C55" w:rsidTr="00017C4C">
        <w:trPr>
          <w:trHeight w:val="517"/>
        </w:trPr>
        <w:tc>
          <w:tcPr>
            <w:tcW w:w="709" w:type="dxa"/>
            <w:vMerge/>
            <w:tcBorders>
              <w:top w:val="single" w:sz="8" w:space="0" w:color="auto"/>
              <w:left w:val="single" w:sz="8" w:space="0" w:color="auto"/>
              <w:bottom w:val="single" w:sz="8" w:space="0" w:color="auto"/>
              <w:right w:val="single" w:sz="8" w:space="0" w:color="auto"/>
            </w:tcBorders>
            <w:vAlign w:val="center"/>
            <w:hideMark/>
          </w:tcPr>
          <w:p w:rsidR="00547DB9" w:rsidRPr="006A1C55" w:rsidRDefault="00547DB9" w:rsidP="00A62CE5">
            <w:pPr>
              <w:rPr>
                <w:b/>
                <w:bCs/>
              </w:rPr>
            </w:pPr>
          </w:p>
        </w:tc>
        <w:tc>
          <w:tcPr>
            <w:tcW w:w="4394" w:type="dxa"/>
            <w:vMerge/>
            <w:tcBorders>
              <w:top w:val="single" w:sz="8" w:space="0" w:color="auto"/>
              <w:left w:val="single" w:sz="8" w:space="0" w:color="auto"/>
              <w:bottom w:val="single" w:sz="8" w:space="0" w:color="auto"/>
              <w:right w:val="single" w:sz="8" w:space="0" w:color="auto"/>
            </w:tcBorders>
            <w:vAlign w:val="center"/>
            <w:hideMark/>
          </w:tcPr>
          <w:p w:rsidR="00547DB9" w:rsidRPr="006A1C55" w:rsidRDefault="00547DB9" w:rsidP="00A62CE5">
            <w:pPr>
              <w:rPr>
                <w:b/>
                <w:bCs/>
              </w:rPr>
            </w:pPr>
          </w:p>
        </w:tc>
        <w:tc>
          <w:tcPr>
            <w:tcW w:w="1843" w:type="dxa"/>
            <w:vMerge/>
            <w:tcBorders>
              <w:top w:val="single" w:sz="8" w:space="0" w:color="auto"/>
              <w:left w:val="single" w:sz="8" w:space="0" w:color="auto"/>
              <w:bottom w:val="single" w:sz="8" w:space="0" w:color="auto"/>
              <w:right w:val="single" w:sz="8" w:space="0" w:color="auto"/>
            </w:tcBorders>
            <w:vAlign w:val="center"/>
            <w:hideMark/>
          </w:tcPr>
          <w:p w:rsidR="00547DB9" w:rsidRPr="006A1C55" w:rsidRDefault="00547DB9" w:rsidP="00A62CE5"/>
        </w:tc>
        <w:tc>
          <w:tcPr>
            <w:tcW w:w="992" w:type="dxa"/>
            <w:vMerge/>
            <w:tcBorders>
              <w:top w:val="single" w:sz="8" w:space="0" w:color="auto"/>
              <w:left w:val="single" w:sz="8" w:space="0" w:color="auto"/>
              <w:bottom w:val="single" w:sz="8" w:space="0" w:color="auto"/>
              <w:right w:val="single" w:sz="8" w:space="0" w:color="auto"/>
            </w:tcBorders>
            <w:vAlign w:val="center"/>
            <w:hideMark/>
          </w:tcPr>
          <w:p w:rsidR="00547DB9" w:rsidRPr="006A1C55" w:rsidRDefault="00547DB9" w:rsidP="00A62CE5">
            <w:pPr>
              <w:rPr>
                <w:b/>
                <w:bCs/>
              </w:rPr>
            </w:pPr>
          </w:p>
        </w:tc>
        <w:tc>
          <w:tcPr>
            <w:tcW w:w="1701" w:type="dxa"/>
            <w:vMerge/>
            <w:tcBorders>
              <w:top w:val="single" w:sz="8" w:space="0" w:color="auto"/>
              <w:left w:val="single" w:sz="8" w:space="0" w:color="auto"/>
              <w:bottom w:val="single" w:sz="8" w:space="0" w:color="auto"/>
              <w:right w:val="single" w:sz="8" w:space="0" w:color="auto"/>
            </w:tcBorders>
            <w:vAlign w:val="center"/>
            <w:hideMark/>
          </w:tcPr>
          <w:p w:rsidR="00547DB9" w:rsidRPr="006A1C55" w:rsidRDefault="00547DB9" w:rsidP="00A62CE5">
            <w:pPr>
              <w:rPr>
                <w:b/>
                <w:bCs/>
              </w:rPr>
            </w:pPr>
          </w:p>
        </w:tc>
      </w:tr>
      <w:tr w:rsidR="00547DB9" w:rsidRPr="006A1C55" w:rsidTr="00017C4C">
        <w:trPr>
          <w:trHeight w:val="688"/>
        </w:trPr>
        <w:tc>
          <w:tcPr>
            <w:tcW w:w="709" w:type="dxa"/>
            <w:vMerge/>
            <w:tcBorders>
              <w:top w:val="single" w:sz="8" w:space="0" w:color="auto"/>
              <w:left w:val="single" w:sz="8" w:space="0" w:color="auto"/>
              <w:bottom w:val="single" w:sz="8" w:space="0" w:color="auto"/>
              <w:right w:val="single" w:sz="8" w:space="0" w:color="auto"/>
            </w:tcBorders>
            <w:vAlign w:val="center"/>
            <w:hideMark/>
          </w:tcPr>
          <w:p w:rsidR="00547DB9" w:rsidRPr="006A1C55" w:rsidRDefault="00547DB9" w:rsidP="00A62CE5">
            <w:pPr>
              <w:rPr>
                <w:b/>
                <w:bCs/>
              </w:rPr>
            </w:pPr>
          </w:p>
        </w:tc>
        <w:tc>
          <w:tcPr>
            <w:tcW w:w="4394" w:type="dxa"/>
            <w:vMerge/>
            <w:tcBorders>
              <w:top w:val="single" w:sz="8" w:space="0" w:color="auto"/>
              <w:left w:val="single" w:sz="8" w:space="0" w:color="auto"/>
              <w:bottom w:val="single" w:sz="8" w:space="0" w:color="auto"/>
              <w:right w:val="single" w:sz="8" w:space="0" w:color="auto"/>
            </w:tcBorders>
            <w:vAlign w:val="center"/>
            <w:hideMark/>
          </w:tcPr>
          <w:p w:rsidR="00547DB9" w:rsidRPr="006A1C55" w:rsidRDefault="00547DB9" w:rsidP="00A62CE5">
            <w:pPr>
              <w:rPr>
                <w:b/>
                <w:bCs/>
              </w:rPr>
            </w:pPr>
          </w:p>
        </w:tc>
        <w:tc>
          <w:tcPr>
            <w:tcW w:w="1843" w:type="dxa"/>
            <w:vMerge/>
            <w:tcBorders>
              <w:top w:val="single" w:sz="8" w:space="0" w:color="auto"/>
              <w:left w:val="single" w:sz="8" w:space="0" w:color="auto"/>
              <w:bottom w:val="single" w:sz="8" w:space="0" w:color="auto"/>
              <w:right w:val="single" w:sz="8" w:space="0" w:color="auto"/>
            </w:tcBorders>
            <w:vAlign w:val="center"/>
            <w:hideMark/>
          </w:tcPr>
          <w:p w:rsidR="00547DB9" w:rsidRPr="006A1C55" w:rsidRDefault="00547DB9" w:rsidP="00A62CE5"/>
        </w:tc>
        <w:tc>
          <w:tcPr>
            <w:tcW w:w="992" w:type="dxa"/>
            <w:vMerge/>
            <w:tcBorders>
              <w:top w:val="single" w:sz="8" w:space="0" w:color="auto"/>
              <w:left w:val="single" w:sz="8" w:space="0" w:color="auto"/>
              <w:bottom w:val="single" w:sz="8" w:space="0" w:color="auto"/>
              <w:right w:val="single" w:sz="8" w:space="0" w:color="auto"/>
            </w:tcBorders>
            <w:vAlign w:val="center"/>
            <w:hideMark/>
          </w:tcPr>
          <w:p w:rsidR="00547DB9" w:rsidRPr="006A1C55" w:rsidRDefault="00547DB9" w:rsidP="00A62CE5">
            <w:pPr>
              <w:rPr>
                <w:b/>
                <w:bCs/>
              </w:rPr>
            </w:pPr>
          </w:p>
        </w:tc>
        <w:tc>
          <w:tcPr>
            <w:tcW w:w="1701" w:type="dxa"/>
            <w:vMerge/>
            <w:tcBorders>
              <w:top w:val="single" w:sz="8" w:space="0" w:color="auto"/>
              <w:left w:val="single" w:sz="8" w:space="0" w:color="auto"/>
              <w:bottom w:val="single" w:sz="8" w:space="0" w:color="auto"/>
              <w:right w:val="single" w:sz="8" w:space="0" w:color="auto"/>
            </w:tcBorders>
            <w:vAlign w:val="center"/>
            <w:hideMark/>
          </w:tcPr>
          <w:p w:rsidR="00547DB9" w:rsidRPr="006A1C55" w:rsidRDefault="00547DB9" w:rsidP="00A62CE5">
            <w:pPr>
              <w:rPr>
                <w:b/>
                <w:bCs/>
              </w:rPr>
            </w:pPr>
          </w:p>
        </w:tc>
      </w:tr>
      <w:tr w:rsidR="00017C4C" w:rsidRPr="006A1C55" w:rsidTr="00017C4C">
        <w:trPr>
          <w:trHeight w:val="414"/>
        </w:trPr>
        <w:tc>
          <w:tcPr>
            <w:tcW w:w="70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17C4C" w:rsidRPr="006A1C55" w:rsidRDefault="00017C4C" w:rsidP="00A62CE5">
            <w:pPr>
              <w:jc w:val="center"/>
              <w:rPr>
                <w:b/>
                <w:bCs/>
              </w:rPr>
            </w:pPr>
            <w:r w:rsidRPr="006A1C55">
              <w:rPr>
                <w:b/>
                <w:bCs/>
              </w:rPr>
              <w:lastRenderedPageBreak/>
              <w:t>1</w:t>
            </w:r>
          </w:p>
        </w:tc>
        <w:tc>
          <w:tcPr>
            <w:tcW w:w="8930" w:type="dxa"/>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017C4C" w:rsidRPr="006A1C55" w:rsidRDefault="00017C4C" w:rsidP="00017C4C">
            <w:pPr>
              <w:jc w:val="center"/>
              <w:rPr>
                <w:b/>
                <w:bCs/>
              </w:rPr>
            </w:pPr>
            <w:r w:rsidRPr="006A1C55">
              <w:rPr>
                <w:b/>
                <w:bCs/>
              </w:rPr>
              <w:t>Мультиплексування, кодування та управління </w:t>
            </w:r>
          </w:p>
        </w:tc>
      </w:tr>
      <w:tr w:rsidR="00547DB9" w:rsidRPr="006A1C55" w:rsidTr="00017C4C">
        <w:trPr>
          <w:trHeight w:val="659"/>
        </w:trPr>
        <w:tc>
          <w:tcPr>
            <w:tcW w:w="709" w:type="dxa"/>
            <w:tcBorders>
              <w:top w:val="single" w:sz="8" w:space="0" w:color="auto"/>
              <w:left w:val="single" w:sz="8" w:space="0" w:color="auto"/>
              <w:bottom w:val="single" w:sz="8" w:space="0" w:color="auto"/>
              <w:right w:val="nil"/>
            </w:tcBorders>
            <w:shd w:val="clear" w:color="auto" w:fill="auto"/>
            <w:noWrap/>
            <w:vAlign w:val="center"/>
            <w:hideMark/>
          </w:tcPr>
          <w:p w:rsidR="00547DB9" w:rsidRPr="006A1C55" w:rsidRDefault="00547DB9" w:rsidP="00A62CE5">
            <w:pPr>
              <w:jc w:val="center"/>
            </w:pPr>
            <w:r w:rsidRPr="006A1C55">
              <w:t>1.1</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 xml:space="preserve">Обладнання головної станції мультиплексування (ГСМ) </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10 016 251,0</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1</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pPr>
            <w:r w:rsidRPr="006A1C55">
              <w:t>10 016 251,0</w:t>
            </w:r>
          </w:p>
        </w:tc>
      </w:tr>
      <w:tr w:rsidR="00547DB9" w:rsidRPr="006A1C55" w:rsidTr="00017C4C">
        <w:trPr>
          <w:trHeight w:val="639"/>
        </w:trPr>
        <w:tc>
          <w:tcPr>
            <w:tcW w:w="709" w:type="dxa"/>
            <w:tcBorders>
              <w:top w:val="single" w:sz="8" w:space="0" w:color="auto"/>
              <w:left w:val="single" w:sz="8" w:space="0" w:color="auto"/>
              <w:bottom w:val="single" w:sz="8" w:space="0" w:color="auto"/>
              <w:right w:val="nil"/>
            </w:tcBorders>
            <w:shd w:val="clear" w:color="auto" w:fill="auto"/>
            <w:noWrap/>
            <w:vAlign w:val="center"/>
            <w:hideMark/>
          </w:tcPr>
          <w:p w:rsidR="00547DB9" w:rsidRPr="006A1C55" w:rsidRDefault="00547DB9" w:rsidP="00A62CE5">
            <w:pPr>
              <w:jc w:val="center"/>
            </w:pPr>
            <w:r w:rsidRPr="006A1C55">
              <w:t>1.2</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 xml:space="preserve">Система кодування </w:t>
            </w:r>
            <w:proofErr w:type="spellStart"/>
            <w:r w:rsidRPr="006A1C55">
              <w:t>Verimatrix</w:t>
            </w:r>
            <w:proofErr w:type="spellEnd"/>
            <w:r w:rsidRPr="006A1C55">
              <w:t xml:space="preserve"> DVB VCAS </w:t>
            </w:r>
            <w:proofErr w:type="spellStart"/>
            <w:r w:rsidRPr="006A1C55">
              <w:t>Ultra</w:t>
            </w:r>
            <w:proofErr w:type="spellEnd"/>
            <w:r w:rsidRPr="006A1C55">
              <w:t xml:space="preserve"> 4.2</w:t>
            </w:r>
            <w:r w:rsidRPr="006A1C55">
              <w:rPr>
                <w:i/>
                <w:iCs/>
              </w:rPr>
              <w:t xml:space="preserve"> </w:t>
            </w:r>
            <w:r w:rsidRPr="006A1C55">
              <w:t xml:space="preserve"> </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3 492 000,0</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1</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pPr>
            <w:r w:rsidRPr="006A1C55">
              <w:t>3 492 000,0</w:t>
            </w:r>
          </w:p>
        </w:tc>
      </w:tr>
      <w:tr w:rsidR="00547DB9" w:rsidRPr="006A1C55" w:rsidTr="00017C4C">
        <w:trPr>
          <w:trHeight w:val="405"/>
        </w:trPr>
        <w:tc>
          <w:tcPr>
            <w:tcW w:w="709" w:type="dxa"/>
            <w:tcBorders>
              <w:top w:val="single" w:sz="8" w:space="0" w:color="auto"/>
              <w:left w:val="single" w:sz="8" w:space="0" w:color="auto"/>
              <w:bottom w:val="single" w:sz="8" w:space="0" w:color="auto"/>
              <w:right w:val="nil"/>
            </w:tcBorders>
            <w:shd w:val="clear" w:color="auto" w:fill="auto"/>
            <w:noWrap/>
            <w:vAlign w:val="center"/>
            <w:hideMark/>
          </w:tcPr>
          <w:p w:rsidR="00547DB9" w:rsidRPr="006A1C55" w:rsidRDefault="00547DB9" w:rsidP="00A62CE5">
            <w:pPr>
              <w:jc w:val="center"/>
            </w:pPr>
            <w:r w:rsidRPr="006A1C55">
              <w:t>1.3</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 xml:space="preserve">Система моніторингу мережі </w:t>
            </w:r>
          </w:p>
        </w:tc>
        <w:tc>
          <w:tcPr>
            <w:tcW w:w="1843" w:type="dxa"/>
            <w:tcBorders>
              <w:top w:val="single" w:sz="8" w:space="0" w:color="auto"/>
              <w:left w:val="nil"/>
              <w:bottom w:val="single" w:sz="8" w:space="0" w:color="auto"/>
              <w:right w:val="nil"/>
            </w:tcBorders>
            <w:shd w:val="clear" w:color="auto" w:fill="auto"/>
            <w:vAlign w:val="center"/>
            <w:hideMark/>
          </w:tcPr>
          <w:p w:rsidR="00547DB9" w:rsidRPr="006A1C55" w:rsidRDefault="00547DB9" w:rsidP="00A62CE5">
            <w:pPr>
              <w:jc w:val="center"/>
            </w:pPr>
            <w:r w:rsidRPr="006A1C55">
              <w:t>1 888 278,0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1</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pPr>
            <w:r w:rsidRPr="006A1C55">
              <w:t>1 888 278,0</w:t>
            </w:r>
          </w:p>
        </w:tc>
      </w:tr>
      <w:tr w:rsidR="00547DB9" w:rsidRPr="006A1C55" w:rsidTr="00017C4C">
        <w:trPr>
          <w:trHeight w:val="457"/>
        </w:trPr>
        <w:tc>
          <w:tcPr>
            <w:tcW w:w="709" w:type="dxa"/>
            <w:tcBorders>
              <w:top w:val="single" w:sz="8" w:space="0" w:color="auto"/>
              <w:left w:val="single" w:sz="8" w:space="0" w:color="auto"/>
              <w:bottom w:val="single" w:sz="8" w:space="0" w:color="auto"/>
              <w:right w:val="nil"/>
            </w:tcBorders>
            <w:shd w:val="clear" w:color="auto" w:fill="auto"/>
            <w:noWrap/>
            <w:vAlign w:val="center"/>
          </w:tcPr>
          <w:p w:rsidR="00547DB9" w:rsidRPr="006A1C55" w:rsidRDefault="00547DB9" w:rsidP="00A62CE5">
            <w:pPr>
              <w:jc w:val="center"/>
            </w:pPr>
            <w:r w:rsidRPr="006A1C55">
              <w:t>1.4</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r w:rsidRPr="006A1C55">
              <w:t>Система керування приймач через ТР</w:t>
            </w:r>
          </w:p>
        </w:tc>
        <w:tc>
          <w:tcPr>
            <w:tcW w:w="1843" w:type="dxa"/>
            <w:tcBorders>
              <w:top w:val="single" w:sz="8" w:space="0" w:color="auto"/>
              <w:left w:val="nil"/>
              <w:bottom w:val="single" w:sz="8" w:space="0" w:color="auto"/>
              <w:right w:val="nil"/>
            </w:tcBorders>
            <w:shd w:val="clear" w:color="auto" w:fill="auto"/>
            <w:vAlign w:val="center"/>
          </w:tcPr>
          <w:p w:rsidR="00547DB9" w:rsidRPr="006A1C55" w:rsidRDefault="00547DB9" w:rsidP="00A62CE5">
            <w:pPr>
              <w:jc w:val="center"/>
            </w:pPr>
            <w:r w:rsidRPr="006A1C55">
              <w:t>2 562 255,0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pPr>
            <w:r w:rsidRPr="006A1C55">
              <w:t>1</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tcPr>
          <w:p w:rsidR="00547DB9" w:rsidRPr="006A1C55" w:rsidRDefault="00547DB9" w:rsidP="00A62CE5">
            <w:pPr>
              <w:jc w:val="center"/>
            </w:pPr>
            <w:r w:rsidRPr="006A1C55">
              <w:t>2 562 255,0</w:t>
            </w:r>
          </w:p>
        </w:tc>
      </w:tr>
      <w:tr w:rsidR="00547DB9" w:rsidRPr="006A1C55" w:rsidTr="00017C4C">
        <w:trPr>
          <w:trHeight w:val="407"/>
        </w:trPr>
        <w:tc>
          <w:tcPr>
            <w:tcW w:w="709" w:type="dxa"/>
            <w:tcBorders>
              <w:top w:val="single" w:sz="8" w:space="0" w:color="auto"/>
              <w:left w:val="single" w:sz="8" w:space="0" w:color="auto"/>
              <w:bottom w:val="single" w:sz="8" w:space="0" w:color="auto"/>
              <w:right w:val="nil"/>
            </w:tcBorders>
            <w:shd w:val="clear" w:color="auto" w:fill="auto"/>
            <w:noWrap/>
            <w:vAlign w:val="center"/>
            <w:hideMark/>
          </w:tcPr>
          <w:p w:rsidR="00547DB9" w:rsidRPr="006A1C55" w:rsidRDefault="00547DB9" w:rsidP="00A62CE5">
            <w:pPr>
              <w:jc w:val="center"/>
              <w:rPr>
                <w:i/>
                <w:iCs/>
              </w:rPr>
            </w:pPr>
            <w:r w:rsidRPr="006A1C55">
              <w:rPr>
                <w:i/>
                <w:iCs/>
              </w:rPr>
              <w:t> </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rPr>
                <w:b/>
                <w:bCs/>
              </w:rPr>
            </w:pPr>
            <w:r w:rsidRPr="006A1C55">
              <w:rPr>
                <w:b/>
                <w:bCs/>
              </w:rPr>
              <w:t>Всього ГСМ та управління</w:t>
            </w:r>
          </w:p>
        </w:tc>
        <w:tc>
          <w:tcPr>
            <w:tcW w:w="1843"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547DB9" w:rsidRPr="006A1C55" w:rsidRDefault="00547DB9" w:rsidP="00A62CE5">
            <w:pPr>
              <w:jc w:val="center"/>
            </w:pPr>
            <w:r w:rsidRPr="006A1C55">
              <w:t> </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 </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rPr>
                <w:b/>
                <w:bCs/>
              </w:rPr>
            </w:pPr>
            <w:r w:rsidRPr="006A1C55">
              <w:rPr>
                <w:b/>
                <w:bCs/>
              </w:rPr>
              <w:t>17 958 784,0</w:t>
            </w:r>
          </w:p>
        </w:tc>
      </w:tr>
      <w:tr w:rsidR="00547DB9" w:rsidRPr="006A1C55" w:rsidTr="00017C4C">
        <w:trPr>
          <w:trHeight w:val="451"/>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2</w:t>
            </w:r>
          </w:p>
        </w:tc>
        <w:tc>
          <w:tcPr>
            <w:tcW w:w="722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rPr>
                <w:b/>
                <w:bCs/>
              </w:rPr>
            </w:pPr>
            <w:r w:rsidRPr="006A1C55">
              <w:rPr>
                <w:b/>
                <w:bCs/>
              </w:rPr>
              <w:t>Передавальне обладнання</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rPr>
                <w:b/>
                <w:bCs/>
              </w:rPr>
            </w:pPr>
            <w:r w:rsidRPr="006A1C55">
              <w:rPr>
                <w:b/>
                <w:bCs/>
              </w:rPr>
              <w:t> </w:t>
            </w:r>
          </w:p>
        </w:tc>
      </w:tr>
      <w:tr w:rsidR="00547DB9" w:rsidRPr="006A1C55" w:rsidTr="00017C4C">
        <w:trPr>
          <w:trHeight w:val="443"/>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2.1</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Телевізійний передавач DVB-T2  R&amp;S TMV9evo, 4,0 кВт</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4 967 226,4</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1</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pPr>
            <w:r w:rsidRPr="006A1C55">
              <w:t>4 967 226,4</w:t>
            </w:r>
          </w:p>
        </w:tc>
      </w:tr>
      <w:tr w:rsidR="00547DB9" w:rsidRPr="006A1C55" w:rsidTr="00017C4C">
        <w:trPr>
          <w:trHeight w:val="315"/>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2.2</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Телевізійний передавач DVB-T2  R&amp;S TMV9evo, 2,0 кВт</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3 485 228,6</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6</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pPr>
            <w:r w:rsidRPr="006A1C55">
              <w:t>20 911 371,</w:t>
            </w:r>
            <w:r w:rsidR="008A543C" w:rsidRPr="006A1C55">
              <w:t>8</w:t>
            </w:r>
          </w:p>
        </w:tc>
      </w:tr>
      <w:tr w:rsidR="00547DB9" w:rsidRPr="006A1C55" w:rsidTr="00017C4C">
        <w:trPr>
          <w:trHeight w:val="420"/>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2.3</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Телевізійний передавач DVB-T2  R&amp;S TMV9evo, 1,0 кВт</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3 001 813,7</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41</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pPr>
            <w:r w:rsidRPr="006A1C55">
              <w:t>123 074 363,3</w:t>
            </w:r>
          </w:p>
        </w:tc>
      </w:tr>
      <w:tr w:rsidR="00547DB9" w:rsidRPr="006A1C55" w:rsidTr="00017C4C">
        <w:trPr>
          <w:trHeight w:val="315"/>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2.4</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Телевізійний передавач DVB-T2  TV-600D, 0,6 кВт</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1 141 500,0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32</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pPr>
            <w:r w:rsidRPr="006A1C55">
              <w:t>36 528 000,0</w:t>
            </w:r>
          </w:p>
        </w:tc>
      </w:tr>
      <w:tr w:rsidR="00547DB9" w:rsidRPr="006A1C55" w:rsidTr="00017C4C">
        <w:trPr>
          <w:trHeight w:val="315"/>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2.5</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Телевізійний передавач DVB-T2  TV-600D, 0,3 кВт</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1 141 500,0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6</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pPr>
            <w:r w:rsidRPr="006A1C55">
              <w:t>6 849 000,0</w:t>
            </w:r>
          </w:p>
        </w:tc>
      </w:tr>
      <w:tr w:rsidR="00547DB9" w:rsidRPr="006A1C55" w:rsidTr="00017C4C">
        <w:trPr>
          <w:trHeight w:val="315"/>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2.6</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Телевізійний передавач DVB-T2  TV-300D, 0,2 кВт</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624 450,0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29</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pPr>
            <w:r w:rsidRPr="006A1C55">
              <w:t>18 109 050,0</w:t>
            </w:r>
          </w:p>
        </w:tc>
      </w:tr>
      <w:tr w:rsidR="00547DB9" w:rsidRPr="006A1C55" w:rsidTr="00017C4C">
        <w:trPr>
          <w:trHeight w:val="315"/>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2.7</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Телевізійний передавач DVB-T2  TV-300D, 0,15 кВт</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624 450,0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3</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pPr>
            <w:r w:rsidRPr="006A1C55">
              <w:t>1 873 350,0</w:t>
            </w:r>
          </w:p>
        </w:tc>
      </w:tr>
      <w:tr w:rsidR="00547DB9" w:rsidRPr="006A1C55" w:rsidTr="00017C4C">
        <w:trPr>
          <w:trHeight w:val="630"/>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2.8</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Телевізійний передавач DVB-T2  TV-300D, 0,1 кВт</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529 500,0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27</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pPr>
            <w:r w:rsidRPr="006A1C55">
              <w:t>14 296 500,0</w:t>
            </w:r>
          </w:p>
        </w:tc>
      </w:tr>
      <w:tr w:rsidR="00547DB9" w:rsidRPr="006A1C55" w:rsidTr="00017C4C">
        <w:trPr>
          <w:trHeight w:val="315"/>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2.9</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Телевізійний передавач DVB-T2  TV-300D, 0,05 кВт</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529 500,0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13</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pPr>
            <w:r w:rsidRPr="006A1C55">
              <w:t>6 883 500,0</w:t>
            </w:r>
          </w:p>
        </w:tc>
      </w:tr>
      <w:tr w:rsidR="00547DB9" w:rsidRPr="006A1C55" w:rsidTr="00017C4C">
        <w:trPr>
          <w:trHeight w:val="445"/>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2.10</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 xml:space="preserve">Комплект </w:t>
            </w:r>
            <w:proofErr w:type="spellStart"/>
            <w:r w:rsidRPr="006A1C55">
              <w:t>ЗіП</w:t>
            </w:r>
            <w:proofErr w:type="spellEnd"/>
            <w:r w:rsidRPr="006A1C55">
              <w:t xml:space="preserve"> на 110 передавачів</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12 276 000,0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1</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pPr>
            <w:r w:rsidRPr="006A1C55">
              <w:t>12 276 000,0</w:t>
            </w:r>
          </w:p>
        </w:tc>
      </w:tr>
      <w:tr w:rsidR="00547DB9" w:rsidRPr="006A1C55" w:rsidTr="00017C4C">
        <w:trPr>
          <w:trHeight w:val="396"/>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2.11</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 xml:space="preserve">Комплект </w:t>
            </w:r>
            <w:proofErr w:type="spellStart"/>
            <w:r w:rsidRPr="006A1C55">
              <w:t>ЗіП</w:t>
            </w:r>
            <w:proofErr w:type="spellEnd"/>
            <w:r w:rsidRPr="006A1C55">
              <w:t xml:space="preserve"> на 48 передавачів</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6 145 836,7</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1</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pPr>
            <w:r w:rsidRPr="006A1C55">
              <w:t>6 145 836,7</w:t>
            </w:r>
          </w:p>
        </w:tc>
      </w:tr>
      <w:tr w:rsidR="00547DB9" w:rsidRPr="006A1C55" w:rsidTr="00017C4C">
        <w:trPr>
          <w:trHeight w:val="402"/>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2.12</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Ретранслятори етап ІІ</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2 115 180,0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50</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pPr>
            <w:r w:rsidRPr="006A1C55">
              <w:t>105 759 000,0</w:t>
            </w:r>
          </w:p>
        </w:tc>
      </w:tr>
      <w:tr w:rsidR="00547DB9" w:rsidRPr="006A1C55" w:rsidTr="00017C4C">
        <w:trPr>
          <w:trHeight w:val="527"/>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 </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rPr>
                <w:b/>
                <w:bCs/>
              </w:rPr>
            </w:pPr>
            <w:r w:rsidRPr="006A1C55">
              <w:rPr>
                <w:b/>
                <w:bCs/>
              </w:rPr>
              <w:t>Всього передавальне обладнання</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 </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 </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rPr>
                <w:b/>
                <w:bCs/>
              </w:rPr>
            </w:pPr>
            <w:r w:rsidRPr="006A1C55">
              <w:rPr>
                <w:b/>
                <w:bCs/>
              </w:rPr>
              <w:t>357 673 198,3</w:t>
            </w:r>
          </w:p>
        </w:tc>
      </w:tr>
      <w:tr w:rsidR="00017C4C" w:rsidRPr="006A1C55" w:rsidTr="00017C4C">
        <w:trPr>
          <w:trHeight w:val="411"/>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17C4C" w:rsidRPr="006A1C55" w:rsidRDefault="00017C4C" w:rsidP="00A62CE5">
            <w:pPr>
              <w:jc w:val="center"/>
            </w:pPr>
            <w:r w:rsidRPr="006A1C55">
              <w:t>3</w:t>
            </w:r>
          </w:p>
        </w:tc>
        <w:tc>
          <w:tcPr>
            <w:tcW w:w="8930" w:type="dxa"/>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017C4C" w:rsidRPr="006A1C55" w:rsidRDefault="00017C4C" w:rsidP="00017C4C">
            <w:pPr>
              <w:jc w:val="center"/>
              <w:rPr>
                <w:b/>
                <w:bCs/>
              </w:rPr>
            </w:pPr>
            <w:proofErr w:type="spellStart"/>
            <w:r w:rsidRPr="006A1C55">
              <w:rPr>
                <w:b/>
                <w:bCs/>
              </w:rPr>
              <w:t>Антенно</w:t>
            </w:r>
            <w:proofErr w:type="spellEnd"/>
            <w:r w:rsidRPr="006A1C55">
              <w:rPr>
                <w:b/>
                <w:bCs/>
              </w:rPr>
              <w:t>-фідерні системи</w:t>
            </w:r>
          </w:p>
        </w:tc>
      </w:tr>
      <w:tr w:rsidR="00547DB9" w:rsidRPr="006A1C55" w:rsidTr="00017C4C">
        <w:trPr>
          <w:trHeight w:val="403"/>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3.1</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 xml:space="preserve">Антена панельна </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22</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16 134 106,0</w:t>
            </w:r>
          </w:p>
        </w:tc>
      </w:tr>
      <w:tr w:rsidR="00547DB9" w:rsidRPr="006A1C55" w:rsidTr="00017C4C">
        <w:trPr>
          <w:trHeight w:val="408"/>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3.2</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Антена широкосмугова турнікетна</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102</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pPr>
            <w:r w:rsidRPr="006A1C55">
              <w:t>20 876 520,0</w:t>
            </w:r>
          </w:p>
        </w:tc>
      </w:tr>
      <w:tr w:rsidR="00547DB9" w:rsidRPr="006A1C55" w:rsidTr="00017C4C">
        <w:trPr>
          <w:trHeight w:val="401"/>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3.3</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Антена турнікет канальна</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4</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pPr>
            <w:r w:rsidRPr="006A1C55">
              <w:t>439 936,0</w:t>
            </w:r>
          </w:p>
        </w:tc>
      </w:tr>
      <w:tr w:rsidR="00547DB9" w:rsidRPr="006A1C55" w:rsidTr="00017C4C">
        <w:trPr>
          <w:trHeight w:val="407"/>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3.4</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 xml:space="preserve">Монтаж </w:t>
            </w:r>
            <w:proofErr w:type="spellStart"/>
            <w:r w:rsidRPr="006A1C55">
              <w:t>антенно</w:t>
            </w:r>
            <w:proofErr w:type="spellEnd"/>
            <w:r w:rsidRPr="006A1C55">
              <w:t>-фідерних пристроїв</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80</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pPr>
            <w:r w:rsidRPr="006A1C55">
              <w:t>16 000 000,0</w:t>
            </w:r>
          </w:p>
        </w:tc>
      </w:tr>
      <w:tr w:rsidR="00547DB9" w:rsidRPr="006A1C55" w:rsidTr="00017C4C">
        <w:trPr>
          <w:trHeight w:val="399"/>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 3.5</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Монтаж СПС</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158</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pPr>
            <w:r w:rsidRPr="006A1C55">
              <w:t>5 530 000,0</w:t>
            </w:r>
          </w:p>
        </w:tc>
      </w:tr>
      <w:tr w:rsidR="00547DB9" w:rsidRPr="006A1C55" w:rsidTr="00017C4C">
        <w:trPr>
          <w:trHeight w:val="404"/>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pPr>
            <w:r w:rsidRPr="006A1C55">
              <w:t>3.6</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r w:rsidRPr="006A1C55">
              <w:t xml:space="preserve">Трансформатори опору 50/75 </w:t>
            </w:r>
            <w:proofErr w:type="spellStart"/>
            <w:r w:rsidRPr="006A1C55">
              <w:t>Ом</w:t>
            </w:r>
            <w:proofErr w:type="spellEnd"/>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pPr>
            <w:r w:rsidRPr="006A1C55">
              <w:t>9 000,0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pPr>
            <w:r w:rsidRPr="006A1C55">
              <w:t>48</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tcPr>
          <w:p w:rsidR="00547DB9" w:rsidRPr="006A1C55" w:rsidRDefault="00547DB9" w:rsidP="00A62CE5">
            <w:pPr>
              <w:jc w:val="center"/>
            </w:pPr>
            <w:r w:rsidRPr="006A1C55">
              <w:t>432 000,0</w:t>
            </w:r>
          </w:p>
        </w:tc>
      </w:tr>
      <w:tr w:rsidR="00547DB9" w:rsidRPr="006A1C55" w:rsidTr="00017C4C">
        <w:trPr>
          <w:trHeight w:val="410"/>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pPr>
            <w:r w:rsidRPr="006A1C55">
              <w:t>3.7</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r w:rsidRPr="006A1C55">
              <w:t xml:space="preserve">АФС для ретрансляторів </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pPr>
            <w:r w:rsidRPr="006A1C55">
              <w:t>250 000,0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pPr>
            <w:r w:rsidRPr="006A1C55">
              <w:t>50</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tcPr>
          <w:p w:rsidR="00547DB9" w:rsidRPr="006A1C55" w:rsidRDefault="00547DB9" w:rsidP="00A62CE5">
            <w:pPr>
              <w:jc w:val="center"/>
            </w:pPr>
            <w:r w:rsidRPr="006A1C55">
              <w:t>12 500 000,0</w:t>
            </w:r>
          </w:p>
        </w:tc>
      </w:tr>
      <w:tr w:rsidR="00547DB9" w:rsidRPr="006A1C55" w:rsidTr="00017C4C">
        <w:trPr>
          <w:trHeight w:val="403"/>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pPr>
            <w:r w:rsidRPr="006A1C55">
              <w:lastRenderedPageBreak/>
              <w:t>3.8</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r w:rsidRPr="006A1C55">
              <w:t xml:space="preserve">Фідер 1+5/8" - 13700 м; 7/8 - 7800 </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pPr>
            <w:r w:rsidRPr="006A1C55">
              <w:t>6 000 000,0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pPr>
            <w:r w:rsidRPr="006A1C55">
              <w:t>1</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tcPr>
          <w:p w:rsidR="00547DB9" w:rsidRPr="006A1C55" w:rsidRDefault="00547DB9" w:rsidP="00A62CE5">
            <w:pPr>
              <w:jc w:val="center"/>
            </w:pPr>
            <w:r w:rsidRPr="006A1C55">
              <w:t>6 000 000,0</w:t>
            </w:r>
          </w:p>
        </w:tc>
      </w:tr>
      <w:tr w:rsidR="00547DB9" w:rsidRPr="006A1C55" w:rsidTr="00017C4C">
        <w:trPr>
          <w:trHeight w:val="395"/>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pPr>
            <w:r w:rsidRPr="006A1C55">
              <w:t>3.9</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r w:rsidRPr="006A1C55">
              <w:t xml:space="preserve">Фідер 1+5/8" - 2400 м; 7/8 - 1800 </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pPr>
            <w:r w:rsidRPr="006A1C55">
              <w:t>3 145 053,5</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pPr>
            <w:r w:rsidRPr="006A1C55">
              <w:t>1</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tcPr>
          <w:p w:rsidR="00547DB9" w:rsidRPr="006A1C55" w:rsidRDefault="00547DB9" w:rsidP="00A62CE5">
            <w:pPr>
              <w:jc w:val="center"/>
            </w:pPr>
            <w:r w:rsidRPr="006A1C55">
              <w:t>3 145 053,5</w:t>
            </w:r>
          </w:p>
        </w:tc>
      </w:tr>
      <w:tr w:rsidR="00547DB9" w:rsidRPr="006A1C55" w:rsidTr="00017C4C">
        <w:trPr>
          <w:trHeight w:val="365"/>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pP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rPr>
                <w:b/>
                <w:bCs/>
              </w:rPr>
            </w:pPr>
            <w:r w:rsidRPr="006A1C55">
              <w:rPr>
                <w:b/>
                <w:bCs/>
              </w:rPr>
              <w:t>Всього обладнання АФС</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r w:rsidRPr="006A1C55">
              <w:t> </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r w:rsidRPr="006A1C55">
              <w:t> </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tcPr>
          <w:p w:rsidR="00547DB9" w:rsidRPr="006A1C55" w:rsidRDefault="00547DB9" w:rsidP="00A62CE5">
            <w:pPr>
              <w:jc w:val="center"/>
              <w:rPr>
                <w:b/>
                <w:bCs/>
              </w:rPr>
            </w:pPr>
            <w:r w:rsidRPr="006A1C55">
              <w:rPr>
                <w:b/>
                <w:bCs/>
              </w:rPr>
              <w:t>81 057 615,5</w:t>
            </w:r>
          </w:p>
        </w:tc>
      </w:tr>
      <w:tr w:rsidR="00017C4C" w:rsidRPr="006A1C55" w:rsidTr="00017C4C">
        <w:trPr>
          <w:trHeight w:val="375"/>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17C4C" w:rsidRPr="006A1C55" w:rsidRDefault="00017C4C" w:rsidP="00A62CE5">
            <w:pPr>
              <w:jc w:val="center"/>
            </w:pPr>
            <w:r w:rsidRPr="006A1C55">
              <w:t>4</w:t>
            </w:r>
          </w:p>
        </w:tc>
        <w:tc>
          <w:tcPr>
            <w:tcW w:w="8930" w:type="dxa"/>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017C4C" w:rsidRPr="006A1C55" w:rsidRDefault="00017C4C" w:rsidP="00A62CE5">
            <w:pPr>
              <w:jc w:val="center"/>
              <w:rPr>
                <w:b/>
                <w:bCs/>
              </w:rPr>
            </w:pPr>
            <w:r w:rsidRPr="006A1C55">
              <w:rPr>
                <w:b/>
                <w:bCs/>
              </w:rPr>
              <w:t>Організація доставки сигналу до передавальних станцій</w:t>
            </w:r>
          </w:p>
        </w:tc>
      </w:tr>
      <w:tr w:rsidR="00547DB9" w:rsidRPr="006A1C55" w:rsidTr="00017C4C">
        <w:trPr>
          <w:trHeight w:val="405"/>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4.1</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Антена офсет 1,85</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12 000,0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238</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pPr>
            <w:r w:rsidRPr="006A1C55">
              <w:t>2 856 000,0</w:t>
            </w:r>
          </w:p>
        </w:tc>
      </w:tr>
      <w:tr w:rsidR="00547DB9" w:rsidRPr="006A1C55" w:rsidTr="00017C4C">
        <w:trPr>
          <w:trHeight w:val="489"/>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4.2</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 xml:space="preserve">Модуль САМ </w:t>
            </w:r>
            <w:proofErr w:type="spellStart"/>
            <w:r w:rsidRPr="006A1C55">
              <w:t>проф</w:t>
            </w:r>
            <w:proofErr w:type="spellEnd"/>
            <w:r w:rsidRPr="006A1C55">
              <w:t xml:space="preserve"> 2-х </w:t>
            </w:r>
            <w:proofErr w:type="spellStart"/>
            <w:r w:rsidRPr="006A1C55">
              <w:t>серв</w:t>
            </w:r>
            <w:proofErr w:type="spellEnd"/>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4365,0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238</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pPr>
            <w:r w:rsidRPr="006A1C55">
              <w:t>1 038 870,0</w:t>
            </w:r>
          </w:p>
        </w:tc>
      </w:tr>
      <w:tr w:rsidR="00547DB9" w:rsidRPr="006A1C55" w:rsidTr="00017C4C">
        <w:trPr>
          <w:trHeight w:val="509"/>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4.3</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r w:rsidRPr="006A1C55">
              <w:t>Конвертори LNB</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pPr>
            <w:r w:rsidRPr="006A1C55">
              <w:t>700,0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pPr>
            <w:r w:rsidRPr="006A1C55">
              <w:t>262</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tcPr>
          <w:p w:rsidR="00547DB9" w:rsidRPr="006A1C55" w:rsidRDefault="00547DB9" w:rsidP="00A62CE5">
            <w:pPr>
              <w:jc w:val="center"/>
            </w:pPr>
            <w:r w:rsidRPr="006A1C55">
              <w:t>183 400,0</w:t>
            </w:r>
          </w:p>
        </w:tc>
      </w:tr>
      <w:tr w:rsidR="00547DB9" w:rsidRPr="006A1C55" w:rsidTr="00017C4C">
        <w:trPr>
          <w:trHeight w:val="403"/>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pPr>
            <w:r w:rsidRPr="006A1C55">
              <w:t>4.4</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r w:rsidRPr="006A1C55">
              <w:t>Будівництво наземних ліній подачі (РРЛ)</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pPr>
            <w:r w:rsidRPr="006A1C55">
              <w:t>69 267,5</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pPr>
            <w:r w:rsidRPr="006A1C55">
              <w:t>157</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tcPr>
          <w:p w:rsidR="00547DB9" w:rsidRPr="006A1C55" w:rsidRDefault="00547DB9" w:rsidP="00A62CE5">
            <w:pPr>
              <w:jc w:val="center"/>
            </w:pPr>
            <w:r w:rsidRPr="006A1C55">
              <w:t>10 875 000,0</w:t>
            </w:r>
          </w:p>
        </w:tc>
      </w:tr>
      <w:tr w:rsidR="00547DB9" w:rsidRPr="006A1C55" w:rsidTr="00017C4C">
        <w:trPr>
          <w:trHeight w:val="345"/>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 </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rPr>
                <w:b/>
                <w:bCs/>
              </w:rPr>
            </w:pPr>
            <w:r w:rsidRPr="006A1C55">
              <w:rPr>
                <w:b/>
                <w:bCs/>
              </w:rPr>
              <w:t>Всього обладнання супутникового та РРЛ</w:t>
            </w:r>
            <w:r w:rsidR="00C165AC" w:rsidRPr="006A1C55">
              <w:rPr>
                <w:b/>
                <w:bCs/>
              </w:rPr>
              <w:t>-</w:t>
            </w:r>
            <w:r w:rsidRPr="006A1C55">
              <w:rPr>
                <w:b/>
                <w:bCs/>
              </w:rPr>
              <w:t>зв'язку</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 </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 </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rPr>
                <w:b/>
                <w:bCs/>
              </w:rPr>
            </w:pPr>
            <w:r w:rsidRPr="006A1C55">
              <w:rPr>
                <w:b/>
                <w:bCs/>
              </w:rPr>
              <w:t>14 953 270,0</w:t>
            </w:r>
          </w:p>
        </w:tc>
      </w:tr>
      <w:tr w:rsidR="00017C4C" w:rsidRPr="006A1C55" w:rsidTr="00017C4C">
        <w:trPr>
          <w:trHeight w:val="389"/>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17C4C" w:rsidRPr="006A1C55" w:rsidRDefault="00017C4C" w:rsidP="00A62CE5">
            <w:pPr>
              <w:jc w:val="center"/>
            </w:pPr>
            <w:r w:rsidRPr="006A1C55">
              <w:t>5</w:t>
            </w:r>
          </w:p>
        </w:tc>
        <w:tc>
          <w:tcPr>
            <w:tcW w:w="8930" w:type="dxa"/>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017C4C" w:rsidRPr="006A1C55" w:rsidRDefault="00017C4C" w:rsidP="00017C4C">
            <w:pPr>
              <w:jc w:val="center"/>
              <w:rPr>
                <w:b/>
                <w:bCs/>
              </w:rPr>
            </w:pPr>
            <w:r w:rsidRPr="006A1C55">
              <w:rPr>
                <w:b/>
                <w:bCs/>
              </w:rPr>
              <w:t>Інші інвестиції</w:t>
            </w:r>
          </w:p>
        </w:tc>
      </w:tr>
      <w:tr w:rsidR="00547DB9" w:rsidRPr="006A1C55" w:rsidTr="00017C4C">
        <w:trPr>
          <w:trHeight w:val="408"/>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pPr>
            <w:r w:rsidRPr="006A1C55">
              <w:t>5.1</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r w:rsidRPr="006A1C55">
              <w:t>Контрольно вимірювальні прилади</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pPr>
            <w:r w:rsidRPr="006A1C55">
              <w:t>12 157 132,2</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pPr>
            <w:r w:rsidRPr="006A1C55">
              <w:t>1</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tcPr>
          <w:p w:rsidR="00547DB9" w:rsidRPr="006A1C55" w:rsidRDefault="00547DB9" w:rsidP="00A62CE5">
            <w:pPr>
              <w:pStyle w:val="ac"/>
              <w:jc w:val="center"/>
              <w:rPr>
                <w:rFonts w:eastAsiaTheme="minorHAnsi"/>
                <w:lang w:eastAsia="en-US"/>
              </w:rPr>
            </w:pPr>
            <w:r w:rsidRPr="006A1C55">
              <w:t>12 157 132,2</w:t>
            </w:r>
          </w:p>
        </w:tc>
      </w:tr>
      <w:tr w:rsidR="00547DB9" w:rsidRPr="006A1C55" w:rsidTr="00017C4C">
        <w:trPr>
          <w:trHeight w:val="430"/>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r w:rsidRPr="006A1C55">
              <w:t>5.</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r w:rsidRPr="006A1C55">
              <w:t>Планування  SFN</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6 200 000,0</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pPr>
            <w:r w:rsidRPr="006A1C55">
              <w:t>1</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547DB9" w:rsidRPr="006A1C55" w:rsidRDefault="00547DB9" w:rsidP="00A62CE5">
            <w:pPr>
              <w:jc w:val="center"/>
            </w:pPr>
            <w:r w:rsidRPr="006A1C55">
              <w:t>6 200 000,0</w:t>
            </w:r>
          </w:p>
        </w:tc>
      </w:tr>
      <w:tr w:rsidR="00547DB9" w:rsidRPr="006A1C55" w:rsidTr="00017C4C">
        <w:trPr>
          <w:trHeight w:val="409"/>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pP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rPr>
                <w:b/>
              </w:rPr>
            </w:pPr>
            <w:r w:rsidRPr="006A1C55">
              <w:rPr>
                <w:b/>
              </w:rPr>
              <w:t>Всього інш</w:t>
            </w:r>
            <w:r w:rsidR="00C165AC" w:rsidRPr="006A1C55">
              <w:rPr>
                <w:b/>
              </w:rPr>
              <w:t>их</w:t>
            </w:r>
            <w:r w:rsidRPr="006A1C55">
              <w:rPr>
                <w:b/>
              </w:rPr>
              <w:t xml:space="preserve"> інвестиці</w:t>
            </w:r>
            <w:r w:rsidR="00C165AC" w:rsidRPr="006A1C55">
              <w:rPr>
                <w:b/>
              </w:rPr>
              <w:t>й</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pP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pP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tcPr>
          <w:p w:rsidR="00547DB9" w:rsidRPr="006A1C55" w:rsidRDefault="00547DB9" w:rsidP="00A62CE5">
            <w:pPr>
              <w:jc w:val="center"/>
              <w:rPr>
                <w:b/>
                <w:bCs/>
              </w:rPr>
            </w:pPr>
            <w:r w:rsidRPr="006A1C55">
              <w:rPr>
                <w:b/>
                <w:bCs/>
              </w:rPr>
              <w:t>18 357 132,2</w:t>
            </w:r>
          </w:p>
        </w:tc>
      </w:tr>
      <w:tr w:rsidR="00547DB9" w:rsidRPr="006A1C55" w:rsidTr="00017C4C">
        <w:trPr>
          <w:trHeight w:val="421"/>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7DB9" w:rsidRPr="006A1C55" w:rsidRDefault="00547DB9" w:rsidP="00A62CE5">
            <w:pPr>
              <w:jc w:val="center"/>
            </w:pPr>
          </w:p>
        </w:tc>
        <w:tc>
          <w:tcPr>
            <w:tcW w:w="722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rPr>
                <w:b/>
                <w:bCs/>
              </w:rPr>
            </w:pPr>
            <w:r w:rsidRPr="006A1C55">
              <w:rPr>
                <w:b/>
                <w:bCs/>
              </w:rPr>
              <w:t xml:space="preserve">Всього для розбудови мережі МХ-7 </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7DB9" w:rsidRPr="006A1C55" w:rsidRDefault="00547DB9" w:rsidP="00A62CE5">
            <w:pPr>
              <w:jc w:val="center"/>
              <w:rPr>
                <w:b/>
                <w:bCs/>
              </w:rPr>
            </w:pPr>
            <w:r w:rsidRPr="006A1C55">
              <w:rPr>
                <w:b/>
                <w:bCs/>
              </w:rPr>
              <w:t>490 000 000,0</w:t>
            </w:r>
          </w:p>
        </w:tc>
      </w:tr>
      <w:tr w:rsidR="00547DB9" w:rsidRPr="006A1C55" w:rsidTr="00017C4C">
        <w:trPr>
          <w:trHeight w:val="720"/>
        </w:trPr>
        <w:tc>
          <w:tcPr>
            <w:tcW w:w="709" w:type="dxa"/>
            <w:tcBorders>
              <w:top w:val="single" w:sz="8" w:space="0" w:color="auto"/>
              <w:left w:val="single" w:sz="8" w:space="0" w:color="auto"/>
              <w:bottom w:val="single" w:sz="8" w:space="0" w:color="auto"/>
              <w:right w:val="nil"/>
            </w:tcBorders>
            <w:shd w:val="clear" w:color="auto" w:fill="auto"/>
            <w:noWrap/>
            <w:vAlign w:val="center"/>
          </w:tcPr>
          <w:p w:rsidR="00547DB9" w:rsidRPr="006A1C55" w:rsidRDefault="00547DB9" w:rsidP="00A62CE5">
            <w:pPr>
              <w:jc w:val="center"/>
            </w:pPr>
          </w:p>
        </w:tc>
        <w:tc>
          <w:tcPr>
            <w:tcW w:w="8930" w:type="dxa"/>
            <w:gridSpan w:val="4"/>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rPr>
                <w:b/>
                <w:bCs/>
              </w:rPr>
            </w:pPr>
            <w:r w:rsidRPr="006A1C55">
              <w:rPr>
                <w:b/>
                <w:bCs/>
              </w:rPr>
              <w:t>Розрахунок інвестицій, одноразових та постійних витрат на розбудову МХ-7 за рахунок  коштів Концерну РРТ</w:t>
            </w:r>
            <w:r w:rsidR="00C165AC" w:rsidRPr="006A1C55">
              <w:rPr>
                <w:b/>
                <w:bCs/>
              </w:rPr>
              <w:t>,</w:t>
            </w:r>
            <w:r w:rsidRPr="006A1C55">
              <w:rPr>
                <w:b/>
                <w:bCs/>
              </w:rPr>
              <w:t xml:space="preserve"> отриманих від інших видів бізнесу</w:t>
            </w:r>
          </w:p>
        </w:tc>
      </w:tr>
      <w:tr w:rsidR="00547DB9" w:rsidRPr="006A1C55" w:rsidTr="00017C4C">
        <w:trPr>
          <w:trHeight w:val="720"/>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pPr>
            <w:r w:rsidRPr="006A1C55">
              <w:t>1</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rPr>
                <w:bCs/>
              </w:rPr>
            </w:pPr>
            <w:r w:rsidRPr="006A1C55">
              <w:rPr>
                <w:bCs/>
              </w:rPr>
              <w:t>Трудові ресурси Концерну РРТ</w:t>
            </w:r>
            <w:r w:rsidR="00C165AC" w:rsidRPr="006A1C55">
              <w:rPr>
                <w:bCs/>
              </w:rPr>
              <w:t>,</w:t>
            </w:r>
            <w:r w:rsidRPr="006A1C55">
              <w:rPr>
                <w:bCs/>
              </w:rPr>
              <w:t xml:space="preserve"> залучені для виконання монтажу передавачів та антенних систем</w:t>
            </w:r>
          </w:p>
        </w:tc>
        <w:tc>
          <w:tcPr>
            <w:tcW w:w="1843"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pPr>
            <w:r w:rsidRPr="006A1C55">
              <w:t>2800 трудових днів</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rPr>
                <w:b/>
                <w:bCs/>
              </w:rPr>
            </w:pP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rPr>
                <w:bCs/>
              </w:rPr>
            </w:pPr>
            <w:r w:rsidRPr="006A1C55">
              <w:rPr>
                <w:bCs/>
              </w:rPr>
              <w:t>2 030 000</w:t>
            </w:r>
          </w:p>
        </w:tc>
      </w:tr>
      <w:tr w:rsidR="00547DB9" w:rsidRPr="006A1C55" w:rsidTr="00017C4C">
        <w:trPr>
          <w:trHeight w:val="477"/>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pPr>
            <w:r w:rsidRPr="006A1C55">
              <w:t>2</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rPr>
                <w:bCs/>
              </w:rPr>
            </w:pPr>
            <w:r w:rsidRPr="006A1C55">
              <w:rPr>
                <w:bCs/>
              </w:rPr>
              <w:t xml:space="preserve">Вартість власних </w:t>
            </w:r>
            <w:proofErr w:type="spellStart"/>
            <w:r w:rsidRPr="006A1C55">
              <w:rPr>
                <w:bCs/>
              </w:rPr>
              <w:t>антен</w:t>
            </w:r>
            <w:r w:rsidR="00C165AC" w:rsidRPr="006A1C55">
              <w:rPr>
                <w:bCs/>
              </w:rPr>
              <w:t>н</w:t>
            </w:r>
            <w:r w:rsidRPr="006A1C55">
              <w:rPr>
                <w:bCs/>
              </w:rPr>
              <w:t>о</w:t>
            </w:r>
            <w:proofErr w:type="spellEnd"/>
            <w:r w:rsidRPr="006A1C55">
              <w:rPr>
                <w:bCs/>
              </w:rPr>
              <w:t>-фідерних систем</w:t>
            </w:r>
          </w:p>
        </w:tc>
        <w:tc>
          <w:tcPr>
            <w:tcW w:w="1843"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pP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rPr>
                <w:bCs/>
              </w:rPr>
            </w:pPr>
            <w:r w:rsidRPr="006A1C55">
              <w:rPr>
                <w:bCs/>
              </w:rPr>
              <w:t>30</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rPr>
                <w:bCs/>
              </w:rPr>
            </w:pPr>
            <w:r w:rsidRPr="006A1C55">
              <w:rPr>
                <w:bCs/>
              </w:rPr>
              <w:t>12 510 000</w:t>
            </w:r>
          </w:p>
        </w:tc>
      </w:tr>
      <w:tr w:rsidR="00547DB9" w:rsidRPr="006A1C55" w:rsidTr="00017C4C">
        <w:trPr>
          <w:trHeight w:val="720"/>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pPr>
            <w:r w:rsidRPr="006A1C55">
              <w:t>3</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rPr>
                <w:b/>
                <w:bCs/>
              </w:rPr>
            </w:pPr>
            <w:r w:rsidRPr="006A1C55">
              <w:rPr>
                <w:bCs/>
                <w:lang w:bidi="hi-IN"/>
              </w:rPr>
              <w:t>Виконання проектно-вишукувальних робіт силами власних проектно-конструкторських відділень</w:t>
            </w:r>
          </w:p>
        </w:tc>
        <w:tc>
          <w:tcPr>
            <w:tcW w:w="1843"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pP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rPr>
                <w:bCs/>
              </w:rPr>
            </w:pPr>
            <w:r w:rsidRPr="006A1C55">
              <w:rPr>
                <w:bCs/>
              </w:rPr>
              <w:t>158</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rPr>
                <w:bCs/>
              </w:rPr>
            </w:pPr>
            <w:r w:rsidRPr="006A1C55">
              <w:rPr>
                <w:bCs/>
              </w:rPr>
              <w:t>9 750 000</w:t>
            </w:r>
          </w:p>
        </w:tc>
      </w:tr>
      <w:tr w:rsidR="00547DB9" w:rsidRPr="006A1C55" w:rsidTr="00017C4C">
        <w:trPr>
          <w:trHeight w:val="720"/>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pPr>
            <w:r w:rsidRPr="006A1C55">
              <w:t>4</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rPr>
                <w:b/>
                <w:bCs/>
              </w:rPr>
            </w:pPr>
            <w:r w:rsidRPr="006A1C55">
              <w:rPr>
                <w:bCs/>
                <w:lang w:bidi="hi-IN"/>
              </w:rPr>
              <w:t>Витрати на утримання інфраструктури виробничих та адміністративних будівель Концерну РРТ та мережі висотних споруд (вежі та щогли)</w:t>
            </w:r>
          </w:p>
        </w:tc>
        <w:tc>
          <w:tcPr>
            <w:tcW w:w="1843"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pP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rPr>
                <w:bCs/>
              </w:rPr>
            </w:pPr>
            <w:r w:rsidRPr="006A1C55">
              <w:rPr>
                <w:bCs/>
              </w:rPr>
              <w:t>158</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rPr>
                <w:bCs/>
              </w:rPr>
            </w:pPr>
            <w:r w:rsidRPr="006A1C55">
              <w:rPr>
                <w:bCs/>
              </w:rPr>
              <w:t>11 600 000</w:t>
            </w:r>
          </w:p>
        </w:tc>
      </w:tr>
      <w:tr w:rsidR="00547DB9" w:rsidRPr="006A1C55" w:rsidTr="00017C4C">
        <w:trPr>
          <w:trHeight w:val="720"/>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pPr>
            <w:r w:rsidRPr="006A1C55">
              <w:t>5</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rPr>
                <w:b/>
                <w:bCs/>
              </w:rPr>
            </w:pPr>
            <w:r w:rsidRPr="006A1C55">
              <w:rPr>
                <w:bCs/>
                <w:lang w:bidi="hi-IN"/>
              </w:rPr>
              <w:t>Інші разові витрати на розбудову мережі, що входять у структуру тарифів (автомобільна техніка, вимірювальні прилади, інструменти, спецодяг, ПММ, заходи з охорони праці, логістика, кабельна продукція, тощо)</w:t>
            </w:r>
          </w:p>
        </w:tc>
        <w:tc>
          <w:tcPr>
            <w:tcW w:w="1843"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pP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rPr>
                <w:b/>
                <w:bCs/>
              </w:rPr>
            </w:pP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rPr>
                <w:bCs/>
              </w:rPr>
            </w:pPr>
            <w:r w:rsidRPr="006A1C55">
              <w:rPr>
                <w:bCs/>
              </w:rPr>
              <w:t>14 200 000</w:t>
            </w:r>
          </w:p>
        </w:tc>
      </w:tr>
      <w:tr w:rsidR="00547DB9" w:rsidRPr="006A1C55" w:rsidTr="00017C4C">
        <w:trPr>
          <w:trHeight w:val="720"/>
        </w:trPr>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pP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rPr>
                <w:bCs/>
                <w:lang w:bidi="hi-IN"/>
              </w:rPr>
            </w:pPr>
            <w:r w:rsidRPr="006A1C55">
              <w:rPr>
                <w:b/>
                <w:bCs/>
              </w:rPr>
              <w:t xml:space="preserve">Всього для розбудови мережі </w:t>
            </w:r>
            <w:r w:rsidR="00C165AC" w:rsidRPr="006A1C55">
              <w:rPr>
                <w:b/>
                <w:bCs/>
              </w:rPr>
              <w:t xml:space="preserve">− </w:t>
            </w:r>
            <w:r w:rsidRPr="006A1C55">
              <w:rPr>
                <w:b/>
                <w:bCs/>
              </w:rPr>
              <w:t>158 цифрових передавачів за власні кошти</w:t>
            </w:r>
          </w:p>
        </w:tc>
        <w:tc>
          <w:tcPr>
            <w:tcW w:w="1843"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pP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47DB9" w:rsidRPr="006A1C55" w:rsidRDefault="00547DB9" w:rsidP="00A62CE5">
            <w:pPr>
              <w:jc w:val="center"/>
              <w:rPr>
                <w:b/>
                <w:bCs/>
              </w:rPr>
            </w:pP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tcPr>
          <w:p w:rsidR="00547DB9" w:rsidRPr="006A1C55" w:rsidRDefault="00547DB9" w:rsidP="00A62CE5">
            <w:pPr>
              <w:jc w:val="center"/>
              <w:rPr>
                <w:b/>
                <w:bCs/>
              </w:rPr>
            </w:pPr>
            <w:r w:rsidRPr="006A1C55">
              <w:rPr>
                <w:b/>
                <w:bCs/>
              </w:rPr>
              <w:t>50 090 000</w:t>
            </w:r>
          </w:p>
        </w:tc>
      </w:tr>
    </w:tbl>
    <w:p w:rsidR="00547DB9" w:rsidRPr="006A1C55" w:rsidRDefault="00547DB9" w:rsidP="00A62CE5">
      <w:pPr>
        <w:pStyle w:val="a5"/>
        <w:spacing w:after="0" w:line="240" w:lineRule="auto"/>
        <w:rPr>
          <w:rFonts w:ascii="Times New Roman" w:hAnsi="Times New Roman"/>
          <w:sz w:val="24"/>
          <w:szCs w:val="24"/>
          <w:lang w:val="uk-UA"/>
        </w:rPr>
      </w:pPr>
    </w:p>
    <w:p w:rsidR="00547DB9" w:rsidRPr="006A1C55" w:rsidRDefault="00547DB9" w:rsidP="00A62CE5">
      <w:pPr>
        <w:pStyle w:val="2"/>
        <w:numPr>
          <w:ilvl w:val="0"/>
          <w:numId w:val="2"/>
        </w:numPr>
        <w:tabs>
          <w:tab w:val="left" w:pos="709"/>
          <w:tab w:val="left" w:pos="993"/>
        </w:tabs>
        <w:spacing w:after="0" w:line="240" w:lineRule="auto"/>
        <w:ind w:left="567" w:hanging="567"/>
        <w:jc w:val="both"/>
      </w:pPr>
      <w:r w:rsidRPr="006A1C55">
        <w:t xml:space="preserve">Програмою передбачено побудову загальнонаціональної цифрової мережі DVB-T2, яку потребують суспільні та комерційні телекомпанії України для розповсюдження програм </w:t>
      </w:r>
      <w:r w:rsidR="00C165AC" w:rsidRPr="006A1C55">
        <w:t>у</w:t>
      </w:r>
      <w:r w:rsidRPr="006A1C55">
        <w:t xml:space="preserve"> стандарті DVB-T2. Зазначена мережа передбачає:</w:t>
      </w:r>
    </w:p>
    <w:p w:rsidR="00547DB9" w:rsidRPr="006A1C55" w:rsidRDefault="00547DB9" w:rsidP="00A62CE5">
      <w:pPr>
        <w:pStyle w:val="2"/>
        <w:numPr>
          <w:ilvl w:val="0"/>
          <w:numId w:val="5"/>
        </w:numPr>
        <w:tabs>
          <w:tab w:val="left" w:pos="709"/>
          <w:tab w:val="left" w:pos="993"/>
        </w:tabs>
        <w:spacing w:after="0" w:line="240" w:lineRule="auto"/>
        <w:ind w:left="567" w:hanging="141"/>
        <w:jc w:val="both"/>
      </w:pPr>
      <w:r w:rsidRPr="006A1C55">
        <w:lastRenderedPageBreak/>
        <w:t>встановлення 158 цифрових телевізійних передавачів для трансляції до 12 телепрограм SD (стандартної чіткості) та 3 програм суспільного радіо. При цьому технічно DVB – T2 мережа буде мати можливість збільшувати кількість телевізійних SD</w:t>
      </w:r>
      <w:r w:rsidR="00C165AC" w:rsidRPr="006A1C55">
        <w:t>-</w:t>
      </w:r>
      <w:r w:rsidRPr="006A1C55">
        <w:t>каналів та трансляцію HD каналів у мультиплексі;</w:t>
      </w:r>
    </w:p>
    <w:p w:rsidR="00547DB9" w:rsidRPr="006A1C55" w:rsidRDefault="00547DB9" w:rsidP="00A62CE5">
      <w:pPr>
        <w:pStyle w:val="2"/>
        <w:numPr>
          <w:ilvl w:val="0"/>
          <w:numId w:val="5"/>
        </w:numPr>
        <w:tabs>
          <w:tab w:val="left" w:pos="709"/>
          <w:tab w:val="left" w:pos="851"/>
        </w:tabs>
        <w:spacing w:after="0" w:line="240" w:lineRule="auto"/>
        <w:ind w:left="567" w:hanging="141"/>
        <w:jc w:val="both"/>
      </w:pPr>
      <w:r w:rsidRPr="006A1C55">
        <w:t xml:space="preserve">організацію доставки програм  до передавачів </w:t>
      </w:r>
      <w:r w:rsidR="00C165AC" w:rsidRPr="006A1C55">
        <w:t>у</w:t>
      </w:r>
      <w:r w:rsidRPr="006A1C55">
        <w:t xml:space="preserve"> 74 </w:t>
      </w:r>
      <w:proofErr w:type="spellStart"/>
      <w:r w:rsidRPr="006A1C55">
        <w:t>одночастотних</w:t>
      </w:r>
      <w:proofErr w:type="spellEnd"/>
      <w:r w:rsidRPr="006A1C55">
        <w:t xml:space="preserve"> зонах України;</w:t>
      </w:r>
    </w:p>
    <w:p w:rsidR="00547DB9" w:rsidRPr="006A1C55" w:rsidRDefault="00547DB9" w:rsidP="00A62CE5">
      <w:pPr>
        <w:pStyle w:val="2"/>
        <w:numPr>
          <w:ilvl w:val="0"/>
          <w:numId w:val="5"/>
        </w:numPr>
        <w:tabs>
          <w:tab w:val="left" w:pos="709"/>
          <w:tab w:val="left" w:pos="851"/>
        </w:tabs>
        <w:spacing w:after="0" w:line="240" w:lineRule="auto"/>
        <w:ind w:left="567" w:hanging="141"/>
        <w:jc w:val="both"/>
      </w:pPr>
      <w:r w:rsidRPr="006A1C55">
        <w:t xml:space="preserve">створення головної станції мультиплексування та центру управління </w:t>
      </w:r>
      <w:r w:rsidR="00C165AC" w:rsidRPr="006A1C55">
        <w:t>й</w:t>
      </w:r>
      <w:r w:rsidRPr="006A1C55">
        <w:t xml:space="preserve"> моніторингу.</w:t>
      </w:r>
    </w:p>
    <w:p w:rsidR="00547DB9" w:rsidRPr="006A1C55" w:rsidRDefault="00547DB9" w:rsidP="00A62CE5">
      <w:pPr>
        <w:pStyle w:val="rvps2"/>
        <w:shd w:val="clear" w:color="auto" w:fill="FFFFFF"/>
        <w:spacing w:before="0" w:beforeAutospacing="0" w:after="0" w:afterAutospacing="0"/>
        <w:jc w:val="both"/>
        <w:rPr>
          <w:lang w:val="uk-UA"/>
        </w:rPr>
      </w:pPr>
    </w:p>
    <w:p w:rsidR="00547DB9" w:rsidRPr="006A1C55" w:rsidRDefault="00547DB9" w:rsidP="00A62CE5">
      <w:pPr>
        <w:pStyle w:val="rvps2"/>
        <w:numPr>
          <w:ilvl w:val="0"/>
          <w:numId w:val="2"/>
        </w:numPr>
        <w:shd w:val="clear" w:color="auto" w:fill="FFFFFF"/>
        <w:spacing w:before="0" w:beforeAutospacing="0" w:after="0" w:afterAutospacing="0"/>
        <w:ind w:left="567" w:hanging="567"/>
        <w:jc w:val="both"/>
        <w:rPr>
          <w:lang w:val="uk-UA"/>
        </w:rPr>
      </w:pPr>
      <w:r w:rsidRPr="006A1C55">
        <w:rPr>
          <w:lang w:val="uk-UA"/>
        </w:rPr>
        <w:t xml:space="preserve">За наявною в Комітеті інформацією, наразі у світі впроваджено чотири стандарти цифрового телемовлення: </w:t>
      </w:r>
    </w:p>
    <w:p w:rsidR="00547DB9" w:rsidRPr="006A1C55" w:rsidRDefault="00547DB9" w:rsidP="00A62CE5">
      <w:pPr>
        <w:pStyle w:val="rvps2"/>
        <w:numPr>
          <w:ilvl w:val="0"/>
          <w:numId w:val="5"/>
        </w:numPr>
        <w:shd w:val="clear" w:color="auto" w:fill="FFFFFF"/>
        <w:spacing w:before="0" w:beforeAutospacing="0" w:after="0" w:afterAutospacing="0"/>
        <w:ind w:left="567" w:hanging="141"/>
        <w:jc w:val="both"/>
        <w:rPr>
          <w:lang w:val="uk-UA"/>
        </w:rPr>
      </w:pPr>
      <w:r w:rsidRPr="006A1C55">
        <w:rPr>
          <w:lang w:val="uk-UA"/>
        </w:rPr>
        <w:t>DVB (</w:t>
      </w:r>
      <w:proofErr w:type="spellStart"/>
      <w:r w:rsidRPr="006A1C55">
        <w:rPr>
          <w:lang w:val="uk-UA"/>
        </w:rPr>
        <w:t>DigitalVideoBroadcasting</w:t>
      </w:r>
      <w:proofErr w:type="spellEnd"/>
      <w:r w:rsidRPr="006A1C55">
        <w:rPr>
          <w:lang w:val="uk-UA"/>
        </w:rPr>
        <w:t xml:space="preserve">, цифрове </w:t>
      </w:r>
      <w:proofErr w:type="spellStart"/>
      <w:r w:rsidRPr="006A1C55">
        <w:rPr>
          <w:lang w:val="uk-UA"/>
        </w:rPr>
        <w:t>відеомовлення</w:t>
      </w:r>
      <w:proofErr w:type="spellEnd"/>
      <w:r w:rsidRPr="006A1C55">
        <w:rPr>
          <w:lang w:val="uk-UA"/>
        </w:rPr>
        <w:t xml:space="preserve">) </w:t>
      </w:r>
      <w:r w:rsidR="005B6ED3" w:rsidRPr="006A1C55">
        <w:rPr>
          <w:lang w:val="uk-UA"/>
        </w:rPr>
        <w:t>–</w:t>
      </w:r>
      <w:r w:rsidRPr="006A1C55">
        <w:rPr>
          <w:lang w:val="uk-UA"/>
        </w:rPr>
        <w:t xml:space="preserve"> набір стандартів цифрового телемовлення, розроблених міжнародним консорціумом DVB Project. Технології DVB стандартизовані Європейським інститутом телекомунікаційних стандартів (ETSI). Використовується у 166 країнах світу (більшість країн Євразії, Австралії, Африки); </w:t>
      </w:r>
    </w:p>
    <w:p w:rsidR="00547DB9" w:rsidRPr="006A1C55" w:rsidRDefault="00547DB9" w:rsidP="00A62CE5">
      <w:pPr>
        <w:pStyle w:val="rvps2"/>
        <w:numPr>
          <w:ilvl w:val="0"/>
          <w:numId w:val="5"/>
        </w:numPr>
        <w:shd w:val="clear" w:color="auto" w:fill="FFFFFF"/>
        <w:spacing w:before="0" w:beforeAutospacing="0" w:after="0" w:afterAutospacing="0"/>
        <w:ind w:left="567" w:hanging="141"/>
        <w:jc w:val="both"/>
        <w:rPr>
          <w:lang w:val="uk-UA"/>
        </w:rPr>
      </w:pPr>
      <w:r w:rsidRPr="006A1C55">
        <w:rPr>
          <w:lang w:val="uk-UA"/>
        </w:rPr>
        <w:t>ATSC (</w:t>
      </w:r>
      <w:proofErr w:type="spellStart"/>
      <w:r w:rsidRPr="006A1C55">
        <w:rPr>
          <w:lang w:val="uk-UA"/>
        </w:rPr>
        <w:t>AdvancedTelevisionSystemsCommittee</w:t>
      </w:r>
      <w:proofErr w:type="spellEnd"/>
      <w:r w:rsidRPr="006A1C55">
        <w:rPr>
          <w:lang w:val="uk-UA"/>
        </w:rPr>
        <w:t xml:space="preserve">, розширені стандарти Комітету телевізійних систем) – це американський набір стандартів передачі цифрового телебачення через наземні, кабельні та супутникові мережі. Використовується в основному в США, Мексиці та Канаді; </w:t>
      </w:r>
    </w:p>
    <w:p w:rsidR="00547DB9" w:rsidRPr="006A1C55" w:rsidRDefault="00547DB9" w:rsidP="00A62CE5">
      <w:pPr>
        <w:pStyle w:val="rvps2"/>
        <w:numPr>
          <w:ilvl w:val="0"/>
          <w:numId w:val="5"/>
        </w:numPr>
        <w:shd w:val="clear" w:color="auto" w:fill="FFFFFF"/>
        <w:spacing w:before="0" w:beforeAutospacing="0" w:after="0" w:afterAutospacing="0"/>
        <w:ind w:left="567" w:hanging="141"/>
        <w:jc w:val="both"/>
        <w:rPr>
          <w:lang w:val="uk-UA"/>
        </w:rPr>
      </w:pPr>
      <w:r w:rsidRPr="006A1C55">
        <w:rPr>
          <w:lang w:val="uk-UA"/>
        </w:rPr>
        <w:t>ІSDB (</w:t>
      </w:r>
      <w:proofErr w:type="spellStart"/>
      <w:r w:rsidRPr="006A1C55">
        <w:rPr>
          <w:lang w:val="uk-UA"/>
        </w:rPr>
        <w:t>IntegratedServiceDigitalBroadcasting</w:t>
      </w:r>
      <w:proofErr w:type="spellEnd"/>
      <w:r w:rsidRPr="006A1C55">
        <w:rPr>
          <w:lang w:val="uk-UA"/>
        </w:rPr>
        <w:t xml:space="preserve">) – японський набір стандартів для цифрового супутникового, наземного </w:t>
      </w:r>
      <w:r w:rsidR="00C165AC" w:rsidRPr="006A1C55">
        <w:rPr>
          <w:lang w:val="uk-UA"/>
        </w:rPr>
        <w:t>й</w:t>
      </w:r>
      <w:r w:rsidRPr="006A1C55">
        <w:rPr>
          <w:lang w:val="uk-UA"/>
        </w:rPr>
        <w:t xml:space="preserve"> кабельного телемовлення. Використовується в основному в країнах Південної Америки, Японії та деяких країнах Африки); </w:t>
      </w:r>
    </w:p>
    <w:p w:rsidR="00547DB9" w:rsidRPr="006A1C55" w:rsidRDefault="00547DB9" w:rsidP="00A62CE5">
      <w:pPr>
        <w:pStyle w:val="rvps2"/>
        <w:numPr>
          <w:ilvl w:val="0"/>
          <w:numId w:val="5"/>
        </w:numPr>
        <w:shd w:val="clear" w:color="auto" w:fill="FFFFFF"/>
        <w:spacing w:before="0" w:beforeAutospacing="0" w:after="0" w:afterAutospacing="0"/>
        <w:ind w:left="567" w:hanging="141"/>
        <w:jc w:val="both"/>
        <w:rPr>
          <w:lang w:val="uk-UA"/>
        </w:rPr>
      </w:pPr>
      <w:r w:rsidRPr="006A1C55">
        <w:rPr>
          <w:lang w:val="uk-UA"/>
        </w:rPr>
        <w:t>DTMB (</w:t>
      </w:r>
      <w:proofErr w:type="spellStart"/>
      <w:r w:rsidRPr="006A1C55">
        <w:rPr>
          <w:lang w:val="uk-UA"/>
        </w:rPr>
        <w:t>DigitalTerrestrialMultimediaBroadcasting</w:t>
      </w:r>
      <w:proofErr w:type="spellEnd"/>
      <w:r w:rsidRPr="006A1C55">
        <w:rPr>
          <w:lang w:val="uk-UA"/>
        </w:rPr>
        <w:t xml:space="preserve">, 2006) – набір стандартів для цифрового телемовлення, який застосовується переважно в Китаї. </w:t>
      </w:r>
    </w:p>
    <w:p w:rsidR="00547DB9" w:rsidRPr="006A1C55" w:rsidRDefault="00547DB9" w:rsidP="00A62CE5">
      <w:pPr>
        <w:pStyle w:val="rvps2"/>
        <w:shd w:val="clear" w:color="auto" w:fill="FFFFFF"/>
        <w:spacing w:before="0" w:beforeAutospacing="0" w:after="0" w:afterAutospacing="0"/>
        <w:ind w:left="567" w:hanging="567"/>
        <w:jc w:val="both"/>
        <w:rPr>
          <w:lang w:val="uk-UA"/>
        </w:rPr>
      </w:pPr>
    </w:p>
    <w:p w:rsidR="00547DB9" w:rsidRPr="006A1C55" w:rsidRDefault="00547DB9" w:rsidP="00A62CE5">
      <w:pPr>
        <w:pStyle w:val="rvps2"/>
        <w:numPr>
          <w:ilvl w:val="0"/>
          <w:numId w:val="2"/>
        </w:numPr>
        <w:shd w:val="clear" w:color="auto" w:fill="FFFFFF"/>
        <w:spacing w:before="0" w:beforeAutospacing="0" w:after="0" w:afterAutospacing="0"/>
        <w:ind w:left="567" w:hanging="567"/>
        <w:jc w:val="both"/>
        <w:rPr>
          <w:lang w:val="uk-UA"/>
        </w:rPr>
      </w:pPr>
      <w:r w:rsidRPr="006A1C55">
        <w:rPr>
          <w:lang w:val="uk-UA"/>
        </w:rPr>
        <w:t xml:space="preserve">Під час переходу від аналогового наземного ефірного мовлення до цифрового наземного ефірного мовлення виникає </w:t>
      </w:r>
      <w:r w:rsidR="005B6ED3" w:rsidRPr="006A1C55">
        <w:rPr>
          <w:lang w:val="uk-UA"/>
        </w:rPr>
        <w:t xml:space="preserve">потреба </w:t>
      </w:r>
      <w:r w:rsidRPr="006A1C55">
        <w:rPr>
          <w:lang w:val="uk-UA"/>
        </w:rPr>
        <w:t xml:space="preserve">вибору найбільш гнучкої та оптимальної системи мовлення. В Україні запроваджено європейський стандарт </w:t>
      </w:r>
      <w:r w:rsidRPr="006A1C55">
        <w:rPr>
          <w:lang w:val="uk-UA"/>
        </w:rPr>
        <w:br/>
        <w:t xml:space="preserve">DVB-Т2. </w:t>
      </w:r>
    </w:p>
    <w:p w:rsidR="00547DB9" w:rsidRPr="006A1C55" w:rsidRDefault="00547DB9" w:rsidP="00A62CE5">
      <w:pPr>
        <w:pStyle w:val="rvps2"/>
        <w:shd w:val="clear" w:color="auto" w:fill="FFFFFF"/>
        <w:spacing w:before="0" w:beforeAutospacing="0" w:after="0" w:afterAutospacing="0"/>
        <w:ind w:left="567"/>
        <w:jc w:val="both"/>
        <w:rPr>
          <w:lang w:val="uk-UA"/>
        </w:rPr>
      </w:pPr>
    </w:p>
    <w:p w:rsidR="00547DB9" w:rsidRPr="006A1C55" w:rsidRDefault="00547DB9" w:rsidP="00A62CE5">
      <w:pPr>
        <w:pStyle w:val="rvps2"/>
        <w:numPr>
          <w:ilvl w:val="0"/>
          <w:numId w:val="2"/>
        </w:numPr>
        <w:shd w:val="clear" w:color="auto" w:fill="FFFFFF"/>
        <w:spacing w:before="0" w:beforeAutospacing="0" w:after="0" w:afterAutospacing="0"/>
        <w:ind w:left="567" w:hanging="567"/>
        <w:jc w:val="both"/>
        <w:rPr>
          <w:lang w:val="uk-UA"/>
        </w:rPr>
      </w:pPr>
      <w:r w:rsidRPr="006A1C55">
        <w:rPr>
          <w:lang w:val="uk-UA"/>
        </w:rPr>
        <w:t>Технологія DVB (</w:t>
      </w:r>
      <w:proofErr w:type="spellStart"/>
      <w:r w:rsidRPr="006A1C55">
        <w:rPr>
          <w:lang w:val="uk-UA"/>
        </w:rPr>
        <w:t>англ</w:t>
      </w:r>
      <w:proofErr w:type="spellEnd"/>
      <w:r w:rsidRPr="006A1C55">
        <w:rPr>
          <w:lang w:val="uk-UA"/>
        </w:rPr>
        <w:t>.</w:t>
      </w:r>
      <w:r w:rsidR="005B6ED3" w:rsidRPr="006A1C55">
        <w:rPr>
          <w:lang w:val="uk-UA"/>
        </w:rPr>
        <w:t>:</w:t>
      </w:r>
      <w:r w:rsidRPr="006A1C55">
        <w:rPr>
          <w:lang w:val="uk-UA"/>
        </w:rPr>
        <w:t xml:space="preserve"> </w:t>
      </w:r>
      <w:proofErr w:type="spellStart"/>
      <w:r w:rsidRPr="006A1C55">
        <w:rPr>
          <w:lang w:val="uk-UA"/>
        </w:rPr>
        <w:t>DigitalVideoBroadcasting</w:t>
      </w:r>
      <w:proofErr w:type="spellEnd"/>
      <w:r w:rsidRPr="006A1C55">
        <w:rPr>
          <w:lang w:val="uk-UA"/>
        </w:rPr>
        <w:t xml:space="preserve"> </w:t>
      </w:r>
      <w:r w:rsidR="005B6ED3" w:rsidRPr="006A1C55">
        <w:rPr>
          <w:lang w:val="uk-UA"/>
        </w:rPr>
        <w:t>–</w:t>
      </w:r>
      <w:r w:rsidRPr="006A1C55">
        <w:rPr>
          <w:lang w:val="uk-UA"/>
        </w:rPr>
        <w:t xml:space="preserve"> цифрове </w:t>
      </w:r>
      <w:proofErr w:type="spellStart"/>
      <w:r w:rsidRPr="006A1C55">
        <w:rPr>
          <w:lang w:val="uk-UA"/>
        </w:rPr>
        <w:t>відеомовлення</w:t>
      </w:r>
      <w:proofErr w:type="spellEnd"/>
      <w:r w:rsidRPr="006A1C55">
        <w:rPr>
          <w:lang w:val="uk-UA"/>
        </w:rPr>
        <w:t xml:space="preserve">) </w:t>
      </w:r>
      <w:r w:rsidR="005B6ED3" w:rsidRPr="006A1C55">
        <w:rPr>
          <w:lang w:val="uk-UA"/>
        </w:rPr>
        <w:t>–</w:t>
      </w:r>
      <w:r w:rsidRPr="006A1C55">
        <w:rPr>
          <w:lang w:val="uk-UA"/>
        </w:rPr>
        <w:t xml:space="preserve"> сімейство стандартів цифрового телебачення, розроблених міжнародним консорціумом DVB Project. </w:t>
      </w:r>
    </w:p>
    <w:p w:rsidR="00547DB9" w:rsidRPr="006A1C55" w:rsidRDefault="00547DB9" w:rsidP="00A62CE5">
      <w:pPr>
        <w:pStyle w:val="rvps2"/>
        <w:shd w:val="clear" w:color="auto" w:fill="FFFFFF"/>
        <w:spacing w:before="0" w:beforeAutospacing="0" w:after="0" w:afterAutospacing="0"/>
        <w:ind w:left="567"/>
        <w:jc w:val="both"/>
        <w:rPr>
          <w:lang w:val="uk-UA"/>
        </w:rPr>
      </w:pPr>
    </w:p>
    <w:p w:rsidR="00547DB9" w:rsidRPr="006A1C55" w:rsidRDefault="00547DB9" w:rsidP="00A62CE5">
      <w:pPr>
        <w:pStyle w:val="rvps2"/>
        <w:numPr>
          <w:ilvl w:val="0"/>
          <w:numId w:val="2"/>
        </w:numPr>
        <w:shd w:val="clear" w:color="auto" w:fill="FFFFFF"/>
        <w:spacing w:before="0" w:beforeAutospacing="0" w:after="0" w:afterAutospacing="0"/>
        <w:ind w:left="567" w:hanging="567"/>
        <w:jc w:val="both"/>
        <w:rPr>
          <w:lang w:val="uk-UA"/>
        </w:rPr>
      </w:pPr>
      <w:r w:rsidRPr="006A1C55">
        <w:rPr>
          <w:lang w:val="uk-UA"/>
        </w:rPr>
        <w:t xml:space="preserve">Стандарти, розроблені консорціумом DVB Project, діляться на групи </w:t>
      </w:r>
      <w:r w:rsidR="00C165AC" w:rsidRPr="006A1C55">
        <w:rPr>
          <w:lang w:val="uk-UA"/>
        </w:rPr>
        <w:t>за</w:t>
      </w:r>
      <w:r w:rsidRPr="006A1C55">
        <w:rPr>
          <w:lang w:val="uk-UA"/>
        </w:rPr>
        <w:t xml:space="preserve"> сфер</w:t>
      </w:r>
      <w:r w:rsidR="00C165AC" w:rsidRPr="006A1C55">
        <w:rPr>
          <w:lang w:val="uk-UA"/>
        </w:rPr>
        <w:t xml:space="preserve">ою </w:t>
      </w:r>
      <w:r w:rsidRPr="006A1C55">
        <w:rPr>
          <w:lang w:val="uk-UA"/>
        </w:rPr>
        <w:t xml:space="preserve">застосування. Кожна група має скорочену назву з префіксом DVB. </w:t>
      </w:r>
    </w:p>
    <w:p w:rsidR="00547DB9" w:rsidRPr="006A1C55" w:rsidRDefault="00547DB9" w:rsidP="00A62CE5">
      <w:pPr>
        <w:pStyle w:val="rvps2"/>
        <w:shd w:val="clear" w:color="auto" w:fill="FFFFFF"/>
        <w:spacing w:before="0" w:beforeAutospacing="0" w:after="0" w:afterAutospacing="0"/>
        <w:ind w:left="567"/>
        <w:jc w:val="both"/>
        <w:rPr>
          <w:lang w:val="uk-UA"/>
        </w:rPr>
      </w:pPr>
    </w:p>
    <w:p w:rsidR="00547DB9" w:rsidRPr="006A1C55" w:rsidRDefault="00547DB9" w:rsidP="00A62CE5">
      <w:pPr>
        <w:pStyle w:val="rvps2"/>
        <w:numPr>
          <w:ilvl w:val="0"/>
          <w:numId w:val="2"/>
        </w:numPr>
        <w:shd w:val="clear" w:color="auto" w:fill="FFFFFF"/>
        <w:spacing w:before="0" w:beforeAutospacing="0" w:after="0" w:afterAutospacing="0"/>
        <w:ind w:left="567" w:hanging="567"/>
        <w:jc w:val="both"/>
        <w:rPr>
          <w:lang w:val="uk-UA"/>
        </w:rPr>
      </w:pPr>
      <w:r w:rsidRPr="006A1C55">
        <w:rPr>
          <w:lang w:val="uk-UA"/>
        </w:rPr>
        <w:t>На цей час розвиваються такі стандарти каналів зв’язку: для наземного ефірного телебачення – DVB-T (</w:t>
      </w:r>
      <w:proofErr w:type="spellStart"/>
      <w:r w:rsidRPr="006A1C55">
        <w:rPr>
          <w:lang w:val="uk-UA"/>
        </w:rPr>
        <w:t>DigitalVideoBroadcasting</w:t>
      </w:r>
      <w:proofErr w:type="spellEnd"/>
      <w:r w:rsidRPr="006A1C55">
        <w:rPr>
          <w:lang w:val="uk-UA"/>
        </w:rPr>
        <w:t xml:space="preserve"> – </w:t>
      </w:r>
      <w:proofErr w:type="spellStart"/>
      <w:r w:rsidRPr="006A1C55">
        <w:rPr>
          <w:lang w:val="uk-UA"/>
        </w:rPr>
        <w:t>Terrestrial</w:t>
      </w:r>
      <w:proofErr w:type="spellEnd"/>
      <w:r w:rsidRPr="006A1C55">
        <w:rPr>
          <w:lang w:val="uk-UA"/>
        </w:rPr>
        <w:t>), супутникового – DVB-S (</w:t>
      </w:r>
      <w:proofErr w:type="spellStart"/>
      <w:r w:rsidRPr="006A1C55">
        <w:rPr>
          <w:lang w:val="uk-UA"/>
        </w:rPr>
        <w:t>DigitalVideoBroadcasting</w:t>
      </w:r>
      <w:proofErr w:type="spellEnd"/>
      <w:r w:rsidRPr="006A1C55">
        <w:rPr>
          <w:lang w:val="uk-UA"/>
        </w:rPr>
        <w:t xml:space="preserve"> – </w:t>
      </w:r>
      <w:proofErr w:type="spellStart"/>
      <w:r w:rsidRPr="006A1C55">
        <w:rPr>
          <w:lang w:val="uk-UA"/>
        </w:rPr>
        <w:t>Satellite</w:t>
      </w:r>
      <w:proofErr w:type="spellEnd"/>
      <w:r w:rsidRPr="006A1C55">
        <w:rPr>
          <w:lang w:val="uk-UA"/>
        </w:rPr>
        <w:t>), кабельного – DVB-С (</w:t>
      </w:r>
      <w:proofErr w:type="spellStart"/>
      <w:r w:rsidRPr="006A1C55">
        <w:rPr>
          <w:lang w:val="uk-UA"/>
        </w:rPr>
        <w:t>DigitalVideoBroadcasting</w:t>
      </w:r>
      <w:proofErr w:type="spellEnd"/>
      <w:r w:rsidRPr="006A1C55">
        <w:rPr>
          <w:lang w:val="uk-UA"/>
        </w:rPr>
        <w:t xml:space="preserve"> – </w:t>
      </w:r>
      <w:proofErr w:type="spellStart"/>
      <w:r w:rsidRPr="006A1C55">
        <w:rPr>
          <w:lang w:val="uk-UA"/>
        </w:rPr>
        <w:t>Cable</w:t>
      </w:r>
      <w:proofErr w:type="spellEnd"/>
      <w:r w:rsidRPr="006A1C55">
        <w:rPr>
          <w:lang w:val="uk-UA"/>
        </w:rPr>
        <w:t>), для прийому на портативні пристрої – DVB-H (</w:t>
      </w:r>
      <w:proofErr w:type="spellStart"/>
      <w:r w:rsidRPr="006A1C55">
        <w:rPr>
          <w:lang w:val="uk-UA"/>
        </w:rPr>
        <w:t>DigitalVideoBroadcast</w:t>
      </w:r>
      <w:proofErr w:type="spellEnd"/>
      <w:r w:rsidRPr="006A1C55">
        <w:rPr>
          <w:lang w:val="uk-UA"/>
        </w:rPr>
        <w:t xml:space="preserve"> – </w:t>
      </w:r>
      <w:proofErr w:type="spellStart"/>
      <w:r w:rsidRPr="006A1C55">
        <w:rPr>
          <w:lang w:val="uk-UA"/>
        </w:rPr>
        <w:t>Handheld</w:t>
      </w:r>
      <w:proofErr w:type="spellEnd"/>
      <w:r w:rsidRPr="006A1C55">
        <w:rPr>
          <w:lang w:val="uk-UA"/>
        </w:rPr>
        <w:t xml:space="preserve">), для наземного мультимедійного цифрового телебачення – Т-DМВ. </w:t>
      </w:r>
    </w:p>
    <w:p w:rsidR="00547DB9" w:rsidRPr="006A1C55" w:rsidRDefault="00547DB9" w:rsidP="00A62CE5">
      <w:pPr>
        <w:pStyle w:val="rvps2"/>
        <w:shd w:val="clear" w:color="auto" w:fill="FFFFFF"/>
        <w:spacing w:before="0" w:beforeAutospacing="0" w:after="0" w:afterAutospacing="0"/>
        <w:ind w:left="567"/>
        <w:jc w:val="both"/>
        <w:rPr>
          <w:lang w:val="uk-UA"/>
        </w:rPr>
      </w:pPr>
    </w:p>
    <w:p w:rsidR="00547DB9" w:rsidRPr="006A1C55" w:rsidRDefault="00547DB9" w:rsidP="00A62CE5">
      <w:pPr>
        <w:pStyle w:val="rvps2"/>
        <w:numPr>
          <w:ilvl w:val="0"/>
          <w:numId w:val="2"/>
        </w:numPr>
        <w:shd w:val="clear" w:color="auto" w:fill="FFFFFF"/>
        <w:spacing w:before="0" w:beforeAutospacing="0" w:after="0" w:afterAutospacing="0"/>
        <w:ind w:left="567" w:hanging="567"/>
        <w:jc w:val="both"/>
        <w:rPr>
          <w:lang w:val="uk-UA"/>
        </w:rPr>
      </w:pPr>
      <w:r w:rsidRPr="006A1C55">
        <w:rPr>
          <w:lang w:val="uk-UA"/>
        </w:rPr>
        <w:t xml:space="preserve">Основний принцип розроблення стандартів родини DVB полягає в тому, що вони мають бути максимально сумісні між собою. Тобто, перетворення сигналу </w:t>
      </w:r>
      <w:r w:rsidR="00C165AC" w:rsidRPr="006A1C55">
        <w:rPr>
          <w:lang w:val="uk-UA"/>
        </w:rPr>
        <w:t>в</w:t>
      </w:r>
      <w:r w:rsidRPr="006A1C55">
        <w:rPr>
          <w:lang w:val="uk-UA"/>
        </w:rPr>
        <w:t xml:space="preserve"> разі його переформатування (наприклад, з DVB-S2 в DVB-T2) має бути максимально простим.  Технології DVB стандартизовані Європейським інститутом телекомунікаційних стандартів (ETSI).</w:t>
      </w:r>
    </w:p>
    <w:p w:rsidR="00547DB9" w:rsidRPr="006A1C55" w:rsidRDefault="00547DB9" w:rsidP="00A62CE5">
      <w:pPr>
        <w:pStyle w:val="rvps2"/>
        <w:shd w:val="clear" w:color="auto" w:fill="FFFFFF"/>
        <w:spacing w:before="0" w:beforeAutospacing="0" w:after="0" w:afterAutospacing="0"/>
        <w:ind w:left="567"/>
        <w:jc w:val="both"/>
        <w:rPr>
          <w:lang w:val="uk-UA"/>
        </w:rPr>
      </w:pPr>
    </w:p>
    <w:p w:rsidR="00547DB9" w:rsidRPr="006A1C55" w:rsidRDefault="00547DB9" w:rsidP="00A62CE5">
      <w:pPr>
        <w:pStyle w:val="rvps2"/>
        <w:numPr>
          <w:ilvl w:val="0"/>
          <w:numId w:val="2"/>
        </w:numPr>
        <w:shd w:val="clear" w:color="auto" w:fill="FFFFFF"/>
        <w:spacing w:before="0" w:beforeAutospacing="0" w:after="0" w:afterAutospacing="0"/>
        <w:ind w:left="567" w:hanging="567"/>
        <w:jc w:val="both"/>
        <w:rPr>
          <w:lang w:val="uk-UA"/>
        </w:rPr>
      </w:pPr>
      <w:r w:rsidRPr="006A1C55">
        <w:rPr>
          <w:lang w:val="uk-UA"/>
        </w:rPr>
        <w:t xml:space="preserve">Європейську систему DVB-T було розроблено з властивостями, що забезпечують істотну гнучкість, якої досягнуто за рахунок можливості широкого вибору параметрів для забезпечення фіксованого та мобільного приймання, а також побудови </w:t>
      </w:r>
      <w:proofErr w:type="spellStart"/>
      <w:r w:rsidRPr="006A1C55">
        <w:rPr>
          <w:lang w:val="uk-UA"/>
        </w:rPr>
        <w:t>одночастотних</w:t>
      </w:r>
      <w:proofErr w:type="spellEnd"/>
      <w:r w:rsidRPr="006A1C55">
        <w:rPr>
          <w:lang w:val="uk-UA"/>
        </w:rPr>
        <w:t xml:space="preserve"> мереж. </w:t>
      </w:r>
    </w:p>
    <w:p w:rsidR="00547DB9" w:rsidRPr="006A1C55" w:rsidRDefault="00547DB9" w:rsidP="00A62CE5">
      <w:pPr>
        <w:pStyle w:val="rvps2"/>
        <w:shd w:val="clear" w:color="auto" w:fill="FFFFFF"/>
        <w:spacing w:before="0" w:beforeAutospacing="0" w:after="0" w:afterAutospacing="0"/>
        <w:ind w:left="567"/>
        <w:jc w:val="both"/>
        <w:rPr>
          <w:lang w:val="uk-UA"/>
        </w:rPr>
      </w:pPr>
    </w:p>
    <w:p w:rsidR="00547DB9" w:rsidRPr="006A1C55" w:rsidRDefault="00547DB9" w:rsidP="00A62CE5">
      <w:pPr>
        <w:pStyle w:val="rvps2"/>
        <w:numPr>
          <w:ilvl w:val="0"/>
          <w:numId w:val="2"/>
        </w:numPr>
        <w:shd w:val="clear" w:color="auto" w:fill="FFFFFF"/>
        <w:spacing w:before="0" w:beforeAutospacing="0" w:after="0" w:afterAutospacing="0"/>
        <w:ind w:left="567" w:hanging="567"/>
        <w:jc w:val="both"/>
        <w:rPr>
          <w:lang w:val="uk-UA"/>
        </w:rPr>
      </w:pPr>
      <w:r w:rsidRPr="006A1C55">
        <w:rPr>
          <w:lang w:val="uk-UA"/>
        </w:rPr>
        <w:lastRenderedPageBreak/>
        <w:t>Систему DVB-T розроблено для цифрового мовлення з урахуванням того, що її будуть використовувати одночасно із системами аналогового телевізійного мовлення. Тому технічні рішення, реалізовані в системі, забезпечують захист від шумових завад сусіднього та суміщеного каналів, обумовлених наявними передавачами PAL/SECAM. Оскільки йде</w:t>
      </w:r>
      <w:r w:rsidR="00C165AC" w:rsidRPr="006A1C55">
        <w:rPr>
          <w:lang w:val="uk-UA"/>
        </w:rPr>
        <w:t>ться</w:t>
      </w:r>
      <w:r w:rsidRPr="006A1C55">
        <w:rPr>
          <w:lang w:val="uk-UA"/>
        </w:rPr>
        <w:t xml:space="preserve"> про наземне мовлення, то слід було забезпечити максимальну ефективність використання частотного діапазону. </w:t>
      </w:r>
    </w:p>
    <w:p w:rsidR="00547DB9" w:rsidRPr="006A1C55" w:rsidRDefault="00547DB9" w:rsidP="00A62CE5">
      <w:pPr>
        <w:pStyle w:val="rvps2"/>
        <w:shd w:val="clear" w:color="auto" w:fill="FFFFFF"/>
        <w:spacing w:before="0" w:beforeAutospacing="0" w:after="0" w:afterAutospacing="0"/>
        <w:jc w:val="both"/>
        <w:rPr>
          <w:lang w:val="uk-UA"/>
        </w:rPr>
      </w:pPr>
    </w:p>
    <w:p w:rsidR="00547DB9" w:rsidRPr="006A1C55" w:rsidRDefault="00547DB9" w:rsidP="00A62CE5">
      <w:pPr>
        <w:pStyle w:val="rvps2"/>
        <w:numPr>
          <w:ilvl w:val="0"/>
          <w:numId w:val="2"/>
        </w:numPr>
        <w:shd w:val="clear" w:color="auto" w:fill="FFFFFF"/>
        <w:spacing w:before="0" w:beforeAutospacing="0" w:after="0" w:afterAutospacing="0"/>
        <w:ind w:left="567" w:hanging="567"/>
        <w:jc w:val="both"/>
        <w:rPr>
          <w:lang w:val="uk-UA"/>
        </w:rPr>
      </w:pPr>
      <w:r w:rsidRPr="006A1C55">
        <w:rPr>
          <w:lang w:val="uk-UA"/>
        </w:rPr>
        <w:t>DVB-T2 (</w:t>
      </w:r>
      <w:proofErr w:type="spellStart"/>
      <w:r w:rsidRPr="006A1C55">
        <w:rPr>
          <w:lang w:val="uk-UA"/>
        </w:rPr>
        <w:t>англ</w:t>
      </w:r>
      <w:proofErr w:type="spellEnd"/>
      <w:r w:rsidRPr="006A1C55">
        <w:rPr>
          <w:lang w:val="uk-UA"/>
        </w:rPr>
        <w:t>.</w:t>
      </w:r>
      <w:r w:rsidR="005B6ED3" w:rsidRPr="006A1C55">
        <w:rPr>
          <w:lang w:val="uk-UA"/>
        </w:rPr>
        <w:t>:</w:t>
      </w:r>
      <w:r w:rsidRPr="006A1C55">
        <w:rPr>
          <w:lang w:val="uk-UA"/>
        </w:rPr>
        <w:t xml:space="preserve"> </w:t>
      </w:r>
      <w:proofErr w:type="spellStart"/>
      <w:r w:rsidRPr="006A1C55">
        <w:rPr>
          <w:lang w:val="uk-UA"/>
        </w:rPr>
        <w:t>Digital</w:t>
      </w:r>
      <w:proofErr w:type="spellEnd"/>
      <w:r w:rsidRPr="006A1C55">
        <w:rPr>
          <w:lang w:val="uk-UA"/>
        </w:rPr>
        <w:t xml:space="preserve"> </w:t>
      </w:r>
      <w:proofErr w:type="spellStart"/>
      <w:r w:rsidRPr="006A1C55">
        <w:rPr>
          <w:lang w:val="uk-UA"/>
        </w:rPr>
        <w:t>VideoBroadcasting</w:t>
      </w:r>
      <w:proofErr w:type="spellEnd"/>
      <w:r w:rsidRPr="006A1C55">
        <w:rPr>
          <w:lang w:val="uk-UA"/>
        </w:rPr>
        <w:t xml:space="preserve"> — </w:t>
      </w:r>
      <w:proofErr w:type="spellStart"/>
      <w:r w:rsidRPr="006A1C55">
        <w:rPr>
          <w:lang w:val="uk-UA"/>
        </w:rPr>
        <w:t>SecondGenerationTerrestrial</w:t>
      </w:r>
      <w:proofErr w:type="spellEnd"/>
      <w:r w:rsidRPr="006A1C55">
        <w:rPr>
          <w:lang w:val="uk-UA"/>
        </w:rPr>
        <w:t xml:space="preserve">) є другим поколінням стандарту DVB-T і дозволяє збільшити пропускну здатність мереж наземного цифрового мовлення на 30 – 50 % порівняно з DVB-T за тієї ж інфраструктури мережі й частотних ресурсів. Система DVB-T2 технологічно несумісна з DVB-T. У ній застосовано стандарт стиснення зображення MPEG-4. </w:t>
      </w:r>
    </w:p>
    <w:p w:rsidR="00547DB9" w:rsidRPr="006A1C55" w:rsidRDefault="00547DB9" w:rsidP="00A62CE5">
      <w:pPr>
        <w:pStyle w:val="rvps2"/>
        <w:shd w:val="clear" w:color="auto" w:fill="FFFFFF"/>
        <w:spacing w:before="0" w:beforeAutospacing="0" w:after="0" w:afterAutospacing="0"/>
        <w:ind w:left="567"/>
        <w:jc w:val="both"/>
        <w:rPr>
          <w:lang w:val="uk-UA"/>
        </w:rPr>
      </w:pPr>
    </w:p>
    <w:p w:rsidR="00547DB9" w:rsidRPr="006A1C55" w:rsidRDefault="00547DB9" w:rsidP="00A62CE5">
      <w:pPr>
        <w:pStyle w:val="rvps2"/>
        <w:numPr>
          <w:ilvl w:val="0"/>
          <w:numId w:val="2"/>
        </w:numPr>
        <w:shd w:val="clear" w:color="auto" w:fill="FFFFFF"/>
        <w:spacing w:before="0" w:beforeAutospacing="0" w:after="0" w:afterAutospacing="0"/>
        <w:ind w:left="567" w:hanging="567"/>
        <w:jc w:val="both"/>
        <w:rPr>
          <w:lang w:val="uk-UA"/>
        </w:rPr>
      </w:pPr>
      <w:r w:rsidRPr="006A1C55">
        <w:rPr>
          <w:lang w:val="uk-UA"/>
        </w:rPr>
        <w:t>У системі DVB-T2 передбачено також можливість передавання кількох незалежних транспортних потоків одночасно. Для цього частотну смугу радіоканалу розділяють на окремі більш вузькі частотні смуги (</w:t>
      </w:r>
      <w:proofErr w:type="spellStart"/>
      <w:r w:rsidRPr="006A1C55">
        <w:rPr>
          <w:lang w:val="uk-UA"/>
        </w:rPr>
        <w:t>підканали</w:t>
      </w:r>
      <w:proofErr w:type="spellEnd"/>
      <w:r w:rsidRPr="006A1C55">
        <w:rPr>
          <w:lang w:val="uk-UA"/>
        </w:rPr>
        <w:t xml:space="preserve">) для кожного потоку. </w:t>
      </w:r>
    </w:p>
    <w:p w:rsidR="00547DB9" w:rsidRPr="006A1C55" w:rsidRDefault="00547DB9" w:rsidP="00A62CE5">
      <w:pPr>
        <w:pStyle w:val="rvps2"/>
        <w:shd w:val="clear" w:color="auto" w:fill="FFFFFF"/>
        <w:spacing w:before="0" w:beforeAutospacing="0" w:after="0" w:afterAutospacing="0"/>
        <w:ind w:left="567"/>
        <w:jc w:val="both"/>
        <w:rPr>
          <w:lang w:val="uk-UA"/>
        </w:rPr>
      </w:pPr>
    </w:p>
    <w:p w:rsidR="00547DB9" w:rsidRPr="006A1C55" w:rsidRDefault="00547DB9" w:rsidP="00A62CE5">
      <w:pPr>
        <w:pStyle w:val="rvps2"/>
        <w:numPr>
          <w:ilvl w:val="0"/>
          <w:numId w:val="2"/>
        </w:numPr>
        <w:shd w:val="clear" w:color="auto" w:fill="FFFFFF"/>
        <w:spacing w:before="0" w:beforeAutospacing="0" w:after="0" w:afterAutospacing="0"/>
        <w:ind w:left="567" w:hanging="567"/>
        <w:jc w:val="both"/>
        <w:rPr>
          <w:lang w:val="uk-UA"/>
        </w:rPr>
      </w:pPr>
      <w:r w:rsidRPr="006A1C55">
        <w:rPr>
          <w:lang w:val="uk-UA"/>
        </w:rPr>
        <w:t xml:space="preserve">Приймання сигналів може бути здійснено на колективну, індивідуальну або кімнатну антену, приєднану до телевізора із вбудованим декодером DVB-T2 або до приймача-приставки STB. </w:t>
      </w:r>
    </w:p>
    <w:p w:rsidR="00547DB9" w:rsidRPr="006A1C55" w:rsidRDefault="00547DB9" w:rsidP="00A62CE5">
      <w:pPr>
        <w:pStyle w:val="rvps2"/>
        <w:shd w:val="clear" w:color="auto" w:fill="FFFFFF"/>
        <w:spacing w:before="0" w:beforeAutospacing="0" w:after="0" w:afterAutospacing="0"/>
        <w:ind w:left="567"/>
        <w:jc w:val="both"/>
        <w:rPr>
          <w:lang w:val="uk-UA"/>
        </w:rPr>
      </w:pPr>
    </w:p>
    <w:p w:rsidR="00547DB9" w:rsidRPr="006A1C55" w:rsidRDefault="00547DB9" w:rsidP="00A62CE5">
      <w:pPr>
        <w:pStyle w:val="rvps2"/>
        <w:numPr>
          <w:ilvl w:val="0"/>
          <w:numId w:val="2"/>
        </w:numPr>
        <w:shd w:val="clear" w:color="auto" w:fill="FFFFFF"/>
        <w:spacing w:before="0" w:beforeAutospacing="0" w:after="0" w:afterAutospacing="0"/>
        <w:ind w:left="567" w:hanging="567"/>
        <w:jc w:val="both"/>
        <w:rPr>
          <w:lang w:val="uk-UA"/>
        </w:rPr>
      </w:pPr>
      <w:r w:rsidRPr="006A1C55">
        <w:rPr>
          <w:lang w:val="uk-UA"/>
        </w:rPr>
        <w:t>Стандарт DVB-T2 використовують для передавання мультиплексів (потік цифрових даних, що несе кілька (6-8) телевізійних програм у межах одного радіоканалу).</w:t>
      </w:r>
    </w:p>
    <w:p w:rsidR="00547DB9" w:rsidRPr="006A1C55" w:rsidRDefault="00547DB9" w:rsidP="00A62CE5">
      <w:pPr>
        <w:pStyle w:val="rvps2"/>
        <w:shd w:val="clear" w:color="auto" w:fill="FFFFFF"/>
        <w:spacing w:before="0" w:beforeAutospacing="0" w:after="0" w:afterAutospacing="0"/>
        <w:ind w:left="567"/>
        <w:jc w:val="both"/>
        <w:rPr>
          <w:lang w:val="uk-UA"/>
        </w:rPr>
      </w:pPr>
    </w:p>
    <w:p w:rsidR="00547DB9" w:rsidRPr="006A1C55" w:rsidRDefault="00547DB9" w:rsidP="00A62CE5">
      <w:pPr>
        <w:pStyle w:val="rvps2"/>
        <w:numPr>
          <w:ilvl w:val="0"/>
          <w:numId w:val="2"/>
        </w:numPr>
        <w:shd w:val="clear" w:color="auto" w:fill="FFFFFF"/>
        <w:spacing w:before="0" w:beforeAutospacing="0" w:after="0" w:afterAutospacing="0"/>
        <w:ind w:left="567" w:hanging="567"/>
        <w:jc w:val="both"/>
        <w:rPr>
          <w:lang w:val="uk-UA"/>
        </w:rPr>
      </w:pPr>
      <w:r w:rsidRPr="006A1C55">
        <w:rPr>
          <w:lang w:val="uk-UA"/>
        </w:rPr>
        <w:t>У результаті виконання Програми передбачається:</w:t>
      </w:r>
    </w:p>
    <w:p w:rsidR="00547DB9" w:rsidRPr="006A1C55" w:rsidRDefault="00547DB9" w:rsidP="00A62CE5">
      <w:pPr>
        <w:pStyle w:val="rvps2"/>
        <w:numPr>
          <w:ilvl w:val="0"/>
          <w:numId w:val="5"/>
        </w:numPr>
        <w:shd w:val="clear" w:color="auto" w:fill="FFFFFF"/>
        <w:spacing w:before="0" w:beforeAutospacing="0" w:after="0" w:afterAutospacing="0"/>
        <w:ind w:left="567" w:hanging="141"/>
        <w:jc w:val="both"/>
        <w:rPr>
          <w:lang w:val="uk-UA"/>
        </w:rPr>
      </w:pPr>
      <w:bookmarkStart w:id="2" w:name="n26"/>
      <w:bookmarkEnd w:id="2"/>
      <w:r w:rsidRPr="006A1C55">
        <w:rPr>
          <w:lang w:val="uk-UA"/>
        </w:rPr>
        <w:t>побудова загальнонаціональної цифрової багатоканальної телемережі МХ-7;</w:t>
      </w:r>
    </w:p>
    <w:p w:rsidR="00547DB9" w:rsidRPr="006A1C55" w:rsidRDefault="00547DB9" w:rsidP="00A62CE5">
      <w:pPr>
        <w:pStyle w:val="rvps2"/>
        <w:numPr>
          <w:ilvl w:val="0"/>
          <w:numId w:val="5"/>
        </w:numPr>
        <w:shd w:val="clear" w:color="auto" w:fill="FFFFFF"/>
        <w:spacing w:before="0" w:beforeAutospacing="0" w:after="0" w:afterAutospacing="0"/>
        <w:ind w:left="567" w:hanging="141"/>
        <w:jc w:val="both"/>
        <w:rPr>
          <w:lang w:val="uk-UA"/>
        </w:rPr>
      </w:pPr>
      <w:bookmarkStart w:id="3" w:name="n27"/>
      <w:bookmarkEnd w:id="3"/>
      <w:r w:rsidRPr="006A1C55">
        <w:rPr>
          <w:lang w:val="uk-UA"/>
        </w:rPr>
        <w:t>забезпечення повноцінного покриття цифровим телевізійним мовленням не менше ніж 90 відсотків території України;</w:t>
      </w:r>
    </w:p>
    <w:p w:rsidR="00547DB9" w:rsidRPr="006A1C55" w:rsidRDefault="00547DB9" w:rsidP="00A62CE5">
      <w:pPr>
        <w:pStyle w:val="rvps2"/>
        <w:numPr>
          <w:ilvl w:val="0"/>
          <w:numId w:val="5"/>
        </w:numPr>
        <w:shd w:val="clear" w:color="auto" w:fill="FFFFFF"/>
        <w:spacing w:before="0" w:beforeAutospacing="0" w:after="0" w:afterAutospacing="0"/>
        <w:ind w:left="567" w:hanging="141"/>
        <w:jc w:val="both"/>
        <w:rPr>
          <w:lang w:val="uk-UA"/>
        </w:rPr>
      </w:pPr>
      <w:bookmarkStart w:id="4" w:name="n28"/>
      <w:bookmarkEnd w:id="4"/>
      <w:r w:rsidRPr="006A1C55">
        <w:rPr>
          <w:lang w:val="uk-UA"/>
        </w:rPr>
        <w:t xml:space="preserve">забезпечення доступу населення, яке проживає у прикордонних регіонах і районах, що межують з тимчасово окупованими територіями, до українських </w:t>
      </w:r>
      <w:proofErr w:type="spellStart"/>
      <w:r w:rsidRPr="006A1C55">
        <w:rPr>
          <w:lang w:val="uk-UA"/>
        </w:rPr>
        <w:t>теле</w:t>
      </w:r>
      <w:proofErr w:type="spellEnd"/>
      <w:r w:rsidRPr="006A1C55">
        <w:rPr>
          <w:lang w:val="uk-UA"/>
        </w:rPr>
        <w:t>- і радіопрограм.</w:t>
      </w:r>
    </w:p>
    <w:p w:rsidR="00547DB9" w:rsidRPr="006A1C55" w:rsidRDefault="00547DB9" w:rsidP="00A62CE5">
      <w:pPr>
        <w:pStyle w:val="rvps2"/>
        <w:shd w:val="clear" w:color="auto" w:fill="FFFFFF"/>
        <w:spacing w:before="0" w:beforeAutospacing="0" w:after="0" w:afterAutospacing="0"/>
        <w:ind w:left="567" w:hanging="567"/>
        <w:jc w:val="both"/>
        <w:rPr>
          <w:lang w:val="uk-UA"/>
        </w:rPr>
      </w:pPr>
    </w:p>
    <w:p w:rsidR="00547DB9" w:rsidRPr="006A1C55" w:rsidRDefault="00547DB9" w:rsidP="00A62CE5">
      <w:pPr>
        <w:pStyle w:val="rvps2"/>
        <w:numPr>
          <w:ilvl w:val="0"/>
          <w:numId w:val="2"/>
        </w:numPr>
        <w:shd w:val="clear" w:color="auto" w:fill="FFFFFF"/>
        <w:spacing w:before="0" w:beforeAutospacing="0" w:after="0" w:afterAutospacing="0"/>
        <w:ind w:left="567" w:hanging="567"/>
        <w:jc w:val="both"/>
        <w:rPr>
          <w:lang w:val="uk-UA"/>
        </w:rPr>
      </w:pPr>
      <w:r w:rsidRPr="006A1C55">
        <w:rPr>
          <w:lang w:val="uk-UA"/>
        </w:rPr>
        <w:t xml:space="preserve">Техніко-економічним обґрунтуванням побудови цифрового мультиплексу МХ-7 на базі Концерну РРТ передбачено, що </w:t>
      </w:r>
      <w:proofErr w:type="spellStart"/>
      <w:r w:rsidRPr="006A1C55">
        <w:rPr>
          <w:lang w:val="uk-UA"/>
        </w:rPr>
        <w:t>про</w:t>
      </w:r>
      <w:r w:rsidR="00873A64" w:rsidRPr="006A1C55">
        <w:rPr>
          <w:lang w:val="uk-UA"/>
        </w:rPr>
        <w:t>є</w:t>
      </w:r>
      <w:r w:rsidRPr="006A1C55">
        <w:rPr>
          <w:lang w:val="uk-UA"/>
        </w:rPr>
        <w:t>кт</w:t>
      </w:r>
      <w:proofErr w:type="spellEnd"/>
      <w:r w:rsidRPr="006A1C55">
        <w:rPr>
          <w:lang w:val="uk-UA"/>
        </w:rPr>
        <w:t xml:space="preserve"> створення DVB-T2 SFN</w:t>
      </w:r>
      <w:r w:rsidR="00525643" w:rsidRPr="006A1C55">
        <w:rPr>
          <w:lang w:val="uk-UA"/>
        </w:rPr>
        <w:t xml:space="preserve"> </w:t>
      </w:r>
      <w:r w:rsidRPr="006A1C55">
        <w:rPr>
          <w:lang w:val="uk-UA"/>
        </w:rPr>
        <w:t xml:space="preserve">мережі базується на основі методики побудови </w:t>
      </w:r>
      <w:proofErr w:type="spellStart"/>
      <w:r w:rsidRPr="006A1C55">
        <w:rPr>
          <w:lang w:val="uk-UA"/>
        </w:rPr>
        <w:t>одночастотних</w:t>
      </w:r>
      <w:proofErr w:type="spellEnd"/>
      <w:r w:rsidRPr="006A1C55">
        <w:rPr>
          <w:lang w:val="uk-UA"/>
        </w:rPr>
        <w:t xml:space="preserve"> синхронних мереж та передбачає максимальне використання </w:t>
      </w:r>
      <w:r w:rsidR="00873A64" w:rsidRPr="006A1C55">
        <w:rPr>
          <w:lang w:val="uk-UA"/>
        </w:rPr>
        <w:t xml:space="preserve">наявних </w:t>
      </w:r>
      <w:r w:rsidRPr="006A1C55">
        <w:rPr>
          <w:lang w:val="uk-UA"/>
        </w:rPr>
        <w:t>висотних споруд, що дає можливість скоротити капітальні витрати.</w:t>
      </w:r>
    </w:p>
    <w:p w:rsidR="00547DB9" w:rsidRPr="006A1C55" w:rsidRDefault="00547DB9" w:rsidP="00A62CE5">
      <w:pPr>
        <w:pStyle w:val="rvps2"/>
        <w:shd w:val="clear" w:color="auto" w:fill="FFFFFF"/>
        <w:spacing w:before="0" w:beforeAutospacing="0" w:after="0" w:afterAutospacing="0"/>
        <w:ind w:left="567"/>
        <w:jc w:val="both"/>
        <w:rPr>
          <w:lang w:val="uk-UA"/>
        </w:rPr>
      </w:pPr>
    </w:p>
    <w:p w:rsidR="00547DB9" w:rsidRPr="006A1C55" w:rsidRDefault="00547DB9" w:rsidP="00A62CE5">
      <w:pPr>
        <w:pStyle w:val="rvps2"/>
        <w:numPr>
          <w:ilvl w:val="0"/>
          <w:numId w:val="2"/>
        </w:numPr>
        <w:shd w:val="clear" w:color="auto" w:fill="FFFFFF"/>
        <w:spacing w:before="0" w:beforeAutospacing="0" w:after="0" w:afterAutospacing="0"/>
        <w:ind w:left="567" w:hanging="567"/>
        <w:jc w:val="both"/>
        <w:rPr>
          <w:lang w:val="uk-UA"/>
        </w:rPr>
      </w:pPr>
      <w:r w:rsidRPr="006A1C55">
        <w:rPr>
          <w:lang w:val="uk-UA"/>
        </w:rPr>
        <w:t>Відповідно до техніко-економічного обґрунтування побудови цифрового мультиплексу МХ-7 на базі Концерну РРТ, основними складовими частинами DVB-T2 SFN мережі є:</w:t>
      </w:r>
    </w:p>
    <w:p w:rsidR="00547DB9" w:rsidRPr="006A1C55" w:rsidRDefault="00547DB9" w:rsidP="00A62CE5">
      <w:pPr>
        <w:pStyle w:val="a5"/>
        <w:tabs>
          <w:tab w:val="left" w:pos="567"/>
        </w:tabs>
        <w:spacing w:after="0" w:line="240" w:lineRule="auto"/>
        <w:ind w:left="567"/>
        <w:jc w:val="both"/>
        <w:rPr>
          <w:rFonts w:ascii="Times New Roman" w:hAnsi="Times New Roman"/>
          <w:i/>
          <w:sz w:val="24"/>
          <w:szCs w:val="24"/>
          <w:lang w:val="uk-UA"/>
        </w:rPr>
      </w:pPr>
    </w:p>
    <w:p w:rsidR="00547DB9" w:rsidRPr="006A1C55" w:rsidRDefault="00547DB9" w:rsidP="00A62CE5">
      <w:pPr>
        <w:pStyle w:val="a5"/>
        <w:tabs>
          <w:tab w:val="left" w:pos="567"/>
        </w:tabs>
        <w:spacing w:after="0" w:line="240" w:lineRule="auto"/>
        <w:ind w:left="567"/>
        <w:jc w:val="both"/>
        <w:rPr>
          <w:rFonts w:ascii="Times New Roman" w:hAnsi="Times New Roman"/>
          <w:i/>
          <w:sz w:val="24"/>
          <w:szCs w:val="24"/>
          <w:u w:val="single"/>
          <w:lang w:val="uk-UA"/>
        </w:rPr>
      </w:pPr>
      <w:r w:rsidRPr="006A1C55">
        <w:rPr>
          <w:rFonts w:ascii="Times New Roman" w:hAnsi="Times New Roman"/>
          <w:i/>
          <w:sz w:val="24"/>
          <w:szCs w:val="24"/>
          <w:u w:val="single"/>
          <w:lang w:val="uk-UA"/>
        </w:rPr>
        <w:t>головна станція мультиплексування (</w:t>
      </w:r>
      <w:proofErr w:type="spellStart"/>
      <w:r w:rsidRPr="006A1C55">
        <w:rPr>
          <w:rFonts w:ascii="Times New Roman" w:hAnsi="Times New Roman"/>
          <w:bCs/>
          <w:i/>
          <w:iCs/>
          <w:sz w:val="24"/>
          <w:szCs w:val="24"/>
          <w:u w:val="single"/>
          <w:lang w:val="uk-UA"/>
        </w:rPr>
        <w:t>National</w:t>
      </w:r>
      <w:proofErr w:type="spellEnd"/>
      <w:r w:rsidRPr="006A1C55">
        <w:rPr>
          <w:rFonts w:ascii="Times New Roman" w:hAnsi="Times New Roman"/>
          <w:bCs/>
          <w:i/>
          <w:iCs/>
          <w:sz w:val="24"/>
          <w:szCs w:val="24"/>
          <w:u w:val="single"/>
          <w:lang w:val="uk-UA"/>
        </w:rPr>
        <w:t xml:space="preserve"> </w:t>
      </w:r>
      <w:proofErr w:type="spellStart"/>
      <w:r w:rsidRPr="006A1C55">
        <w:rPr>
          <w:rFonts w:ascii="Times New Roman" w:hAnsi="Times New Roman"/>
          <w:bCs/>
          <w:i/>
          <w:iCs/>
          <w:sz w:val="24"/>
          <w:szCs w:val="24"/>
          <w:u w:val="single"/>
          <w:lang w:val="uk-UA"/>
        </w:rPr>
        <w:t>Head</w:t>
      </w:r>
      <w:proofErr w:type="spellEnd"/>
      <w:r w:rsidRPr="006A1C55">
        <w:rPr>
          <w:rFonts w:ascii="Times New Roman" w:hAnsi="Times New Roman"/>
          <w:bCs/>
          <w:i/>
          <w:iCs/>
          <w:sz w:val="24"/>
          <w:szCs w:val="24"/>
          <w:u w:val="single"/>
          <w:lang w:val="uk-UA"/>
        </w:rPr>
        <w:t xml:space="preserve"> – </w:t>
      </w:r>
      <w:proofErr w:type="spellStart"/>
      <w:r w:rsidRPr="006A1C55">
        <w:rPr>
          <w:rFonts w:ascii="Times New Roman" w:hAnsi="Times New Roman"/>
          <w:bCs/>
          <w:i/>
          <w:iCs/>
          <w:sz w:val="24"/>
          <w:szCs w:val="24"/>
          <w:u w:val="single"/>
          <w:lang w:val="uk-UA"/>
        </w:rPr>
        <w:t>End</w:t>
      </w:r>
      <w:proofErr w:type="spellEnd"/>
      <w:r w:rsidRPr="006A1C55">
        <w:rPr>
          <w:rFonts w:ascii="Times New Roman" w:hAnsi="Times New Roman"/>
          <w:i/>
          <w:sz w:val="24"/>
          <w:szCs w:val="24"/>
          <w:u w:val="single"/>
          <w:lang w:val="uk-UA"/>
        </w:rPr>
        <w:t>);</w:t>
      </w:r>
    </w:p>
    <w:p w:rsidR="00C3772E" w:rsidRPr="008E2830" w:rsidRDefault="00C3772E" w:rsidP="00A62CE5">
      <w:pPr>
        <w:pStyle w:val="a5"/>
        <w:tabs>
          <w:tab w:val="left" w:pos="567"/>
        </w:tabs>
        <w:spacing w:after="0" w:line="240" w:lineRule="auto"/>
        <w:ind w:left="567"/>
        <w:jc w:val="both"/>
        <w:rPr>
          <w:rFonts w:ascii="Times New Roman" w:hAnsi="Times New Roman"/>
          <w:sz w:val="24"/>
          <w:szCs w:val="24"/>
          <w:lang w:val="uk-UA"/>
        </w:rPr>
      </w:pPr>
    </w:p>
    <w:p w:rsidR="00547DB9" w:rsidRPr="006A1C55" w:rsidRDefault="00873A64" w:rsidP="00A62CE5">
      <w:pPr>
        <w:pStyle w:val="a5"/>
        <w:tabs>
          <w:tab w:val="left" w:pos="567"/>
        </w:tabs>
        <w:spacing w:after="0" w:line="240" w:lineRule="auto"/>
        <w:ind w:left="567"/>
        <w:jc w:val="both"/>
        <w:rPr>
          <w:rFonts w:ascii="Times New Roman" w:hAnsi="Times New Roman"/>
          <w:sz w:val="24"/>
          <w:szCs w:val="24"/>
          <w:lang w:val="uk-UA"/>
        </w:rPr>
      </w:pPr>
      <w:r w:rsidRPr="006A1C55">
        <w:rPr>
          <w:rFonts w:ascii="Times New Roman" w:hAnsi="Times New Roman"/>
          <w:sz w:val="24"/>
          <w:szCs w:val="24"/>
          <w:lang w:val="uk-UA"/>
        </w:rPr>
        <w:t>н</w:t>
      </w:r>
      <w:r w:rsidR="00547DB9" w:rsidRPr="006A1C55">
        <w:rPr>
          <w:rFonts w:ascii="Times New Roman" w:hAnsi="Times New Roman"/>
          <w:sz w:val="24"/>
          <w:szCs w:val="24"/>
          <w:lang w:val="uk-UA"/>
        </w:rPr>
        <w:t>а вхід станції подаються аудіо</w:t>
      </w:r>
      <w:r w:rsidRPr="006A1C55">
        <w:rPr>
          <w:rFonts w:ascii="Times New Roman" w:hAnsi="Times New Roman"/>
          <w:sz w:val="24"/>
          <w:szCs w:val="24"/>
          <w:lang w:val="uk-UA"/>
        </w:rPr>
        <w:t>-  </w:t>
      </w:r>
      <w:r w:rsidR="00547DB9" w:rsidRPr="006A1C55">
        <w:rPr>
          <w:rFonts w:ascii="Times New Roman" w:hAnsi="Times New Roman"/>
          <w:sz w:val="24"/>
          <w:szCs w:val="24"/>
          <w:lang w:val="uk-UA"/>
        </w:rPr>
        <w:t>/відеосигнали від телеканалів (</w:t>
      </w:r>
      <w:proofErr w:type="spellStart"/>
      <w:r w:rsidR="00547DB9" w:rsidRPr="006A1C55">
        <w:rPr>
          <w:rFonts w:ascii="Times New Roman" w:hAnsi="Times New Roman"/>
          <w:b/>
          <w:bCs/>
          <w:i/>
          <w:iCs/>
          <w:sz w:val="24"/>
          <w:szCs w:val="24"/>
          <w:lang w:val="uk-UA"/>
        </w:rPr>
        <w:t>National</w:t>
      </w:r>
      <w:proofErr w:type="spellEnd"/>
      <w:r w:rsidR="00547DB9" w:rsidRPr="006A1C55">
        <w:rPr>
          <w:rFonts w:ascii="Times New Roman" w:hAnsi="Times New Roman"/>
          <w:b/>
          <w:bCs/>
          <w:i/>
          <w:iCs/>
          <w:sz w:val="24"/>
          <w:szCs w:val="24"/>
          <w:lang w:val="uk-UA"/>
        </w:rPr>
        <w:t xml:space="preserve"> </w:t>
      </w:r>
      <w:proofErr w:type="spellStart"/>
      <w:r w:rsidR="00547DB9" w:rsidRPr="006A1C55">
        <w:rPr>
          <w:rFonts w:ascii="Times New Roman" w:hAnsi="Times New Roman"/>
          <w:b/>
          <w:bCs/>
          <w:i/>
          <w:iCs/>
          <w:sz w:val="24"/>
          <w:szCs w:val="24"/>
          <w:lang w:val="uk-UA"/>
        </w:rPr>
        <w:t>Source</w:t>
      </w:r>
      <w:proofErr w:type="spellEnd"/>
      <w:r w:rsidR="00547DB9" w:rsidRPr="006A1C55">
        <w:rPr>
          <w:rFonts w:ascii="Times New Roman" w:hAnsi="Times New Roman"/>
          <w:b/>
          <w:bCs/>
          <w:i/>
          <w:iCs/>
          <w:sz w:val="24"/>
          <w:szCs w:val="24"/>
          <w:lang w:val="uk-UA"/>
        </w:rPr>
        <w:t xml:space="preserve"> </w:t>
      </w:r>
      <w:proofErr w:type="spellStart"/>
      <w:r w:rsidR="00547DB9" w:rsidRPr="006A1C55">
        <w:rPr>
          <w:rFonts w:ascii="Times New Roman" w:hAnsi="Times New Roman"/>
          <w:b/>
          <w:bCs/>
          <w:i/>
          <w:iCs/>
          <w:sz w:val="24"/>
          <w:szCs w:val="24"/>
          <w:lang w:val="uk-UA"/>
        </w:rPr>
        <w:t>Video</w:t>
      </w:r>
      <w:proofErr w:type="spellEnd"/>
      <w:r w:rsidR="00547DB9" w:rsidRPr="006A1C55">
        <w:rPr>
          <w:rFonts w:ascii="Times New Roman" w:hAnsi="Times New Roman"/>
          <w:sz w:val="24"/>
          <w:szCs w:val="24"/>
          <w:lang w:val="uk-UA"/>
        </w:rPr>
        <w:t>), які будуть здійснювати мовлення в мультиплексі. Мультиплекс формувати</w:t>
      </w:r>
      <w:r w:rsidRPr="006A1C55">
        <w:rPr>
          <w:rFonts w:ascii="Times New Roman" w:hAnsi="Times New Roman"/>
          <w:sz w:val="24"/>
          <w:szCs w:val="24"/>
          <w:lang w:val="uk-UA"/>
        </w:rPr>
        <w:t>меть</w:t>
      </w:r>
      <w:r w:rsidR="00547DB9" w:rsidRPr="006A1C55">
        <w:rPr>
          <w:rFonts w:ascii="Times New Roman" w:hAnsi="Times New Roman"/>
          <w:sz w:val="24"/>
          <w:szCs w:val="24"/>
          <w:lang w:val="uk-UA"/>
        </w:rPr>
        <w:t>ся у вигляді T2-MI</w:t>
      </w:r>
      <w:r w:rsidR="00525643" w:rsidRPr="006A1C55">
        <w:rPr>
          <w:rFonts w:ascii="Times New Roman" w:hAnsi="Times New Roman"/>
          <w:sz w:val="24"/>
          <w:szCs w:val="24"/>
          <w:lang w:val="uk-UA"/>
        </w:rPr>
        <w:t xml:space="preserve"> </w:t>
      </w:r>
      <w:r w:rsidR="00547DB9" w:rsidRPr="006A1C55">
        <w:rPr>
          <w:rFonts w:ascii="Times New Roman" w:hAnsi="Times New Roman"/>
          <w:sz w:val="24"/>
          <w:szCs w:val="24"/>
          <w:lang w:val="uk-UA"/>
        </w:rPr>
        <w:t>потоку для подальшого розповсюдження на ефірні цифрові передавачі DVB</w:t>
      </w:r>
      <w:r w:rsidR="00525643" w:rsidRPr="006A1C55">
        <w:rPr>
          <w:rFonts w:ascii="Times New Roman" w:hAnsi="Times New Roman"/>
          <w:sz w:val="24"/>
          <w:szCs w:val="24"/>
          <w:lang w:val="uk-UA"/>
        </w:rPr>
        <w:t>-</w:t>
      </w:r>
      <w:r w:rsidR="00547DB9" w:rsidRPr="006A1C55">
        <w:rPr>
          <w:rFonts w:ascii="Times New Roman" w:hAnsi="Times New Roman"/>
          <w:sz w:val="24"/>
          <w:szCs w:val="24"/>
          <w:lang w:val="uk-UA"/>
        </w:rPr>
        <w:t>T2</w:t>
      </w:r>
      <w:r w:rsidR="00525643" w:rsidRPr="006A1C55">
        <w:rPr>
          <w:rFonts w:ascii="Times New Roman" w:hAnsi="Times New Roman"/>
          <w:sz w:val="24"/>
          <w:szCs w:val="24"/>
          <w:lang w:val="uk-UA"/>
        </w:rPr>
        <w:t xml:space="preserve"> </w:t>
      </w:r>
      <w:r w:rsidR="00547DB9" w:rsidRPr="006A1C55">
        <w:rPr>
          <w:rFonts w:ascii="Times New Roman" w:hAnsi="Times New Roman"/>
          <w:sz w:val="24"/>
          <w:szCs w:val="24"/>
          <w:lang w:val="uk-UA"/>
        </w:rPr>
        <w:t xml:space="preserve">мережі, які працюють в </w:t>
      </w:r>
      <w:proofErr w:type="spellStart"/>
      <w:r w:rsidR="00547DB9" w:rsidRPr="006A1C55">
        <w:rPr>
          <w:rFonts w:ascii="Times New Roman" w:hAnsi="Times New Roman"/>
          <w:sz w:val="24"/>
          <w:szCs w:val="24"/>
          <w:lang w:val="uk-UA"/>
        </w:rPr>
        <w:t>одночастотному</w:t>
      </w:r>
      <w:proofErr w:type="spellEnd"/>
      <w:r w:rsidR="00547DB9" w:rsidRPr="006A1C55">
        <w:rPr>
          <w:rFonts w:ascii="Times New Roman" w:hAnsi="Times New Roman"/>
          <w:sz w:val="24"/>
          <w:szCs w:val="24"/>
          <w:lang w:val="uk-UA"/>
        </w:rPr>
        <w:t xml:space="preserve"> синхронному режимі роботи (SFN)</w:t>
      </w:r>
      <w:r w:rsidR="00766369" w:rsidRPr="006A1C55">
        <w:rPr>
          <w:rFonts w:ascii="Times New Roman" w:hAnsi="Times New Roman"/>
          <w:sz w:val="24"/>
          <w:szCs w:val="24"/>
          <w:lang w:val="uk-UA"/>
        </w:rPr>
        <w:t>;</w:t>
      </w:r>
    </w:p>
    <w:p w:rsidR="00547DB9" w:rsidRPr="006A1C55" w:rsidRDefault="00547DB9" w:rsidP="00A62CE5">
      <w:pPr>
        <w:pStyle w:val="a5"/>
        <w:tabs>
          <w:tab w:val="left" w:pos="567"/>
        </w:tabs>
        <w:spacing w:after="0" w:line="240" w:lineRule="auto"/>
        <w:ind w:left="567"/>
        <w:jc w:val="both"/>
        <w:rPr>
          <w:rFonts w:ascii="Times New Roman" w:hAnsi="Times New Roman"/>
          <w:i/>
          <w:sz w:val="24"/>
          <w:szCs w:val="24"/>
          <w:lang w:val="uk-UA"/>
        </w:rPr>
      </w:pPr>
    </w:p>
    <w:p w:rsidR="00547DB9" w:rsidRPr="006A1C55" w:rsidRDefault="00547DB9" w:rsidP="00A62CE5">
      <w:pPr>
        <w:pStyle w:val="a5"/>
        <w:tabs>
          <w:tab w:val="left" w:pos="567"/>
        </w:tabs>
        <w:spacing w:after="0" w:line="240" w:lineRule="auto"/>
        <w:ind w:left="567"/>
        <w:jc w:val="both"/>
        <w:rPr>
          <w:rFonts w:ascii="Times New Roman" w:hAnsi="Times New Roman"/>
          <w:bCs/>
          <w:i/>
          <w:iCs/>
          <w:sz w:val="24"/>
          <w:szCs w:val="24"/>
          <w:u w:val="single"/>
          <w:lang w:val="uk-UA"/>
        </w:rPr>
      </w:pPr>
      <w:r w:rsidRPr="006A1C55">
        <w:rPr>
          <w:rFonts w:ascii="Times New Roman" w:hAnsi="Times New Roman"/>
          <w:i/>
          <w:sz w:val="24"/>
          <w:szCs w:val="24"/>
          <w:u w:val="single"/>
          <w:lang w:val="uk-UA"/>
        </w:rPr>
        <w:t>супутникова система дистрибуції сигналу (</w:t>
      </w:r>
      <w:proofErr w:type="spellStart"/>
      <w:r w:rsidRPr="006A1C55">
        <w:rPr>
          <w:rFonts w:ascii="Times New Roman" w:hAnsi="Times New Roman"/>
          <w:bCs/>
          <w:i/>
          <w:iCs/>
          <w:sz w:val="24"/>
          <w:szCs w:val="24"/>
          <w:u w:val="single"/>
          <w:lang w:val="uk-UA"/>
        </w:rPr>
        <w:t>Modulator</w:t>
      </w:r>
      <w:proofErr w:type="spellEnd"/>
      <w:r w:rsidRPr="006A1C55">
        <w:rPr>
          <w:rFonts w:ascii="Times New Roman" w:hAnsi="Times New Roman"/>
          <w:bCs/>
          <w:i/>
          <w:iCs/>
          <w:sz w:val="24"/>
          <w:szCs w:val="24"/>
          <w:u w:val="single"/>
          <w:lang w:val="uk-UA"/>
        </w:rPr>
        <w:t xml:space="preserve">, </w:t>
      </w:r>
      <w:proofErr w:type="spellStart"/>
      <w:r w:rsidRPr="006A1C55">
        <w:rPr>
          <w:rFonts w:ascii="Times New Roman" w:hAnsi="Times New Roman"/>
          <w:bCs/>
          <w:i/>
          <w:iCs/>
          <w:sz w:val="24"/>
          <w:szCs w:val="24"/>
          <w:u w:val="single"/>
          <w:lang w:val="uk-UA"/>
        </w:rPr>
        <w:t>Satellite</w:t>
      </w:r>
      <w:proofErr w:type="spellEnd"/>
      <w:r w:rsidRPr="006A1C55">
        <w:rPr>
          <w:rFonts w:ascii="Times New Roman" w:hAnsi="Times New Roman"/>
          <w:bCs/>
          <w:i/>
          <w:iCs/>
          <w:sz w:val="24"/>
          <w:szCs w:val="24"/>
          <w:u w:val="single"/>
          <w:lang w:val="uk-UA"/>
        </w:rPr>
        <w:t xml:space="preserve"> </w:t>
      </w:r>
      <w:proofErr w:type="spellStart"/>
      <w:r w:rsidRPr="006A1C55">
        <w:rPr>
          <w:rFonts w:ascii="Times New Roman" w:hAnsi="Times New Roman"/>
          <w:bCs/>
          <w:i/>
          <w:iCs/>
          <w:sz w:val="24"/>
          <w:szCs w:val="24"/>
          <w:u w:val="single"/>
          <w:lang w:val="uk-UA"/>
        </w:rPr>
        <w:t>Operator</w:t>
      </w:r>
      <w:proofErr w:type="spellEnd"/>
      <w:r w:rsidRPr="006A1C55">
        <w:rPr>
          <w:rFonts w:ascii="Times New Roman" w:hAnsi="Times New Roman"/>
          <w:bCs/>
          <w:i/>
          <w:iCs/>
          <w:sz w:val="24"/>
          <w:szCs w:val="24"/>
          <w:u w:val="single"/>
          <w:lang w:val="uk-UA"/>
        </w:rPr>
        <w:t>);</w:t>
      </w:r>
    </w:p>
    <w:p w:rsidR="00C3772E" w:rsidRPr="008E2830" w:rsidRDefault="00C3772E" w:rsidP="00A62CE5">
      <w:pPr>
        <w:ind w:left="567"/>
        <w:jc w:val="both"/>
      </w:pPr>
    </w:p>
    <w:p w:rsidR="00547DB9" w:rsidRPr="006A1C55" w:rsidRDefault="00766369" w:rsidP="00A62CE5">
      <w:pPr>
        <w:ind w:left="567"/>
        <w:jc w:val="both"/>
      </w:pPr>
      <w:r w:rsidRPr="006A1C55">
        <w:t>з</w:t>
      </w:r>
      <w:r w:rsidR="00547DB9" w:rsidRPr="006A1C55">
        <w:t>важаючи на технологічні переваги (надійність роботи, покриття території)</w:t>
      </w:r>
      <w:r w:rsidRPr="006A1C55">
        <w:t>,</w:t>
      </w:r>
      <w:r w:rsidR="00547DB9" w:rsidRPr="006A1C55">
        <w:t xml:space="preserve"> пропонується використовувати супутникову дистрибутивну мережу. Оператором супутникового зв’язку </w:t>
      </w:r>
      <w:r w:rsidR="00223751" w:rsidRPr="006A1C55">
        <w:t xml:space="preserve">може </w:t>
      </w:r>
      <w:r w:rsidR="00547DB9" w:rsidRPr="006A1C55">
        <w:t>виступати ТОВ «СЕС СІРІУС УКРАЇНА»</w:t>
      </w:r>
      <w:r w:rsidR="005C5095" w:rsidRPr="006A1C55">
        <w:t xml:space="preserve"> як приклад.</w:t>
      </w:r>
      <w:r w:rsidR="00547DB9" w:rsidRPr="006A1C55">
        <w:t xml:space="preserve"> </w:t>
      </w:r>
      <w:r w:rsidR="00547DB9" w:rsidRPr="006A1C55">
        <w:lastRenderedPageBreak/>
        <w:t xml:space="preserve">ТОВ «СЕС СІРІУС УКРАЇНА» на базі власної передавальної супутникової станції </w:t>
      </w:r>
      <w:r w:rsidR="005C5095" w:rsidRPr="006A1C55">
        <w:br/>
      </w:r>
      <w:r w:rsidR="00547DB9" w:rsidRPr="006A1C55">
        <w:t>(</w:t>
      </w:r>
      <w:proofErr w:type="spellStart"/>
      <w:r w:rsidR="00547DB9" w:rsidRPr="006A1C55">
        <w:t>Up-link</w:t>
      </w:r>
      <w:proofErr w:type="spellEnd"/>
      <w:r w:rsidR="00547DB9" w:rsidRPr="006A1C55">
        <w:t xml:space="preserve">) надає послуги </w:t>
      </w:r>
      <w:r w:rsidRPr="006A1C55">
        <w:t>з</w:t>
      </w:r>
      <w:r w:rsidR="00547DB9" w:rsidRPr="006A1C55">
        <w:t xml:space="preserve"> передачі мультиплексу з виходу головної станції мультиплексування на супутник. Завдяки цьому відсутня </w:t>
      </w:r>
      <w:r w:rsidRPr="006A1C55">
        <w:t xml:space="preserve">потреба </w:t>
      </w:r>
      <w:r w:rsidR="00547DB9" w:rsidRPr="006A1C55">
        <w:t>в придбанні власної передавальної станції (</w:t>
      </w:r>
      <w:proofErr w:type="spellStart"/>
      <w:r w:rsidR="00547DB9" w:rsidRPr="006A1C55">
        <w:t>Up-link</w:t>
      </w:r>
      <w:proofErr w:type="spellEnd"/>
      <w:r w:rsidR="00547DB9" w:rsidRPr="006A1C55">
        <w:t xml:space="preserve">), вартість якої може </w:t>
      </w:r>
      <w:r w:rsidRPr="006A1C55">
        <w:t xml:space="preserve">становити </w:t>
      </w:r>
      <w:r w:rsidR="00547DB9" w:rsidRPr="006A1C55">
        <w:t>до 200 тис. доларів США (без урахування витрат на побудову необхідної інфраструктури та отримання відповідних дозволів, ліцензій, проведення сертифікації тощо).</w:t>
      </w:r>
    </w:p>
    <w:p w:rsidR="00547DB9" w:rsidRPr="006A1C55" w:rsidRDefault="00547DB9" w:rsidP="00A62CE5">
      <w:pPr>
        <w:ind w:left="567"/>
        <w:jc w:val="both"/>
      </w:pPr>
      <w:r w:rsidRPr="006A1C55">
        <w:t xml:space="preserve">З метою унеможливлення безпосереднього прийому абонентами мультиплексу </w:t>
      </w:r>
      <w:r w:rsidRPr="006A1C55">
        <w:br/>
        <w:t>DVB</w:t>
      </w:r>
      <w:r w:rsidR="00525643" w:rsidRPr="006A1C55">
        <w:t>-</w:t>
      </w:r>
      <w:r w:rsidRPr="006A1C55">
        <w:t>T2</w:t>
      </w:r>
      <w:r w:rsidR="00525643" w:rsidRPr="006A1C55">
        <w:t xml:space="preserve"> </w:t>
      </w:r>
      <w:r w:rsidRPr="006A1C55">
        <w:t xml:space="preserve">мережі </w:t>
      </w:r>
      <w:r w:rsidR="00766369" w:rsidRPr="006A1C55">
        <w:t>і</w:t>
      </w:r>
      <w:r w:rsidRPr="006A1C55">
        <w:t>з супутник</w:t>
      </w:r>
      <w:r w:rsidR="00766369" w:rsidRPr="006A1C55">
        <w:t>а</w:t>
      </w:r>
      <w:r w:rsidRPr="006A1C55">
        <w:t>, мультиплекс буде кодуватис</w:t>
      </w:r>
      <w:r w:rsidR="00766369" w:rsidRPr="006A1C55">
        <w:t>я</w:t>
      </w:r>
      <w:r w:rsidRPr="006A1C55">
        <w:t xml:space="preserve"> системою умовного доступу. Кодування мультиплексу системою умовного доступу </w:t>
      </w:r>
      <w:proofErr w:type="spellStart"/>
      <w:r w:rsidRPr="006A1C55">
        <w:rPr>
          <w:bCs/>
          <w:i/>
          <w:iCs/>
        </w:rPr>
        <w:t>Viaccess</w:t>
      </w:r>
      <w:proofErr w:type="spellEnd"/>
      <w:r w:rsidRPr="006A1C55">
        <w:t xml:space="preserve"> або аналогічною буде виконуватися власною головною станцією мультиплексування.</w:t>
      </w:r>
    </w:p>
    <w:p w:rsidR="00547DB9" w:rsidRPr="006A1C55" w:rsidRDefault="00547DB9" w:rsidP="00A62CE5">
      <w:pPr>
        <w:ind w:left="567"/>
        <w:jc w:val="both"/>
      </w:pPr>
      <w:r w:rsidRPr="006A1C55">
        <w:t>Передача мультиплексу на супутник буде виконуватис</w:t>
      </w:r>
      <w:r w:rsidR="00766369" w:rsidRPr="006A1C55">
        <w:t>я</w:t>
      </w:r>
      <w:r w:rsidRPr="006A1C55">
        <w:t xml:space="preserve"> з використанням DVB-S2 модуляції, що дозволить ефективніше використовувати супутникову ємність та оптимізувати витрати на її оренду.</w:t>
      </w:r>
      <w:r w:rsidRPr="006A1C55">
        <w:tab/>
      </w:r>
    </w:p>
    <w:p w:rsidR="00547DB9" w:rsidRPr="006A1C55" w:rsidRDefault="00547DB9" w:rsidP="00A62CE5">
      <w:pPr>
        <w:pStyle w:val="a5"/>
        <w:tabs>
          <w:tab w:val="left" w:pos="567"/>
        </w:tabs>
        <w:spacing w:after="0" w:line="240" w:lineRule="auto"/>
        <w:ind w:left="567"/>
        <w:jc w:val="both"/>
        <w:rPr>
          <w:rFonts w:ascii="Times New Roman" w:hAnsi="Times New Roman"/>
          <w:sz w:val="24"/>
          <w:szCs w:val="24"/>
          <w:lang w:val="uk-UA"/>
        </w:rPr>
      </w:pPr>
      <w:r w:rsidRPr="006A1C55">
        <w:rPr>
          <w:rFonts w:ascii="Times New Roman" w:hAnsi="Times New Roman"/>
          <w:sz w:val="24"/>
          <w:szCs w:val="24"/>
          <w:lang w:val="uk-UA"/>
        </w:rPr>
        <w:t xml:space="preserve">Кодований сигнал </w:t>
      </w:r>
      <w:r w:rsidR="00766369" w:rsidRPr="006A1C55">
        <w:rPr>
          <w:rFonts w:ascii="Times New Roman" w:hAnsi="Times New Roman"/>
          <w:sz w:val="24"/>
          <w:szCs w:val="24"/>
          <w:lang w:val="uk-UA"/>
        </w:rPr>
        <w:t>і</w:t>
      </w:r>
      <w:r w:rsidRPr="006A1C55">
        <w:rPr>
          <w:rFonts w:ascii="Times New Roman" w:hAnsi="Times New Roman"/>
          <w:sz w:val="24"/>
          <w:szCs w:val="24"/>
          <w:lang w:val="uk-UA"/>
        </w:rPr>
        <w:t>з супутника буде прийматис</w:t>
      </w:r>
      <w:r w:rsidR="00766369" w:rsidRPr="006A1C55">
        <w:rPr>
          <w:rFonts w:ascii="Times New Roman" w:hAnsi="Times New Roman"/>
          <w:sz w:val="24"/>
          <w:szCs w:val="24"/>
          <w:lang w:val="uk-UA"/>
        </w:rPr>
        <w:t>я</w:t>
      </w:r>
      <w:r w:rsidRPr="006A1C55">
        <w:rPr>
          <w:rFonts w:ascii="Times New Roman" w:hAnsi="Times New Roman"/>
          <w:sz w:val="24"/>
          <w:szCs w:val="24"/>
          <w:lang w:val="uk-UA"/>
        </w:rPr>
        <w:t xml:space="preserve"> на кожній передавальній станції </w:t>
      </w:r>
      <w:r w:rsidRPr="006A1C55">
        <w:rPr>
          <w:rFonts w:ascii="Times New Roman" w:hAnsi="Times New Roman"/>
          <w:bCs/>
          <w:sz w:val="24"/>
          <w:szCs w:val="24"/>
          <w:lang w:val="uk-UA"/>
        </w:rPr>
        <w:t xml:space="preserve">(TX </w:t>
      </w:r>
      <w:proofErr w:type="spellStart"/>
      <w:r w:rsidRPr="006A1C55">
        <w:rPr>
          <w:rFonts w:ascii="Times New Roman" w:hAnsi="Times New Roman"/>
          <w:bCs/>
          <w:sz w:val="24"/>
          <w:szCs w:val="24"/>
          <w:lang w:val="uk-UA"/>
        </w:rPr>
        <w:t>site</w:t>
      </w:r>
      <w:proofErr w:type="spellEnd"/>
      <w:r w:rsidRPr="006A1C55">
        <w:rPr>
          <w:rFonts w:ascii="Times New Roman" w:hAnsi="Times New Roman"/>
          <w:bCs/>
          <w:sz w:val="24"/>
          <w:szCs w:val="24"/>
          <w:lang w:val="uk-UA"/>
        </w:rPr>
        <w:t>)</w:t>
      </w:r>
      <w:r w:rsidRPr="006A1C55">
        <w:rPr>
          <w:rFonts w:ascii="Times New Roman" w:hAnsi="Times New Roman"/>
          <w:sz w:val="24"/>
          <w:szCs w:val="24"/>
          <w:lang w:val="uk-UA"/>
        </w:rPr>
        <w:t xml:space="preserve"> DVB</w:t>
      </w:r>
      <w:r w:rsidR="00525643" w:rsidRPr="006A1C55">
        <w:rPr>
          <w:rFonts w:ascii="Times New Roman" w:hAnsi="Times New Roman"/>
          <w:sz w:val="24"/>
          <w:szCs w:val="24"/>
          <w:lang w:val="uk-UA"/>
        </w:rPr>
        <w:t>-</w:t>
      </w:r>
      <w:r w:rsidRPr="006A1C55">
        <w:rPr>
          <w:rFonts w:ascii="Times New Roman" w:hAnsi="Times New Roman"/>
          <w:sz w:val="24"/>
          <w:szCs w:val="24"/>
          <w:lang w:val="uk-UA"/>
        </w:rPr>
        <w:t>T2</w:t>
      </w:r>
      <w:r w:rsidR="00525643" w:rsidRPr="006A1C55">
        <w:rPr>
          <w:rFonts w:ascii="Times New Roman" w:hAnsi="Times New Roman"/>
          <w:sz w:val="24"/>
          <w:szCs w:val="24"/>
          <w:lang w:val="uk-UA"/>
        </w:rPr>
        <w:t xml:space="preserve"> </w:t>
      </w:r>
      <w:r w:rsidRPr="006A1C55">
        <w:rPr>
          <w:rFonts w:ascii="Times New Roman" w:hAnsi="Times New Roman"/>
          <w:sz w:val="24"/>
          <w:szCs w:val="24"/>
          <w:lang w:val="uk-UA"/>
        </w:rPr>
        <w:t xml:space="preserve">мережі за допомогою професійних супутникових приймачів-декодерів </w:t>
      </w:r>
      <w:proofErr w:type="spellStart"/>
      <w:r w:rsidRPr="006A1C55">
        <w:rPr>
          <w:rFonts w:ascii="Times New Roman" w:hAnsi="Times New Roman"/>
          <w:sz w:val="24"/>
          <w:szCs w:val="24"/>
          <w:lang w:val="uk-UA"/>
        </w:rPr>
        <w:t>Harmonic</w:t>
      </w:r>
      <w:proofErr w:type="spellEnd"/>
      <w:r w:rsidRPr="006A1C55">
        <w:rPr>
          <w:rFonts w:ascii="Times New Roman" w:hAnsi="Times New Roman"/>
          <w:sz w:val="24"/>
          <w:szCs w:val="24"/>
          <w:lang w:val="uk-UA"/>
        </w:rPr>
        <w:t xml:space="preserve"> </w:t>
      </w:r>
      <w:proofErr w:type="spellStart"/>
      <w:r w:rsidRPr="006A1C55">
        <w:rPr>
          <w:rFonts w:ascii="Times New Roman" w:hAnsi="Times New Roman"/>
          <w:sz w:val="24"/>
          <w:szCs w:val="24"/>
          <w:lang w:val="uk-UA"/>
        </w:rPr>
        <w:t>ProView</w:t>
      </w:r>
      <w:proofErr w:type="spellEnd"/>
      <w:r w:rsidRPr="006A1C55">
        <w:rPr>
          <w:rFonts w:ascii="Times New Roman" w:hAnsi="Times New Roman"/>
          <w:sz w:val="24"/>
          <w:szCs w:val="24"/>
          <w:lang w:val="uk-UA"/>
        </w:rPr>
        <w:t xml:space="preserve"> 8105 або аналогічних. Ці приймачі</w:t>
      </w:r>
      <w:r w:rsidR="00766369" w:rsidRPr="006A1C55">
        <w:rPr>
          <w:rFonts w:ascii="Times New Roman" w:hAnsi="Times New Roman"/>
          <w:sz w:val="24"/>
          <w:szCs w:val="24"/>
          <w:lang w:val="uk-UA"/>
        </w:rPr>
        <w:t>,</w:t>
      </w:r>
      <w:r w:rsidRPr="006A1C55">
        <w:rPr>
          <w:rFonts w:ascii="Times New Roman" w:hAnsi="Times New Roman"/>
          <w:sz w:val="24"/>
          <w:szCs w:val="24"/>
          <w:lang w:val="uk-UA"/>
        </w:rPr>
        <w:t xml:space="preserve"> використовуючи </w:t>
      </w:r>
      <w:r w:rsidRPr="006A1C55">
        <w:rPr>
          <w:rFonts w:ascii="Times New Roman" w:hAnsi="Times New Roman"/>
          <w:i/>
          <w:iCs/>
          <w:sz w:val="24"/>
          <w:szCs w:val="24"/>
          <w:lang w:val="uk-UA"/>
        </w:rPr>
        <w:t xml:space="preserve">CAM </w:t>
      </w:r>
      <w:r w:rsidRPr="006A1C55">
        <w:rPr>
          <w:rFonts w:ascii="Times New Roman" w:hAnsi="Times New Roman"/>
          <w:iCs/>
          <w:sz w:val="24"/>
          <w:szCs w:val="24"/>
          <w:lang w:val="uk-UA"/>
        </w:rPr>
        <w:t>модуль</w:t>
      </w:r>
      <w:r w:rsidR="00766369" w:rsidRPr="006A1C55">
        <w:rPr>
          <w:rFonts w:ascii="Times New Roman" w:hAnsi="Times New Roman"/>
          <w:iCs/>
          <w:sz w:val="24"/>
          <w:szCs w:val="24"/>
          <w:lang w:val="uk-UA"/>
        </w:rPr>
        <w:t>,</w:t>
      </w:r>
      <w:r w:rsidRPr="006A1C55">
        <w:rPr>
          <w:rFonts w:ascii="Times New Roman" w:hAnsi="Times New Roman"/>
          <w:sz w:val="24"/>
          <w:szCs w:val="24"/>
          <w:lang w:val="uk-UA"/>
        </w:rPr>
        <w:t xml:space="preserve"> будуть виконувати декодування (</w:t>
      </w:r>
      <w:proofErr w:type="spellStart"/>
      <w:r w:rsidRPr="006A1C55">
        <w:rPr>
          <w:rFonts w:ascii="Times New Roman" w:hAnsi="Times New Roman"/>
          <w:sz w:val="24"/>
          <w:szCs w:val="24"/>
          <w:lang w:val="uk-UA"/>
        </w:rPr>
        <w:t>дескремблювання</w:t>
      </w:r>
      <w:proofErr w:type="spellEnd"/>
      <w:r w:rsidRPr="006A1C55">
        <w:rPr>
          <w:rFonts w:ascii="Times New Roman" w:hAnsi="Times New Roman"/>
          <w:sz w:val="24"/>
          <w:szCs w:val="24"/>
          <w:lang w:val="uk-UA"/>
        </w:rPr>
        <w:t xml:space="preserve">) сигналу для передачі «чистого» Т2-МІ мультиплексу на цифровий ефірний передавач (TX) через ASI або </w:t>
      </w:r>
      <w:proofErr w:type="spellStart"/>
      <w:r w:rsidRPr="006A1C55">
        <w:rPr>
          <w:rFonts w:ascii="Times New Roman" w:hAnsi="Times New Roman"/>
          <w:sz w:val="24"/>
          <w:szCs w:val="24"/>
          <w:lang w:val="uk-UA"/>
        </w:rPr>
        <w:t>Ethernet</w:t>
      </w:r>
      <w:proofErr w:type="spellEnd"/>
      <w:r w:rsidRPr="006A1C55">
        <w:rPr>
          <w:rFonts w:ascii="Times New Roman" w:hAnsi="Times New Roman"/>
          <w:sz w:val="24"/>
          <w:szCs w:val="24"/>
          <w:lang w:val="uk-UA"/>
        </w:rPr>
        <w:t xml:space="preserve"> інтерфейси. </w:t>
      </w:r>
      <w:proofErr w:type="spellStart"/>
      <w:r w:rsidRPr="006A1C55">
        <w:rPr>
          <w:rFonts w:ascii="Times New Roman" w:hAnsi="Times New Roman"/>
          <w:sz w:val="24"/>
          <w:szCs w:val="24"/>
          <w:lang w:val="uk-UA"/>
        </w:rPr>
        <w:t>Опційно</w:t>
      </w:r>
      <w:proofErr w:type="spellEnd"/>
      <w:r w:rsidRPr="006A1C55">
        <w:rPr>
          <w:rFonts w:ascii="Times New Roman" w:hAnsi="Times New Roman"/>
          <w:sz w:val="24"/>
          <w:szCs w:val="24"/>
          <w:lang w:val="uk-UA"/>
        </w:rPr>
        <w:t xml:space="preserve"> в </w:t>
      </w:r>
      <w:proofErr w:type="spellStart"/>
      <w:r w:rsidRPr="006A1C55">
        <w:rPr>
          <w:rFonts w:ascii="Times New Roman" w:hAnsi="Times New Roman"/>
          <w:sz w:val="24"/>
          <w:szCs w:val="24"/>
          <w:lang w:val="uk-UA"/>
        </w:rPr>
        <w:t>ProView</w:t>
      </w:r>
      <w:proofErr w:type="spellEnd"/>
      <w:r w:rsidRPr="006A1C55">
        <w:rPr>
          <w:rFonts w:ascii="Times New Roman" w:hAnsi="Times New Roman"/>
          <w:sz w:val="24"/>
          <w:szCs w:val="24"/>
          <w:lang w:val="uk-UA"/>
        </w:rPr>
        <w:t xml:space="preserve"> 8105 можна активувати IP вхід </w:t>
      </w:r>
      <w:r w:rsidR="00766369" w:rsidRPr="006A1C55">
        <w:rPr>
          <w:rFonts w:ascii="Times New Roman" w:hAnsi="Times New Roman"/>
          <w:sz w:val="24"/>
          <w:szCs w:val="24"/>
          <w:lang w:val="uk-UA"/>
        </w:rPr>
        <w:t>і</w:t>
      </w:r>
      <w:r w:rsidRPr="006A1C55">
        <w:rPr>
          <w:rFonts w:ascii="Times New Roman" w:hAnsi="Times New Roman"/>
          <w:sz w:val="24"/>
          <w:szCs w:val="24"/>
          <w:lang w:val="uk-UA"/>
        </w:rPr>
        <w:t xml:space="preserve">з захистом FEC або </w:t>
      </w:r>
      <w:proofErr w:type="spellStart"/>
      <w:r w:rsidRPr="006A1C55">
        <w:rPr>
          <w:rFonts w:ascii="Times New Roman" w:hAnsi="Times New Roman"/>
          <w:sz w:val="24"/>
          <w:szCs w:val="24"/>
          <w:lang w:val="uk-UA"/>
        </w:rPr>
        <w:t>Zixi</w:t>
      </w:r>
      <w:proofErr w:type="spellEnd"/>
      <w:r w:rsidRPr="006A1C55">
        <w:rPr>
          <w:rFonts w:ascii="Times New Roman" w:hAnsi="Times New Roman"/>
          <w:sz w:val="24"/>
          <w:szCs w:val="24"/>
          <w:lang w:val="uk-UA"/>
        </w:rPr>
        <w:t xml:space="preserve">. </w:t>
      </w:r>
      <w:r w:rsidR="00766369" w:rsidRPr="006A1C55">
        <w:rPr>
          <w:rFonts w:ascii="Times New Roman" w:hAnsi="Times New Roman"/>
          <w:sz w:val="24"/>
          <w:szCs w:val="24"/>
          <w:lang w:val="uk-UA"/>
        </w:rPr>
        <w:t xml:space="preserve">Ця </w:t>
      </w:r>
      <w:r w:rsidRPr="006A1C55">
        <w:rPr>
          <w:rFonts w:ascii="Times New Roman" w:hAnsi="Times New Roman"/>
          <w:sz w:val="24"/>
          <w:szCs w:val="24"/>
          <w:lang w:val="uk-UA"/>
        </w:rPr>
        <w:t xml:space="preserve">функція може бути використана при побудові </w:t>
      </w:r>
      <w:r w:rsidR="00155C16" w:rsidRPr="006A1C55">
        <w:rPr>
          <w:rFonts w:ascii="Times New Roman" w:hAnsi="Times New Roman"/>
          <w:sz w:val="24"/>
          <w:szCs w:val="24"/>
          <w:lang w:val="uk-UA"/>
        </w:rPr>
        <w:t xml:space="preserve">в </w:t>
      </w:r>
      <w:r w:rsidRPr="006A1C55">
        <w:rPr>
          <w:rFonts w:ascii="Times New Roman" w:hAnsi="Times New Roman"/>
          <w:sz w:val="24"/>
          <w:szCs w:val="24"/>
          <w:lang w:val="uk-UA"/>
        </w:rPr>
        <w:t xml:space="preserve">майбутньому системи дистрибуції T2-MI мультиплексу через наземні телекомунікаційні мережі для резервування </w:t>
      </w:r>
      <w:r w:rsidR="00766369" w:rsidRPr="006A1C55">
        <w:rPr>
          <w:rFonts w:ascii="Times New Roman" w:hAnsi="Times New Roman"/>
          <w:sz w:val="24"/>
          <w:szCs w:val="24"/>
          <w:lang w:val="uk-UA"/>
        </w:rPr>
        <w:t xml:space="preserve">наявної </w:t>
      </w:r>
      <w:r w:rsidRPr="006A1C55">
        <w:rPr>
          <w:rFonts w:ascii="Times New Roman" w:hAnsi="Times New Roman"/>
          <w:sz w:val="24"/>
          <w:szCs w:val="24"/>
          <w:lang w:val="uk-UA"/>
        </w:rPr>
        <w:t>супутникової системи дистрибуції</w:t>
      </w:r>
      <w:r w:rsidR="00525643" w:rsidRPr="006A1C55">
        <w:rPr>
          <w:rFonts w:ascii="Times New Roman" w:hAnsi="Times New Roman"/>
          <w:sz w:val="24"/>
          <w:szCs w:val="24"/>
          <w:lang w:val="uk-UA"/>
        </w:rPr>
        <w:t>;</w:t>
      </w:r>
    </w:p>
    <w:p w:rsidR="00547DB9" w:rsidRPr="006A1C55" w:rsidRDefault="00547DB9" w:rsidP="00A62CE5">
      <w:pPr>
        <w:pStyle w:val="a5"/>
        <w:tabs>
          <w:tab w:val="left" w:pos="567"/>
        </w:tabs>
        <w:spacing w:after="0" w:line="240" w:lineRule="auto"/>
        <w:ind w:left="567"/>
        <w:jc w:val="both"/>
        <w:rPr>
          <w:rFonts w:ascii="Times New Roman" w:hAnsi="Times New Roman"/>
          <w:bCs/>
          <w:i/>
          <w:iCs/>
          <w:sz w:val="24"/>
          <w:szCs w:val="24"/>
          <w:lang w:val="uk-UA"/>
        </w:rPr>
      </w:pPr>
    </w:p>
    <w:p w:rsidR="00547DB9" w:rsidRPr="006A1C55" w:rsidRDefault="00547DB9" w:rsidP="00A62CE5">
      <w:pPr>
        <w:pStyle w:val="a5"/>
        <w:tabs>
          <w:tab w:val="left" w:pos="567"/>
        </w:tabs>
        <w:spacing w:after="0" w:line="240" w:lineRule="auto"/>
        <w:ind w:left="567"/>
        <w:jc w:val="both"/>
        <w:rPr>
          <w:rFonts w:ascii="Times New Roman" w:hAnsi="Times New Roman"/>
          <w:i/>
          <w:sz w:val="24"/>
          <w:szCs w:val="24"/>
          <w:u w:val="single"/>
          <w:lang w:val="uk-UA"/>
        </w:rPr>
      </w:pPr>
      <w:r w:rsidRPr="006A1C55">
        <w:rPr>
          <w:rFonts w:ascii="Times New Roman" w:hAnsi="Times New Roman"/>
          <w:i/>
          <w:sz w:val="24"/>
          <w:szCs w:val="24"/>
          <w:u w:val="single"/>
          <w:lang w:val="uk-UA"/>
        </w:rPr>
        <w:t>передавальні станції (</w:t>
      </w:r>
      <w:r w:rsidRPr="006A1C55">
        <w:rPr>
          <w:rFonts w:ascii="Times New Roman" w:hAnsi="Times New Roman"/>
          <w:bCs/>
          <w:i/>
          <w:iCs/>
          <w:sz w:val="24"/>
          <w:szCs w:val="24"/>
          <w:u w:val="single"/>
          <w:lang w:val="uk-UA"/>
        </w:rPr>
        <w:t xml:space="preserve">TX </w:t>
      </w:r>
      <w:proofErr w:type="spellStart"/>
      <w:r w:rsidRPr="006A1C55">
        <w:rPr>
          <w:rFonts w:ascii="Times New Roman" w:hAnsi="Times New Roman"/>
          <w:bCs/>
          <w:i/>
          <w:iCs/>
          <w:sz w:val="24"/>
          <w:szCs w:val="24"/>
          <w:u w:val="single"/>
          <w:lang w:val="uk-UA"/>
        </w:rPr>
        <w:t>site</w:t>
      </w:r>
      <w:proofErr w:type="spellEnd"/>
      <w:r w:rsidRPr="006A1C55">
        <w:rPr>
          <w:rFonts w:ascii="Times New Roman" w:hAnsi="Times New Roman"/>
          <w:i/>
          <w:sz w:val="24"/>
          <w:szCs w:val="24"/>
          <w:u w:val="single"/>
          <w:lang w:val="uk-UA"/>
        </w:rPr>
        <w:t>);</w:t>
      </w:r>
    </w:p>
    <w:p w:rsidR="00C3772E" w:rsidRPr="008E2830" w:rsidRDefault="00C3772E" w:rsidP="00A62CE5">
      <w:pPr>
        <w:tabs>
          <w:tab w:val="left" w:pos="142"/>
        </w:tabs>
        <w:ind w:left="567"/>
        <w:jc w:val="both"/>
        <w:rPr>
          <w:lang w:val="ru-RU"/>
        </w:rPr>
      </w:pPr>
    </w:p>
    <w:p w:rsidR="00547DB9" w:rsidRPr="006A1C55" w:rsidRDefault="00547DB9" w:rsidP="00A62CE5">
      <w:pPr>
        <w:tabs>
          <w:tab w:val="left" w:pos="142"/>
        </w:tabs>
        <w:ind w:left="567"/>
        <w:jc w:val="both"/>
      </w:pPr>
      <w:r w:rsidRPr="006A1C55">
        <w:t>DVB</w:t>
      </w:r>
      <w:r w:rsidR="00525643" w:rsidRPr="006A1C55">
        <w:t>-</w:t>
      </w:r>
      <w:r w:rsidRPr="006A1C55">
        <w:t xml:space="preserve">T2 мережа складається з 158 передавальних станцій (РТС) Концерну РРТ.  </w:t>
      </w:r>
      <w:r w:rsidR="00155C16" w:rsidRPr="006A1C55">
        <w:t>З</w:t>
      </w:r>
      <w:r w:rsidRPr="006A1C55">
        <w:t xml:space="preserve">алежно від потужності ефірного цифрового передавача РТПС розділені на два </w:t>
      </w:r>
      <w:proofErr w:type="spellStart"/>
      <w:r w:rsidRPr="006A1C55">
        <w:t>типа</w:t>
      </w:r>
      <w:proofErr w:type="spellEnd"/>
      <w:r w:rsidRPr="006A1C55">
        <w:t>:</w:t>
      </w:r>
    </w:p>
    <w:p w:rsidR="00547DB9" w:rsidRPr="006A1C55" w:rsidRDefault="00547DB9" w:rsidP="00A62CE5">
      <w:pPr>
        <w:pStyle w:val="a5"/>
        <w:widowControl w:val="0"/>
        <w:numPr>
          <w:ilvl w:val="0"/>
          <w:numId w:val="10"/>
        </w:numPr>
        <w:tabs>
          <w:tab w:val="left" w:pos="567"/>
        </w:tabs>
        <w:suppressAutoHyphens/>
        <w:spacing w:after="0" w:line="240" w:lineRule="auto"/>
        <w:ind w:left="567" w:hanging="141"/>
        <w:jc w:val="both"/>
        <w:rPr>
          <w:rFonts w:ascii="Times New Roman" w:hAnsi="Times New Roman"/>
          <w:sz w:val="24"/>
          <w:szCs w:val="24"/>
          <w:lang w:val="uk-UA"/>
        </w:rPr>
      </w:pPr>
      <w:r w:rsidRPr="006A1C55">
        <w:rPr>
          <w:rFonts w:ascii="Times New Roman" w:hAnsi="Times New Roman"/>
          <w:sz w:val="24"/>
          <w:szCs w:val="24"/>
          <w:lang w:val="uk-UA"/>
        </w:rPr>
        <w:t xml:space="preserve">РТС </w:t>
      </w:r>
      <w:r w:rsidR="00155C16" w:rsidRPr="006A1C55">
        <w:rPr>
          <w:rFonts w:ascii="Times New Roman" w:hAnsi="Times New Roman"/>
          <w:sz w:val="24"/>
          <w:szCs w:val="24"/>
          <w:lang w:val="uk-UA"/>
        </w:rPr>
        <w:t>і</w:t>
      </w:r>
      <w:r w:rsidRPr="006A1C55">
        <w:rPr>
          <w:rFonts w:ascii="Times New Roman" w:hAnsi="Times New Roman"/>
          <w:sz w:val="24"/>
          <w:szCs w:val="24"/>
          <w:lang w:val="uk-UA"/>
        </w:rPr>
        <w:t>з цифровими ефірними передавачами вихідною потужністю 20…300 Вт;</w:t>
      </w:r>
    </w:p>
    <w:p w:rsidR="00547DB9" w:rsidRPr="006A1C55" w:rsidRDefault="00547DB9" w:rsidP="00A62CE5">
      <w:pPr>
        <w:pStyle w:val="a5"/>
        <w:widowControl w:val="0"/>
        <w:numPr>
          <w:ilvl w:val="0"/>
          <w:numId w:val="10"/>
        </w:numPr>
        <w:tabs>
          <w:tab w:val="left" w:pos="567"/>
        </w:tabs>
        <w:suppressAutoHyphens/>
        <w:spacing w:after="0" w:line="240" w:lineRule="auto"/>
        <w:ind w:left="567" w:hanging="141"/>
        <w:jc w:val="both"/>
        <w:rPr>
          <w:rFonts w:ascii="Times New Roman" w:hAnsi="Times New Roman"/>
          <w:sz w:val="24"/>
          <w:szCs w:val="24"/>
          <w:lang w:val="uk-UA"/>
        </w:rPr>
      </w:pPr>
      <w:r w:rsidRPr="006A1C55">
        <w:rPr>
          <w:rFonts w:ascii="Times New Roman" w:hAnsi="Times New Roman"/>
          <w:sz w:val="24"/>
          <w:szCs w:val="24"/>
          <w:lang w:val="uk-UA"/>
        </w:rPr>
        <w:t xml:space="preserve">РТС </w:t>
      </w:r>
      <w:r w:rsidR="00155C16" w:rsidRPr="006A1C55">
        <w:rPr>
          <w:rFonts w:ascii="Times New Roman" w:hAnsi="Times New Roman"/>
          <w:sz w:val="24"/>
          <w:szCs w:val="24"/>
          <w:lang w:val="uk-UA"/>
        </w:rPr>
        <w:t>і</w:t>
      </w:r>
      <w:r w:rsidRPr="006A1C55">
        <w:rPr>
          <w:rFonts w:ascii="Times New Roman" w:hAnsi="Times New Roman"/>
          <w:sz w:val="24"/>
          <w:szCs w:val="24"/>
          <w:lang w:val="uk-UA"/>
        </w:rPr>
        <w:t>з цифровими ефірними передавачами вихідною потужністю 500…4000 Вт.</w:t>
      </w:r>
    </w:p>
    <w:p w:rsidR="00547DB9" w:rsidRPr="006A1C55" w:rsidRDefault="00547DB9" w:rsidP="00A62CE5">
      <w:pPr>
        <w:ind w:left="567"/>
        <w:jc w:val="both"/>
      </w:pPr>
      <w:proofErr w:type="spellStart"/>
      <w:r w:rsidRPr="006A1C55">
        <w:t>Одночастотний</w:t>
      </w:r>
      <w:proofErr w:type="spellEnd"/>
      <w:r w:rsidRPr="006A1C55">
        <w:t xml:space="preserve"> синхронний режим роботи (SFN) цифрових ефірних передавачів буде забезпечуватис</w:t>
      </w:r>
      <w:r w:rsidR="001C6A89" w:rsidRPr="006A1C55">
        <w:t>я</w:t>
      </w:r>
      <w:r w:rsidRPr="006A1C55">
        <w:t xml:space="preserve"> встановленням відповідних параметрів </w:t>
      </w:r>
      <w:proofErr w:type="spellStart"/>
      <w:r w:rsidRPr="006A1C55">
        <w:t>модуляцїї</w:t>
      </w:r>
      <w:proofErr w:type="spellEnd"/>
      <w:r w:rsidRPr="006A1C55">
        <w:t xml:space="preserve"> для кожної SFN зони окремо. Синхронізація роботи передавачів буде забезпечуватис</w:t>
      </w:r>
      <w:r w:rsidR="001C6A89" w:rsidRPr="006A1C55">
        <w:t>я</w:t>
      </w:r>
      <w:r w:rsidRPr="006A1C55">
        <w:t xml:space="preserve"> використанням вбудованих GPS приймачів.</w:t>
      </w:r>
    </w:p>
    <w:p w:rsidR="00547DB9" w:rsidRPr="006A1C55" w:rsidRDefault="00547DB9" w:rsidP="00A62CE5">
      <w:pPr>
        <w:pStyle w:val="a5"/>
        <w:tabs>
          <w:tab w:val="left" w:pos="567"/>
        </w:tabs>
        <w:spacing w:after="0" w:line="240" w:lineRule="auto"/>
        <w:ind w:left="567"/>
        <w:jc w:val="both"/>
        <w:rPr>
          <w:rFonts w:ascii="Times New Roman" w:hAnsi="Times New Roman"/>
          <w:i/>
          <w:sz w:val="24"/>
          <w:szCs w:val="24"/>
          <w:u w:val="single"/>
          <w:lang w:val="uk-UA"/>
        </w:rPr>
      </w:pPr>
    </w:p>
    <w:p w:rsidR="00547DB9" w:rsidRPr="006A1C55" w:rsidRDefault="00547DB9" w:rsidP="00A62CE5">
      <w:pPr>
        <w:pStyle w:val="a5"/>
        <w:tabs>
          <w:tab w:val="left" w:pos="567"/>
        </w:tabs>
        <w:spacing w:after="0" w:line="240" w:lineRule="auto"/>
        <w:ind w:left="567"/>
        <w:jc w:val="both"/>
        <w:rPr>
          <w:rFonts w:ascii="Times New Roman" w:hAnsi="Times New Roman"/>
          <w:i/>
          <w:sz w:val="24"/>
          <w:szCs w:val="24"/>
          <w:u w:val="single"/>
          <w:lang w:val="uk-UA"/>
        </w:rPr>
      </w:pPr>
      <w:r w:rsidRPr="006A1C55">
        <w:rPr>
          <w:rFonts w:ascii="Times New Roman" w:hAnsi="Times New Roman"/>
          <w:i/>
          <w:sz w:val="24"/>
          <w:szCs w:val="24"/>
          <w:u w:val="single"/>
          <w:lang w:val="uk-UA"/>
        </w:rPr>
        <w:t>система моніторингу та контролю передавального обладнання (</w:t>
      </w:r>
      <w:proofErr w:type="spellStart"/>
      <w:r w:rsidRPr="006A1C55">
        <w:rPr>
          <w:rFonts w:ascii="Times New Roman" w:hAnsi="Times New Roman"/>
          <w:bCs/>
          <w:i/>
          <w:iCs/>
          <w:sz w:val="24"/>
          <w:szCs w:val="24"/>
          <w:u w:val="single"/>
          <w:lang w:val="uk-UA"/>
        </w:rPr>
        <w:t>Management</w:t>
      </w:r>
      <w:proofErr w:type="spellEnd"/>
      <w:r w:rsidRPr="006A1C55">
        <w:rPr>
          <w:rFonts w:ascii="Times New Roman" w:hAnsi="Times New Roman"/>
          <w:bCs/>
          <w:i/>
          <w:iCs/>
          <w:sz w:val="24"/>
          <w:szCs w:val="24"/>
          <w:u w:val="single"/>
          <w:lang w:val="uk-UA"/>
        </w:rPr>
        <w:t xml:space="preserve">  </w:t>
      </w:r>
      <w:proofErr w:type="spellStart"/>
      <w:r w:rsidRPr="006A1C55">
        <w:rPr>
          <w:rFonts w:ascii="Times New Roman" w:hAnsi="Times New Roman"/>
          <w:bCs/>
          <w:i/>
          <w:iCs/>
          <w:sz w:val="24"/>
          <w:szCs w:val="24"/>
          <w:u w:val="single"/>
          <w:lang w:val="uk-UA"/>
        </w:rPr>
        <w:t>Network</w:t>
      </w:r>
      <w:proofErr w:type="spellEnd"/>
      <w:r w:rsidRPr="006A1C55">
        <w:rPr>
          <w:rFonts w:ascii="Times New Roman" w:hAnsi="Times New Roman"/>
          <w:i/>
          <w:sz w:val="24"/>
          <w:szCs w:val="24"/>
          <w:u w:val="single"/>
          <w:lang w:val="uk-UA"/>
        </w:rPr>
        <w:t>).</w:t>
      </w:r>
    </w:p>
    <w:p w:rsidR="00C3772E" w:rsidRPr="008E2830" w:rsidRDefault="00C3772E" w:rsidP="00A62CE5">
      <w:pPr>
        <w:ind w:left="567"/>
        <w:jc w:val="both"/>
      </w:pPr>
    </w:p>
    <w:p w:rsidR="00547DB9" w:rsidRPr="006A1C55" w:rsidRDefault="00547DB9" w:rsidP="00A62CE5">
      <w:pPr>
        <w:ind w:left="567"/>
        <w:jc w:val="both"/>
      </w:pPr>
      <w:r w:rsidRPr="006A1C55">
        <w:t>З метою забезпечення оперативного моніторингу контролю та контролю обладнання передавальних станцій пропонується використання системи віддаленого (мережевого) моніторингу та контролю обладнання</w:t>
      </w:r>
      <w:r w:rsidRPr="006A1C55">
        <w:rPr>
          <w:bCs/>
          <w:i/>
          <w:iCs/>
        </w:rPr>
        <w:t xml:space="preserve"> </w:t>
      </w:r>
      <w:r w:rsidRPr="006A1C55">
        <w:rPr>
          <w:bCs/>
          <w:iCs/>
        </w:rPr>
        <w:t>NMS</w:t>
      </w:r>
      <w:r w:rsidR="001C6A89" w:rsidRPr="006A1C55">
        <w:rPr>
          <w:bCs/>
          <w:iCs/>
        </w:rPr>
        <w:t>,</w:t>
      </w:r>
      <w:r w:rsidRPr="006A1C55">
        <w:rPr>
          <w:bCs/>
          <w:i/>
          <w:iCs/>
        </w:rPr>
        <w:t xml:space="preserve"> </w:t>
      </w:r>
      <w:r w:rsidRPr="006A1C55">
        <w:t xml:space="preserve">яка побудована на базі відкритого програмного забезпечення </w:t>
      </w:r>
      <w:proofErr w:type="spellStart"/>
      <w:r w:rsidRPr="006A1C55">
        <w:rPr>
          <w:bCs/>
        </w:rPr>
        <w:t>Zabbix</w:t>
      </w:r>
      <w:proofErr w:type="spellEnd"/>
      <w:r w:rsidRPr="006A1C55">
        <w:t xml:space="preserve"> та дозволяє віддалено контролювати роботу до 10</w:t>
      </w:r>
      <w:r w:rsidR="001C6A89" w:rsidRPr="006A1C55">
        <w:t> </w:t>
      </w:r>
      <w:r w:rsidRPr="006A1C55">
        <w:t>000 пристроїв (супутников</w:t>
      </w:r>
      <w:r w:rsidR="001C6A89" w:rsidRPr="006A1C55">
        <w:t>их</w:t>
      </w:r>
      <w:r w:rsidRPr="006A1C55">
        <w:t xml:space="preserve"> приймачі</w:t>
      </w:r>
      <w:r w:rsidR="001C6A89" w:rsidRPr="006A1C55">
        <w:t>в</w:t>
      </w:r>
      <w:r w:rsidRPr="006A1C55">
        <w:t>, цифров</w:t>
      </w:r>
      <w:r w:rsidR="001C6A89" w:rsidRPr="006A1C55">
        <w:t>их</w:t>
      </w:r>
      <w:r w:rsidRPr="006A1C55">
        <w:t xml:space="preserve"> ефірн</w:t>
      </w:r>
      <w:r w:rsidR="001C6A89" w:rsidRPr="006A1C55">
        <w:t>их</w:t>
      </w:r>
      <w:r w:rsidRPr="006A1C55">
        <w:t xml:space="preserve"> передавачі</w:t>
      </w:r>
      <w:r w:rsidR="001C6A89" w:rsidRPr="006A1C55">
        <w:t>в</w:t>
      </w:r>
      <w:r w:rsidRPr="006A1C55">
        <w:t>, моніторингов</w:t>
      </w:r>
      <w:r w:rsidR="001C6A89" w:rsidRPr="006A1C55">
        <w:t>ого</w:t>
      </w:r>
      <w:r w:rsidRPr="006A1C55">
        <w:t xml:space="preserve"> та вимірювальн</w:t>
      </w:r>
      <w:r w:rsidR="001C6A89" w:rsidRPr="006A1C55">
        <w:t>ого</w:t>
      </w:r>
      <w:r w:rsidRPr="006A1C55">
        <w:t xml:space="preserve"> обладнання тощо).</w:t>
      </w:r>
      <w:r w:rsidRPr="006A1C55">
        <w:tab/>
        <w:t xml:space="preserve">Разом із використанням </w:t>
      </w:r>
      <w:r w:rsidRPr="006A1C55">
        <w:rPr>
          <w:bCs/>
        </w:rPr>
        <w:t>VPN мережі віддаленого керування</w:t>
      </w:r>
      <w:r w:rsidRPr="006A1C55">
        <w:t xml:space="preserve"> це дозволить Концерну РРТ отримувати оперативну інформацію про стан обладнання (виникнення аварійних ситуацій, значення поточних технічних параметрів обладнання тощо) на кожній РТПС та у випадку виникнення аварійних ситуацій </w:t>
      </w:r>
      <w:proofErr w:type="spellStart"/>
      <w:r w:rsidRPr="006A1C55">
        <w:t>оперативно</w:t>
      </w:r>
      <w:proofErr w:type="spellEnd"/>
      <w:r w:rsidRPr="006A1C55">
        <w:t xml:space="preserve"> вживати необхідних заходів </w:t>
      </w:r>
      <w:r w:rsidR="001C6A89" w:rsidRPr="006A1C55">
        <w:t xml:space="preserve">щодо </w:t>
      </w:r>
      <w:r w:rsidRPr="006A1C55">
        <w:t xml:space="preserve">їх усуненню. </w:t>
      </w:r>
      <w:proofErr w:type="spellStart"/>
      <w:r w:rsidRPr="006A1C55">
        <w:t>Опційно</w:t>
      </w:r>
      <w:proofErr w:type="spellEnd"/>
      <w:r w:rsidRPr="006A1C55">
        <w:t xml:space="preserve"> РТС можна обладнати моніторинговими приймачами (</w:t>
      </w:r>
      <w:proofErr w:type="spellStart"/>
      <w:r w:rsidRPr="006A1C55">
        <w:rPr>
          <w:bCs/>
        </w:rPr>
        <w:t>Monitoring</w:t>
      </w:r>
      <w:proofErr w:type="spellEnd"/>
      <w:r w:rsidRPr="006A1C55">
        <w:rPr>
          <w:bCs/>
        </w:rPr>
        <w:t xml:space="preserve"> </w:t>
      </w:r>
      <w:proofErr w:type="spellStart"/>
      <w:r w:rsidRPr="006A1C55">
        <w:rPr>
          <w:bCs/>
        </w:rPr>
        <w:t>Probe</w:t>
      </w:r>
      <w:proofErr w:type="spellEnd"/>
      <w:r w:rsidRPr="006A1C55">
        <w:t>), які дозволять через систему моніторингу та контролю</w:t>
      </w:r>
      <w:r w:rsidRPr="006A1C55">
        <w:rPr>
          <w:bCs/>
          <w:i/>
          <w:iCs/>
        </w:rPr>
        <w:t xml:space="preserve"> </w:t>
      </w:r>
      <w:r w:rsidRPr="006A1C55">
        <w:rPr>
          <w:bCs/>
          <w:iCs/>
        </w:rPr>
        <w:t>NMS</w:t>
      </w:r>
      <w:r w:rsidRPr="006A1C55">
        <w:rPr>
          <w:bCs/>
          <w:i/>
          <w:iCs/>
        </w:rPr>
        <w:t xml:space="preserve"> </w:t>
      </w:r>
      <w:r w:rsidRPr="006A1C55">
        <w:t xml:space="preserve">отримувати інформацію про параметри T2-MI сигналів </w:t>
      </w:r>
      <w:r w:rsidR="001C6A89" w:rsidRPr="006A1C55">
        <w:t>і</w:t>
      </w:r>
      <w:r w:rsidRPr="006A1C55">
        <w:t>з виходу професійних супутникових приймачів, RF виходу цифрових ефірних передавачів. Ця інформація також буде сприяти оперативному реагуванню на нештатну роботу обладнання на окремих РТС.</w:t>
      </w:r>
    </w:p>
    <w:p w:rsidR="00547DB9" w:rsidRPr="006A1C55" w:rsidRDefault="00547DB9" w:rsidP="00A62CE5">
      <w:pPr>
        <w:ind w:left="567"/>
        <w:jc w:val="both"/>
      </w:pPr>
      <w:r w:rsidRPr="006A1C55">
        <w:lastRenderedPageBreak/>
        <w:t>Для візуального моніторингу провайдер мультиплексу пропонує систем</w:t>
      </w:r>
      <w:r w:rsidR="001C6A89" w:rsidRPr="006A1C55">
        <w:t>у</w:t>
      </w:r>
      <w:r w:rsidRPr="006A1C55">
        <w:t xml:space="preserve"> візуального моніторингу сигналів (</w:t>
      </w:r>
      <w:proofErr w:type="spellStart"/>
      <w:r w:rsidRPr="006A1C55">
        <w:rPr>
          <w:bCs/>
        </w:rPr>
        <w:t>Signal</w:t>
      </w:r>
      <w:proofErr w:type="spellEnd"/>
      <w:r w:rsidRPr="006A1C55">
        <w:rPr>
          <w:bCs/>
        </w:rPr>
        <w:t xml:space="preserve"> </w:t>
      </w:r>
      <w:proofErr w:type="spellStart"/>
      <w:r w:rsidRPr="006A1C55">
        <w:rPr>
          <w:bCs/>
        </w:rPr>
        <w:t>Monitoring</w:t>
      </w:r>
      <w:proofErr w:type="spellEnd"/>
      <w:r w:rsidRPr="006A1C55">
        <w:rPr>
          <w:bCs/>
        </w:rPr>
        <w:t xml:space="preserve"> </w:t>
      </w:r>
      <w:proofErr w:type="spellStart"/>
      <w:r w:rsidRPr="006A1C55">
        <w:rPr>
          <w:bCs/>
        </w:rPr>
        <w:t>System</w:t>
      </w:r>
      <w:proofErr w:type="spellEnd"/>
      <w:r w:rsidRPr="006A1C55">
        <w:rPr>
          <w:bCs/>
        </w:rPr>
        <w:t>)</w:t>
      </w:r>
      <w:r w:rsidRPr="006A1C55">
        <w:t>. Ця система буде виконувати візуальний моніторинг 12 SD програм з ефіру в м. Києві.</w:t>
      </w:r>
    </w:p>
    <w:p w:rsidR="00547DB9" w:rsidRPr="006A1C55" w:rsidRDefault="00547DB9" w:rsidP="00A62CE5">
      <w:pPr>
        <w:pStyle w:val="rvps2"/>
        <w:shd w:val="clear" w:color="auto" w:fill="FFFFFF"/>
        <w:spacing w:before="0" w:beforeAutospacing="0" w:after="0" w:afterAutospacing="0"/>
        <w:ind w:left="567"/>
        <w:jc w:val="both"/>
        <w:rPr>
          <w:lang w:val="uk-UA"/>
        </w:rPr>
      </w:pPr>
    </w:p>
    <w:p w:rsidR="00547DB9" w:rsidRPr="006A1C55" w:rsidRDefault="00547DB9" w:rsidP="00A62CE5">
      <w:pPr>
        <w:pStyle w:val="a5"/>
        <w:numPr>
          <w:ilvl w:val="0"/>
          <w:numId w:val="2"/>
        </w:numPr>
        <w:spacing w:after="0" w:line="240" w:lineRule="auto"/>
        <w:ind w:left="567" w:hanging="567"/>
        <w:jc w:val="both"/>
        <w:rPr>
          <w:rFonts w:ascii="Times New Roman" w:hAnsi="Times New Roman"/>
          <w:b/>
          <w:sz w:val="24"/>
          <w:szCs w:val="24"/>
          <w:lang w:val="uk-UA" w:eastAsia="uk-UA"/>
        </w:rPr>
      </w:pPr>
      <w:r w:rsidRPr="006A1C55">
        <w:rPr>
          <w:rFonts w:ascii="Times New Roman" w:hAnsi="Times New Roman"/>
          <w:sz w:val="24"/>
          <w:szCs w:val="24"/>
          <w:lang w:val="uk-UA" w:eastAsia="uk-UA"/>
        </w:rPr>
        <w:t xml:space="preserve">Відповідно до матеріалів Справи, під отриману кредитну лінію буде відкритий окремий розрахунковий рахунок в АТ «Укрексімбанк», на якому будуть обліковуватися кошти (як надходження кредитних коштів, так і їх витрачання). Облік доходів та витрат </w:t>
      </w:r>
      <w:r w:rsidR="001C6A89" w:rsidRPr="006A1C55">
        <w:rPr>
          <w:rFonts w:ascii="Times New Roman" w:hAnsi="Times New Roman"/>
          <w:sz w:val="24"/>
          <w:szCs w:val="24"/>
          <w:lang w:val="uk-UA" w:eastAsia="uk-UA"/>
        </w:rPr>
        <w:t xml:space="preserve">Концерн РРТ </w:t>
      </w:r>
      <w:r w:rsidRPr="006A1C55">
        <w:rPr>
          <w:rFonts w:ascii="Times New Roman" w:hAnsi="Times New Roman"/>
          <w:sz w:val="24"/>
          <w:szCs w:val="24"/>
          <w:lang w:val="uk-UA" w:eastAsia="uk-UA"/>
        </w:rPr>
        <w:t xml:space="preserve">веде </w:t>
      </w:r>
      <w:r w:rsidR="001C6A89" w:rsidRPr="006A1C55">
        <w:rPr>
          <w:rFonts w:ascii="Times New Roman" w:hAnsi="Times New Roman"/>
          <w:sz w:val="24"/>
          <w:szCs w:val="24"/>
          <w:lang w:val="uk-UA" w:eastAsia="uk-UA"/>
        </w:rPr>
        <w:t>в</w:t>
      </w:r>
      <w:r w:rsidRPr="006A1C55">
        <w:rPr>
          <w:rFonts w:ascii="Times New Roman" w:hAnsi="Times New Roman"/>
          <w:sz w:val="24"/>
          <w:szCs w:val="24"/>
          <w:lang w:val="uk-UA" w:eastAsia="uk-UA"/>
        </w:rPr>
        <w:t xml:space="preserve"> розрізі доходів та витрат, передбачених планом рахунків бухгалтерського обліку</w:t>
      </w:r>
      <w:r w:rsidR="00307B7F" w:rsidRPr="006A1C55">
        <w:rPr>
          <w:rFonts w:ascii="Times New Roman" w:hAnsi="Times New Roman"/>
          <w:sz w:val="24"/>
          <w:szCs w:val="24"/>
          <w:lang w:val="uk-UA" w:eastAsia="uk-UA"/>
        </w:rPr>
        <w:t>,</w:t>
      </w:r>
      <w:r w:rsidRPr="006A1C55">
        <w:rPr>
          <w:rFonts w:ascii="Times New Roman" w:hAnsi="Times New Roman"/>
          <w:sz w:val="24"/>
          <w:szCs w:val="24"/>
          <w:lang w:val="uk-UA" w:eastAsia="uk-UA"/>
        </w:rPr>
        <w:t xml:space="preserve"> </w:t>
      </w:r>
      <w:r w:rsidR="00307B7F" w:rsidRPr="006A1C55">
        <w:rPr>
          <w:rFonts w:ascii="Times New Roman" w:hAnsi="Times New Roman"/>
          <w:sz w:val="24"/>
          <w:szCs w:val="24"/>
          <w:lang w:val="uk-UA" w:eastAsia="uk-UA"/>
        </w:rPr>
        <w:t>із</w:t>
      </w:r>
      <w:r w:rsidR="001C6A89" w:rsidRPr="006A1C55">
        <w:rPr>
          <w:rFonts w:ascii="Times New Roman" w:hAnsi="Times New Roman"/>
          <w:sz w:val="24"/>
          <w:szCs w:val="24"/>
          <w:lang w:val="uk-UA" w:eastAsia="uk-UA"/>
        </w:rPr>
        <w:t xml:space="preserve"> </w:t>
      </w:r>
      <w:r w:rsidRPr="006A1C55">
        <w:rPr>
          <w:rFonts w:ascii="Times New Roman" w:hAnsi="Times New Roman"/>
          <w:sz w:val="24"/>
          <w:szCs w:val="24"/>
          <w:lang w:val="uk-UA" w:eastAsia="uk-UA"/>
        </w:rPr>
        <w:t xml:space="preserve">застосуванням розподілу </w:t>
      </w:r>
      <w:r w:rsidR="001C6A89" w:rsidRPr="006A1C55">
        <w:rPr>
          <w:rFonts w:ascii="Times New Roman" w:hAnsi="Times New Roman"/>
          <w:sz w:val="24"/>
          <w:szCs w:val="24"/>
          <w:lang w:val="uk-UA" w:eastAsia="uk-UA"/>
        </w:rPr>
        <w:t xml:space="preserve">за </w:t>
      </w:r>
      <w:r w:rsidRPr="006A1C55">
        <w:rPr>
          <w:rFonts w:ascii="Times New Roman" w:hAnsi="Times New Roman"/>
          <w:sz w:val="24"/>
          <w:szCs w:val="24"/>
          <w:lang w:val="uk-UA" w:eastAsia="uk-UA"/>
        </w:rPr>
        <w:t>підрозділам</w:t>
      </w:r>
      <w:r w:rsidR="001C6A89" w:rsidRPr="006A1C55">
        <w:rPr>
          <w:rFonts w:ascii="Times New Roman" w:hAnsi="Times New Roman"/>
          <w:sz w:val="24"/>
          <w:szCs w:val="24"/>
          <w:lang w:val="uk-UA" w:eastAsia="uk-UA"/>
        </w:rPr>
        <w:t>и</w:t>
      </w:r>
      <w:r w:rsidRPr="006A1C55">
        <w:rPr>
          <w:rFonts w:ascii="Times New Roman" w:hAnsi="Times New Roman"/>
          <w:sz w:val="24"/>
          <w:szCs w:val="24"/>
          <w:lang w:val="uk-UA" w:eastAsia="uk-UA"/>
        </w:rPr>
        <w:t xml:space="preserve">. Крім того, облік доходів ведеться </w:t>
      </w:r>
      <w:r w:rsidR="00682C6A" w:rsidRPr="006A1C55">
        <w:rPr>
          <w:rFonts w:ascii="Times New Roman" w:hAnsi="Times New Roman"/>
          <w:sz w:val="24"/>
          <w:szCs w:val="24"/>
          <w:lang w:val="uk-UA" w:eastAsia="uk-UA"/>
        </w:rPr>
        <w:t xml:space="preserve">в </w:t>
      </w:r>
      <w:r w:rsidRPr="006A1C55">
        <w:rPr>
          <w:rFonts w:ascii="Times New Roman" w:hAnsi="Times New Roman"/>
          <w:sz w:val="24"/>
          <w:szCs w:val="24"/>
          <w:lang w:val="uk-UA" w:eastAsia="uk-UA"/>
        </w:rPr>
        <w:t xml:space="preserve">розрізі видів доходів, які отримує Концерн РРТ. Розрахунки з контрагентами ведуться </w:t>
      </w:r>
      <w:r w:rsidR="00682C6A" w:rsidRPr="006A1C55">
        <w:rPr>
          <w:rFonts w:ascii="Times New Roman" w:hAnsi="Times New Roman"/>
          <w:sz w:val="24"/>
          <w:szCs w:val="24"/>
          <w:lang w:val="uk-UA" w:eastAsia="uk-UA"/>
        </w:rPr>
        <w:t xml:space="preserve">в </w:t>
      </w:r>
      <w:r w:rsidRPr="006A1C55">
        <w:rPr>
          <w:rFonts w:ascii="Times New Roman" w:hAnsi="Times New Roman"/>
          <w:sz w:val="24"/>
          <w:szCs w:val="24"/>
          <w:lang w:val="uk-UA" w:eastAsia="uk-UA"/>
        </w:rPr>
        <w:t xml:space="preserve">розрізі договорів та виставлених рахунків. </w:t>
      </w:r>
      <w:r w:rsidRPr="006A1C55">
        <w:rPr>
          <w:rFonts w:ascii="Times New Roman" w:hAnsi="Times New Roman"/>
          <w:sz w:val="24"/>
          <w:szCs w:val="24"/>
          <w:lang w:val="uk-UA"/>
        </w:rPr>
        <w:t>У зв’язку з наявністю окремого розрахункового рахунку Концерн РРТ буде мати окремий облік отриманих грошових коштів, а також детальну інформацію про напрями їх використання.</w:t>
      </w:r>
    </w:p>
    <w:p w:rsidR="00547DB9" w:rsidRPr="006A1C55" w:rsidRDefault="00547DB9" w:rsidP="00A62CE5">
      <w:pPr>
        <w:jc w:val="both"/>
        <w:rPr>
          <w:b/>
        </w:rPr>
      </w:pPr>
    </w:p>
    <w:p w:rsidR="00547DB9" w:rsidRPr="006A1C55" w:rsidRDefault="00547DB9" w:rsidP="00A62CE5">
      <w:pPr>
        <w:pStyle w:val="rvps2"/>
        <w:numPr>
          <w:ilvl w:val="0"/>
          <w:numId w:val="4"/>
        </w:numPr>
        <w:spacing w:before="0" w:beforeAutospacing="0" w:after="0" w:afterAutospacing="0"/>
        <w:ind w:left="567" w:hanging="567"/>
        <w:jc w:val="both"/>
        <w:rPr>
          <w:b/>
          <w:lang w:val="uk-UA" w:eastAsia="uk-UA"/>
        </w:rPr>
      </w:pPr>
      <w:r w:rsidRPr="006A1C55">
        <w:rPr>
          <w:b/>
          <w:lang w:val="uk-UA" w:eastAsia="uk-UA"/>
        </w:rPr>
        <w:t xml:space="preserve">ЗАПЕРЕЧЕННЯ ТА ЗАУВАЖЕННЯ </w:t>
      </w:r>
      <w:r w:rsidR="00DD263F">
        <w:rPr>
          <w:b/>
          <w:lang w:val="uk-UA" w:eastAsia="uk-UA"/>
        </w:rPr>
        <w:t>ТРЕТЬОЇ ОСОБИ</w:t>
      </w:r>
    </w:p>
    <w:p w:rsidR="00547DB9" w:rsidRPr="006A1C55" w:rsidRDefault="00547DB9" w:rsidP="00A62CE5">
      <w:pPr>
        <w:pStyle w:val="rvps2"/>
        <w:spacing w:before="0" w:beforeAutospacing="0" w:after="0" w:afterAutospacing="0"/>
        <w:jc w:val="both"/>
        <w:rPr>
          <w:b/>
          <w:lang w:val="uk-UA" w:eastAsia="uk-UA"/>
        </w:rPr>
      </w:pPr>
    </w:p>
    <w:p w:rsidR="00BF3596" w:rsidRPr="005E34EA" w:rsidRDefault="00BF3596" w:rsidP="00F00E5C">
      <w:pPr>
        <w:pStyle w:val="rvps2"/>
        <w:numPr>
          <w:ilvl w:val="0"/>
          <w:numId w:val="2"/>
        </w:numPr>
        <w:spacing w:before="0" w:beforeAutospacing="0" w:after="0" w:afterAutospacing="0"/>
        <w:ind w:left="567" w:hanging="567"/>
        <w:jc w:val="both"/>
        <w:rPr>
          <w:lang w:val="uk-UA" w:eastAsia="uk-UA"/>
        </w:rPr>
      </w:pPr>
      <w:r w:rsidRPr="009B3953">
        <w:rPr>
          <w:lang w:val="uk-UA" w:eastAsia="uk-UA"/>
        </w:rPr>
        <w:t>Розпорядженням Комітету від 12.04.2019 № 8-рп «Про затвердження Порядку розгляду справ про державну допомогу суб’єктам господарювання», зареєстрованим в Міністерстві юстиції України 06.05.2016 за № 686/28816 (далі – Порядок</w:t>
      </w:r>
      <w:r w:rsidR="00C23C9A">
        <w:rPr>
          <w:lang w:val="uk-UA" w:eastAsia="uk-UA"/>
        </w:rPr>
        <w:t xml:space="preserve"> 8-рп</w:t>
      </w:r>
      <w:r w:rsidRPr="009B3953">
        <w:rPr>
          <w:lang w:val="uk-UA" w:eastAsia="uk-UA"/>
        </w:rPr>
        <w:t xml:space="preserve">),  </w:t>
      </w:r>
      <w:r w:rsidRPr="009B3953">
        <w:rPr>
          <w:lang w:val="uk-UA"/>
        </w:rPr>
        <w:t xml:space="preserve">передбачено, що усі заінтересовані особи можуть подати  до Уповноваженого органу протягом 30 днів вмотивовані заперечення та зауваження щодо надання державної допомоги. </w:t>
      </w:r>
      <w:bookmarkStart w:id="5" w:name="n142"/>
      <w:bookmarkEnd w:id="5"/>
      <w:r w:rsidRPr="009B3953">
        <w:rPr>
          <w:lang w:val="uk-UA"/>
        </w:rPr>
        <w:t>Відповідно до пункту</w:t>
      </w:r>
      <w:r w:rsidRPr="009B3953">
        <w:rPr>
          <w:shd w:val="clear" w:color="auto" w:fill="FFFFFF"/>
          <w:lang w:val="uk-UA"/>
        </w:rPr>
        <w:t xml:space="preserve"> 2 частини першої статті 1 Закону </w:t>
      </w:r>
      <w:r w:rsidRPr="009B3953">
        <w:rPr>
          <w:lang w:val="uk-UA"/>
        </w:rPr>
        <w:t xml:space="preserve">заінтересованими </w:t>
      </w:r>
      <w:r w:rsidRPr="005E34EA">
        <w:rPr>
          <w:lang w:val="uk-UA"/>
        </w:rPr>
        <w:t xml:space="preserve">особами вважаються, зокрема, </w:t>
      </w:r>
      <w:r w:rsidRPr="005E34EA">
        <w:rPr>
          <w:shd w:val="clear" w:color="auto" w:fill="FFFFFF"/>
          <w:lang w:val="uk-UA"/>
        </w:rPr>
        <w:t>суб’єкти господарювання, інші юридичні і фізичні особи, їх об’єднання, інтереси яких можуть зазнати впливу від надання державної допомоги</w:t>
      </w:r>
      <w:r w:rsidR="002C6B1E" w:rsidRPr="005E34EA">
        <w:rPr>
          <w:shd w:val="clear" w:color="auto" w:fill="FFFFFF"/>
          <w:lang w:val="uk-UA"/>
        </w:rPr>
        <w:t>.</w:t>
      </w:r>
    </w:p>
    <w:p w:rsidR="00F00E5C" w:rsidRPr="006A1C55" w:rsidRDefault="00F00E5C" w:rsidP="00F00E5C">
      <w:pPr>
        <w:pStyle w:val="rvps2"/>
        <w:spacing w:before="0" w:beforeAutospacing="0" w:after="0" w:afterAutospacing="0"/>
        <w:ind w:left="567"/>
        <w:jc w:val="both"/>
        <w:rPr>
          <w:lang w:val="uk-UA" w:eastAsia="uk-UA"/>
        </w:rPr>
      </w:pPr>
    </w:p>
    <w:p w:rsidR="00F00E5C" w:rsidRPr="006A1C55" w:rsidRDefault="00F00E5C" w:rsidP="00F00E5C">
      <w:pPr>
        <w:pStyle w:val="rvps2"/>
        <w:numPr>
          <w:ilvl w:val="0"/>
          <w:numId w:val="2"/>
        </w:numPr>
        <w:spacing w:before="0" w:beforeAutospacing="0" w:after="0" w:afterAutospacing="0"/>
        <w:ind w:left="567" w:hanging="567"/>
        <w:jc w:val="both"/>
        <w:rPr>
          <w:lang w:val="uk-UA" w:eastAsia="uk-UA"/>
        </w:rPr>
      </w:pPr>
      <w:r w:rsidRPr="006A1C55">
        <w:rPr>
          <w:lang w:val="uk-UA" w:eastAsia="uk-UA"/>
        </w:rPr>
        <w:t xml:space="preserve">На офіційному </w:t>
      </w:r>
      <w:proofErr w:type="spellStart"/>
      <w:r w:rsidRPr="006A1C55">
        <w:rPr>
          <w:lang w:val="uk-UA" w:eastAsia="uk-UA"/>
        </w:rPr>
        <w:t>вебпорталі</w:t>
      </w:r>
      <w:proofErr w:type="spellEnd"/>
      <w:r w:rsidRPr="006A1C55">
        <w:rPr>
          <w:lang w:val="uk-UA" w:eastAsia="uk-UA"/>
        </w:rPr>
        <w:t xml:space="preserve"> Комітету опубліковано інформацію про початок розгляду </w:t>
      </w:r>
      <w:r w:rsidR="002C6B1E">
        <w:rPr>
          <w:lang w:val="uk-UA" w:eastAsia="uk-UA"/>
        </w:rPr>
        <w:t>С</w:t>
      </w:r>
      <w:r w:rsidR="002C6B1E" w:rsidRPr="006A1C55">
        <w:rPr>
          <w:lang w:val="uk-UA" w:eastAsia="uk-UA"/>
        </w:rPr>
        <w:t xml:space="preserve">прави </w:t>
      </w:r>
      <w:r w:rsidRPr="006A1C55">
        <w:rPr>
          <w:lang w:val="uk-UA" w:eastAsia="uk-UA"/>
        </w:rPr>
        <w:t>зі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772E8C" w:rsidRPr="00772E8C" w:rsidRDefault="00772E8C" w:rsidP="00772E8C">
      <w:pPr>
        <w:pStyle w:val="rvps2"/>
        <w:spacing w:before="0" w:beforeAutospacing="0" w:after="0" w:afterAutospacing="0"/>
        <w:ind w:left="567"/>
        <w:jc w:val="both"/>
        <w:rPr>
          <w:i/>
          <w:lang w:val="uk-UA" w:eastAsia="uk-UA"/>
        </w:rPr>
      </w:pPr>
    </w:p>
    <w:p w:rsidR="00F00E5C" w:rsidRPr="00772E8C" w:rsidRDefault="00772E8C" w:rsidP="00A62CE5">
      <w:pPr>
        <w:pStyle w:val="rvps2"/>
        <w:numPr>
          <w:ilvl w:val="0"/>
          <w:numId w:val="2"/>
        </w:numPr>
        <w:spacing w:before="0" w:beforeAutospacing="0" w:after="0" w:afterAutospacing="0"/>
        <w:ind w:left="567" w:hanging="567"/>
        <w:jc w:val="both"/>
        <w:rPr>
          <w:lang w:val="uk-UA" w:eastAsia="uk-UA"/>
        </w:rPr>
      </w:pPr>
      <w:r w:rsidRPr="00772E8C">
        <w:rPr>
          <w:lang w:val="uk-UA"/>
        </w:rPr>
        <w:t>Відповідно до пункту 5 розділу VI Порядку</w:t>
      </w:r>
      <w:r w:rsidR="00C23C9A">
        <w:rPr>
          <w:lang w:val="uk-UA"/>
        </w:rPr>
        <w:t xml:space="preserve"> 8-рп</w:t>
      </w:r>
      <w:r w:rsidRPr="00772E8C">
        <w:rPr>
          <w:lang w:val="uk-UA"/>
        </w:rPr>
        <w:t xml:space="preserve"> інформація, отримана Комітетом відповідно до пунктів 2 та 3 цього розділу, надсилається на розгляд надавачу державної допомоги в електронному вигляді протягом трьох робочих днів з дня отримання такої інформації Комітетом</w:t>
      </w:r>
      <w:r w:rsidR="002C6B1E">
        <w:rPr>
          <w:lang w:val="uk-UA"/>
        </w:rPr>
        <w:t>.</w:t>
      </w:r>
    </w:p>
    <w:p w:rsidR="00772E8C" w:rsidRPr="00772E8C" w:rsidRDefault="00772E8C" w:rsidP="00772E8C">
      <w:pPr>
        <w:pStyle w:val="rvps2"/>
        <w:spacing w:before="0" w:beforeAutospacing="0" w:after="0" w:afterAutospacing="0"/>
        <w:ind w:left="567"/>
        <w:jc w:val="both"/>
        <w:rPr>
          <w:i/>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i/>
          <w:lang w:val="uk-UA" w:eastAsia="uk-UA"/>
        </w:rPr>
      </w:pPr>
      <w:r w:rsidRPr="006A1C55">
        <w:rPr>
          <w:lang w:val="uk-UA" w:eastAsia="uk-UA"/>
        </w:rPr>
        <w:t>ТОВ «</w:t>
      </w:r>
      <w:proofErr w:type="spellStart"/>
      <w:r w:rsidRPr="006A1C55">
        <w:rPr>
          <w:lang w:val="uk-UA" w:eastAsia="uk-UA"/>
        </w:rPr>
        <w:t>Зеонбуд</w:t>
      </w:r>
      <w:proofErr w:type="spellEnd"/>
      <w:r w:rsidRPr="006A1C55">
        <w:rPr>
          <w:lang w:val="uk-UA" w:eastAsia="uk-UA"/>
        </w:rPr>
        <w:t xml:space="preserve">» </w:t>
      </w:r>
      <w:r w:rsidR="00C23C9A">
        <w:rPr>
          <w:lang w:val="uk-UA" w:eastAsia="uk-UA"/>
        </w:rPr>
        <w:t xml:space="preserve">також </w:t>
      </w:r>
      <w:r w:rsidRPr="006A1C55">
        <w:rPr>
          <w:lang w:val="uk-UA" w:eastAsia="uk-UA"/>
        </w:rPr>
        <w:t>в листі від 22.11.2021 № 983 (</w:t>
      </w:r>
      <w:proofErr w:type="spellStart"/>
      <w:r w:rsidRPr="006A1C55">
        <w:rPr>
          <w:lang w:val="uk-UA" w:eastAsia="uk-UA"/>
        </w:rPr>
        <w:t>вх</w:t>
      </w:r>
      <w:proofErr w:type="spellEnd"/>
      <w:r w:rsidRPr="006A1C55">
        <w:rPr>
          <w:lang w:val="uk-UA" w:eastAsia="uk-UA"/>
        </w:rPr>
        <w:t xml:space="preserve">. № 8-01/16195 від 22.11.2021) зазначило, що </w:t>
      </w:r>
      <w:r w:rsidRPr="006A1C55">
        <w:rPr>
          <w:i/>
          <w:lang w:val="uk-UA" w:eastAsia="uk-UA"/>
        </w:rPr>
        <w:t>«…надання державної допомоги Концерну РРТ може негативно вплинути на діяльність ТОВ «</w:t>
      </w:r>
      <w:proofErr w:type="spellStart"/>
      <w:r w:rsidRPr="006A1C55">
        <w:rPr>
          <w:i/>
          <w:lang w:val="uk-UA" w:eastAsia="uk-UA"/>
        </w:rPr>
        <w:t>Зеонбуд</w:t>
      </w:r>
      <w:proofErr w:type="spellEnd"/>
      <w:r w:rsidRPr="006A1C55">
        <w:rPr>
          <w:i/>
          <w:lang w:val="uk-UA" w:eastAsia="uk-UA"/>
        </w:rPr>
        <w:t>» та може спотворити конкуренцію на ринку телекомунікаційних послуг із розповсюдження в цифровому форматі телевізійних програм».</w:t>
      </w:r>
    </w:p>
    <w:p w:rsidR="00547DB9" w:rsidRPr="006A1C55" w:rsidRDefault="00547DB9" w:rsidP="00A62CE5">
      <w:pPr>
        <w:pStyle w:val="ac"/>
        <w:ind w:left="567"/>
        <w:jc w:val="both"/>
        <w:rPr>
          <w:i/>
        </w:rPr>
      </w:pPr>
    </w:p>
    <w:p w:rsidR="00547DB9" w:rsidRPr="006A1C55" w:rsidRDefault="00547DB9" w:rsidP="00A62CE5">
      <w:pPr>
        <w:pStyle w:val="ac"/>
        <w:numPr>
          <w:ilvl w:val="0"/>
          <w:numId w:val="2"/>
        </w:numPr>
        <w:ind w:left="567" w:hanging="567"/>
        <w:jc w:val="both"/>
        <w:rPr>
          <w:i/>
        </w:rPr>
      </w:pPr>
      <w:r w:rsidRPr="006A1C55">
        <w:rPr>
          <w:lang w:eastAsia="uk-UA"/>
        </w:rPr>
        <w:t>ТОВ «</w:t>
      </w:r>
      <w:proofErr w:type="spellStart"/>
      <w:r w:rsidRPr="006A1C55">
        <w:rPr>
          <w:lang w:eastAsia="uk-UA"/>
        </w:rPr>
        <w:t>Зеонбуд</w:t>
      </w:r>
      <w:proofErr w:type="spellEnd"/>
      <w:r w:rsidRPr="006A1C55">
        <w:rPr>
          <w:lang w:eastAsia="uk-UA"/>
        </w:rPr>
        <w:t xml:space="preserve">» </w:t>
      </w:r>
      <w:r w:rsidR="00682C6A" w:rsidRPr="006A1C55">
        <w:rPr>
          <w:lang w:eastAsia="uk-UA"/>
        </w:rPr>
        <w:t>повідомило</w:t>
      </w:r>
      <w:r w:rsidRPr="006A1C55">
        <w:rPr>
          <w:lang w:eastAsia="uk-UA"/>
        </w:rPr>
        <w:t>, що «</w:t>
      </w:r>
      <w:r w:rsidRPr="006A1C55">
        <w:rPr>
          <w:i/>
          <w:lang w:eastAsia="uk-UA"/>
        </w:rPr>
        <w:t>державна підтримка, яка надається Адміністрацією Державної служби спеціального зв'язку та захисту інформації України Концерну РРТ у формі гарантії на забезпечення виконання боргових зобов'язань за запозиченням та для реалізації Програми, є державною допомогою, адже всі зазначені умови виконуються:</w:t>
      </w:r>
    </w:p>
    <w:p w:rsidR="00547DB9" w:rsidRPr="006A1C55" w:rsidRDefault="00547DB9" w:rsidP="00A62CE5">
      <w:pPr>
        <w:pStyle w:val="ac"/>
        <w:numPr>
          <w:ilvl w:val="0"/>
          <w:numId w:val="10"/>
        </w:numPr>
        <w:jc w:val="both"/>
        <w:rPr>
          <w:i/>
        </w:rPr>
      </w:pPr>
      <w:r w:rsidRPr="006A1C55">
        <w:rPr>
          <w:i/>
          <w:lang w:eastAsia="uk-UA"/>
        </w:rPr>
        <w:t xml:space="preserve">Концерн РРТ </w:t>
      </w:r>
      <w:r w:rsidRPr="006A1C55">
        <w:rPr>
          <w:i/>
          <w:u w:val="single"/>
          <w:lang w:eastAsia="uk-UA"/>
        </w:rPr>
        <w:t>є суб'єктом господарювання</w:t>
      </w:r>
      <w:r w:rsidRPr="006A1C55">
        <w:rPr>
          <w:i/>
          <w:lang w:eastAsia="uk-UA"/>
        </w:rPr>
        <w:t xml:space="preserve"> у розумінні статті 1 Закону України «Про захист економічної конкуренції». Концерн РРТ здійснює господарську діяльність, зокрема, на ринку безпровідного електрозв'язку та у сфері телевізійного мовлення;</w:t>
      </w:r>
    </w:p>
    <w:p w:rsidR="00547DB9" w:rsidRPr="006A1C55" w:rsidRDefault="00547DB9" w:rsidP="00A62CE5">
      <w:pPr>
        <w:pStyle w:val="ac"/>
        <w:numPr>
          <w:ilvl w:val="0"/>
          <w:numId w:val="10"/>
        </w:numPr>
        <w:jc w:val="both"/>
        <w:rPr>
          <w:i/>
          <w:lang w:eastAsia="en-US"/>
        </w:rPr>
      </w:pPr>
      <w:r w:rsidRPr="006A1C55">
        <w:rPr>
          <w:i/>
          <w:lang w:eastAsia="uk-UA"/>
        </w:rPr>
        <w:lastRenderedPageBreak/>
        <w:t xml:space="preserve">державна підтримка </w:t>
      </w:r>
      <w:r w:rsidRPr="006A1C55">
        <w:rPr>
          <w:i/>
          <w:u w:val="single"/>
          <w:lang w:eastAsia="uk-UA"/>
        </w:rPr>
        <w:t>надається за рахунок ресурсів держави,</w:t>
      </w:r>
      <w:r w:rsidRPr="006A1C55">
        <w:rPr>
          <w:i/>
          <w:lang w:eastAsia="uk-UA"/>
        </w:rPr>
        <w:t xml:space="preserve"> а саме у формі державної гарантії. Згідно з пунктом 5 частини першої статті 4 Закону надання гарантій є однією із форм державної допомоги;</w:t>
      </w:r>
    </w:p>
    <w:p w:rsidR="00547DB9" w:rsidRPr="006A1C55" w:rsidRDefault="00547DB9" w:rsidP="00A62CE5">
      <w:pPr>
        <w:pStyle w:val="ac"/>
        <w:numPr>
          <w:ilvl w:val="0"/>
          <w:numId w:val="10"/>
        </w:numPr>
        <w:jc w:val="both"/>
        <w:rPr>
          <w:i/>
        </w:rPr>
      </w:pPr>
      <w:r w:rsidRPr="006A1C55">
        <w:rPr>
          <w:i/>
        </w:rPr>
        <w:t xml:space="preserve">підтримка </w:t>
      </w:r>
      <w:r w:rsidRPr="006A1C55">
        <w:rPr>
          <w:i/>
          <w:u w:val="single"/>
        </w:rPr>
        <w:t>створює переваги</w:t>
      </w:r>
      <w:r w:rsidRPr="006A1C55">
        <w:rPr>
          <w:i/>
        </w:rPr>
        <w:t xml:space="preserve"> для Концерну РРТ щодо впровадження окремих видів господарської діяльності.</w:t>
      </w:r>
    </w:p>
    <w:p w:rsidR="00547DB9" w:rsidRPr="006A1C55" w:rsidRDefault="00547DB9" w:rsidP="00A62CE5">
      <w:pPr>
        <w:pStyle w:val="ac"/>
        <w:ind w:left="567"/>
        <w:jc w:val="both"/>
        <w:rPr>
          <w:lang w:eastAsia="uk-UA"/>
        </w:rPr>
      </w:pPr>
      <w:r w:rsidRPr="006A1C55">
        <w:rPr>
          <w:lang w:eastAsia="uk-UA"/>
        </w:rPr>
        <w:t xml:space="preserve">… </w:t>
      </w:r>
    </w:p>
    <w:p w:rsidR="00547DB9" w:rsidRPr="006A1C55" w:rsidRDefault="00547DB9" w:rsidP="00A62CE5">
      <w:pPr>
        <w:pStyle w:val="ac"/>
        <w:ind w:left="567"/>
        <w:jc w:val="both"/>
        <w:rPr>
          <w:i/>
        </w:rPr>
      </w:pPr>
      <w:r w:rsidRPr="006A1C55">
        <w:rPr>
          <w:i/>
          <w:lang w:eastAsia="uk-UA"/>
        </w:rPr>
        <w:t>Концерн РРТ отримає значне фінансування на привілейованих умовах та звільняється від економічних ризиків, які б поніс суб'єкт господарювання, що провадить аналогічну господарську діяльність за звичайних ринкових умов, тобто без втручання держави.</w:t>
      </w:r>
    </w:p>
    <w:p w:rsidR="00547DB9" w:rsidRPr="006A1C55" w:rsidRDefault="00547DB9" w:rsidP="00A62CE5">
      <w:pPr>
        <w:pStyle w:val="ac"/>
        <w:ind w:left="567"/>
        <w:jc w:val="both"/>
        <w:rPr>
          <w:i/>
          <w:lang w:eastAsia="uk-UA"/>
        </w:rPr>
      </w:pPr>
      <w:r w:rsidRPr="006A1C55">
        <w:rPr>
          <w:i/>
          <w:lang w:eastAsia="uk-UA"/>
        </w:rPr>
        <w:t>Отже, в результаті отримання повідомленої фінансової підтримки Концерн РРТ набуває переваг, які недоступні іншим суб'єктам господарювання у звичайних ринкових умовах».</w:t>
      </w:r>
    </w:p>
    <w:p w:rsidR="00547DB9" w:rsidRPr="006A1C55" w:rsidRDefault="00547DB9" w:rsidP="00A62CE5">
      <w:pPr>
        <w:pStyle w:val="ac"/>
        <w:numPr>
          <w:ilvl w:val="0"/>
          <w:numId w:val="10"/>
        </w:numPr>
        <w:ind w:hanging="359"/>
        <w:jc w:val="both"/>
        <w:rPr>
          <w:i/>
        </w:rPr>
      </w:pPr>
      <w:r w:rsidRPr="006A1C55">
        <w:rPr>
          <w:i/>
          <w:lang w:eastAsia="uk-UA"/>
        </w:rPr>
        <w:t xml:space="preserve">повідомлена підтримка Концерну РРТ </w:t>
      </w:r>
      <w:r w:rsidRPr="006A1C55">
        <w:rPr>
          <w:i/>
          <w:u w:val="single"/>
          <w:lang w:eastAsia="uk-UA"/>
        </w:rPr>
        <w:t>спотворює економічну конкуренцію.</w:t>
      </w:r>
    </w:p>
    <w:p w:rsidR="00547DB9" w:rsidRPr="006A1C55" w:rsidRDefault="00547DB9" w:rsidP="00A62CE5">
      <w:pPr>
        <w:pStyle w:val="ac"/>
        <w:ind w:left="567"/>
        <w:jc w:val="both"/>
      </w:pPr>
      <w:r w:rsidRPr="006A1C55">
        <w:t>…</w:t>
      </w:r>
    </w:p>
    <w:p w:rsidR="00547DB9" w:rsidRPr="006A1C55" w:rsidRDefault="00547DB9" w:rsidP="00A62CE5">
      <w:pPr>
        <w:pStyle w:val="ac"/>
        <w:ind w:left="567"/>
        <w:jc w:val="both"/>
        <w:rPr>
          <w:i/>
        </w:rPr>
      </w:pPr>
      <w:r w:rsidRPr="006A1C55">
        <w:rPr>
          <w:i/>
        </w:rPr>
        <w:t>Наразі Концерн РРТ надає телекомунікаційні послугу ТОВ «ЗЕОНБУД» із технічного обслуговування та зберігання телекомунікаційного обладнання ТОВ «ЗЕОНБУД», що входить до складу багатоканальних телемереж МХ-1, МХ-2, МХ-3 і МХ-5 та розташоване на об'єктах Концерну РРТ. Іншими словами Товариство використовує інфраструктуру Концерну РРТ, як таку за допомоги якої виконує подальшу трансляцію телепрограм своїх контрагентів.</w:t>
      </w:r>
    </w:p>
    <w:p w:rsidR="00547DB9" w:rsidRPr="006A1C55" w:rsidRDefault="00547DB9" w:rsidP="00A62CE5">
      <w:pPr>
        <w:pStyle w:val="ac"/>
        <w:ind w:left="567"/>
        <w:jc w:val="both"/>
        <w:rPr>
          <w:i/>
          <w:lang w:eastAsia="uk-UA"/>
        </w:rPr>
      </w:pPr>
      <w:r w:rsidRPr="006A1C55">
        <w:rPr>
          <w:i/>
          <w:lang w:eastAsia="uk-UA"/>
        </w:rPr>
        <w:t xml:space="preserve">Якщо наразі Товариство та Концерн РРТ діють на суміжних ринках та Товариство залежить від послуг Концерну РРТ, то після отримання державної підтримки Концерн РРТ побудує мережу, яка буде безпосередньо конкурувати з мережею </w:t>
      </w:r>
      <w:r w:rsidRPr="006A1C55">
        <w:rPr>
          <w:i/>
          <w:lang w:eastAsia="uk-UA"/>
        </w:rPr>
        <w:br/>
        <w:t>ТОВ «ЗЕОНБУД» та ТОВ «ТРК ЕТЕР».</w:t>
      </w:r>
    </w:p>
    <w:p w:rsidR="00547DB9" w:rsidRPr="006A1C55" w:rsidRDefault="00547DB9" w:rsidP="00A62CE5">
      <w:pPr>
        <w:pStyle w:val="ac"/>
        <w:ind w:left="567"/>
        <w:jc w:val="both"/>
        <w:rPr>
          <w:i/>
        </w:rPr>
      </w:pPr>
      <w:r w:rsidRPr="006A1C55">
        <w:rPr>
          <w:i/>
        </w:rPr>
        <w:t>…</w:t>
      </w:r>
    </w:p>
    <w:p w:rsidR="00547DB9" w:rsidRPr="006A1C55" w:rsidRDefault="00547DB9" w:rsidP="00A62CE5">
      <w:pPr>
        <w:pStyle w:val="ac"/>
        <w:ind w:left="567"/>
        <w:jc w:val="both"/>
        <w:rPr>
          <w:i/>
        </w:rPr>
      </w:pPr>
      <w:r w:rsidRPr="006A1C55">
        <w:rPr>
          <w:i/>
        </w:rPr>
        <w:t>Тобто, надання державної підтримки Концерну РРТ спотворює конкуренцію на ринку та може завдати шкоди інтересам ТОВ «ЗЕОНБУД».</w:t>
      </w:r>
    </w:p>
    <w:p w:rsidR="00547DB9" w:rsidRPr="006A1C55" w:rsidRDefault="00547DB9" w:rsidP="00A62CE5">
      <w:pPr>
        <w:pStyle w:val="rvps2"/>
        <w:spacing w:before="0" w:beforeAutospacing="0" w:after="0" w:afterAutospacing="0"/>
        <w:jc w:val="both"/>
        <w:rPr>
          <w:b/>
          <w:lang w:val="uk-UA" w:eastAsia="uk-UA"/>
        </w:rPr>
      </w:pPr>
    </w:p>
    <w:p w:rsidR="00547DB9" w:rsidRPr="006A1C55" w:rsidRDefault="00547DB9" w:rsidP="00A62CE5">
      <w:pPr>
        <w:pStyle w:val="ac"/>
        <w:numPr>
          <w:ilvl w:val="0"/>
          <w:numId w:val="2"/>
        </w:numPr>
        <w:ind w:left="567" w:hanging="567"/>
        <w:jc w:val="both"/>
      </w:pPr>
      <w:r w:rsidRPr="006A1C55">
        <w:rPr>
          <w:lang w:eastAsia="uk-UA"/>
        </w:rPr>
        <w:t>ТОВ «</w:t>
      </w:r>
      <w:proofErr w:type="spellStart"/>
      <w:r w:rsidRPr="006A1C55">
        <w:rPr>
          <w:lang w:eastAsia="uk-UA"/>
        </w:rPr>
        <w:t>Зеонбуд</w:t>
      </w:r>
      <w:proofErr w:type="spellEnd"/>
      <w:r w:rsidRPr="006A1C55">
        <w:rPr>
          <w:lang w:eastAsia="uk-UA"/>
        </w:rPr>
        <w:t xml:space="preserve">» </w:t>
      </w:r>
      <w:r w:rsidR="00682C6A" w:rsidRPr="006A1C55">
        <w:rPr>
          <w:lang w:eastAsia="uk-UA"/>
        </w:rPr>
        <w:t xml:space="preserve">у </w:t>
      </w:r>
      <w:r w:rsidRPr="006A1C55">
        <w:rPr>
          <w:lang w:eastAsia="uk-UA"/>
        </w:rPr>
        <w:t xml:space="preserve">своїх запереченнях повідомляє: </w:t>
      </w:r>
      <w:r w:rsidRPr="006A1C55">
        <w:rPr>
          <w:i/>
          <w:lang w:eastAsia="uk-UA"/>
        </w:rPr>
        <w:t>«</w:t>
      </w:r>
      <w:r w:rsidRPr="006A1C55">
        <w:rPr>
          <w:i/>
        </w:rPr>
        <w:t>Надавач державної підтримки може аргументувати необхідність її надання шляхом віднесення побудови загальнонаціональної цифрової багатоканальної телемережі МХ-7 до послуги, що становить загальний економічний інтерес».</w:t>
      </w:r>
    </w:p>
    <w:p w:rsidR="00547DB9" w:rsidRPr="006A1C55" w:rsidRDefault="00547DB9" w:rsidP="00A62CE5">
      <w:pPr>
        <w:pStyle w:val="ac"/>
        <w:ind w:left="567"/>
        <w:jc w:val="both"/>
      </w:pPr>
    </w:p>
    <w:p w:rsidR="00547DB9" w:rsidRPr="006A1C55" w:rsidRDefault="00547DB9" w:rsidP="00C23C9A">
      <w:pPr>
        <w:pStyle w:val="ac"/>
        <w:ind w:left="567"/>
        <w:jc w:val="both"/>
      </w:pPr>
      <w:r w:rsidRPr="006A1C55">
        <w:t>Компенсація за надання послуг загального економічного інтересу не становитиме державн</w:t>
      </w:r>
      <w:r w:rsidR="00682C6A" w:rsidRPr="006A1C55">
        <w:t>ої</w:t>
      </w:r>
      <w:r w:rsidRPr="006A1C55">
        <w:t xml:space="preserve"> допомог</w:t>
      </w:r>
      <w:r w:rsidR="00682C6A" w:rsidRPr="006A1C55">
        <w:t>и</w:t>
      </w:r>
      <w:r w:rsidRPr="006A1C55">
        <w:t xml:space="preserve"> </w:t>
      </w:r>
      <w:r w:rsidR="00682C6A" w:rsidRPr="006A1C55">
        <w:t xml:space="preserve">в </w:t>
      </w:r>
      <w:r w:rsidRPr="006A1C55">
        <w:t>разі дотримання рішенн</w:t>
      </w:r>
      <w:r w:rsidR="00682C6A" w:rsidRPr="006A1C55">
        <w:t>я</w:t>
      </w:r>
      <w:r w:rsidRPr="006A1C55">
        <w:t xml:space="preserve"> Європейського </w:t>
      </w:r>
      <w:r w:rsidR="009879ED" w:rsidRPr="006A1C55">
        <w:t>с</w:t>
      </w:r>
      <w:r w:rsidRPr="006A1C55">
        <w:t xml:space="preserve">уду від 24.07.2003 </w:t>
      </w:r>
      <w:r w:rsidRPr="006A1C55">
        <w:br/>
        <w:t xml:space="preserve">№ 280/00 у справі </w:t>
      </w:r>
      <w:proofErr w:type="spellStart"/>
      <w:r w:rsidRPr="006A1C55">
        <w:t>Altmark</w:t>
      </w:r>
      <w:proofErr w:type="spellEnd"/>
      <w:r w:rsidRPr="006A1C55">
        <w:t xml:space="preserve"> </w:t>
      </w:r>
      <w:proofErr w:type="spellStart"/>
      <w:r w:rsidRPr="006A1C55">
        <w:t>Trans</w:t>
      </w:r>
      <w:proofErr w:type="spellEnd"/>
      <w:r w:rsidRPr="006A1C55">
        <w:t xml:space="preserve"> </w:t>
      </w:r>
      <w:proofErr w:type="spellStart"/>
      <w:r w:rsidRPr="006A1C55">
        <w:t>Gmbh</w:t>
      </w:r>
      <w:proofErr w:type="spellEnd"/>
      <w:r w:rsidRPr="006A1C55">
        <w:t xml:space="preserve">, </w:t>
      </w:r>
      <w:proofErr w:type="spellStart"/>
      <w:r w:rsidRPr="006A1C55">
        <w:t>Regierungspräsidium</w:t>
      </w:r>
      <w:proofErr w:type="spellEnd"/>
      <w:r w:rsidRPr="006A1C55">
        <w:t xml:space="preserve"> </w:t>
      </w:r>
      <w:proofErr w:type="spellStart"/>
      <w:r w:rsidRPr="006A1C55">
        <w:t>Magdeburg</w:t>
      </w:r>
      <w:proofErr w:type="spellEnd"/>
      <w:r w:rsidRPr="006A1C55">
        <w:t xml:space="preserve"> v </w:t>
      </w:r>
      <w:proofErr w:type="spellStart"/>
      <w:r w:rsidRPr="006A1C55">
        <w:t>Nahverkehrsgesellschaft</w:t>
      </w:r>
      <w:proofErr w:type="spellEnd"/>
      <w:r w:rsidRPr="006A1C55">
        <w:t xml:space="preserve"> </w:t>
      </w:r>
      <w:proofErr w:type="spellStart"/>
      <w:r w:rsidRPr="006A1C55">
        <w:t>Altmark</w:t>
      </w:r>
      <w:proofErr w:type="spellEnd"/>
      <w:r w:rsidRPr="006A1C55">
        <w:t xml:space="preserve"> </w:t>
      </w:r>
      <w:proofErr w:type="spellStart"/>
      <w:r w:rsidRPr="006A1C55">
        <w:t>Gmbh</w:t>
      </w:r>
      <w:proofErr w:type="spellEnd"/>
      <w:r w:rsidR="00682C6A" w:rsidRPr="006A1C55">
        <w:t>.</w:t>
      </w:r>
      <w:r w:rsidRPr="006A1C55">
        <w:t xml:space="preserve"> </w:t>
      </w:r>
      <w:r w:rsidR="00682C6A" w:rsidRPr="006A1C55">
        <w:t>В</w:t>
      </w:r>
      <w:r w:rsidRPr="006A1C55">
        <w:t xml:space="preserve">одночас </w:t>
      </w:r>
      <w:r w:rsidRPr="006A1C55">
        <w:rPr>
          <w:lang w:eastAsia="uk-UA"/>
        </w:rPr>
        <w:t>ТОВ «</w:t>
      </w:r>
      <w:proofErr w:type="spellStart"/>
      <w:r w:rsidRPr="006A1C55">
        <w:rPr>
          <w:lang w:eastAsia="uk-UA"/>
        </w:rPr>
        <w:t>Зеонбуд</w:t>
      </w:r>
      <w:proofErr w:type="spellEnd"/>
      <w:r w:rsidRPr="006A1C55">
        <w:rPr>
          <w:lang w:eastAsia="uk-UA"/>
        </w:rPr>
        <w:t xml:space="preserve">» вважає, що не всі критерії зазначеного рішення можуть бути дотримані Концерном РРТ, тому: </w:t>
      </w:r>
      <w:r w:rsidRPr="006A1C55">
        <w:rPr>
          <w:i/>
        </w:rPr>
        <w:t>«…побудова загальнонаціональної цифрової багатоканальної телемережі МХ-7 не відноситься до ПЗЕІ, компенсація за які не становить державної допомоги».</w:t>
      </w:r>
      <w:r w:rsidRPr="006A1C55">
        <w:rPr>
          <w:lang w:eastAsia="uk-UA"/>
        </w:rPr>
        <w:t xml:space="preserve"> </w:t>
      </w:r>
    </w:p>
    <w:p w:rsidR="00547DB9" w:rsidRPr="006A1C55" w:rsidRDefault="00547DB9" w:rsidP="00A62CE5">
      <w:pPr>
        <w:pStyle w:val="ac"/>
        <w:ind w:left="567"/>
        <w:jc w:val="both"/>
      </w:pPr>
    </w:p>
    <w:p w:rsidR="00547DB9" w:rsidRPr="006A1C55" w:rsidRDefault="00547DB9" w:rsidP="00A62CE5">
      <w:pPr>
        <w:pStyle w:val="ac"/>
        <w:numPr>
          <w:ilvl w:val="0"/>
          <w:numId w:val="2"/>
        </w:numPr>
        <w:ind w:left="567" w:hanging="567"/>
        <w:jc w:val="both"/>
      </w:pPr>
      <w:r w:rsidRPr="006A1C55">
        <w:rPr>
          <w:lang w:eastAsia="uk-UA"/>
        </w:rPr>
        <w:t>Також ТОВ «</w:t>
      </w:r>
      <w:proofErr w:type="spellStart"/>
      <w:r w:rsidRPr="006A1C55">
        <w:rPr>
          <w:lang w:eastAsia="uk-UA"/>
        </w:rPr>
        <w:t>Зеонбуд</w:t>
      </w:r>
      <w:proofErr w:type="spellEnd"/>
      <w:r w:rsidRPr="006A1C55">
        <w:rPr>
          <w:lang w:eastAsia="uk-UA"/>
        </w:rPr>
        <w:t xml:space="preserve">» у своїх запереченнях просить встановити зобов’язання для Концерну РРТ щодо недопущення зловживання своїм становищем та тарифною політикою </w:t>
      </w:r>
      <w:r w:rsidR="00682C6A" w:rsidRPr="006A1C55">
        <w:rPr>
          <w:lang w:eastAsia="uk-UA"/>
        </w:rPr>
        <w:t>стосовно</w:t>
      </w:r>
      <w:r w:rsidRPr="006A1C55">
        <w:rPr>
          <w:lang w:eastAsia="uk-UA"/>
        </w:rPr>
        <w:t xml:space="preserve"> ТОВ «</w:t>
      </w:r>
      <w:proofErr w:type="spellStart"/>
      <w:r w:rsidRPr="006A1C55">
        <w:rPr>
          <w:lang w:eastAsia="uk-UA"/>
        </w:rPr>
        <w:t>Зеонбуд</w:t>
      </w:r>
      <w:proofErr w:type="spellEnd"/>
      <w:r w:rsidRPr="006A1C55">
        <w:rPr>
          <w:lang w:eastAsia="uk-UA"/>
        </w:rPr>
        <w:t>».</w:t>
      </w:r>
    </w:p>
    <w:p w:rsidR="00547DB9" w:rsidRPr="006A1C55" w:rsidRDefault="00547DB9" w:rsidP="00A62CE5">
      <w:pPr>
        <w:pStyle w:val="ac"/>
        <w:jc w:val="both"/>
        <w:rPr>
          <w:i/>
        </w:rPr>
      </w:pPr>
    </w:p>
    <w:p w:rsidR="00547DB9" w:rsidRPr="006A1C55" w:rsidRDefault="00547DB9" w:rsidP="00A62CE5">
      <w:pPr>
        <w:pStyle w:val="rvps2"/>
        <w:numPr>
          <w:ilvl w:val="0"/>
          <w:numId w:val="2"/>
        </w:numPr>
        <w:spacing w:before="0" w:beforeAutospacing="0" w:after="0" w:afterAutospacing="0"/>
        <w:ind w:left="567" w:hanging="567"/>
        <w:jc w:val="both"/>
        <w:rPr>
          <w:b/>
          <w:lang w:val="uk-UA" w:eastAsia="uk-UA"/>
        </w:rPr>
      </w:pPr>
      <w:r w:rsidRPr="006A1C55">
        <w:rPr>
          <w:lang w:val="uk-UA" w:eastAsia="uk-UA"/>
        </w:rPr>
        <w:t xml:space="preserve">Адміністрація </w:t>
      </w:r>
      <w:proofErr w:type="spellStart"/>
      <w:r w:rsidRPr="006A1C55">
        <w:rPr>
          <w:lang w:val="uk-UA" w:eastAsia="uk-UA"/>
        </w:rPr>
        <w:t>Держспецзв’язку</w:t>
      </w:r>
      <w:proofErr w:type="spellEnd"/>
      <w:r w:rsidR="009879ED" w:rsidRPr="006A1C55">
        <w:rPr>
          <w:lang w:val="uk-UA" w:eastAsia="uk-UA"/>
        </w:rPr>
        <w:t>,</w:t>
      </w:r>
      <w:r w:rsidRPr="006A1C55">
        <w:rPr>
          <w:lang w:val="uk-UA" w:eastAsia="uk-UA"/>
        </w:rPr>
        <w:t xml:space="preserve"> опрацювавши зауваження та заперечення </w:t>
      </w:r>
      <w:r w:rsidRPr="006A1C55">
        <w:rPr>
          <w:lang w:val="uk-UA" w:eastAsia="uk-UA"/>
        </w:rPr>
        <w:br/>
        <w:t>ТОВ «</w:t>
      </w:r>
      <w:proofErr w:type="spellStart"/>
      <w:r w:rsidRPr="006A1C55">
        <w:rPr>
          <w:lang w:val="uk-UA" w:eastAsia="uk-UA"/>
        </w:rPr>
        <w:t>Зеонбуд</w:t>
      </w:r>
      <w:proofErr w:type="spellEnd"/>
      <w:r w:rsidRPr="006A1C55">
        <w:rPr>
          <w:lang w:val="uk-UA" w:eastAsia="uk-UA"/>
        </w:rPr>
        <w:t xml:space="preserve">» щодо надання державної допомоги Концерну РРТ, листом </w:t>
      </w:r>
      <w:r w:rsidRPr="006A1C55">
        <w:rPr>
          <w:lang w:val="uk-UA" w:eastAsia="uk-UA"/>
        </w:rPr>
        <w:br/>
        <w:t>від 02.12.2021 № 01-5729 (</w:t>
      </w:r>
      <w:proofErr w:type="spellStart"/>
      <w:r w:rsidRPr="006A1C55">
        <w:rPr>
          <w:lang w:val="uk-UA" w:eastAsia="uk-UA"/>
        </w:rPr>
        <w:t>вх</w:t>
      </w:r>
      <w:proofErr w:type="spellEnd"/>
      <w:r w:rsidRPr="006A1C55">
        <w:rPr>
          <w:lang w:val="uk-UA" w:eastAsia="uk-UA"/>
        </w:rPr>
        <w:t xml:space="preserve">. № 7-02/16619 від 03.12.2021) повідомила, що </w:t>
      </w:r>
      <w:r w:rsidR="00FF62FF" w:rsidRPr="006A1C55">
        <w:rPr>
          <w:lang w:val="uk-UA" w:eastAsia="uk-UA"/>
        </w:rPr>
        <w:t>«</w:t>
      </w:r>
      <w:r w:rsidRPr="006A1C55">
        <w:rPr>
          <w:rFonts w:eastAsia="Calibri"/>
          <w:lang w:val="uk-UA" w:eastAsia="en-US"/>
        </w:rPr>
        <w:t xml:space="preserve">Концерн РРТ залучає кредит під державні гарантії для виконання суспільно важливої Програми підвищення обороноздатності і безпеки держави в частині матеріально-технічного забезпечення побудови </w:t>
      </w:r>
      <w:r w:rsidRPr="006A1C55">
        <w:rPr>
          <w:lang w:val="uk-UA"/>
        </w:rPr>
        <w:t xml:space="preserve">загальнонаціональної цифрової багатоканальної телемережі </w:t>
      </w:r>
      <w:r w:rsidRPr="006A1C55">
        <w:rPr>
          <w:rFonts w:eastAsia="Calibri"/>
          <w:lang w:val="uk-UA" w:eastAsia="en-US"/>
        </w:rPr>
        <w:t>МХ-7</w:t>
      </w:r>
      <w:r w:rsidR="00D726E4">
        <w:rPr>
          <w:rFonts w:eastAsia="Calibri"/>
          <w:lang w:val="uk-UA" w:eastAsia="en-US"/>
        </w:rPr>
        <w:t>.</w:t>
      </w:r>
      <w:r w:rsidRPr="006A1C55">
        <w:rPr>
          <w:rFonts w:eastAsia="Calibri"/>
          <w:lang w:val="uk-UA" w:eastAsia="en-US"/>
        </w:rPr>
        <w:t xml:space="preserve"> </w:t>
      </w:r>
      <w:r w:rsidR="00D726E4">
        <w:rPr>
          <w:rFonts w:eastAsia="Calibri"/>
          <w:lang w:val="uk-UA" w:eastAsia="en-US"/>
        </w:rPr>
        <w:t>П</w:t>
      </w:r>
      <w:r w:rsidRPr="006A1C55">
        <w:rPr>
          <w:rFonts w:eastAsia="Calibri"/>
          <w:lang w:val="uk-UA" w:eastAsia="en-US"/>
        </w:rPr>
        <w:t xml:space="preserve">ослуги, які буде надавати Концерн РРТ з використанням збудованої </w:t>
      </w:r>
      <w:r w:rsidRPr="006A1C55">
        <w:rPr>
          <w:lang w:val="uk-UA"/>
        </w:rPr>
        <w:lastRenderedPageBreak/>
        <w:t xml:space="preserve">загальнонаціональної цифрової багатоканальної телемережі </w:t>
      </w:r>
      <w:r w:rsidRPr="006A1C55">
        <w:rPr>
          <w:rFonts w:eastAsia="Calibri"/>
          <w:lang w:val="uk-UA" w:eastAsia="en-US"/>
        </w:rPr>
        <w:t xml:space="preserve">МХ-7, є послугами, що становлять загальний економічний інтерес». Надання державної гарантії </w:t>
      </w:r>
      <w:r w:rsidRPr="006A1C55">
        <w:rPr>
          <w:lang w:val="uk-UA"/>
        </w:rPr>
        <w:t xml:space="preserve">не тільки не заважатиме конкуренції на ринку ефірного </w:t>
      </w:r>
      <w:r w:rsidRPr="006A1C55">
        <w:rPr>
          <w:spacing w:val="-4"/>
          <w:lang w:val="uk-UA"/>
        </w:rPr>
        <w:t>цифрового телемовлення, а</w:t>
      </w:r>
      <w:r w:rsidR="00FF62FF" w:rsidRPr="006A1C55">
        <w:rPr>
          <w:spacing w:val="-4"/>
          <w:lang w:val="uk-UA"/>
        </w:rPr>
        <w:t>,</w:t>
      </w:r>
      <w:r w:rsidRPr="006A1C55">
        <w:rPr>
          <w:spacing w:val="-4"/>
          <w:lang w:val="uk-UA"/>
        </w:rPr>
        <w:t xml:space="preserve"> навпаки</w:t>
      </w:r>
      <w:r w:rsidR="00FF62FF" w:rsidRPr="006A1C55">
        <w:rPr>
          <w:spacing w:val="-4"/>
          <w:lang w:val="uk-UA"/>
        </w:rPr>
        <w:t>,</w:t>
      </w:r>
      <w:r w:rsidRPr="006A1C55">
        <w:rPr>
          <w:spacing w:val="-4"/>
          <w:lang w:val="uk-UA"/>
        </w:rPr>
        <w:t xml:space="preserve"> створить підґрунтя для утворення здорової конкуренції на ньому.</w:t>
      </w:r>
    </w:p>
    <w:p w:rsidR="00547DB9" w:rsidRPr="006A1C55" w:rsidRDefault="00547DB9" w:rsidP="00A62CE5">
      <w:pPr>
        <w:pStyle w:val="rvps2"/>
        <w:spacing w:before="0" w:beforeAutospacing="0" w:after="0" w:afterAutospacing="0"/>
        <w:ind w:left="567"/>
        <w:jc w:val="both"/>
        <w:rPr>
          <w:b/>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b/>
          <w:lang w:val="uk-UA" w:eastAsia="uk-UA"/>
        </w:rPr>
      </w:pPr>
      <w:r w:rsidRPr="006A1C55">
        <w:rPr>
          <w:lang w:val="uk-UA"/>
        </w:rPr>
        <w:t xml:space="preserve">Відповідно до частини першої статті 1 Закону України «Про телебачення та радіомовлення» оператор багатоканальної телемережі здійснює обслуговування та технічну експлуатацію багатоканальної мережі відповідно до вимог Закону України «Про телекомунікації». Право на здійснення діяльності у сфері телекомунікацій Концерн РРТ набув шляхом подання до Національної комісії, що здійснює державне регулювання у сфері зв’язку та інформатизації, повідомлення про початок здійснення діяльності у сфері телекомунікацій. 14.01.2020 Концерн РРТ зареєстровано </w:t>
      </w:r>
      <w:r w:rsidR="00FF62FF" w:rsidRPr="006A1C55">
        <w:rPr>
          <w:lang w:val="uk-UA"/>
        </w:rPr>
        <w:t xml:space="preserve">в </w:t>
      </w:r>
      <w:r w:rsidRPr="006A1C55">
        <w:rPr>
          <w:lang w:val="uk-UA"/>
        </w:rPr>
        <w:t xml:space="preserve">Реєстрі операторів, провайдерів телекомунікацій за № 23 в статусі оператора надання послуг </w:t>
      </w:r>
      <w:r w:rsidR="00FF62FF" w:rsidRPr="006A1C55">
        <w:rPr>
          <w:lang w:val="uk-UA"/>
        </w:rPr>
        <w:t>і</w:t>
      </w:r>
      <w:r w:rsidRPr="006A1C55">
        <w:rPr>
          <w:lang w:val="uk-UA"/>
        </w:rPr>
        <w:t>з технічного обслуговування та експлуатації телекомунікаційних мереж.</w:t>
      </w:r>
    </w:p>
    <w:p w:rsidR="00547DB9" w:rsidRPr="006A1C55" w:rsidRDefault="00547DB9" w:rsidP="00A62CE5">
      <w:pPr>
        <w:pStyle w:val="a5"/>
        <w:spacing w:after="0" w:line="240" w:lineRule="auto"/>
        <w:rPr>
          <w:rFonts w:ascii="Times New Roman" w:hAnsi="Times New Roman"/>
          <w:b/>
          <w:sz w:val="24"/>
          <w:szCs w:val="24"/>
          <w:lang w:val="uk-UA" w:eastAsia="uk-UA"/>
        </w:rPr>
      </w:pPr>
    </w:p>
    <w:p w:rsidR="00547DB9" w:rsidRPr="006A1C55" w:rsidRDefault="00547DB9" w:rsidP="00A62CE5">
      <w:pPr>
        <w:pStyle w:val="a5"/>
        <w:numPr>
          <w:ilvl w:val="0"/>
          <w:numId w:val="2"/>
        </w:numPr>
        <w:spacing w:after="0" w:line="240" w:lineRule="auto"/>
        <w:ind w:left="567" w:hanging="567"/>
        <w:jc w:val="both"/>
        <w:rPr>
          <w:rFonts w:ascii="Times New Roman" w:hAnsi="Times New Roman"/>
          <w:i/>
          <w:sz w:val="24"/>
          <w:szCs w:val="24"/>
          <w:lang w:val="uk-UA"/>
        </w:rPr>
      </w:pPr>
      <w:r w:rsidRPr="006A1C55">
        <w:rPr>
          <w:rFonts w:ascii="Times New Roman" w:hAnsi="Times New Roman"/>
          <w:sz w:val="24"/>
          <w:szCs w:val="24"/>
          <w:lang w:val="uk-UA" w:eastAsia="uk-UA"/>
        </w:rPr>
        <w:t xml:space="preserve">Як зазначає Адміністрація </w:t>
      </w:r>
      <w:proofErr w:type="spellStart"/>
      <w:r w:rsidRPr="006A1C55">
        <w:rPr>
          <w:rFonts w:ascii="Times New Roman" w:hAnsi="Times New Roman"/>
          <w:sz w:val="24"/>
          <w:szCs w:val="24"/>
          <w:lang w:val="uk-UA" w:eastAsia="uk-UA"/>
        </w:rPr>
        <w:t>Держспецзв’язку</w:t>
      </w:r>
      <w:proofErr w:type="spellEnd"/>
      <w:r w:rsidRPr="006A1C55">
        <w:rPr>
          <w:rFonts w:ascii="Times New Roman" w:hAnsi="Times New Roman"/>
          <w:sz w:val="24"/>
          <w:szCs w:val="24"/>
          <w:lang w:val="uk-UA" w:eastAsia="uk-UA"/>
        </w:rPr>
        <w:t xml:space="preserve"> </w:t>
      </w:r>
      <w:r w:rsidR="00FF62FF" w:rsidRPr="006A1C55">
        <w:rPr>
          <w:rFonts w:ascii="Times New Roman" w:hAnsi="Times New Roman"/>
          <w:sz w:val="24"/>
          <w:szCs w:val="24"/>
          <w:lang w:val="uk-UA" w:eastAsia="uk-UA"/>
        </w:rPr>
        <w:t xml:space="preserve">у </w:t>
      </w:r>
      <w:r w:rsidRPr="006A1C55">
        <w:rPr>
          <w:rFonts w:ascii="Times New Roman" w:hAnsi="Times New Roman"/>
          <w:sz w:val="24"/>
          <w:szCs w:val="24"/>
          <w:lang w:val="uk-UA" w:eastAsia="uk-UA"/>
        </w:rPr>
        <w:t>своєму листі: «</w:t>
      </w:r>
      <w:r w:rsidRPr="006A1C55">
        <w:rPr>
          <w:rFonts w:ascii="Times New Roman" w:hAnsi="Times New Roman"/>
          <w:i/>
          <w:sz w:val="24"/>
          <w:szCs w:val="24"/>
          <w:lang w:val="uk-UA"/>
        </w:rPr>
        <w:t xml:space="preserve">Концерн РРТ та </w:t>
      </w:r>
      <w:r w:rsidRPr="006A1C55">
        <w:rPr>
          <w:rFonts w:ascii="Times New Roman" w:hAnsi="Times New Roman"/>
          <w:i/>
          <w:sz w:val="24"/>
          <w:szCs w:val="24"/>
          <w:lang w:val="uk-UA"/>
        </w:rPr>
        <w:br/>
        <w:t>ТОВ «ЗЕОНБУД» на основі рішень НКРЗІ та права надання послуг з технічного обслуговування і експлуатації мереж ефірного телемовлення можуть надавати послуги телекомпаніям із поширення телевізійних програм у цифровому форматі.</w:t>
      </w:r>
    </w:p>
    <w:p w:rsidR="00547DB9" w:rsidRPr="006A1C55" w:rsidRDefault="00547DB9" w:rsidP="00A62CE5">
      <w:pPr>
        <w:pStyle w:val="rvps2"/>
        <w:spacing w:before="0" w:beforeAutospacing="0" w:after="0" w:afterAutospacing="0"/>
        <w:ind w:left="567"/>
        <w:jc w:val="both"/>
        <w:rPr>
          <w:i/>
          <w:lang w:val="uk-UA"/>
        </w:rPr>
      </w:pPr>
      <w:r w:rsidRPr="006A1C55">
        <w:rPr>
          <w:i/>
          <w:lang w:val="uk-UA"/>
        </w:rPr>
        <w:t>Демонополізація сфери послуг ефірного цифрового телебачення та завершення процесу залучення Концерну РРТ до виконання ним функцій оператора цифрового мовлення забезпечить конкурентне середовище і сприятиме забезпеченню підвищенню ефективності роботи державного суб’єкта господарювання, зростанню</w:t>
      </w:r>
      <w:r w:rsidRPr="006A1C55">
        <w:rPr>
          <w:lang w:val="uk-UA"/>
        </w:rPr>
        <w:t xml:space="preserve"> </w:t>
      </w:r>
      <w:r w:rsidRPr="006A1C55">
        <w:rPr>
          <w:i/>
          <w:lang w:val="uk-UA"/>
        </w:rPr>
        <w:t>відрахувань до бюджетів усіх рівнів, збереженню фахового потенціалу сфери діяльності.</w:t>
      </w:r>
    </w:p>
    <w:p w:rsidR="00547DB9" w:rsidRPr="006A1C55" w:rsidRDefault="00547DB9" w:rsidP="00A62CE5">
      <w:pPr>
        <w:pStyle w:val="rvps2"/>
        <w:spacing w:before="0" w:beforeAutospacing="0" w:after="0" w:afterAutospacing="0"/>
        <w:ind w:left="567"/>
        <w:jc w:val="both"/>
        <w:rPr>
          <w:rFonts w:eastAsia="Calibri"/>
          <w:i/>
          <w:lang w:val="uk-UA" w:eastAsia="en-US"/>
        </w:rPr>
      </w:pPr>
      <w:r w:rsidRPr="006A1C55">
        <w:rPr>
          <w:rFonts w:eastAsia="Calibri"/>
          <w:i/>
          <w:lang w:val="uk-UA" w:eastAsia="en-US"/>
        </w:rPr>
        <w:t xml:space="preserve">Таким чином, надання державної гарантії суб’єкту господарювання – Концерну РРТ не суперечить нормам статті 6 Закону України «Про </w:t>
      </w:r>
      <w:r w:rsidRPr="006A1C55">
        <w:rPr>
          <w:rFonts w:eastAsia="Calibri"/>
          <w:bCs/>
          <w:i/>
          <w:lang w:val="uk-UA" w:eastAsia="en-US"/>
        </w:rPr>
        <w:t xml:space="preserve">державну допомогу суб’єктам господарювання» та буде спрямовано на </w:t>
      </w:r>
      <w:r w:rsidRPr="006A1C55">
        <w:rPr>
          <w:rFonts w:eastAsia="Calibri"/>
          <w:i/>
          <w:lang w:val="uk-UA" w:eastAsia="en-US"/>
        </w:rPr>
        <w:t>виконання програми  підвищення обороноздатності і безпеки держави  та забезпечення надання послуг загально-економічного інтересу.</w:t>
      </w:r>
    </w:p>
    <w:p w:rsidR="00547DB9" w:rsidRPr="006A1C55" w:rsidRDefault="00547DB9" w:rsidP="00A62CE5">
      <w:pPr>
        <w:pStyle w:val="rvps2"/>
        <w:spacing w:before="0" w:beforeAutospacing="0" w:after="0" w:afterAutospacing="0"/>
        <w:ind w:left="567"/>
        <w:jc w:val="both"/>
        <w:rPr>
          <w:rFonts w:eastAsia="Calibri"/>
          <w:lang w:val="uk-UA" w:eastAsia="en-US"/>
        </w:rPr>
      </w:pPr>
    </w:p>
    <w:p w:rsidR="00547DB9" w:rsidRPr="006A1C55" w:rsidRDefault="00547DB9" w:rsidP="00A62CE5">
      <w:pPr>
        <w:pStyle w:val="rvps2"/>
        <w:numPr>
          <w:ilvl w:val="0"/>
          <w:numId w:val="2"/>
        </w:numPr>
        <w:spacing w:before="0" w:beforeAutospacing="0" w:after="0" w:afterAutospacing="0"/>
        <w:ind w:left="567" w:hanging="567"/>
        <w:jc w:val="both"/>
        <w:rPr>
          <w:rFonts w:eastAsia="Calibri"/>
          <w:i/>
          <w:lang w:val="uk-UA" w:eastAsia="en-US"/>
        </w:rPr>
      </w:pPr>
      <w:r w:rsidRPr="006A1C55">
        <w:rPr>
          <w:lang w:val="uk-UA" w:eastAsia="uk-UA"/>
        </w:rPr>
        <w:t xml:space="preserve">Адміністрація </w:t>
      </w:r>
      <w:proofErr w:type="spellStart"/>
      <w:r w:rsidRPr="006A1C55">
        <w:rPr>
          <w:lang w:val="uk-UA" w:eastAsia="uk-UA"/>
        </w:rPr>
        <w:t>Держспецзв’язку</w:t>
      </w:r>
      <w:proofErr w:type="spellEnd"/>
      <w:r w:rsidRPr="006A1C55">
        <w:rPr>
          <w:lang w:val="uk-UA" w:eastAsia="uk-UA"/>
        </w:rPr>
        <w:t xml:space="preserve"> в листі від  02.12.2021 № 01-5729 (</w:t>
      </w:r>
      <w:proofErr w:type="spellStart"/>
      <w:r w:rsidRPr="006A1C55">
        <w:rPr>
          <w:lang w:val="uk-UA" w:eastAsia="uk-UA"/>
        </w:rPr>
        <w:t>вх</w:t>
      </w:r>
      <w:proofErr w:type="spellEnd"/>
      <w:r w:rsidRPr="006A1C55">
        <w:rPr>
          <w:lang w:val="uk-UA" w:eastAsia="uk-UA"/>
        </w:rPr>
        <w:t xml:space="preserve">. № 7-02/16619 </w:t>
      </w:r>
      <w:r w:rsidR="00953FD9" w:rsidRPr="006A1C55">
        <w:rPr>
          <w:lang w:val="uk-UA" w:eastAsia="uk-UA"/>
        </w:rPr>
        <w:br/>
      </w:r>
      <w:r w:rsidRPr="006A1C55">
        <w:rPr>
          <w:lang w:val="uk-UA" w:eastAsia="uk-UA"/>
        </w:rPr>
        <w:t>від 03.12.2021) повідомила</w:t>
      </w:r>
      <w:r w:rsidR="00FF62FF" w:rsidRPr="006A1C55">
        <w:rPr>
          <w:lang w:val="uk-UA" w:eastAsia="uk-UA"/>
        </w:rPr>
        <w:t>:</w:t>
      </w:r>
      <w:r w:rsidRPr="006A1C55">
        <w:rPr>
          <w:lang w:val="uk-UA" w:eastAsia="uk-UA"/>
        </w:rPr>
        <w:t xml:space="preserve"> «</w:t>
      </w:r>
      <w:r w:rsidRPr="006A1C55">
        <w:rPr>
          <w:i/>
          <w:lang w:val="uk-UA"/>
        </w:rPr>
        <w:t xml:space="preserve">З огляду на світову тенденцію та виклики, які стоять перед Україною сьогодні (гібридна війна, поширення серед громадян антиукраїнських настроїв та маніпуляції суспільною свідомістю, що спрямовані на підрив української державності), першочерговим завданням держави визначають розвиток інформаційної інфраструктури. </w:t>
      </w:r>
    </w:p>
    <w:p w:rsidR="00547DB9" w:rsidRPr="006A1C55" w:rsidRDefault="00547DB9" w:rsidP="00A62CE5">
      <w:pPr>
        <w:pStyle w:val="rvps2"/>
        <w:spacing w:before="0" w:beforeAutospacing="0" w:after="0" w:afterAutospacing="0"/>
        <w:ind w:left="567"/>
        <w:jc w:val="both"/>
        <w:rPr>
          <w:lang w:val="uk-UA"/>
        </w:rPr>
      </w:pPr>
      <w:r w:rsidRPr="006A1C55">
        <w:rPr>
          <w:lang w:val="uk-UA"/>
        </w:rPr>
        <w:t xml:space="preserve">… </w:t>
      </w:r>
    </w:p>
    <w:p w:rsidR="00506A17" w:rsidRPr="008E2830" w:rsidRDefault="00506A17" w:rsidP="00A62CE5">
      <w:pPr>
        <w:pStyle w:val="rvps2"/>
        <w:spacing w:before="0" w:beforeAutospacing="0" w:after="0" w:afterAutospacing="0"/>
        <w:ind w:left="567"/>
        <w:jc w:val="both"/>
        <w:rPr>
          <w:i/>
          <w:lang w:val="uk-UA"/>
        </w:rPr>
      </w:pPr>
    </w:p>
    <w:p w:rsidR="00547DB9" w:rsidRPr="006A1C55" w:rsidRDefault="00547DB9" w:rsidP="00A62CE5">
      <w:pPr>
        <w:pStyle w:val="rvps2"/>
        <w:spacing w:before="0" w:beforeAutospacing="0" w:after="0" w:afterAutospacing="0"/>
        <w:ind w:left="567"/>
        <w:jc w:val="both"/>
        <w:rPr>
          <w:rFonts w:eastAsia="Calibri"/>
          <w:i/>
          <w:lang w:val="uk-UA" w:eastAsia="en-US"/>
        </w:rPr>
      </w:pPr>
      <w:r w:rsidRPr="006A1C55">
        <w:rPr>
          <w:i/>
          <w:lang w:val="uk-UA"/>
        </w:rPr>
        <w:t xml:space="preserve">Відповідно до умов ліцензій ТОВ «ЗЕОНБУД», не маючи своєї інфраструктури, був визнаний єдиним провайдером ефірного цифрового телемовлення в країні, мав можливість надавати послуги ефірного цифрового телебачення і повинен був забезпечити покриття 95% населення цифровим сигналом. ТОВ «ЗЕОНБУД» декларує, що виконує умови ліцензії, тоді як за даними неофіційних вимірювань, що проводилися </w:t>
      </w:r>
      <w:proofErr w:type="spellStart"/>
      <w:r w:rsidRPr="006A1C55">
        <w:rPr>
          <w:i/>
          <w:lang w:val="uk-UA"/>
        </w:rPr>
        <w:t>медіагрупами</w:t>
      </w:r>
      <w:proofErr w:type="spellEnd"/>
      <w:r w:rsidRPr="006A1C55">
        <w:rPr>
          <w:i/>
          <w:lang w:val="uk-UA"/>
        </w:rPr>
        <w:t xml:space="preserve"> «1+1 медіа», «Інтер», та теоретичних розрахунків ДП «УНДІРТ» та </w:t>
      </w:r>
      <w:proofErr w:type="spellStart"/>
      <w:r w:rsidRPr="006A1C55">
        <w:rPr>
          <w:i/>
          <w:lang w:val="uk-UA"/>
        </w:rPr>
        <w:t>Рrogira</w:t>
      </w:r>
      <w:proofErr w:type="spellEnd"/>
      <w:r w:rsidRPr="006A1C55">
        <w:rPr>
          <w:i/>
          <w:lang w:val="uk-UA"/>
        </w:rPr>
        <w:t xml:space="preserve"> покриття значно менше - на рівні 65 - 68%».</w:t>
      </w:r>
    </w:p>
    <w:p w:rsidR="00392E02" w:rsidRPr="006A1C55" w:rsidRDefault="00392E02" w:rsidP="00A62CE5">
      <w:pPr>
        <w:pStyle w:val="rvps2"/>
        <w:spacing w:before="0" w:beforeAutospacing="0" w:after="0" w:afterAutospacing="0"/>
        <w:ind w:left="567"/>
        <w:jc w:val="both"/>
        <w:rPr>
          <w:rFonts w:eastAsia="Calibri"/>
          <w:lang w:val="uk-UA" w:eastAsia="en-US"/>
        </w:rPr>
      </w:pPr>
    </w:p>
    <w:p w:rsidR="00547DB9" w:rsidRPr="006A1C55" w:rsidRDefault="00547DB9" w:rsidP="00A62CE5">
      <w:pPr>
        <w:pStyle w:val="rvps2"/>
        <w:numPr>
          <w:ilvl w:val="0"/>
          <w:numId w:val="2"/>
        </w:numPr>
        <w:spacing w:before="0" w:beforeAutospacing="0" w:after="0" w:afterAutospacing="0"/>
        <w:ind w:left="567" w:hanging="567"/>
        <w:jc w:val="both"/>
        <w:rPr>
          <w:rFonts w:eastAsia="Calibri"/>
          <w:lang w:val="uk-UA" w:eastAsia="en-US"/>
        </w:rPr>
      </w:pPr>
      <w:r w:rsidRPr="006A1C55">
        <w:rPr>
          <w:lang w:val="uk-UA" w:eastAsia="uk-UA"/>
        </w:rPr>
        <w:t xml:space="preserve">Адміністрація </w:t>
      </w:r>
      <w:proofErr w:type="spellStart"/>
      <w:r w:rsidRPr="006A1C55">
        <w:rPr>
          <w:lang w:val="uk-UA" w:eastAsia="uk-UA"/>
        </w:rPr>
        <w:t>Держспецзв’язку</w:t>
      </w:r>
      <w:proofErr w:type="spellEnd"/>
      <w:r w:rsidRPr="006A1C55">
        <w:rPr>
          <w:lang w:val="uk-UA" w:eastAsia="uk-UA"/>
        </w:rPr>
        <w:t xml:space="preserve"> повідомляє, що н</w:t>
      </w:r>
      <w:r w:rsidRPr="006A1C55">
        <w:rPr>
          <w:shd w:val="clear" w:color="auto" w:fill="FFFFFF"/>
          <w:lang w:val="uk-UA"/>
        </w:rPr>
        <w:t xml:space="preserve">адавши Концерну РРТ можливість збудувати та в подальшому розвивати </w:t>
      </w:r>
      <w:r w:rsidRPr="006A1C55">
        <w:rPr>
          <w:lang w:val="uk-UA"/>
        </w:rPr>
        <w:t xml:space="preserve">загальнонаціональну цифрову багатоканальну телемережу </w:t>
      </w:r>
      <w:r w:rsidRPr="006A1C55">
        <w:rPr>
          <w:shd w:val="clear" w:color="auto" w:fill="FFFFFF"/>
          <w:lang w:val="uk-UA"/>
        </w:rPr>
        <w:t xml:space="preserve">МХ-7, держава має на меті </w:t>
      </w:r>
      <w:r w:rsidR="00FF62FF" w:rsidRPr="006A1C55">
        <w:rPr>
          <w:shd w:val="clear" w:color="auto" w:fill="FFFFFF"/>
          <w:lang w:val="uk-UA"/>
        </w:rPr>
        <w:t>насамперед</w:t>
      </w:r>
      <w:r w:rsidRPr="006A1C55">
        <w:rPr>
          <w:shd w:val="clear" w:color="auto" w:fill="FFFFFF"/>
          <w:lang w:val="uk-UA"/>
        </w:rPr>
        <w:t xml:space="preserve"> створити можливості із забезпечення доступу громадян до інформації, яку держава хоче донести своїм громадянам, забезпечуючи вирішення низки питань та надання мовникам більших можливостей </w:t>
      </w:r>
      <w:r w:rsidR="00FF62FF" w:rsidRPr="006A1C55">
        <w:rPr>
          <w:shd w:val="clear" w:color="auto" w:fill="FFFFFF"/>
          <w:lang w:val="uk-UA"/>
        </w:rPr>
        <w:t>і</w:t>
      </w:r>
      <w:r w:rsidRPr="006A1C55">
        <w:rPr>
          <w:shd w:val="clear" w:color="auto" w:fill="FFFFFF"/>
          <w:lang w:val="uk-UA"/>
        </w:rPr>
        <w:t xml:space="preserve">з вибору оператора, який зможе надавати їм відповідну послугу. При </w:t>
      </w:r>
      <w:r w:rsidRPr="006A1C55">
        <w:rPr>
          <w:shd w:val="clear" w:color="auto" w:fill="FFFFFF"/>
          <w:lang w:val="uk-UA"/>
        </w:rPr>
        <w:lastRenderedPageBreak/>
        <w:t>цьому держава сприяє створенн</w:t>
      </w:r>
      <w:r w:rsidR="00FF62FF" w:rsidRPr="006A1C55">
        <w:rPr>
          <w:shd w:val="clear" w:color="auto" w:fill="FFFFFF"/>
          <w:lang w:val="uk-UA"/>
        </w:rPr>
        <w:t>ю</w:t>
      </w:r>
      <w:r w:rsidRPr="006A1C55">
        <w:rPr>
          <w:shd w:val="clear" w:color="auto" w:fill="FFFFFF"/>
          <w:lang w:val="uk-UA"/>
        </w:rPr>
        <w:t xml:space="preserve"> державної інфраструктури, а не створенн</w:t>
      </w:r>
      <w:r w:rsidR="00FF62FF" w:rsidRPr="006A1C55">
        <w:rPr>
          <w:shd w:val="clear" w:color="auto" w:fill="FFFFFF"/>
          <w:lang w:val="uk-UA"/>
        </w:rPr>
        <w:t xml:space="preserve">ю </w:t>
      </w:r>
      <w:r w:rsidRPr="006A1C55">
        <w:rPr>
          <w:shd w:val="clear" w:color="auto" w:fill="FFFFFF"/>
          <w:lang w:val="uk-UA"/>
        </w:rPr>
        <w:t>привілейованого становища стосовно державного підприємства.</w:t>
      </w:r>
    </w:p>
    <w:p w:rsidR="00AB770C" w:rsidRPr="00AB770C" w:rsidRDefault="00AB770C" w:rsidP="00AB770C">
      <w:pPr>
        <w:pStyle w:val="rvps2"/>
        <w:spacing w:before="0" w:beforeAutospacing="0" w:after="0" w:afterAutospacing="0"/>
        <w:ind w:left="567"/>
        <w:jc w:val="both"/>
        <w:rPr>
          <w:rFonts w:eastAsia="Calibri"/>
          <w:i/>
          <w:lang w:val="uk-UA" w:eastAsia="en-US"/>
        </w:rPr>
      </w:pPr>
    </w:p>
    <w:p w:rsidR="00547DB9" w:rsidRPr="006A1C55" w:rsidRDefault="00547DB9" w:rsidP="00A62CE5">
      <w:pPr>
        <w:pStyle w:val="rvps2"/>
        <w:numPr>
          <w:ilvl w:val="0"/>
          <w:numId w:val="2"/>
        </w:numPr>
        <w:spacing w:before="0" w:beforeAutospacing="0" w:after="0" w:afterAutospacing="0"/>
        <w:ind w:left="567" w:hanging="567"/>
        <w:jc w:val="both"/>
        <w:rPr>
          <w:rFonts w:eastAsia="Calibri"/>
          <w:i/>
          <w:lang w:val="uk-UA" w:eastAsia="en-US"/>
        </w:rPr>
      </w:pPr>
      <w:r w:rsidRPr="006A1C55">
        <w:rPr>
          <w:rFonts w:eastAsia="Calibri"/>
          <w:lang w:val="uk-UA" w:eastAsia="en-US"/>
        </w:rPr>
        <w:t xml:space="preserve">Відповідно до інформації </w:t>
      </w:r>
      <w:r w:rsidRPr="006A1C55">
        <w:rPr>
          <w:lang w:val="uk-UA" w:eastAsia="uk-UA"/>
        </w:rPr>
        <w:t xml:space="preserve">Адміністрації </w:t>
      </w:r>
      <w:proofErr w:type="spellStart"/>
      <w:r w:rsidRPr="006A1C55">
        <w:rPr>
          <w:lang w:val="uk-UA" w:eastAsia="uk-UA"/>
        </w:rPr>
        <w:t>Держспецзв’язку</w:t>
      </w:r>
      <w:proofErr w:type="spellEnd"/>
      <w:r w:rsidRPr="006A1C55">
        <w:rPr>
          <w:lang w:val="uk-UA" w:eastAsia="uk-UA"/>
        </w:rPr>
        <w:t xml:space="preserve"> </w:t>
      </w:r>
      <w:r w:rsidRPr="006A1C55">
        <w:rPr>
          <w:rFonts w:eastAsia="Calibri"/>
          <w:lang w:val="uk-UA" w:eastAsia="en-US"/>
        </w:rPr>
        <w:t xml:space="preserve">ТОВ </w:t>
      </w:r>
      <w:r w:rsidRPr="006A1C55">
        <w:rPr>
          <w:lang w:val="uk-UA"/>
        </w:rPr>
        <w:t>«</w:t>
      </w:r>
      <w:proofErr w:type="spellStart"/>
      <w:r w:rsidR="00986A16" w:rsidRPr="006A1C55">
        <w:rPr>
          <w:lang w:val="uk-UA"/>
        </w:rPr>
        <w:t>Зеонбуд</w:t>
      </w:r>
      <w:proofErr w:type="spellEnd"/>
      <w:r w:rsidRPr="006A1C55">
        <w:rPr>
          <w:lang w:val="uk-UA"/>
        </w:rPr>
        <w:t xml:space="preserve">» під час надання своїх послуг користується </w:t>
      </w:r>
      <w:r w:rsidRPr="006A1C55">
        <w:rPr>
          <w:rFonts w:eastAsia="Calibri"/>
          <w:lang w:val="uk-UA" w:eastAsia="en-US"/>
        </w:rPr>
        <w:t xml:space="preserve">інфраструктурою Концерну РРТ, водночас утримання мережі висотних споруд і є однією з основних статей витрат Концерну РРТ </w:t>
      </w:r>
      <w:r w:rsidR="00986A16" w:rsidRPr="006A1C55">
        <w:rPr>
          <w:rFonts w:eastAsia="Calibri"/>
          <w:lang w:val="uk-UA" w:eastAsia="en-US"/>
        </w:rPr>
        <w:t xml:space="preserve">під час </w:t>
      </w:r>
      <w:r w:rsidRPr="006A1C55">
        <w:rPr>
          <w:rFonts w:eastAsia="Calibri"/>
          <w:lang w:val="uk-UA" w:eastAsia="en-US"/>
        </w:rPr>
        <w:t>наданн</w:t>
      </w:r>
      <w:r w:rsidR="00986A16" w:rsidRPr="006A1C55">
        <w:rPr>
          <w:rFonts w:eastAsia="Calibri"/>
          <w:lang w:val="uk-UA" w:eastAsia="en-US"/>
        </w:rPr>
        <w:t>я</w:t>
      </w:r>
      <w:r w:rsidRPr="006A1C55">
        <w:rPr>
          <w:rFonts w:eastAsia="Calibri"/>
          <w:lang w:val="uk-UA" w:eastAsia="en-US"/>
        </w:rPr>
        <w:t xml:space="preserve"> послуг. </w:t>
      </w:r>
    </w:p>
    <w:p w:rsidR="00AB770C" w:rsidRDefault="00AB770C" w:rsidP="00AB770C">
      <w:pPr>
        <w:pStyle w:val="rvps2"/>
        <w:spacing w:before="0" w:beforeAutospacing="0" w:after="0" w:afterAutospacing="0"/>
        <w:ind w:left="567"/>
        <w:jc w:val="both"/>
        <w:rPr>
          <w:rFonts w:eastAsia="Calibri"/>
          <w:i/>
          <w:lang w:val="uk-UA" w:eastAsia="en-US"/>
        </w:rPr>
      </w:pPr>
    </w:p>
    <w:p w:rsidR="00547DB9" w:rsidRPr="006A1C55" w:rsidRDefault="00547DB9" w:rsidP="00A62CE5">
      <w:pPr>
        <w:pStyle w:val="rvps2"/>
        <w:numPr>
          <w:ilvl w:val="0"/>
          <w:numId w:val="2"/>
        </w:numPr>
        <w:spacing w:before="0" w:beforeAutospacing="0" w:after="0" w:afterAutospacing="0"/>
        <w:ind w:left="567" w:hanging="567"/>
        <w:jc w:val="both"/>
        <w:rPr>
          <w:rFonts w:eastAsia="Calibri"/>
          <w:i/>
          <w:lang w:val="uk-UA" w:eastAsia="en-US"/>
        </w:rPr>
      </w:pPr>
      <w:r w:rsidRPr="006A1C55">
        <w:rPr>
          <w:rFonts w:eastAsia="Calibri"/>
          <w:lang w:val="uk-UA" w:eastAsia="en-US"/>
        </w:rPr>
        <w:t xml:space="preserve">Отже, </w:t>
      </w:r>
      <w:r w:rsidRPr="006A1C55">
        <w:rPr>
          <w:lang w:val="uk-UA" w:eastAsia="uk-UA"/>
        </w:rPr>
        <w:t xml:space="preserve">Адміністрація </w:t>
      </w:r>
      <w:proofErr w:type="spellStart"/>
      <w:r w:rsidRPr="006A1C55">
        <w:rPr>
          <w:lang w:val="uk-UA" w:eastAsia="uk-UA"/>
        </w:rPr>
        <w:t>Держспецзв’язку</w:t>
      </w:r>
      <w:proofErr w:type="spellEnd"/>
      <w:r w:rsidRPr="006A1C55">
        <w:rPr>
          <w:lang w:val="uk-UA" w:eastAsia="uk-UA"/>
        </w:rPr>
        <w:t xml:space="preserve"> підтверджує, що після побудови </w:t>
      </w:r>
      <w:r w:rsidRPr="006A1C55">
        <w:rPr>
          <w:lang w:val="uk-UA"/>
        </w:rPr>
        <w:t xml:space="preserve">загальнонаціональної цифрової багатоканальної телемережі </w:t>
      </w:r>
      <w:r w:rsidRPr="006A1C55">
        <w:rPr>
          <w:shd w:val="clear" w:color="auto" w:fill="FFFFFF"/>
          <w:lang w:val="uk-UA"/>
        </w:rPr>
        <w:t xml:space="preserve">МХ-7 Концерн РРТ буде надавати послуги </w:t>
      </w:r>
      <w:r w:rsidRPr="006A1C55">
        <w:rPr>
          <w:lang w:val="uk-UA" w:eastAsia="uk-UA"/>
        </w:rPr>
        <w:t>з поширення телевізійних програм у цифровому форматі та буде конкурувати з ТОВ «</w:t>
      </w:r>
      <w:proofErr w:type="spellStart"/>
      <w:r w:rsidRPr="006A1C55">
        <w:rPr>
          <w:lang w:val="uk-UA" w:eastAsia="uk-UA"/>
        </w:rPr>
        <w:t>Зеонбуд</w:t>
      </w:r>
      <w:proofErr w:type="spellEnd"/>
      <w:r w:rsidRPr="006A1C55">
        <w:rPr>
          <w:lang w:val="uk-UA" w:eastAsia="uk-UA"/>
        </w:rPr>
        <w:t xml:space="preserve">», зазначене забезпечить </w:t>
      </w:r>
      <w:r w:rsidRPr="006A1C55">
        <w:rPr>
          <w:rFonts w:eastAsia="Calibri"/>
          <w:bCs/>
          <w:lang w:val="uk-UA" w:eastAsia="en-US"/>
        </w:rPr>
        <w:t>конкурентне середовище і сприятиме забезпеченню підвищення ефективності роботи державного суб’єкта господарювання, зростанню відрахувань до бюджетів усіх рівнів, збереженню фахового потенціалу сфери діяльності.</w:t>
      </w:r>
    </w:p>
    <w:p w:rsidR="00547DB9" w:rsidRPr="006A1C55" w:rsidRDefault="00547DB9" w:rsidP="00A62CE5">
      <w:pPr>
        <w:pStyle w:val="rvps2"/>
        <w:spacing w:before="0" w:beforeAutospacing="0" w:after="0" w:afterAutospacing="0"/>
        <w:ind w:left="567"/>
        <w:jc w:val="both"/>
        <w:rPr>
          <w:rFonts w:eastAsia="Calibri"/>
          <w:lang w:val="uk-UA" w:eastAsia="en-US"/>
        </w:rPr>
      </w:pPr>
    </w:p>
    <w:p w:rsidR="00547DB9" w:rsidRPr="006A1C55" w:rsidRDefault="00547DB9" w:rsidP="00A62CE5">
      <w:pPr>
        <w:pStyle w:val="rvps2"/>
        <w:numPr>
          <w:ilvl w:val="0"/>
          <w:numId w:val="4"/>
        </w:numPr>
        <w:spacing w:before="0" w:beforeAutospacing="0" w:after="0" w:afterAutospacing="0"/>
        <w:ind w:left="567" w:hanging="567"/>
        <w:jc w:val="both"/>
        <w:rPr>
          <w:b/>
          <w:lang w:val="uk-UA" w:eastAsia="uk-UA"/>
        </w:rPr>
      </w:pPr>
      <w:r w:rsidRPr="006A1C55">
        <w:rPr>
          <w:b/>
          <w:lang w:val="uk-UA" w:eastAsia="uk-UA"/>
        </w:rPr>
        <w:t>НОРМАТИВНО-ПРАВОВЕ РЕГУЛЮВАННЯ</w:t>
      </w:r>
      <w:r w:rsidRPr="006A1C55">
        <w:rPr>
          <w:b/>
          <w:lang w:val="uk-UA" w:eastAsia="uk-UA"/>
        </w:rPr>
        <w:tab/>
      </w:r>
    </w:p>
    <w:p w:rsidR="00547DB9" w:rsidRPr="006A1C55" w:rsidRDefault="00547DB9" w:rsidP="00A62CE5">
      <w:pPr>
        <w:pStyle w:val="rvps2"/>
        <w:spacing w:before="0" w:beforeAutospacing="0" w:after="0" w:afterAutospacing="0"/>
        <w:jc w:val="both"/>
        <w:rPr>
          <w:b/>
          <w:lang w:val="uk-UA" w:eastAsia="uk-UA"/>
        </w:rPr>
      </w:pPr>
    </w:p>
    <w:p w:rsidR="00547DB9" w:rsidRPr="006A1C55" w:rsidRDefault="00547DB9" w:rsidP="00A62CE5">
      <w:pPr>
        <w:pStyle w:val="rvps2"/>
        <w:spacing w:before="0" w:beforeAutospacing="0" w:after="0" w:afterAutospacing="0"/>
        <w:ind w:left="567" w:hanging="567"/>
        <w:jc w:val="both"/>
        <w:rPr>
          <w:b/>
          <w:lang w:val="uk-UA" w:eastAsia="uk-UA"/>
        </w:rPr>
      </w:pPr>
      <w:r w:rsidRPr="006A1C55">
        <w:rPr>
          <w:b/>
          <w:lang w:val="uk-UA" w:eastAsia="uk-UA"/>
        </w:rPr>
        <w:t>4.1.  Щодо державної допомоги</w:t>
      </w:r>
    </w:p>
    <w:p w:rsidR="00547DB9" w:rsidRPr="006A1C55" w:rsidRDefault="00547DB9" w:rsidP="00A62CE5">
      <w:pPr>
        <w:pStyle w:val="rvps2"/>
        <w:spacing w:before="0" w:beforeAutospacing="0" w:after="0" w:afterAutospacing="0"/>
        <w:jc w:val="both"/>
        <w:rPr>
          <w:b/>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Відповідно до пункту 1 частини першої статті 1 Закону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547DB9" w:rsidRPr="006A1C55" w:rsidRDefault="00547DB9" w:rsidP="00A62CE5">
      <w:pPr>
        <w:pStyle w:val="rvps2"/>
        <w:spacing w:before="0" w:beforeAutospacing="0" w:after="0" w:afterAutospacing="0"/>
        <w:ind w:left="567" w:hanging="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Отже, державна підтримка є державною допомогою, якщо одночасно виконуються такі умови:</w:t>
      </w:r>
    </w:p>
    <w:p w:rsidR="00547DB9" w:rsidRPr="006A1C55" w:rsidRDefault="00547DB9" w:rsidP="00A62CE5">
      <w:pPr>
        <w:pStyle w:val="rvps2"/>
        <w:numPr>
          <w:ilvl w:val="0"/>
          <w:numId w:val="6"/>
        </w:numPr>
        <w:spacing w:before="0" w:beforeAutospacing="0" w:after="0" w:afterAutospacing="0"/>
        <w:ind w:left="567" w:hanging="141"/>
        <w:jc w:val="both"/>
        <w:rPr>
          <w:lang w:val="uk-UA" w:eastAsia="uk-UA"/>
        </w:rPr>
      </w:pPr>
      <w:r w:rsidRPr="006A1C55">
        <w:rPr>
          <w:lang w:val="uk-UA" w:eastAsia="uk-UA"/>
        </w:rPr>
        <w:t>підтримка надається суб’єкту господарювання;</w:t>
      </w:r>
    </w:p>
    <w:p w:rsidR="00547DB9" w:rsidRPr="006A1C55" w:rsidRDefault="00547DB9" w:rsidP="00A62CE5">
      <w:pPr>
        <w:pStyle w:val="rvps2"/>
        <w:numPr>
          <w:ilvl w:val="0"/>
          <w:numId w:val="6"/>
        </w:numPr>
        <w:spacing w:before="0" w:beforeAutospacing="0" w:after="0" w:afterAutospacing="0"/>
        <w:ind w:left="567" w:hanging="141"/>
        <w:jc w:val="both"/>
        <w:rPr>
          <w:lang w:val="uk-UA" w:eastAsia="uk-UA"/>
        </w:rPr>
      </w:pPr>
      <w:r w:rsidRPr="006A1C55">
        <w:rPr>
          <w:lang w:val="uk-UA" w:eastAsia="uk-UA"/>
        </w:rPr>
        <w:t>державна підтримка здійснюється за рахунок ресурсів держави чи місцевих ресурсів;</w:t>
      </w:r>
    </w:p>
    <w:p w:rsidR="00547DB9" w:rsidRPr="006A1C55" w:rsidRDefault="00547DB9" w:rsidP="00A62CE5">
      <w:pPr>
        <w:pStyle w:val="rvps2"/>
        <w:numPr>
          <w:ilvl w:val="0"/>
          <w:numId w:val="6"/>
        </w:numPr>
        <w:spacing w:before="0" w:beforeAutospacing="0" w:after="0" w:afterAutospacing="0"/>
        <w:ind w:left="567" w:hanging="141"/>
        <w:jc w:val="both"/>
        <w:rPr>
          <w:lang w:val="uk-UA" w:eastAsia="uk-UA"/>
        </w:rPr>
      </w:pPr>
      <w:r w:rsidRPr="006A1C55">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547DB9" w:rsidRPr="006A1C55" w:rsidRDefault="00547DB9" w:rsidP="00A62CE5">
      <w:pPr>
        <w:pStyle w:val="a5"/>
        <w:numPr>
          <w:ilvl w:val="0"/>
          <w:numId w:val="6"/>
        </w:numPr>
        <w:spacing w:after="0" w:line="240" w:lineRule="auto"/>
        <w:ind w:left="567" w:hanging="141"/>
        <w:rPr>
          <w:rFonts w:ascii="Times New Roman" w:hAnsi="Times New Roman"/>
          <w:sz w:val="24"/>
          <w:szCs w:val="24"/>
          <w:lang w:val="uk-UA"/>
        </w:rPr>
      </w:pPr>
      <w:r w:rsidRPr="006A1C55">
        <w:rPr>
          <w:rFonts w:ascii="Times New Roman" w:hAnsi="Times New Roman"/>
          <w:sz w:val="24"/>
          <w:szCs w:val="24"/>
          <w:lang w:val="uk-UA" w:eastAsia="uk-UA"/>
        </w:rPr>
        <w:t>підтримка спотворює або загрожує спотворенням економічної конкуренції.</w:t>
      </w:r>
    </w:p>
    <w:p w:rsidR="00547DB9" w:rsidRPr="006A1C55" w:rsidRDefault="00547DB9" w:rsidP="00A62CE5"/>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547DB9" w:rsidRPr="006A1C55" w:rsidRDefault="00547DB9" w:rsidP="00A62CE5">
      <w:pPr>
        <w:pStyle w:val="rvps2"/>
        <w:spacing w:before="0" w:beforeAutospacing="0" w:after="0" w:afterAutospacing="0"/>
        <w:ind w:left="567" w:hanging="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rPr>
        <w:t>Згідно зі статтею 1 Закону України «Про захист економічної конкуренції» економічна конкуренція (конкуренція) –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986A16" w:rsidRPr="006A1C55">
        <w:rPr>
          <w:lang w:val="uk-UA"/>
        </w:rPr>
        <w:t>,</w:t>
      </w:r>
      <w:r w:rsidRPr="006A1C55">
        <w:rPr>
          <w:lang w:val="uk-UA"/>
        </w:rPr>
        <w:t xml:space="preserve"> у свою чергу</w:t>
      </w:r>
      <w:r w:rsidR="00986A16" w:rsidRPr="006A1C55">
        <w:rPr>
          <w:lang w:val="uk-UA"/>
        </w:rPr>
        <w:t>,</w:t>
      </w:r>
      <w:r w:rsidRPr="006A1C55">
        <w:rPr>
          <w:lang w:val="uk-UA"/>
        </w:rPr>
        <w:t xml:space="preserve"> є сферою обороту товару (взаємозамінних товарів), на який протягом певного часу і в межах певної території є попит і пропозиція. </w:t>
      </w:r>
    </w:p>
    <w:p w:rsidR="00547DB9" w:rsidRPr="006A1C55" w:rsidRDefault="00547DB9" w:rsidP="00A62CE5">
      <w:pPr>
        <w:pStyle w:val="rvps2"/>
        <w:spacing w:before="0" w:beforeAutospacing="0" w:after="0" w:afterAutospacing="0"/>
        <w:ind w:left="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547DB9" w:rsidRPr="006A1C55" w:rsidRDefault="00547DB9" w:rsidP="00A62CE5">
      <w:pPr>
        <w:pStyle w:val="rvps2"/>
        <w:spacing w:before="0" w:beforeAutospacing="0" w:after="0" w:afterAutospacing="0"/>
        <w:ind w:left="567" w:hanging="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eastAsia="uk-UA"/>
        </w:rPr>
        <w:lastRenderedPageBreak/>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 Державна допомога може реалізовуватися, зокрема, у таких формах: надання субсидій та грантів; надання дотацій; надання, прямо чи опосередковано, суб’єктам господарювання товарів чи послуг за цінами нижче ринкових.</w:t>
      </w:r>
    </w:p>
    <w:p w:rsidR="00547DB9" w:rsidRPr="006A1C55" w:rsidRDefault="00547DB9" w:rsidP="00A62CE5">
      <w:pPr>
        <w:pStyle w:val="rvps2"/>
        <w:spacing w:before="0" w:beforeAutospacing="0" w:after="0" w:afterAutospacing="0"/>
        <w:ind w:left="567"/>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rPr>
        <w:t xml:space="preserve">Згідно </w:t>
      </w:r>
      <w:r w:rsidR="00986A16" w:rsidRPr="006A1C55">
        <w:rPr>
          <w:lang w:val="uk-UA"/>
        </w:rPr>
        <w:t>і</w:t>
      </w:r>
      <w:r w:rsidRPr="006A1C55">
        <w:rPr>
          <w:lang w:val="uk-UA"/>
        </w:rPr>
        <w:t>з частиною першою статті 2 Закону державна допомога є недопустимою для конкуренції, якщо інше не встановлено цим Законом.</w:t>
      </w:r>
    </w:p>
    <w:p w:rsidR="00547DB9" w:rsidRPr="006A1C55" w:rsidRDefault="00547DB9" w:rsidP="00A62CE5">
      <w:pPr>
        <w:pStyle w:val="a5"/>
        <w:spacing w:after="0" w:line="240" w:lineRule="auto"/>
        <w:ind w:left="567"/>
        <w:jc w:val="both"/>
        <w:rPr>
          <w:rFonts w:ascii="Times New Roman" w:hAnsi="Times New Roman"/>
          <w:bCs/>
          <w:sz w:val="24"/>
          <w:szCs w:val="24"/>
          <w:lang w:val="uk-UA"/>
        </w:rPr>
      </w:pPr>
    </w:p>
    <w:p w:rsidR="00547DB9" w:rsidRPr="006A1C55" w:rsidRDefault="00547DB9" w:rsidP="00A62CE5">
      <w:pPr>
        <w:pStyle w:val="a5"/>
        <w:numPr>
          <w:ilvl w:val="0"/>
          <w:numId w:val="2"/>
        </w:numPr>
        <w:spacing w:after="0" w:line="240" w:lineRule="auto"/>
        <w:ind w:left="567" w:hanging="567"/>
        <w:jc w:val="both"/>
        <w:rPr>
          <w:rFonts w:ascii="Times New Roman" w:hAnsi="Times New Roman"/>
          <w:bCs/>
          <w:sz w:val="24"/>
          <w:szCs w:val="24"/>
          <w:lang w:val="uk-UA"/>
        </w:rPr>
      </w:pPr>
      <w:r w:rsidRPr="006A1C55">
        <w:rPr>
          <w:rFonts w:ascii="Times New Roman" w:hAnsi="Times New Roman"/>
          <w:sz w:val="24"/>
          <w:szCs w:val="24"/>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6A1C55">
        <w:rPr>
          <w:rFonts w:ascii="Times New Roman" w:hAnsi="Times New Roman"/>
          <w:sz w:val="24"/>
          <w:szCs w:val="24"/>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r w:rsidR="00D726E4">
        <w:rPr>
          <w:rFonts w:ascii="Times New Roman" w:hAnsi="Times New Roman"/>
          <w:sz w:val="24"/>
          <w:szCs w:val="24"/>
          <w:lang w:val="uk-UA" w:eastAsia="uk-UA"/>
        </w:rPr>
        <w:t>;</w:t>
      </w:r>
      <w:r w:rsidR="006111D4" w:rsidRPr="006A1C55">
        <w:rPr>
          <w:rFonts w:ascii="Times New Roman" w:hAnsi="Times New Roman"/>
          <w:sz w:val="24"/>
          <w:szCs w:val="24"/>
          <w:lang w:val="uk-UA" w:eastAsia="uk-UA"/>
        </w:rPr>
        <w:t xml:space="preserve"> </w:t>
      </w:r>
      <w:r w:rsidR="008C74D5" w:rsidRPr="006A1C55">
        <w:rPr>
          <w:rFonts w:ascii="Times New Roman" w:hAnsi="Times New Roman"/>
          <w:sz w:val="24"/>
          <w:szCs w:val="24"/>
          <w:shd w:val="clear" w:color="auto" w:fill="FFFFFF"/>
          <w:lang w:val="uk-UA"/>
        </w:rPr>
        <w:t>сприяння окремим видам господарської діяльності або окреми</w:t>
      </w:r>
      <w:r w:rsidR="00986A16" w:rsidRPr="006A1C55">
        <w:rPr>
          <w:rFonts w:ascii="Times New Roman" w:hAnsi="Times New Roman"/>
          <w:sz w:val="24"/>
          <w:szCs w:val="24"/>
          <w:shd w:val="clear" w:color="auto" w:fill="FFFFFF"/>
          <w:lang w:val="uk-UA"/>
        </w:rPr>
        <w:t>м</w:t>
      </w:r>
      <w:r w:rsidR="008C74D5" w:rsidRPr="006A1C55">
        <w:rPr>
          <w:rFonts w:ascii="Times New Roman" w:hAnsi="Times New Roman"/>
          <w:sz w:val="24"/>
          <w:szCs w:val="24"/>
          <w:shd w:val="clear" w:color="auto" w:fill="FFFFFF"/>
          <w:lang w:val="uk-UA"/>
        </w:rPr>
        <w:t xml:space="preserve"> економічни</w:t>
      </w:r>
      <w:r w:rsidR="00986A16" w:rsidRPr="006A1C55">
        <w:rPr>
          <w:rFonts w:ascii="Times New Roman" w:hAnsi="Times New Roman"/>
          <w:sz w:val="24"/>
          <w:szCs w:val="24"/>
          <w:shd w:val="clear" w:color="auto" w:fill="FFFFFF"/>
          <w:lang w:val="uk-UA"/>
        </w:rPr>
        <w:t>м</w:t>
      </w:r>
      <w:r w:rsidR="008C74D5" w:rsidRPr="006A1C55">
        <w:rPr>
          <w:rFonts w:ascii="Times New Roman" w:hAnsi="Times New Roman"/>
          <w:sz w:val="24"/>
          <w:szCs w:val="24"/>
          <w:shd w:val="clear" w:color="auto" w:fill="FFFFFF"/>
          <w:lang w:val="uk-UA"/>
        </w:rPr>
        <w:t xml:space="preserve"> сфер</w:t>
      </w:r>
      <w:r w:rsidR="00986A16" w:rsidRPr="006A1C55">
        <w:rPr>
          <w:rFonts w:ascii="Times New Roman" w:hAnsi="Times New Roman"/>
          <w:sz w:val="24"/>
          <w:szCs w:val="24"/>
          <w:shd w:val="clear" w:color="auto" w:fill="FFFFFF"/>
          <w:lang w:val="uk-UA"/>
        </w:rPr>
        <w:t>ам</w:t>
      </w:r>
      <w:r w:rsidR="008C74D5" w:rsidRPr="006A1C55">
        <w:rPr>
          <w:rFonts w:ascii="Times New Roman" w:hAnsi="Times New Roman"/>
          <w:sz w:val="24"/>
          <w:szCs w:val="24"/>
          <w:shd w:val="clear" w:color="auto" w:fill="FFFFFF"/>
          <w:lang w:val="uk-UA"/>
        </w:rPr>
        <w:t>, або суб’єктам господарювання в окремих економічних зонах, за умови, що це не суперечить міжнародним договорам України, згода на обов’язковість яких надана Верховною Радою України</w:t>
      </w:r>
      <w:r w:rsidRPr="006A1C55">
        <w:rPr>
          <w:rFonts w:ascii="Times New Roman" w:hAnsi="Times New Roman"/>
          <w:sz w:val="24"/>
          <w:szCs w:val="24"/>
          <w:lang w:val="uk-UA" w:eastAsia="uk-UA"/>
        </w:rPr>
        <w:t>.</w:t>
      </w:r>
    </w:p>
    <w:p w:rsidR="00547DB9" w:rsidRPr="006A1C55" w:rsidRDefault="00547DB9" w:rsidP="00A62CE5">
      <w:pPr>
        <w:ind w:left="566"/>
        <w:contextualSpacing/>
        <w:jc w:val="both"/>
        <w:rPr>
          <w:bCs/>
        </w:rPr>
      </w:pPr>
    </w:p>
    <w:p w:rsidR="00547DB9" w:rsidRPr="006A1C55" w:rsidRDefault="00547DB9" w:rsidP="00A62CE5">
      <w:pPr>
        <w:numPr>
          <w:ilvl w:val="0"/>
          <w:numId w:val="2"/>
        </w:numPr>
        <w:ind w:left="566" w:hangingChars="236" w:hanging="566"/>
        <w:contextualSpacing/>
        <w:jc w:val="both"/>
        <w:rPr>
          <w:bCs/>
        </w:rPr>
      </w:pPr>
      <w:r w:rsidRPr="006A1C55">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(далі – Договір),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547DB9" w:rsidRPr="006A1C55" w:rsidRDefault="00547DB9" w:rsidP="00A62CE5"/>
    <w:p w:rsidR="00547DB9" w:rsidRPr="006A1C55" w:rsidRDefault="00547DB9" w:rsidP="00A62CE5">
      <w:pPr>
        <w:pStyle w:val="rvps2"/>
        <w:numPr>
          <w:ilvl w:val="1"/>
          <w:numId w:val="4"/>
        </w:numPr>
        <w:spacing w:before="0" w:beforeAutospacing="0" w:after="0" w:afterAutospacing="0"/>
        <w:ind w:left="567" w:hanging="567"/>
        <w:jc w:val="both"/>
        <w:rPr>
          <w:b/>
          <w:lang w:val="uk-UA" w:eastAsia="uk-UA"/>
        </w:rPr>
      </w:pPr>
      <w:r w:rsidRPr="006A1C55">
        <w:rPr>
          <w:b/>
          <w:lang w:val="uk-UA" w:eastAsia="uk-UA"/>
        </w:rPr>
        <w:t>Особливості здійснення повноважень органами центральної влади під час надання гарантій</w:t>
      </w:r>
    </w:p>
    <w:p w:rsidR="00547DB9" w:rsidRPr="006A1C55" w:rsidRDefault="00547DB9" w:rsidP="00A62CE5">
      <w:pPr>
        <w:tabs>
          <w:tab w:val="left" w:pos="1221"/>
        </w:tabs>
        <w:ind w:left="564" w:hangingChars="235" w:hanging="564"/>
        <w:contextualSpacing/>
        <w:jc w:val="both"/>
        <w:rPr>
          <w:bCs/>
        </w:rPr>
      </w:pPr>
      <w:r w:rsidRPr="006A1C55">
        <w:rPr>
          <w:bCs/>
        </w:rPr>
        <w:tab/>
      </w:r>
      <w:r w:rsidRPr="006A1C55">
        <w:rPr>
          <w:bCs/>
        </w:rPr>
        <w:tab/>
      </w:r>
    </w:p>
    <w:p w:rsidR="00547DB9" w:rsidRPr="006A1C55" w:rsidRDefault="00547DB9" w:rsidP="00A62CE5">
      <w:pPr>
        <w:pStyle w:val="a5"/>
        <w:numPr>
          <w:ilvl w:val="0"/>
          <w:numId w:val="2"/>
        </w:numPr>
        <w:spacing w:after="0" w:line="240" w:lineRule="auto"/>
        <w:ind w:left="564" w:hangingChars="235" w:hanging="564"/>
        <w:jc w:val="both"/>
        <w:rPr>
          <w:rFonts w:ascii="Times New Roman" w:hAnsi="Times New Roman"/>
          <w:sz w:val="24"/>
          <w:szCs w:val="24"/>
          <w:lang w:val="uk-UA"/>
        </w:rPr>
      </w:pPr>
      <w:r w:rsidRPr="006A1C55">
        <w:rPr>
          <w:rFonts w:ascii="Times New Roman" w:hAnsi="Times New Roman"/>
          <w:sz w:val="24"/>
          <w:szCs w:val="24"/>
          <w:lang w:val="uk-UA"/>
        </w:rPr>
        <w:t xml:space="preserve">Частиною третьою статті 17 </w:t>
      </w:r>
      <w:r w:rsidRPr="006A1C55">
        <w:rPr>
          <w:rFonts w:ascii="Times New Roman" w:hAnsi="Times New Roman"/>
          <w:sz w:val="24"/>
          <w:szCs w:val="24"/>
          <w:lang w:val="uk-UA" w:eastAsia="uk-UA"/>
        </w:rPr>
        <w:t>Бюджетного кодексу України</w:t>
      </w:r>
      <w:r w:rsidRPr="006A1C55">
        <w:rPr>
          <w:rFonts w:ascii="Times New Roman" w:hAnsi="Times New Roman"/>
          <w:sz w:val="24"/>
          <w:szCs w:val="24"/>
          <w:lang w:val="uk-UA"/>
        </w:rPr>
        <w:t xml:space="preserve"> визначено, що:</w:t>
      </w:r>
    </w:p>
    <w:p w:rsidR="00547DB9" w:rsidRPr="006A1C55" w:rsidRDefault="00547DB9" w:rsidP="00A62CE5">
      <w:pPr>
        <w:pStyle w:val="a5"/>
        <w:numPr>
          <w:ilvl w:val="0"/>
          <w:numId w:val="11"/>
        </w:numPr>
        <w:spacing w:after="0" w:line="240" w:lineRule="auto"/>
        <w:ind w:leftChars="177" w:left="559" w:hangingChars="56" w:hanging="134"/>
        <w:jc w:val="both"/>
        <w:rPr>
          <w:rFonts w:ascii="Times New Roman" w:hAnsi="Times New Roman"/>
          <w:sz w:val="24"/>
          <w:szCs w:val="24"/>
          <w:lang w:val="uk-UA"/>
        </w:rPr>
      </w:pPr>
      <w:r w:rsidRPr="006A1C55">
        <w:rPr>
          <w:rFonts w:ascii="Times New Roman" w:hAnsi="Times New Roman"/>
          <w:sz w:val="24"/>
          <w:szCs w:val="24"/>
          <w:lang w:val="uk-UA"/>
        </w:rPr>
        <w:t>державні гарантії надаються на умовах платності, строковості, а також забезпечення виконання зобов'язань у спосіб, передбачений законом;</w:t>
      </w:r>
    </w:p>
    <w:p w:rsidR="00547DB9" w:rsidRPr="006A1C55" w:rsidRDefault="00547DB9" w:rsidP="00A62CE5">
      <w:pPr>
        <w:pStyle w:val="a5"/>
        <w:numPr>
          <w:ilvl w:val="0"/>
          <w:numId w:val="11"/>
        </w:numPr>
        <w:spacing w:after="0" w:line="240" w:lineRule="auto"/>
        <w:ind w:leftChars="177" w:left="559" w:hangingChars="56" w:hanging="134"/>
        <w:jc w:val="both"/>
        <w:rPr>
          <w:rFonts w:ascii="Times New Roman" w:hAnsi="Times New Roman"/>
          <w:sz w:val="24"/>
          <w:szCs w:val="24"/>
          <w:lang w:val="uk-UA"/>
        </w:rPr>
      </w:pPr>
      <w:r w:rsidRPr="006A1C55">
        <w:rPr>
          <w:rFonts w:ascii="Times New Roman" w:hAnsi="Times New Roman"/>
          <w:sz w:val="24"/>
          <w:szCs w:val="24"/>
          <w:lang w:val="uk-UA"/>
        </w:rPr>
        <w:t>правочин щодо надання державної (місцевої) гарантії оформляється в письмовій формі та має визначати: предмет гарантії; повні найменування та місцезнаходження суб'єкта господарювання і кредитора (у разі гарантування виконання зобов'язань за кредитним договором); обсяг кредиту (позики); обсяг гарантійних зобов'язань та порядок їх виконання; умови настання гарантійного випадку; строк дії гарантії</w:t>
      </w:r>
      <w:r w:rsidR="00986A16" w:rsidRPr="006A1C55">
        <w:rPr>
          <w:rFonts w:ascii="Times New Roman" w:hAnsi="Times New Roman"/>
          <w:sz w:val="24"/>
          <w:szCs w:val="24"/>
          <w:lang w:val="uk-UA"/>
        </w:rPr>
        <w:t>.</w:t>
      </w:r>
    </w:p>
    <w:p w:rsidR="00547DB9" w:rsidRPr="006A1C55" w:rsidRDefault="00547DB9" w:rsidP="00A62CE5">
      <w:pPr>
        <w:pStyle w:val="a5"/>
        <w:shd w:val="clear" w:color="auto" w:fill="FFFFFF"/>
        <w:spacing w:after="0" w:line="240" w:lineRule="auto"/>
        <w:ind w:left="567"/>
        <w:jc w:val="both"/>
        <w:rPr>
          <w:rFonts w:ascii="Times New Roman" w:hAnsi="Times New Roman"/>
          <w:sz w:val="24"/>
          <w:szCs w:val="24"/>
          <w:lang w:val="uk-UA"/>
        </w:rPr>
      </w:pPr>
    </w:p>
    <w:p w:rsidR="00547DB9" w:rsidRPr="006A1C55" w:rsidRDefault="00547DB9" w:rsidP="00A62CE5">
      <w:pPr>
        <w:pStyle w:val="a5"/>
        <w:numPr>
          <w:ilvl w:val="0"/>
          <w:numId w:val="2"/>
        </w:numPr>
        <w:shd w:val="clear" w:color="auto" w:fill="FFFFFF"/>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rPr>
        <w:t>Процедура погодження запозичення державним підприємством визначається відповідно до Порядку погодження залучення державними підприємствами, у тому числі господарськими товариствами (крім банків), у статутному капіталі яких 50 та більше відсотків акцій (часток, паїв) належать державі, кредитів (позик), надання гарантій або поруки за такими зобов’язаннями, затвердженого постановою Кабінету Міністрів України від 15.06.2011 № 809 (зі змінами).</w:t>
      </w:r>
    </w:p>
    <w:p w:rsidR="00547DB9" w:rsidRPr="006A1C55" w:rsidRDefault="00547DB9" w:rsidP="00A62CE5">
      <w:pPr>
        <w:pStyle w:val="a5"/>
        <w:shd w:val="clear" w:color="auto" w:fill="FFFFFF"/>
        <w:spacing w:after="0" w:line="240" w:lineRule="auto"/>
        <w:ind w:left="567"/>
        <w:jc w:val="both"/>
        <w:rPr>
          <w:rFonts w:ascii="Times New Roman" w:hAnsi="Times New Roman"/>
          <w:sz w:val="24"/>
          <w:szCs w:val="24"/>
          <w:lang w:val="uk-UA"/>
        </w:rPr>
      </w:pPr>
    </w:p>
    <w:p w:rsidR="00547DB9" w:rsidRPr="006A1C55" w:rsidRDefault="00547DB9" w:rsidP="00A62CE5">
      <w:pPr>
        <w:pStyle w:val="a5"/>
        <w:numPr>
          <w:ilvl w:val="1"/>
          <w:numId w:val="4"/>
        </w:numPr>
        <w:spacing w:after="0" w:line="240" w:lineRule="auto"/>
        <w:ind w:left="567" w:hanging="567"/>
        <w:jc w:val="both"/>
        <w:rPr>
          <w:rFonts w:ascii="Times New Roman" w:eastAsia="Times New Roman" w:hAnsi="Times New Roman"/>
          <w:b/>
          <w:sz w:val="24"/>
          <w:szCs w:val="24"/>
          <w:lang w:val="uk-UA" w:eastAsia="uk-UA"/>
        </w:rPr>
      </w:pPr>
      <w:r w:rsidRPr="006A1C55">
        <w:rPr>
          <w:rFonts w:ascii="Times New Roman" w:eastAsia="Times New Roman" w:hAnsi="Times New Roman"/>
          <w:b/>
          <w:sz w:val="24"/>
          <w:szCs w:val="24"/>
          <w:lang w:val="uk-UA" w:eastAsia="uk-UA"/>
        </w:rPr>
        <w:t>Послуги, що становлять загальний економічний інтерес</w:t>
      </w:r>
    </w:p>
    <w:p w:rsidR="00547DB9" w:rsidRPr="006A1C55" w:rsidRDefault="00547DB9" w:rsidP="00A62CE5">
      <w:pPr>
        <w:pStyle w:val="a5"/>
        <w:spacing w:after="0" w:line="240" w:lineRule="auto"/>
        <w:ind w:left="567"/>
        <w:jc w:val="both"/>
        <w:rPr>
          <w:rFonts w:ascii="Times New Roman" w:eastAsia="Times New Roman" w:hAnsi="Times New Roman"/>
          <w:b/>
          <w:sz w:val="24"/>
          <w:szCs w:val="24"/>
          <w:lang w:val="uk-UA" w:eastAsia="uk-UA"/>
        </w:rPr>
      </w:pPr>
    </w:p>
    <w:p w:rsidR="00547DB9" w:rsidRPr="006A1C55" w:rsidRDefault="00547DB9" w:rsidP="00A62CE5">
      <w:pPr>
        <w:pStyle w:val="a5"/>
        <w:numPr>
          <w:ilvl w:val="0"/>
          <w:numId w:val="2"/>
        </w:numPr>
        <w:tabs>
          <w:tab w:val="left" w:pos="142"/>
          <w:tab w:val="left" w:pos="567"/>
        </w:tabs>
        <w:spacing w:after="0" w:line="240" w:lineRule="auto"/>
        <w:ind w:left="567" w:hanging="567"/>
        <w:jc w:val="both"/>
        <w:rPr>
          <w:rFonts w:ascii="Times New Roman" w:eastAsia="Times New Roman" w:hAnsi="Times New Roman"/>
          <w:sz w:val="24"/>
          <w:szCs w:val="24"/>
          <w:lang w:val="uk-UA" w:eastAsia="uk-UA"/>
        </w:rPr>
      </w:pPr>
      <w:r w:rsidRPr="006A1C55">
        <w:rPr>
          <w:rFonts w:ascii="Times New Roman" w:eastAsia="Times New Roman" w:hAnsi="Times New Roman"/>
          <w:sz w:val="24"/>
          <w:szCs w:val="24"/>
          <w:lang w:val="uk-UA" w:eastAsia="uk-UA"/>
        </w:rPr>
        <w:t xml:space="preserve">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w:t>
      </w:r>
      <w:r w:rsidRPr="006A1C55">
        <w:rPr>
          <w:rFonts w:ascii="Times New Roman" w:eastAsia="Times New Roman" w:hAnsi="Times New Roman"/>
          <w:sz w:val="24"/>
          <w:szCs w:val="24"/>
          <w:lang w:val="uk-UA" w:eastAsia="uk-UA"/>
        </w:rPr>
        <w:lastRenderedPageBreak/>
        <w:t>загальних потреб громадян, що не можуть надаватися на комерційній основі без державної підтримки.</w:t>
      </w:r>
    </w:p>
    <w:p w:rsidR="00547DB9" w:rsidRPr="006A1C55" w:rsidRDefault="00547DB9" w:rsidP="00A62CE5">
      <w:pPr>
        <w:tabs>
          <w:tab w:val="left" w:pos="142"/>
          <w:tab w:val="left" w:pos="567"/>
        </w:tabs>
        <w:ind w:left="567"/>
        <w:jc w:val="both"/>
      </w:pPr>
    </w:p>
    <w:p w:rsidR="00547DB9" w:rsidRPr="006A1C55" w:rsidRDefault="00547DB9" w:rsidP="00A62CE5">
      <w:pPr>
        <w:numPr>
          <w:ilvl w:val="0"/>
          <w:numId w:val="2"/>
        </w:numPr>
        <w:tabs>
          <w:tab w:val="left" w:pos="142"/>
          <w:tab w:val="left" w:pos="567"/>
        </w:tabs>
        <w:ind w:left="567" w:hanging="567"/>
        <w:jc w:val="both"/>
      </w:pPr>
      <w:r w:rsidRPr="006A1C55">
        <w:t xml:space="preserve">Відповідно до пункту 2 частини другої статті 3 Закону дія цього Закону не поширюється, зокрема, на підтримку господарської діяльності, пов’язаної з наданням послуг, що становлять загальний економічний інтерес (далі – ПЗЕІ), у частині компенсації обґрунтованих витрат на надання таких послуг. </w:t>
      </w:r>
    </w:p>
    <w:p w:rsidR="00547DB9" w:rsidRPr="006A1C55" w:rsidRDefault="00547DB9" w:rsidP="00A62CE5">
      <w:pPr>
        <w:ind w:left="720"/>
        <w:contextualSpacing/>
      </w:pPr>
    </w:p>
    <w:p w:rsidR="00547DB9" w:rsidRPr="006A1C55" w:rsidRDefault="00547DB9" w:rsidP="00A62CE5">
      <w:pPr>
        <w:numPr>
          <w:ilvl w:val="0"/>
          <w:numId w:val="2"/>
        </w:numPr>
        <w:tabs>
          <w:tab w:val="left" w:pos="142"/>
          <w:tab w:val="left" w:pos="567"/>
        </w:tabs>
        <w:ind w:left="567" w:hanging="567"/>
        <w:jc w:val="both"/>
      </w:pPr>
      <w:r w:rsidRPr="006A1C55">
        <w:t>Згідно з пунктом «с» додатка XXІІІ до глави 10 розділу IV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506A17" w:rsidRPr="00506A17" w:rsidRDefault="00506A17" w:rsidP="00506A17">
      <w:pPr>
        <w:tabs>
          <w:tab w:val="left" w:pos="142"/>
          <w:tab w:val="left" w:pos="567"/>
        </w:tabs>
        <w:ind w:left="567"/>
        <w:jc w:val="both"/>
      </w:pPr>
    </w:p>
    <w:p w:rsidR="00547DB9" w:rsidRPr="006A1C55" w:rsidRDefault="00547DB9" w:rsidP="00A62CE5">
      <w:pPr>
        <w:numPr>
          <w:ilvl w:val="0"/>
          <w:numId w:val="2"/>
        </w:numPr>
        <w:tabs>
          <w:tab w:val="left" w:pos="142"/>
          <w:tab w:val="left" w:pos="567"/>
        </w:tabs>
        <w:ind w:left="567" w:hanging="567"/>
        <w:jc w:val="both"/>
      </w:pPr>
      <w:r w:rsidRPr="006A1C55">
        <w:t>Щоб бути класифікованими як послуги, що становлять загальний економічний інтерес, послуги повинні бути адресовані громадянам або бути в інтересах суспільства в цілому.</w:t>
      </w:r>
    </w:p>
    <w:p w:rsidR="00547DB9" w:rsidRPr="006A1C55" w:rsidRDefault="00547DB9" w:rsidP="00A62CE5">
      <w:pPr>
        <w:tabs>
          <w:tab w:val="left" w:pos="142"/>
          <w:tab w:val="left" w:pos="567"/>
        </w:tabs>
        <w:ind w:left="567"/>
        <w:jc w:val="both"/>
      </w:pPr>
    </w:p>
    <w:p w:rsidR="00547DB9" w:rsidRPr="006A1C55" w:rsidRDefault="00547DB9" w:rsidP="00A62CE5">
      <w:pPr>
        <w:numPr>
          <w:ilvl w:val="0"/>
          <w:numId w:val="2"/>
        </w:numPr>
        <w:tabs>
          <w:tab w:val="left" w:pos="142"/>
          <w:tab w:val="left" w:pos="567"/>
        </w:tabs>
        <w:ind w:left="567" w:hanging="567"/>
        <w:jc w:val="both"/>
      </w:pPr>
      <w:r w:rsidRPr="006A1C55">
        <w:t xml:space="preserve">Згідно зі статтею 263 (4) Угоди сторони протягом п’яти років з дати набрання чинності Угоди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w:t>
      </w:r>
      <w:proofErr w:type="spellStart"/>
      <w:r w:rsidRPr="006A1C55">
        <w:t>коректно</w:t>
      </w:r>
      <w:proofErr w:type="spellEnd"/>
      <w:r w:rsidRPr="006A1C55">
        <w:t xml:space="preserve"> відображена в окремих бухгалтерських рахунках таким чином, щоб чітко відстежувалось таке:</w:t>
      </w:r>
    </w:p>
    <w:p w:rsidR="00547DB9" w:rsidRPr="006A1C55" w:rsidRDefault="00547DB9" w:rsidP="00A62CE5">
      <w:pPr>
        <w:numPr>
          <w:ilvl w:val="0"/>
          <w:numId w:val="7"/>
        </w:numPr>
        <w:tabs>
          <w:tab w:val="left" w:pos="0"/>
          <w:tab w:val="left" w:pos="567"/>
        </w:tabs>
        <w:ind w:left="567" w:hanging="141"/>
        <w:jc w:val="both"/>
      </w:pPr>
      <w:r w:rsidRPr="006A1C55">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547DB9" w:rsidRPr="006A1C55" w:rsidRDefault="00547DB9" w:rsidP="00A62CE5">
      <w:pPr>
        <w:numPr>
          <w:ilvl w:val="0"/>
          <w:numId w:val="7"/>
        </w:numPr>
        <w:tabs>
          <w:tab w:val="left" w:pos="0"/>
          <w:tab w:val="left" w:pos="567"/>
        </w:tabs>
        <w:ind w:left="567" w:hanging="141"/>
        <w:jc w:val="both"/>
      </w:pPr>
      <w:r w:rsidRPr="006A1C55">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міжнародно-визнаних </w:t>
      </w:r>
      <w:proofErr w:type="spellStart"/>
      <w:r w:rsidRPr="006A1C55">
        <w:t>методологій</w:t>
      </w:r>
      <w:proofErr w:type="spellEnd"/>
      <w:r w:rsidRPr="006A1C55">
        <w:t xml:space="preserve"> бухгалтерського обліку, зокрема калькуляції витрат за видом діяльності, та мають базуватися на даних аудиту.</w:t>
      </w:r>
    </w:p>
    <w:p w:rsidR="00547DB9" w:rsidRPr="006A1C55" w:rsidRDefault="00547DB9" w:rsidP="00A62CE5">
      <w:pPr>
        <w:tabs>
          <w:tab w:val="left" w:pos="142"/>
          <w:tab w:val="left" w:pos="709"/>
        </w:tabs>
        <w:ind w:left="567"/>
        <w:jc w:val="both"/>
      </w:pPr>
    </w:p>
    <w:p w:rsidR="00547DB9" w:rsidRPr="006A1C55" w:rsidRDefault="00547DB9" w:rsidP="00A62CE5">
      <w:pPr>
        <w:numPr>
          <w:ilvl w:val="0"/>
          <w:numId w:val="2"/>
        </w:numPr>
        <w:tabs>
          <w:tab w:val="left" w:pos="0"/>
        </w:tabs>
        <w:ind w:left="567" w:hanging="567"/>
        <w:jc w:val="both"/>
      </w:pPr>
      <w:r w:rsidRPr="006A1C55">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547DB9" w:rsidRPr="006A1C55" w:rsidRDefault="00547DB9" w:rsidP="00A62CE5">
      <w:pPr>
        <w:tabs>
          <w:tab w:val="left" w:pos="142"/>
          <w:tab w:val="left" w:pos="426"/>
        </w:tabs>
        <w:jc w:val="both"/>
      </w:pPr>
    </w:p>
    <w:p w:rsidR="00547DB9" w:rsidRPr="006A1C55" w:rsidRDefault="00547DB9" w:rsidP="00A62CE5">
      <w:pPr>
        <w:pStyle w:val="rvps2"/>
        <w:numPr>
          <w:ilvl w:val="0"/>
          <w:numId w:val="2"/>
        </w:numPr>
        <w:spacing w:before="0" w:beforeAutospacing="0" w:after="0" w:afterAutospacing="0"/>
        <w:ind w:left="567" w:hanging="567"/>
        <w:contextualSpacing/>
        <w:jc w:val="both"/>
        <w:rPr>
          <w:lang w:val="uk-UA" w:eastAsia="uk-UA"/>
        </w:rPr>
      </w:pPr>
      <w:r w:rsidRPr="006A1C55">
        <w:rPr>
          <w:lang w:val="uk-UA"/>
        </w:rPr>
        <w:t>Статтею 14 Договору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392E02" w:rsidRPr="006A1C55" w:rsidRDefault="00392E02" w:rsidP="00A62CE5">
      <w:pPr>
        <w:pStyle w:val="rvps2"/>
        <w:spacing w:before="0" w:beforeAutospacing="0" w:after="0" w:afterAutospacing="0"/>
        <w:ind w:left="567"/>
        <w:contextualSpacing/>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contextualSpacing/>
        <w:jc w:val="both"/>
        <w:rPr>
          <w:lang w:val="uk-UA" w:eastAsia="uk-UA"/>
        </w:rPr>
      </w:pPr>
      <w:r w:rsidRPr="006A1C55">
        <w:rPr>
          <w:lang w:val="uk-UA"/>
        </w:rPr>
        <w:t xml:space="preserve">Відповідно до статті 106 Договору підприємства, які здійснюють послуги загального економічного інтересу, підпорядковуються правилам конкуренції в таких межах, в яких </w:t>
      </w:r>
      <w:r w:rsidRPr="006A1C55">
        <w:rPr>
          <w:lang w:val="uk-UA"/>
        </w:rPr>
        <w:lastRenderedPageBreak/>
        <w:t>застосування цих правил не перешкоджає виконанню юридично або фактично дорученого їм спеціального завдання.</w:t>
      </w:r>
    </w:p>
    <w:p w:rsidR="00547DB9" w:rsidRPr="006A1C55" w:rsidRDefault="00547DB9" w:rsidP="00A62CE5">
      <w:pPr>
        <w:pStyle w:val="rvps2"/>
        <w:spacing w:before="0" w:beforeAutospacing="0" w:after="0" w:afterAutospacing="0"/>
        <w:ind w:left="567"/>
        <w:contextualSpacing/>
        <w:jc w:val="both"/>
        <w:rPr>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rPr>
        <w:t>Згідно зі статтею 106 (2) Договору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547DB9" w:rsidRPr="006A1C55" w:rsidRDefault="00547DB9" w:rsidP="00A62CE5">
      <w:pPr>
        <w:pStyle w:val="a5"/>
        <w:spacing w:after="0" w:line="240" w:lineRule="auto"/>
        <w:rPr>
          <w:rFonts w:ascii="Times New Roman" w:hAnsi="Times New Roman"/>
          <w:sz w:val="24"/>
          <w:szCs w:val="24"/>
          <w:lang w:val="uk-UA" w:eastAsia="uk-UA"/>
        </w:rPr>
      </w:pPr>
    </w:p>
    <w:p w:rsidR="00547DB9" w:rsidRPr="006A1C55" w:rsidRDefault="00547DB9" w:rsidP="00A62CE5">
      <w:pPr>
        <w:pStyle w:val="rvps2"/>
        <w:numPr>
          <w:ilvl w:val="0"/>
          <w:numId w:val="2"/>
        </w:numPr>
        <w:spacing w:before="0" w:beforeAutospacing="0" w:after="0" w:afterAutospacing="0"/>
        <w:ind w:left="567" w:hanging="567"/>
        <w:jc w:val="both"/>
        <w:rPr>
          <w:lang w:val="uk-UA" w:eastAsia="uk-UA"/>
        </w:rPr>
      </w:pPr>
      <w:r w:rsidRPr="006A1C55">
        <w:rPr>
          <w:lang w:val="uk-UA"/>
        </w:rPr>
        <w:t>Комісія також вважає, що послуги, які визначаються як ПЗЕІ, повинні бути адресовані громадянам або бути в інтересах суспільства в цілому.</w:t>
      </w:r>
    </w:p>
    <w:p w:rsidR="00547DB9" w:rsidRPr="006A1C55" w:rsidRDefault="00547DB9" w:rsidP="00A62CE5">
      <w:pPr>
        <w:tabs>
          <w:tab w:val="left" w:pos="142"/>
          <w:tab w:val="left" w:pos="567"/>
        </w:tabs>
        <w:ind w:left="567"/>
        <w:jc w:val="both"/>
      </w:pPr>
    </w:p>
    <w:p w:rsidR="00547DB9" w:rsidRPr="006A1C55" w:rsidRDefault="00547DB9" w:rsidP="00A62CE5">
      <w:pPr>
        <w:numPr>
          <w:ilvl w:val="0"/>
          <w:numId w:val="2"/>
        </w:numPr>
        <w:tabs>
          <w:tab w:val="left" w:pos="142"/>
          <w:tab w:val="left" w:pos="567"/>
        </w:tabs>
        <w:ind w:left="567" w:hanging="567"/>
        <w:jc w:val="both"/>
      </w:pPr>
      <w:r w:rsidRPr="006A1C55">
        <w:t xml:space="preserve">У своєму рішенні від 24.07.2003 № 280/00 у справі </w:t>
      </w:r>
      <w:proofErr w:type="spellStart"/>
      <w:r w:rsidRPr="006A1C55">
        <w:t>Altmark</w:t>
      </w:r>
      <w:proofErr w:type="spellEnd"/>
      <w:r w:rsidRPr="006A1C55">
        <w:t xml:space="preserve"> </w:t>
      </w:r>
      <w:proofErr w:type="spellStart"/>
      <w:r w:rsidRPr="006A1C55">
        <w:t>Trans</w:t>
      </w:r>
      <w:proofErr w:type="spellEnd"/>
      <w:r w:rsidRPr="006A1C55">
        <w:t xml:space="preserve"> </w:t>
      </w:r>
      <w:proofErr w:type="spellStart"/>
      <w:r w:rsidRPr="006A1C55">
        <w:t>Gmbh</w:t>
      </w:r>
      <w:proofErr w:type="spellEnd"/>
      <w:r w:rsidRPr="006A1C55">
        <w:t xml:space="preserve">, </w:t>
      </w:r>
      <w:proofErr w:type="spellStart"/>
      <w:r w:rsidRPr="006A1C55">
        <w:t>Regierungspräsidium</w:t>
      </w:r>
      <w:proofErr w:type="spellEnd"/>
      <w:r w:rsidRPr="006A1C55">
        <w:t xml:space="preserve"> </w:t>
      </w:r>
      <w:proofErr w:type="spellStart"/>
      <w:r w:rsidRPr="006A1C55">
        <w:t>Magdeburg</w:t>
      </w:r>
      <w:proofErr w:type="spellEnd"/>
      <w:r w:rsidRPr="006A1C55">
        <w:t xml:space="preserve"> v </w:t>
      </w:r>
      <w:proofErr w:type="spellStart"/>
      <w:r w:rsidRPr="006A1C55">
        <w:t>Nahverkehrsgesellschaft</w:t>
      </w:r>
      <w:proofErr w:type="spellEnd"/>
      <w:r w:rsidRPr="006A1C55">
        <w:t xml:space="preserve"> </w:t>
      </w:r>
      <w:proofErr w:type="spellStart"/>
      <w:r w:rsidRPr="006A1C55">
        <w:t>Altmark</w:t>
      </w:r>
      <w:proofErr w:type="spellEnd"/>
      <w:r w:rsidRPr="006A1C55">
        <w:t xml:space="preserve"> </w:t>
      </w:r>
      <w:proofErr w:type="spellStart"/>
      <w:r w:rsidRPr="006A1C55">
        <w:t>Gmbh</w:t>
      </w:r>
      <w:proofErr w:type="spellEnd"/>
      <w:r w:rsidRPr="006A1C55">
        <w:t xml:space="preserve"> Європейськ</w:t>
      </w:r>
      <w:r w:rsidR="007E208B" w:rsidRPr="006A1C55">
        <w:t>и</w:t>
      </w:r>
      <w:r w:rsidRPr="006A1C55">
        <w:t xml:space="preserve">й Суд визнав, що компенсація витрат суб’єкта господарювання, пов’язаних із наданням послуг, що становлять загальний економічний інтерес, не є державною допомогою у значенні статті 107 Договору, за умови, </w:t>
      </w:r>
      <w:r w:rsidR="004C4413">
        <w:t>як</w:t>
      </w:r>
      <w:r w:rsidRPr="006A1C55">
        <w:t xml:space="preserve">що задовольняються чотири сукупних критерії (далі – Рішення у справі </w:t>
      </w:r>
      <w:proofErr w:type="spellStart"/>
      <w:r w:rsidRPr="006A1C55">
        <w:t>Altmark</w:t>
      </w:r>
      <w:proofErr w:type="spellEnd"/>
      <w:r w:rsidRPr="006A1C55">
        <w:t>):</w:t>
      </w:r>
    </w:p>
    <w:p w:rsidR="00547DB9" w:rsidRPr="006A1C55" w:rsidRDefault="00547DB9" w:rsidP="00A62CE5">
      <w:pPr>
        <w:numPr>
          <w:ilvl w:val="0"/>
          <w:numId w:val="7"/>
        </w:numPr>
        <w:tabs>
          <w:tab w:val="left" w:pos="142"/>
          <w:tab w:val="left" w:pos="709"/>
        </w:tabs>
        <w:ind w:left="567" w:hanging="141"/>
        <w:jc w:val="both"/>
      </w:pPr>
      <w:r w:rsidRPr="006A1C55">
        <w:t>суб’єкт господарювання має чітко визначені зобов’язання надавати громадські послуги (обслуговувати населення);</w:t>
      </w:r>
    </w:p>
    <w:p w:rsidR="00547DB9" w:rsidRPr="006A1C55" w:rsidRDefault="00547DB9" w:rsidP="00A62CE5">
      <w:pPr>
        <w:numPr>
          <w:ilvl w:val="0"/>
          <w:numId w:val="7"/>
        </w:numPr>
        <w:tabs>
          <w:tab w:val="left" w:pos="142"/>
          <w:tab w:val="left" w:pos="709"/>
        </w:tabs>
        <w:ind w:left="567" w:hanging="141"/>
        <w:jc w:val="both"/>
      </w:pPr>
      <w:r w:rsidRPr="006A1C55">
        <w:t>параметри, на підставі яких обчислюється компенсація, визначен</w:t>
      </w:r>
      <w:r w:rsidR="007E208B" w:rsidRPr="006A1C55">
        <w:t>і</w:t>
      </w:r>
      <w:r w:rsidRPr="006A1C55">
        <w:t xml:space="preserve"> заздалегідь  об’єктивним і прозорим способом;</w:t>
      </w:r>
    </w:p>
    <w:p w:rsidR="00547DB9" w:rsidRPr="006A1C55" w:rsidRDefault="00547DB9" w:rsidP="00A62CE5">
      <w:pPr>
        <w:numPr>
          <w:ilvl w:val="0"/>
          <w:numId w:val="7"/>
        </w:numPr>
        <w:tabs>
          <w:tab w:val="left" w:pos="142"/>
          <w:tab w:val="left" w:pos="709"/>
        </w:tabs>
        <w:ind w:left="567" w:hanging="141"/>
        <w:jc w:val="both"/>
      </w:pPr>
      <w:r w:rsidRPr="006A1C55">
        <w:t xml:space="preserve">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w:t>
      </w:r>
    </w:p>
    <w:p w:rsidR="00547DB9" w:rsidRPr="006A1C55" w:rsidRDefault="00547DB9" w:rsidP="00A62CE5">
      <w:pPr>
        <w:numPr>
          <w:ilvl w:val="0"/>
          <w:numId w:val="7"/>
        </w:numPr>
        <w:tabs>
          <w:tab w:val="left" w:pos="142"/>
          <w:tab w:val="left" w:pos="709"/>
        </w:tabs>
        <w:ind w:left="567" w:hanging="141"/>
        <w:jc w:val="both"/>
      </w:pPr>
      <w:r w:rsidRPr="006A1C55">
        <w:t xml:space="preserve">якщо суб’єкт господарювання, який надає послуги, обирається не шляхом проведення конкурентної процедури публічних </w:t>
      </w:r>
      <w:proofErr w:type="spellStart"/>
      <w:r w:rsidRPr="006A1C55">
        <w:t>закупівель</w:t>
      </w:r>
      <w:proofErr w:type="spellEnd"/>
      <w:r w:rsidRPr="006A1C55">
        <w:t>,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p>
    <w:p w:rsidR="00547DB9" w:rsidRPr="006A1C55" w:rsidRDefault="00547DB9" w:rsidP="00A62CE5">
      <w:pPr>
        <w:tabs>
          <w:tab w:val="left" w:pos="142"/>
          <w:tab w:val="left" w:pos="709"/>
        </w:tabs>
        <w:ind w:left="567" w:hanging="141"/>
        <w:jc w:val="both"/>
      </w:pPr>
    </w:p>
    <w:p w:rsidR="00547DB9" w:rsidRPr="006A1C55" w:rsidRDefault="00547DB9" w:rsidP="00A62CE5">
      <w:pPr>
        <w:pStyle w:val="a5"/>
        <w:numPr>
          <w:ilvl w:val="0"/>
          <w:numId w:val="2"/>
        </w:numPr>
        <w:spacing w:after="0" w:line="240" w:lineRule="auto"/>
        <w:ind w:left="567" w:hanging="567"/>
        <w:contextualSpacing w:val="0"/>
        <w:jc w:val="both"/>
        <w:rPr>
          <w:rFonts w:ascii="Times New Roman" w:hAnsi="Times New Roman"/>
          <w:sz w:val="24"/>
          <w:szCs w:val="24"/>
          <w:lang w:val="uk-UA"/>
        </w:rPr>
      </w:pPr>
      <w:r w:rsidRPr="006A1C55">
        <w:rPr>
          <w:rFonts w:ascii="Times New Roman" w:hAnsi="Times New Roman"/>
          <w:sz w:val="24"/>
          <w:szCs w:val="24"/>
          <w:lang w:val="uk-UA"/>
        </w:rPr>
        <w:t xml:space="preserve">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 </w:t>
      </w:r>
    </w:p>
    <w:p w:rsidR="00392E02" w:rsidRPr="006A1C55" w:rsidRDefault="00392E02" w:rsidP="00A62CE5">
      <w:pPr>
        <w:pStyle w:val="a5"/>
        <w:spacing w:after="0" w:line="240" w:lineRule="auto"/>
        <w:ind w:left="567"/>
        <w:contextualSpacing w:val="0"/>
        <w:jc w:val="both"/>
        <w:rPr>
          <w:rFonts w:ascii="Times New Roman" w:hAnsi="Times New Roman"/>
          <w:sz w:val="24"/>
          <w:szCs w:val="24"/>
          <w:lang w:val="uk-UA"/>
        </w:rPr>
      </w:pPr>
    </w:p>
    <w:p w:rsidR="00547DB9" w:rsidRPr="006A1C55" w:rsidRDefault="00547DB9" w:rsidP="00A62CE5">
      <w:pPr>
        <w:pStyle w:val="a5"/>
        <w:numPr>
          <w:ilvl w:val="0"/>
          <w:numId w:val="2"/>
        </w:numPr>
        <w:spacing w:after="0" w:line="240" w:lineRule="auto"/>
        <w:ind w:left="567" w:hanging="567"/>
        <w:contextualSpacing w:val="0"/>
        <w:jc w:val="both"/>
        <w:rPr>
          <w:rFonts w:ascii="Times New Roman" w:hAnsi="Times New Roman"/>
          <w:sz w:val="24"/>
          <w:szCs w:val="24"/>
          <w:lang w:val="uk-UA"/>
        </w:rPr>
      </w:pPr>
      <w:r w:rsidRPr="006A1C55">
        <w:rPr>
          <w:rFonts w:ascii="Times New Roman" w:hAnsi="Times New Roman"/>
          <w:sz w:val="24"/>
          <w:szCs w:val="24"/>
          <w:lang w:val="uk-UA"/>
        </w:rPr>
        <w:t xml:space="preserve">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публічних послуг, </w:t>
      </w:r>
      <w:r w:rsidRPr="006A1C55">
        <w:rPr>
          <w:rFonts w:ascii="Times New Roman" w:hAnsi="Times New Roman"/>
          <w:sz w:val="24"/>
          <w:szCs w:val="24"/>
          <w:lang w:val="uk-UA"/>
        </w:rPr>
        <w:lastRenderedPageBreak/>
        <w:t>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p>
    <w:p w:rsidR="00547DB9" w:rsidRPr="006A1C55" w:rsidRDefault="00547DB9" w:rsidP="00A62CE5">
      <w:pPr>
        <w:pStyle w:val="a5"/>
        <w:spacing w:after="0" w:line="240" w:lineRule="auto"/>
        <w:ind w:left="567" w:hanging="567"/>
        <w:jc w:val="both"/>
        <w:rPr>
          <w:rFonts w:ascii="Times New Roman" w:hAnsi="Times New Roman"/>
          <w:sz w:val="24"/>
          <w:szCs w:val="24"/>
          <w:lang w:val="uk-UA"/>
        </w:rPr>
      </w:pPr>
    </w:p>
    <w:p w:rsidR="00547DB9" w:rsidRPr="006A1C55" w:rsidRDefault="00547DB9" w:rsidP="00A62CE5">
      <w:pPr>
        <w:pStyle w:val="a5"/>
        <w:numPr>
          <w:ilvl w:val="0"/>
          <w:numId w:val="2"/>
        </w:numPr>
        <w:spacing w:after="0" w:line="240" w:lineRule="auto"/>
        <w:ind w:left="567" w:hanging="567"/>
        <w:contextualSpacing w:val="0"/>
        <w:jc w:val="both"/>
        <w:rPr>
          <w:rFonts w:ascii="Times New Roman" w:hAnsi="Times New Roman"/>
          <w:sz w:val="24"/>
          <w:szCs w:val="24"/>
          <w:lang w:val="uk-UA"/>
        </w:rPr>
      </w:pPr>
      <w:r w:rsidRPr="006A1C55">
        <w:rPr>
          <w:rFonts w:ascii="Times New Roman" w:hAnsi="Times New Roman"/>
          <w:sz w:val="24"/>
          <w:szCs w:val="24"/>
          <w:lang w:val="uk-UA"/>
        </w:rPr>
        <w:t>Відповідно до пунктів 45-46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547DB9" w:rsidRPr="006A1C55" w:rsidRDefault="00547DB9" w:rsidP="00A62CE5">
      <w:pPr>
        <w:pStyle w:val="a5"/>
        <w:spacing w:after="0" w:line="240" w:lineRule="auto"/>
        <w:ind w:left="567" w:hanging="567"/>
        <w:jc w:val="both"/>
        <w:rPr>
          <w:rFonts w:ascii="Times New Roman" w:hAnsi="Times New Roman"/>
          <w:sz w:val="24"/>
          <w:szCs w:val="24"/>
          <w:lang w:val="uk-UA"/>
        </w:rPr>
      </w:pPr>
    </w:p>
    <w:p w:rsidR="00547DB9" w:rsidRPr="006A1C55" w:rsidRDefault="00547DB9" w:rsidP="00A62CE5">
      <w:pPr>
        <w:pStyle w:val="a5"/>
        <w:numPr>
          <w:ilvl w:val="0"/>
          <w:numId w:val="2"/>
        </w:numPr>
        <w:spacing w:after="0" w:line="240" w:lineRule="auto"/>
        <w:ind w:left="567" w:hanging="567"/>
        <w:contextualSpacing w:val="0"/>
        <w:jc w:val="both"/>
        <w:rPr>
          <w:rFonts w:ascii="Times New Roman" w:hAnsi="Times New Roman"/>
          <w:sz w:val="24"/>
          <w:szCs w:val="24"/>
          <w:lang w:val="uk-UA"/>
        </w:rPr>
      </w:pPr>
      <w:r w:rsidRPr="006A1C55">
        <w:rPr>
          <w:rFonts w:ascii="Times New Roman" w:hAnsi="Times New Roman"/>
          <w:sz w:val="24"/>
          <w:szCs w:val="24"/>
          <w:lang w:val="uk-UA"/>
        </w:rPr>
        <w:t>Повідомленням Комісії також встановлено детальні правила, якими буде задовольнятис</w:t>
      </w:r>
      <w:r w:rsidR="007E208B" w:rsidRPr="006A1C55">
        <w:rPr>
          <w:rFonts w:ascii="Times New Roman" w:hAnsi="Times New Roman"/>
          <w:sz w:val="24"/>
          <w:szCs w:val="24"/>
          <w:lang w:val="uk-UA"/>
        </w:rPr>
        <w:t>я</w:t>
      </w:r>
      <w:r w:rsidRPr="006A1C55">
        <w:rPr>
          <w:rFonts w:ascii="Times New Roman" w:hAnsi="Times New Roman"/>
          <w:sz w:val="24"/>
          <w:szCs w:val="24"/>
          <w:lang w:val="uk-UA"/>
        </w:rPr>
        <w:t xml:space="preserve"> кожен із критеріїв, передбачений Рішенням у справі </w:t>
      </w:r>
      <w:proofErr w:type="spellStart"/>
      <w:r w:rsidRPr="006A1C55">
        <w:rPr>
          <w:rFonts w:ascii="Times New Roman" w:hAnsi="Times New Roman"/>
          <w:sz w:val="24"/>
          <w:szCs w:val="24"/>
          <w:lang w:val="uk-UA" w:eastAsia="uk-UA"/>
        </w:rPr>
        <w:t>Altmark</w:t>
      </w:r>
      <w:proofErr w:type="spellEnd"/>
      <w:r w:rsidRPr="006A1C55">
        <w:rPr>
          <w:rFonts w:ascii="Times New Roman" w:hAnsi="Times New Roman"/>
          <w:sz w:val="24"/>
          <w:szCs w:val="24"/>
          <w:lang w:val="uk-UA"/>
        </w:rPr>
        <w:t>.</w:t>
      </w:r>
    </w:p>
    <w:p w:rsidR="00547DB9" w:rsidRPr="006A1C55" w:rsidRDefault="00547DB9" w:rsidP="00A62CE5">
      <w:pPr>
        <w:pStyle w:val="a5"/>
        <w:spacing w:after="0" w:line="240" w:lineRule="auto"/>
        <w:ind w:left="567" w:hanging="567"/>
        <w:jc w:val="both"/>
        <w:rPr>
          <w:rFonts w:ascii="Times New Roman" w:hAnsi="Times New Roman"/>
          <w:sz w:val="24"/>
          <w:szCs w:val="24"/>
          <w:lang w:val="uk-UA"/>
        </w:rPr>
      </w:pPr>
    </w:p>
    <w:p w:rsidR="00547DB9" w:rsidRPr="006A1C55" w:rsidRDefault="00547DB9" w:rsidP="00A62CE5">
      <w:pPr>
        <w:pStyle w:val="a5"/>
        <w:numPr>
          <w:ilvl w:val="0"/>
          <w:numId w:val="2"/>
        </w:numPr>
        <w:spacing w:after="0" w:line="240" w:lineRule="auto"/>
        <w:ind w:left="567" w:hanging="567"/>
        <w:contextualSpacing w:val="0"/>
        <w:jc w:val="both"/>
        <w:rPr>
          <w:rFonts w:ascii="Times New Roman" w:hAnsi="Times New Roman"/>
          <w:sz w:val="24"/>
          <w:szCs w:val="24"/>
          <w:lang w:val="uk-UA"/>
        </w:rPr>
      </w:pPr>
      <w:r w:rsidRPr="006A1C55">
        <w:rPr>
          <w:rFonts w:ascii="Times New Roman" w:hAnsi="Times New Roman"/>
          <w:sz w:val="24"/>
          <w:szCs w:val="24"/>
          <w:lang w:val="uk-UA"/>
        </w:rPr>
        <w:t xml:space="preserve">Так, відповідно до </w:t>
      </w:r>
      <w:r w:rsidRPr="006A1C55">
        <w:rPr>
          <w:rFonts w:ascii="Times New Roman" w:hAnsi="Times New Roman"/>
          <w:sz w:val="24"/>
          <w:szCs w:val="24"/>
          <w:u w:val="single"/>
          <w:lang w:val="uk-UA"/>
        </w:rPr>
        <w:t>першого критерію</w:t>
      </w:r>
      <w:r w:rsidRPr="006A1C55">
        <w:rPr>
          <w:rFonts w:ascii="Times New Roman" w:hAnsi="Times New Roman"/>
          <w:sz w:val="24"/>
          <w:szCs w:val="24"/>
          <w:lang w:val="uk-UA"/>
        </w:rPr>
        <w:t xml:space="preserve"> Рішення у справі </w:t>
      </w:r>
      <w:proofErr w:type="spellStart"/>
      <w:r w:rsidRPr="006A1C55">
        <w:rPr>
          <w:rFonts w:ascii="Times New Roman" w:hAnsi="Times New Roman"/>
          <w:sz w:val="24"/>
          <w:szCs w:val="24"/>
          <w:lang w:val="uk-UA" w:eastAsia="uk-UA"/>
        </w:rPr>
        <w:t>Altmark</w:t>
      </w:r>
      <w:proofErr w:type="spellEnd"/>
      <w:r w:rsidRPr="006A1C55">
        <w:rPr>
          <w:rFonts w:ascii="Times New Roman" w:hAnsi="Times New Roman"/>
          <w:sz w:val="24"/>
          <w:szCs w:val="24"/>
          <w:lang w:val="uk-UA"/>
        </w:rPr>
        <w:t xml:space="preserve"> передбачено покладання на суб’єкта господарювання зобов’язань із надання ПЗЕІ, які мають бути чітко визначені. </w:t>
      </w:r>
    </w:p>
    <w:p w:rsidR="00547DB9" w:rsidRPr="006A1C55" w:rsidRDefault="00547DB9" w:rsidP="00A62CE5">
      <w:pPr>
        <w:pStyle w:val="a5"/>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rPr>
        <w:t xml:space="preserve">         Пунктом 52 Повідомлення Комісії передбачено, що покладання зобов’язання з надання ПЗЕІ повинно бути встановлено актом, який залежно від особливостей законодавства держави-члена може мати законодавчий або регуляторний характер, або оформлено  договором. Ґрунтуючись на підході Комісії, у такому акті повинно, як мінімум, бути визначено: </w:t>
      </w:r>
    </w:p>
    <w:p w:rsidR="00547DB9" w:rsidRPr="006A1C55" w:rsidRDefault="00547DB9" w:rsidP="00A62CE5">
      <w:pPr>
        <w:pStyle w:val="rvps2"/>
        <w:numPr>
          <w:ilvl w:val="0"/>
          <w:numId w:val="13"/>
        </w:numPr>
        <w:tabs>
          <w:tab w:val="clear" w:pos="1146"/>
        </w:tabs>
        <w:suppressAutoHyphens/>
        <w:spacing w:before="0" w:beforeAutospacing="0" w:after="0" w:afterAutospacing="0"/>
        <w:ind w:left="567" w:hanging="141"/>
        <w:jc w:val="both"/>
        <w:rPr>
          <w:lang w:val="uk-UA"/>
        </w:rPr>
      </w:pPr>
      <w:r w:rsidRPr="006A1C55">
        <w:rPr>
          <w:lang w:val="uk-UA"/>
        </w:rPr>
        <w:t xml:space="preserve">зміст і тривалість зобов’язань із надання ПЗЕІ; </w:t>
      </w:r>
    </w:p>
    <w:p w:rsidR="00547DB9" w:rsidRPr="006A1C55" w:rsidRDefault="00547DB9" w:rsidP="00A62CE5">
      <w:pPr>
        <w:pStyle w:val="rvps2"/>
        <w:numPr>
          <w:ilvl w:val="0"/>
          <w:numId w:val="13"/>
        </w:numPr>
        <w:tabs>
          <w:tab w:val="clear" w:pos="1146"/>
        </w:tabs>
        <w:suppressAutoHyphens/>
        <w:spacing w:before="0" w:beforeAutospacing="0" w:after="0" w:afterAutospacing="0"/>
        <w:ind w:left="567" w:hanging="141"/>
        <w:jc w:val="both"/>
        <w:rPr>
          <w:lang w:val="uk-UA"/>
        </w:rPr>
      </w:pPr>
      <w:r w:rsidRPr="006A1C55">
        <w:rPr>
          <w:lang w:val="uk-UA"/>
        </w:rPr>
        <w:t xml:space="preserve">назву суб’єкта господарювання і, де це необхідно, територію, на яку поширюються його послуги; </w:t>
      </w:r>
    </w:p>
    <w:p w:rsidR="00547DB9" w:rsidRPr="006A1C55" w:rsidRDefault="00547DB9" w:rsidP="00A62CE5">
      <w:pPr>
        <w:pStyle w:val="rvps2"/>
        <w:numPr>
          <w:ilvl w:val="0"/>
          <w:numId w:val="13"/>
        </w:numPr>
        <w:tabs>
          <w:tab w:val="clear" w:pos="1146"/>
        </w:tabs>
        <w:suppressAutoHyphens/>
        <w:spacing w:before="0" w:beforeAutospacing="0" w:after="0" w:afterAutospacing="0"/>
        <w:ind w:left="567" w:hanging="141"/>
        <w:jc w:val="both"/>
        <w:rPr>
          <w:lang w:val="uk-UA"/>
        </w:rPr>
      </w:pPr>
      <w:r w:rsidRPr="006A1C55">
        <w:rPr>
          <w:lang w:val="uk-UA"/>
        </w:rPr>
        <w:t>характер будь-яких виключних або спеціальних прав, які було надано державним органом влади суб’єкту господарювання щодо ПЗЕІ;</w:t>
      </w:r>
    </w:p>
    <w:p w:rsidR="00547DB9" w:rsidRPr="006A1C55" w:rsidRDefault="00547DB9" w:rsidP="00A62CE5">
      <w:pPr>
        <w:pStyle w:val="rvps2"/>
        <w:numPr>
          <w:ilvl w:val="0"/>
          <w:numId w:val="13"/>
        </w:numPr>
        <w:tabs>
          <w:tab w:val="clear" w:pos="1146"/>
        </w:tabs>
        <w:suppressAutoHyphens/>
        <w:spacing w:before="0" w:beforeAutospacing="0" w:after="0" w:afterAutospacing="0"/>
        <w:ind w:left="567" w:hanging="141"/>
        <w:jc w:val="both"/>
        <w:rPr>
          <w:lang w:val="uk-UA"/>
        </w:rPr>
      </w:pPr>
      <w:r w:rsidRPr="006A1C55">
        <w:rPr>
          <w:lang w:val="uk-UA"/>
        </w:rPr>
        <w:t xml:space="preserve">методику розрахунку компенсації, контролю та перегляду компенсації; </w:t>
      </w:r>
    </w:p>
    <w:p w:rsidR="00547DB9" w:rsidRPr="006A1C55" w:rsidRDefault="00547DB9" w:rsidP="00A62CE5">
      <w:pPr>
        <w:pStyle w:val="rvps2"/>
        <w:numPr>
          <w:ilvl w:val="0"/>
          <w:numId w:val="13"/>
        </w:numPr>
        <w:tabs>
          <w:tab w:val="clear" w:pos="1146"/>
        </w:tabs>
        <w:suppressAutoHyphens/>
        <w:spacing w:before="0" w:beforeAutospacing="0" w:after="0" w:afterAutospacing="0"/>
        <w:ind w:left="567" w:hanging="141"/>
        <w:jc w:val="both"/>
        <w:rPr>
          <w:lang w:val="uk-UA"/>
        </w:rPr>
      </w:pPr>
      <w:r w:rsidRPr="006A1C55">
        <w:rPr>
          <w:lang w:val="uk-UA"/>
        </w:rPr>
        <w:t>механізм для уникнення й повернення надмірної компенсації.</w:t>
      </w:r>
    </w:p>
    <w:p w:rsidR="00547DB9" w:rsidRPr="006A1C55" w:rsidRDefault="00547DB9" w:rsidP="00A62CE5">
      <w:pPr>
        <w:pStyle w:val="a5"/>
        <w:spacing w:after="0" w:line="240" w:lineRule="auto"/>
        <w:ind w:left="567"/>
        <w:contextualSpacing w:val="0"/>
        <w:jc w:val="both"/>
        <w:rPr>
          <w:rFonts w:ascii="Times New Roman" w:hAnsi="Times New Roman"/>
          <w:sz w:val="24"/>
          <w:szCs w:val="24"/>
          <w:lang w:val="uk-UA"/>
        </w:rPr>
      </w:pPr>
    </w:p>
    <w:p w:rsidR="00547DB9" w:rsidRPr="006A1C55" w:rsidRDefault="00547DB9" w:rsidP="00A62CE5">
      <w:pPr>
        <w:pStyle w:val="a5"/>
        <w:numPr>
          <w:ilvl w:val="0"/>
          <w:numId w:val="2"/>
        </w:numPr>
        <w:spacing w:after="0" w:line="240" w:lineRule="auto"/>
        <w:ind w:left="567" w:hanging="567"/>
        <w:contextualSpacing w:val="0"/>
        <w:jc w:val="both"/>
        <w:rPr>
          <w:rFonts w:ascii="Times New Roman" w:hAnsi="Times New Roman"/>
          <w:sz w:val="24"/>
          <w:szCs w:val="24"/>
          <w:lang w:val="uk-UA"/>
        </w:rPr>
      </w:pPr>
      <w:r w:rsidRPr="006A1C55">
        <w:rPr>
          <w:rFonts w:ascii="Times New Roman" w:hAnsi="Times New Roman"/>
          <w:sz w:val="24"/>
          <w:szCs w:val="24"/>
          <w:lang w:val="uk-UA"/>
        </w:rPr>
        <w:t xml:space="preserve">Зміст </w:t>
      </w:r>
      <w:r w:rsidRPr="006A1C55">
        <w:rPr>
          <w:rFonts w:ascii="Times New Roman" w:hAnsi="Times New Roman"/>
          <w:sz w:val="24"/>
          <w:szCs w:val="24"/>
          <w:u w:val="single"/>
          <w:lang w:val="uk-UA"/>
        </w:rPr>
        <w:t>другого критерію</w:t>
      </w:r>
      <w:r w:rsidRPr="006A1C55">
        <w:rPr>
          <w:rFonts w:ascii="Times New Roman" w:hAnsi="Times New Roman"/>
          <w:sz w:val="24"/>
          <w:szCs w:val="24"/>
          <w:lang w:val="uk-UA"/>
        </w:rPr>
        <w:t xml:space="preserve"> Рішення у справі </w:t>
      </w:r>
      <w:proofErr w:type="spellStart"/>
      <w:r w:rsidRPr="006A1C55">
        <w:rPr>
          <w:rFonts w:ascii="Times New Roman" w:hAnsi="Times New Roman"/>
          <w:sz w:val="24"/>
          <w:szCs w:val="24"/>
          <w:lang w:val="uk-UA" w:eastAsia="uk-UA"/>
        </w:rPr>
        <w:t>Altmark</w:t>
      </w:r>
      <w:proofErr w:type="spellEnd"/>
      <w:r w:rsidRPr="006A1C55">
        <w:rPr>
          <w:rFonts w:ascii="Times New Roman" w:hAnsi="Times New Roman"/>
          <w:sz w:val="24"/>
          <w:szCs w:val="24"/>
          <w:lang w:val="uk-UA"/>
        </w:rPr>
        <w:t xml:space="preserve"> розкрито в розділі 3.4 Повідомлення Комісії.</w:t>
      </w:r>
    </w:p>
    <w:p w:rsidR="00894F4E" w:rsidRPr="006A1C55" w:rsidRDefault="00894F4E" w:rsidP="00894F4E">
      <w:pPr>
        <w:pStyle w:val="a5"/>
        <w:spacing w:after="0" w:line="240" w:lineRule="auto"/>
        <w:ind w:left="567"/>
        <w:contextualSpacing w:val="0"/>
        <w:jc w:val="both"/>
        <w:rPr>
          <w:rFonts w:ascii="Times New Roman" w:hAnsi="Times New Roman"/>
          <w:sz w:val="24"/>
          <w:szCs w:val="24"/>
          <w:lang w:val="uk-UA"/>
        </w:rPr>
      </w:pPr>
    </w:p>
    <w:p w:rsidR="00547DB9" w:rsidRPr="006A1C55" w:rsidRDefault="00547DB9" w:rsidP="00A62CE5">
      <w:pPr>
        <w:pStyle w:val="a5"/>
        <w:numPr>
          <w:ilvl w:val="0"/>
          <w:numId w:val="2"/>
        </w:numPr>
        <w:spacing w:after="0" w:line="240" w:lineRule="auto"/>
        <w:ind w:left="567" w:hanging="567"/>
        <w:contextualSpacing w:val="0"/>
        <w:jc w:val="both"/>
        <w:rPr>
          <w:rFonts w:ascii="Times New Roman" w:hAnsi="Times New Roman"/>
          <w:sz w:val="24"/>
          <w:szCs w:val="24"/>
          <w:lang w:val="uk-UA"/>
        </w:rPr>
      </w:pPr>
      <w:r w:rsidRPr="006A1C55">
        <w:rPr>
          <w:rFonts w:ascii="Times New Roman" w:hAnsi="Times New Roman"/>
          <w:sz w:val="24"/>
          <w:szCs w:val="24"/>
          <w:lang w:val="uk-UA"/>
        </w:rPr>
        <w:t>Відповідно до пунктів 54 - 55 Повідомлення Комісії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w:t>
      </w:r>
      <w:r w:rsidR="007E208B" w:rsidRPr="006A1C55">
        <w:rPr>
          <w:rFonts w:ascii="Times New Roman" w:hAnsi="Times New Roman"/>
          <w:sz w:val="24"/>
          <w:szCs w:val="24"/>
          <w:lang w:val="uk-UA"/>
        </w:rPr>
        <w:t>я</w:t>
      </w:r>
      <w:r w:rsidRPr="006A1C55">
        <w:rPr>
          <w:rFonts w:ascii="Times New Roman" w:hAnsi="Times New Roman"/>
          <w:sz w:val="24"/>
          <w:szCs w:val="24"/>
          <w:lang w:val="uk-UA"/>
        </w:rPr>
        <w:t xml:space="preserve"> відповідно до певної формули, важливим є виключно те, щоб із самого початку було очевидно, яким способом компенсація буде розраховуватись.</w:t>
      </w:r>
    </w:p>
    <w:p w:rsidR="00547DB9" w:rsidRPr="006A1C55" w:rsidRDefault="00547DB9" w:rsidP="00A62CE5">
      <w:pPr>
        <w:pStyle w:val="a5"/>
        <w:spacing w:after="0" w:line="240" w:lineRule="auto"/>
        <w:ind w:left="567"/>
        <w:contextualSpacing w:val="0"/>
        <w:jc w:val="both"/>
        <w:rPr>
          <w:rFonts w:ascii="Times New Roman" w:hAnsi="Times New Roman"/>
          <w:sz w:val="24"/>
          <w:szCs w:val="24"/>
          <w:lang w:val="uk-UA"/>
        </w:rPr>
      </w:pPr>
    </w:p>
    <w:p w:rsidR="00547DB9" w:rsidRPr="006A1C55" w:rsidRDefault="00547DB9" w:rsidP="00A62CE5">
      <w:pPr>
        <w:pStyle w:val="a5"/>
        <w:numPr>
          <w:ilvl w:val="0"/>
          <w:numId w:val="2"/>
        </w:numPr>
        <w:spacing w:after="0" w:line="240" w:lineRule="auto"/>
        <w:ind w:left="567" w:hanging="567"/>
        <w:contextualSpacing w:val="0"/>
        <w:jc w:val="both"/>
        <w:rPr>
          <w:rFonts w:ascii="Times New Roman" w:hAnsi="Times New Roman"/>
          <w:sz w:val="24"/>
          <w:szCs w:val="24"/>
          <w:lang w:val="uk-UA"/>
        </w:rPr>
      </w:pPr>
      <w:r w:rsidRPr="006A1C55">
        <w:rPr>
          <w:rFonts w:ascii="Times New Roman" w:hAnsi="Times New Roman"/>
          <w:sz w:val="24"/>
          <w:szCs w:val="24"/>
          <w:lang w:val="uk-UA"/>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547DB9" w:rsidRPr="006A1C55" w:rsidRDefault="00547DB9" w:rsidP="00A62CE5">
      <w:pPr>
        <w:pStyle w:val="a5"/>
        <w:spacing w:after="0" w:line="240" w:lineRule="auto"/>
        <w:ind w:left="567" w:hanging="567"/>
        <w:jc w:val="both"/>
        <w:rPr>
          <w:rFonts w:ascii="Times New Roman" w:hAnsi="Times New Roman"/>
          <w:sz w:val="24"/>
          <w:szCs w:val="24"/>
          <w:lang w:val="uk-UA"/>
        </w:rPr>
      </w:pPr>
    </w:p>
    <w:p w:rsidR="00547DB9" w:rsidRPr="006A1C55" w:rsidRDefault="00547DB9" w:rsidP="00A62CE5">
      <w:pPr>
        <w:pStyle w:val="a5"/>
        <w:numPr>
          <w:ilvl w:val="0"/>
          <w:numId w:val="2"/>
        </w:numPr>
        <w:spacing w:after="0" w:line="240" w:lineRule="auto"/>
        <w:ind w:left="567" w:hanging="567"/>
        <w:contextualSpacing w:val="0"/>
        <w:jc w:val="both"/>
        <w:rPr>
          <w:rFonts w:ascii="Times New Roman" w:hAnsi="Times New Roman"/>
          <w:sz w:val="24"/>
          <w:szCs w:val="24"/>
          <w:lang w:val="uk-UA"/>
        </w:rPr>
      </w:pPr>
      <w:r w:rsidRPr="006A1C55">
        <w:rPr>
          <w:rFonts w:ascii="Times New Roman" w:hAnsi="Times New Roman"/>
          <w:sz w:val="24"/>
          <w:szCs w:val="24"/>
          <w:lang w:val="uk-UA"/>
        </w:rPr>
        <w:t xml:space="preserve">Стосовно </w:t>
      </w:r>
      <w:r w:rsidRPr="006A1C55">
        <w:rPr>
          <w:rFonts w:ascii="Times New Roman" w:hAnsi="Times New Roman"/>
          <w:sz w:val="24"/>
          <w:szCs w:val="24"/>
          <w:u w:val="single"/>
          <w:lang w:val="uk-UA"/>
        </w:rPr>
        <w:t>третього критерію</w:t>
      </w:r>
      <w:r w:rsidRPr="006A1C55">
        <w:rPr>
          <w:rFonts w:ascii="Times New Roman" w:hAnsi="Times New Roman"/>
          <w:sz w:val="24"/>
          <w:szCs w:val="24"/>
          <w:lang w:val="uk-UA"/>
        </w:rPr>
        <w:t xml:space="preserve"> Рішення у справі </w:t>
      </w:r>
      <w:proofErr w:type="spellStart"/>
      <w:r w:rsidRPr="006A1C55">
        <w:rPr>
          <w:rFonts w:ascii="Times New Roman" w:hAnsi="Times New Roman"/>
          <w:sz w:val="24"/>
          <w:szCs w:val="24"/>
          <w:lang w:val="uk-UA" w:eastAsia="uk-UA"/>
        </w:rPr>
        <w:t>Altmark</w:t>
      </w:r>
      <w:proofErr w:type="spellEnd"/>
      <w:r w:rsidRPr="006A1C55">
        <w:rPr>
          <w:rFonts w:ascii="Times New Roman" w:hAnsi="Times New Roman"/>
          <w:sz w:val="24"/>
          <w:szCs w:val="24"/>
          <w:lang w:val="uk-UA"/>
        </w:rPr>
        <w:t xml:space="preserve">,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w:t>
      </w:r>
      <w:r w:rsidRPr="006A1C55">
        <w:rPr>
          <w:rFonts w:ascii="Times New Roman" w:hAnsi="Times New Roman"/>
          <w:sz w:val="24"/>
          <w:szCs w:val="24"/>
          <w:lang w:val="uk-UA"/>
        </w:rPr>
        <w:lastRenderedPageBreak/>
        <w:t>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547DB9" w:rsidRPr="006A1C55" w:rsidRDefault="00547DB9" w:rsidP="00A62CE5">
      <w:pPr>
        <w:pStyle w:val="rvps2"/>
        <w:spacing w:before="0" w:beforeAutospacing="0" w:after="0" w:afterAutospacing="0"/>
        <w:ind w:left="567" w:hanging="567"/>
        <w:jc w:val="both"/>
        <w:rPr>
          <w:lang w:val="uk-UA" w:eastAsia="uk-UA"/>
        </w:rPr>
      </w:pPr>
    </w:p>
    <w:p w:rsidR="00547DB9" w:rsidRPr="006A1C55" w:rsidRDefault="00547DB9" w:rsidP="00A62CE5">
      <w:pPr>
        <w:pStyle w:val="a5"/>
        <w:numPr>
          <w:ilvl w:val="0"/>
          <w:numId w:val="2"/>
        </w:numPr>
        <w:spacing w:after="0" w:line="240" w:lineRule="auto"/>
        <w:ind w:left="567" w:hanging="567"/>
        <w:contextualSpacing w:val="0"/>
        <w:jc w:val="both"/>
        <w:rPr>
          <w:rFonts w:ascii="Times New Roman" w:hAnsi="Times New Roman"/>
          <w:sz w:val="24"/>
          <w:szCs w:val="24"/>
          <w:lang w:val="uk-UA"/>
        </w:rPr>
      </w:pPr>
      <w:r w:rsidRPr="006A1C55">
        <w:rPr>
          <w:rFonts w:ascii="Times New Roman" w:hAnsi="Times New Roman"/>
          <w:sz w:val="24"/>
          <w:szCs w:val="24"/>
          <w:lang w:val="uk-UA"/>
        </w:rPr>
        <w:t xml:space="preserve">Згідно </w:t>
      </w:r>
      <w:r w:rsidR="007E208B" w:rsidRPr="006A1C55">
        <w:rPr>
          <w:rFonts w:ascii="Times New Roman" w:hAnsi="Times New Roman"/>
          <w:sz w:val="24"/>
          <w:szCs w:val="24"/>
          <w:lang w:val="uk-UA"/>
        </w:rPr>
        <w:t>і</w:t>
      </w:r>
      <w:r w:rsidRPr="006A1C55">
        <w:rPr>
          <w:rFonts w:ascii="Times New Roman" w:hAnsi="Times New Roman"/>
          <w:sz w:val="24"/>
          <w:szCs w:val="24"/>
          <w:lang w:val="uk-UA"/>
        </w:rPr>
        <w:t xml:space="preserve">з </w:t>
      </w:r>
      <w:r w:rsidRPr="006A1C55">
        <w:rPr>
          <w:rFonts w:ascii="Times New Roman" w:hAnsi="Times New Roman"/>
          <w:sz w:val="24"/>
          <w:szCs w:val="24"/>
          <w:u w:val="single"/>
          <w:lang w:val="uk-UA"/>
        </w:rPr>
        <w:t>четвертим критерієм</w:t>
      </w:r>
      <w:r w:rsidRPr="006A1C55">
        <w:rPr>
          <w:rFonts w:ascii="Times New Roman" w:hAnsi="Times New Roman"/>
          <w:sz w:val="24"/>
          <w:szCs w:val="24"/>
          <w:lang w:val="uk-UA"/>
        </w:rPr>
        <w:t xml:space="preserve">, передбаченим Рішенням у справі </w:t>
      </w:r>
      <w:proofErr w:type="spellStart"/>
      <w:r w:rsidRPr="006A1C55">
        <w:rPr>
          <w:rFonts w:ascii="Times New Roman" w:hAnsi="Times New Roman"/>
          <w:sz w:val="24"/>
          <w:szCs w:val="24"/>
          <w:lang w:val="uk-UA" w:eastAsia="uk-UA"/>
        </w:rPr>
        <w:t>Altmark</w:t>
      </w:r>
      <w:proofErr w:type="spellEnd"/>
      <w:r w:rsidRPr="006A1C55">
        <w:rPr>
          <w:rFonts w:ascii="Times New Roman" w:hAnsi="Times New Roman"/>
          <w:sz w:val="24"/>
          <w:szCs w:val="24"/>
          <w:lang w:val="uk-UA"/>
        </w:rPr>
        <w:t xml:space="preserve">, компенсація, що надається, повинна бути або результатом процедури публічних </w:t>
      </w:r>
      <w:proofErr w:type="spellStart"/>
      <w:r w:rsidRPr="006A1C55">
        <w:rPr>
          <w:rFonts w:ascii="Times New Roman" w:hAnsi="Times New Roman"/>
          <w:sz w:val="24"/>
          <w:szCs w:val="24"/>
          <w:lang w:val="uk-UA"/>
        </w:rPr>
        <w:t>закупівель</w:t>
      </w:r>
      <w:proofErr w:type="spellEnd"/>
      <w:r w:rsidRPr="006A1C55">
        <w:rPr>
          <w:rFonts w:ascii="Times New Roman" w:hAnsi="Times New Roman"/>
          <w:sz w:val="24"/>
          <w:szCs w:val="24"/>
          <w:lang w:val="uk-UA"/>
        </w:rPr>
        <w:t>, яка б дозволила обрати пропозицію з найнижчою ціною за надання таких послуг, або за результатами аналізу витрат типового суб’єкта господарювання під час надання таких послуг.</w:t>
      </w:r>
    </w:p>
    <w:p w:rsidR="00547DB9" w:rsidRPr="006A1C55" w:rsidRDefault="00547DB9" w:rsidP="00A62CE5">
      <w:pPr>
        <w:pStyle w:val="rvps2"/>
        <w:spacing w:before="0" w:beforeAutospacing="0" w:after="0" w:afterAutospacing="0"/>
        <w:ind w:left="426"/>
        <w:jc w:val="both"/>
        <w:rPr>
          <w:lang w:val="uk-UA" w:eastAsia="uk-UA"/>
        </w:rPr>
      </w:pPr>
    </w:p>
    <w:p w:rsidR="00547DB9" w:rsidRPr="006A1C55" w:rsidRDefault="00547DB9" w:rsidP="00A62CE5">
      <w:pPr>
        <w:pStyle w:val="a5"/>
        <w:numPr>
          <w:ilvl w:val="0"/>
          <w:numId w:val="2"/>
        </w:numPr>
        <w:spacing w:after="0" w:line="240" w:lineRule="auto"/>
        <w:ind w:left="567" w:hanging="567"/>
        <w:contextualSpacing w:val="0"/>
        <w:jc w:val="both"/>
        <w:rPr>
          <w:rFonts w:ascii="Times New Roman" w:hAnsi="Times New Roman"/>
          <w:sz w:val="24"/>
          <w:szCs w:val="24"/>
          <w:lang w:val="uk-UA"/>
        </w:rPr>
      </w:pPr>
      <w:r w:rsidRPr="006A1C55">
        <w:rPr>
          <w:rFonts w:ascii="Times New Roman" w:hAnsi="Times New Roman"/>
          <w:sz w:val="24"/>
          <w:szCs w:val="24"/>
          <w:lang w:val="uk-UA"/>
        </w:rPr>
        <w:t xml:space="preserve">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6A1C55">
        <w:rPr>
          <w:rFonts w:ascii="Times New Roman" w:hAnsi="Times New Roman"/>
          <w:sz w:val="24"/>
          <w:szCs w:val="24"/>
          <w:lang w:val="uk-UA" w:eastAsia="uk-UA"/>
        </w:rPr>
        <w:t>Altmark</w:t>
      </w:r>
      <w:proofErr w:type="spellEnd"/>
      <w:r w:rsidRPr="006A1C55">
        <w:rPr>
          <w:rFonts w:ascii="Times New Roman" w:hAnsi="Times New Roman"/>
          <w:sz w:val="24"/>
          <w:szCs w:val="24"/>
          <w:lang w:val="uk-UA"/>
        </w:rPr>
        <w:t>.</w:t>
      </w:r>
    </w:p>
    <w:p w:rsidR="00547DB9" w:rsidRPr="006A1C55" w:rsidRDefault="00547DB9" w:rsidP="00A62CE5">
      <w:pPr>
        <w:tabs>
          <w:tab w:val="left" w:pos="142"/>
          <w:tab w:val="left" w:pos="709"/>
        </w:tabs>
        <w:ind w:left="567" w:hanging="141"/>
        <w:jc w:val="both"/>
      </w:pPr>
    </w:p>
    <w:p w:rsidR="00547DB9" w:rsidRPr="006A1C55" w:rsidRDefault="00547DB9" w:rsidP="00A62CE5">
      <w:pPr>
        <w:pStyle w:val="a5"/>
        <w:numPr>
          <w:ilvl w:val="1"/>
          <w:numId w:val="4"/>
        </w:numPr>
        <w:spacing w:after="0" w:line="240" w:lineRule="auto"/>
        <w:ind w:left="567" w:hanging="567"/>
        <w:jc w:val="both"/>
        <w:rPr>
          <w:rFonts w:ascii="Times New Roman" w:eastAsia="Times New Roman" w:hAnsi="Times New Roman"/>
          <w:b/>
          <w:sz w:val="24"/>
          <w:szCs w:val="24"/>
          <w:lang w:val="uk-UA" w:eastAsia="uk-UA"/>
        </w:rPr>
      </w:pPr>
      <w:r w:rsidRPr="006A1C55">
        <w:rPr>
          <w:rFonts w:ascii="Times New Roman" w:eastAsia="Times New Roman" w:hAnsi="Times New Roman"/>
          <w:b/>
          <w:sz w:val="24"/>
          <w:szCs w:val="24"/>
          <w:lang w:val="uk-UA" w:eastAsia="uk-UA"/>
        </w:rPr>
        <w:t>Послуги з поширення телевізійних програм у цифровому форматі</w:t>
      </w:r>
    </w:p>
    <w:p w:rsidR="00547DB9" w:rsidRPr="006A1C55" w:rsidRDefault="00547DB9" w:rsidP="00A62CE5">
      <w:pPr>
        <w:pStyle w:val="a5"/>
        <w:spacing w:after="0" w:line="240" w:lineRule="auto"/>
        <w:ind w:left="567"/>
        <w:jc w:val="both"/>
        <w:rPr>
          <w:rFonts w:ascii="Times New Roman" w:eastAsia="Times New Roman" w:hAnsi="Times New Roman"/>
          <w:b/>
          <w:sz w:val="24"/>
          <w:szCs w:val="24"/>
          <w:lang w:val="uk-UA" w:eastAsia="uk-UA"/>
        </w:rPr>
      </w:pPr>
    </w:p>
    <w:p w:rsidR="00547DB9" w:rsidRPr="006A1C55" w:rsidRDefault="00547DB9" w:rsidP="00A62CE5">
      <w:pPr>
        <w:pStyle w:val="a5"/>
        <w:numPr>
          <w:ilvl w:val="0"/>
          <w:numId w:val="2"/>
        </w:numPr>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rPr>
        <w:t>Відповідно до частини другої статті 3 Закону України «Про телекомунікації» телекомунікації є невід’ємною частиною виробничої та соціальної інфраструктури України і призначені для задоволення потреб фізичних та юридичних осіб, органів державної влади в телекомунікаційних послугах.</w:t>
      </w:r>
    </w:p>
    <w:p w:rsidR="00AB770C" w:rsidRDefault="00AB770C" w:rsidP="00AB770C">
      <w:pPr>
        <w:pStyle w:val="a5"/>
        <w:spacing w:after="0" w:line="240" w:lineRule="auto"/>
        <w:ind w:left="567"/>
        <w:jc w:val="both"/>
        <w:rPr>
          <w:rFonts w:ascii="Times New Roman" w:hAnsi="Times New Roman"/>
          <w:sz w:val="24"/>
          <w:szCs w:val="24"/>
          <w:lang w:val="uk-UA"/>
        </w:rPr>
      </w:pPr>
    </w:p>
    <w:p w:rsidR="00547DB9" w:rsidRPr="006A1C55" w:rsidRDefault="00547DB9" w:rsidP="00A62CE5">
      <w:pPr>
        <w:pStyle w:val="a5"/>
        <w:numPr>
          <w:ilvl w:val="0"/>
          <w:numId w:val="2"/>
        </w:numPr>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rPr>
        <w:t xml:space="preserve">Відповідно до статті 1 Закону України «Про телекомунікації» телекомунікації (електрозв’язок) - передавання, випромінювання та/або приймання знаків, сигналів, письмового тексту, зображень та звуків або повідомлень будь-якого роду по радіо, проводових, оптичних або інших електромагнітних системах. </w:t>
      </w:r>
    </w:p>
    <w:p w:rsidR="00AB770C" w:rsidRDefault="00AB770C" w:rsidP="00AB770C">
      <w:pPr>
        <w:pStyle w:val="a5"/>
        <w:spacing w:after="0" w:line="240" w:lineRule="auto"/>
        <w:ind w:left="567"/>
        <w:jc w:val="both"/>
        <w:rPr>
          <w:rFonts w:ascii="Times New Roman" w:hAnsi="Times New Roman"/>
          <w:sz w:val="24"/>
          <w:szCs w:val="24"/>
          <w:lang w:val="uk-UA"/>
        </w:rPr>
      </w:pPr>
    </w:p>
    <w:p w:rsidR="00547DB9" w:rsidRPr="006A1C55" w:rsidRDefault="00547DB9" w:rsidP="00A62CE5">
      <w:pPr>
        <w:pStyle w:val="a5"/>
        <w:numPr>
          <w:ilvl w:val="0"/>
          <w:numId w:val="2"/>
        </w:numPr>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rPr>
        <w:t>Стаття 1 Закону України «Про телекомунікації» визначає терміни:</w:t>
      </w:r>
    </w:p>
    <w:p w:rsidR="00547DB9" w:rsidRPr="006A1C55" w:rsidRDefault="00547DB9" w:rsidP="00A62CE5">
      <w:pPr>
        <w:pStyle w:val="a5"/>
        <w:numPr>
          <w:ilvl w:val="0"/>
          <w:numId w:val="7"/>
        </w:numPr>
        <w:spacing w:after="0" w:line="240" w:lineRule="auto"/>
        <w:ind w:left="567" w:hanging="141"/>
        <w:jc w:val="both"/>
        <w:rPr>
          <w:rFonts w:ascii="Times New Roman" w:hAnsi="Times New Roman"/>
          <w:sz w:val="24"/>
          <w:szCs w:val="24"/>
          <w:lang w:val="uk-UA"/>
        </w:rPr>
      </w:pPr>
      <w:r w:rsidRPr="006A1C55">
        <w:rPr>
          <w:rFonts w:ascii="Times New Roman" w:hAnsi="Times New Roman"/>
          <w:sz w:val="24"/>
          <w:szCs w:val="24"/>
          <w:shd w:val="clear" w:color="auto" w:fill="FFFFFF"/>
          <w:lang w:val="uk-UA"/>
        </w:rPr>
        <w:t>оператор телекомунікацій - суб’єкт господарювання, який має право на здійснення діяльності у сфері телекомунікацій із правом на технічне обслуговування та експлуатацію телекомунікаційних мереж</w:t>
      </w:r>
      <w:r w:rsidRPr="006A1C55">
        <w:rPr>
          <w:rFonts w:ascii="Times New Roman" w:hAnsi="Times New Roman"/>
          <w:sz w:val="24"/>
          <w:szCs w:val="24"/>
          <w:lang w:val="uk-UA"/>
        </w:rPr>
        <w:t>;</w:t>
      </w:r>
    </w:p>
    <w:p w:rsidR="00547DB9" w:rsidRPr="006A1C55" w:rsidRDefault="00547DB9" w:rsidP="00A62CE5">
      <w:pPr>
        <w:pStyle w:val="a5"/>
        <w:numPr>
          <w:ilvl w:val="0"/>
          <w:numId w:val="7"/>
        </w:numPr>
        <w:spacing w:after="0" w:line="240" w:lineRule="auto"/>
        <w:ind w:left="567" w:hanging="141"/>
        <w:jc w:val="both"/>
        <w:rPr>
          <w:rFonts w:ascii="Times New Roman" w:hAnsi="Times New Roman"/>
          <w:sz w:val="24"/>
          <w:szCs w:val="24"/>
          <w:lang w:val="uk-UA"/>
        </w:rPr>
      </w:pPr>
      <w:r w:rsidRPr="006A1C55">
        <w:rPr>
          <w:rFonts w:ascii="Times New Roman" w:hAnsi="Times New Roman"/>
          <w:sz w:val="24"/>
          <w:szCs w:val="24"/>
          <w:lang w:val="uk-UA"/>
        </w:rPr>
        <w:t>телекомунікаційна мережа - комплекс технічних засобів телекомунікацій та споруд, призначених для маршрутизації, комутації, передавання та/або приймання знаків, сигналів, письмового тексту, зображень та звуків або повідомлень будь-якого роду по радіо, проводових, оптичних чи інших електромагнітних системах між кінцевим обладнанням;</w:t>
      </w:r>
    </w:p>
    <w:p w:rsidR="00547DB9" w:rsidRPr="006A1C55" w:rsidRDefault="00547DB9" w:rsidP="00A62CE5">
      <w:pPr>
        <w:pStyle w:val="a5"/>
        <w:numPr>
          <w:ilvl w:val="0"/>
          <w:numId w:val="7"/>
        </w:numPr>
        <w:spacing w:after="0" w:line="240" w:lineRule="auto"/>
        <w:ind w:left="567" w:hanging="141"/>
        <w:jc w:val="both"/>
        <w:rPr>
          <w:rFonts w:ascii="Times New Roman" w:hAnsi="Times New Roman"/>
          <w:sz w:val="24"/>
          <w:szCs w:val="24"/>
          <w:lang w:val="uk-UA"/>
        </w:rPr>
      </w:pPr>
      <w:r w:rsidRPr="006A1C55">
        <w:rPr>
          <w:rFonts w:ascii="Times New Roman" w:hAnsi="Times New Roman"/>
          <w:sz w:val="24"/>
          <w:szCs w:val="24"/>
          <w:lang w:val="uk-UA"/>
        </w:rPr>
        <w:t>технічні засоби телекомунікацій - обладнання, станційні та лінійні споруди, призначені для утворення телекомунікаційних мереж;</w:t>
      </w:r>
    </w:p>
    <w:p w:rsidR="00547DB9" w:rsidRPr="006A1C55" w:rsidRDefault="00547DB9" w:rsidP="00A62CE5">
      <w:pPr>
        <w:pStyle w:val="a5"/>
        <w:numPr>
          <w:ilvl w:val="0"/>
          <w:numId w:val="7"/>
        </w:numPr>
        <w:spacing w:after="0" w:line="240" w:lineRule="auto"/>
        <w:ind w:left="567" w:hanging="141"/>
        <w:jc w:val="both"/>
        <w:rPr>
          <w:rFonts w:ascii="Times New Roman" w:hAnsi="Times New Roman"/>
          <w:sz w:val="24"/>
          <w:szCs w:val="24"/>
          <w:lang w:val="uk-UA"/>
        </w:rPr>
      </w:pPr>
      <w:r w:rsidRPr="006A1C55">
        <w:rPr>
          <w:rFonts w:ascii="Times New Roman" w:hAnsi="Times New Roman"/>
          <w:sz w:val="24"/>
          <w:szCs w:val="24"/>
          <w:lang w:val="uk-UA"/>
        </w:rPr>
        <w:t>телекомунікаційна мережа загального користування - телекомунікаційна мережа, доступ до якої відкрито для всіх споживачів;</w:t>
      </w:r>
    </w:p>
    <w:p w:rsidR="00547DB9" w:rsidRPr="006A1C55" w:rsidRDefault="00547DB9" w:rsidP="00A62CE5">
      <w:pPr>
        <w:pStyle w:val="a5"/>
        <w:numPr>
          <w:ilvl w:val="0"/>
          <w:numId w:val="7"/>
        </w:numPr>
        <w:spacing w:after="0" w:line="240" w:lineRule="auto"/>
        <w:ind w:left="567" w:hanging="141"/>
        <w:jc w:val="both"/>
        <w:rPr>
          <w:rFonts w:ascii="Times New Roman" w:hAnsi="Times New Roman"/>
          <w:sz w:val="24"/>
          <w:szCs w:val="24"/>
          <w:lang w:val="uk-UA"/>
        </w:rPr>
      </w:pPr>
      <w:r w:rsidRPr="006A1C55">
        <w:rPr>
          <w:rFonts w:ascii="Times New Roman" w:hAnsi="Times New Roman"/>
          <w:sz w:val="24"/>
          <w:szCs w:val="24"/>
          <w:lang w:val="uk-UA"/>
        </w:rPr>
        <w:t>телемережі - телекомунікаційні мережі загального користування, що призначаються для передавання програм радіо- та телебачення, а також інших телекомунікаційних і мультимедійних послуг і можуть інтегруватися з іншими телекомунікаційними мережами загального користування</w:t>
      </w:r>
      <w:r w:rsidR="008F6FDD" w:rsidRPr="006A1C55">
        <w:rPr>
          <w:rFonts w:ascii="Times New Roman" w:hAnsi="Times New Roman"/>
          <w:sz w:val="24"/>
          <w:szCs w:val="24"/>
          <w:lang w:val="uk-UA"/>
        </w:rPr>
        <w:t>.</w:t>
      </w:r>
    </w:p>
    <w:p w:rsidR="00AB770C" w:rsidRDefault="00AB770C" w:rsidP="00AB770C">
      <w:pPr>
        <w:pStyle w:val="a5"/>
        <w:spacing w:after="0" w:line="240" w:lineRule="auto"/>
        <w:ind w:left="567"/>
        <w:jc w:val="both"/>
        <w:rPr>
          <w:rFonts w:ascii="Times New Roman" w:hAnsi="Times New Roman"/>
          <w:sz w:val="24"/>
          <w:szCs w:val="24"/>
          <w:lang w:val="uk-UA"/>
        </w:rPr>
      </w:pPr>
    </w:p>
    <w:p w:rsidR="00547DB9" w:rsidRPr="006A1C55" w:rsidRDefault="00547DB9" w:rsidP="00A62CE5">
      <w:pPr>
        <w:pStyle w:val="a5"/>
        <w:numPr>
          <w:ilvl w:val="0"/>
          <w:numId w:val="2"/>
        </w:numPr>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rPr>
        <w:t xml:space="preserve">Відповідно до частини першої статті 28 Закону України «Про телекомунікації» використання ресурсів телекомунікаційних мереж загального користування для потреб телебачення та радіомовлення здійснюється на договірних засадах відповідно до законодавства. </w:t>
      </w:r>
    </w:p>
    <w:p w:rsidR="00AB770C" w:rsidRDefault="00AB770C" w:rsidP="00AB770C">
      <w:pPr>
        <w:pStyle w:val="a5"/>
        <w:spacing w:after="0" w:line="240" w:lineRule="auto"/>
        <w:ind w:left="567"/>
        <w:jc w:val="both"/>
        <w:rPr>
          <w:rFonts w:ascii="Times New Roman" w:hAnsi="Times New Roman"/>
          <w:sz w:val="24"/>
          <w:szCs w:val="24"/>
          <w:lang w:val="uk-UA"/>
        </w:rPr>
      </w:pPr>
    </w:p>
    <w:p w:rsidR="00547DB9" w:rsidRPr="006A1C55" w:rsidRDefault="00547DB9" w:rsidP="00A62CE5">
      <w:pPr>
        <w:pStyle w:val="a5"/>
        <w:numPr>
          <w:ilvl w:val="0"/>
          <w:numId w:val="2"/>
        </w:numPr>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rPr>
        <w:lastRenderedPageBreak/>
        <w:t xml:space="preserve">Відповідно до частини другої статті 28 Закону України «Про телекомунікації» надання телекомунікаційних послуг для потреб телебачення і радіомовлення регулюється Законом України «Про телебачення і радіомовлення». </w:t>
      </w:r>
    </w:p>
    <w:p w:rsidR="00AB770C" w:rsidRDefault="00AB770C" w:rsidP="00AB770C">
      <w:pPr>
        <w:pStyle w:val="a5"/>
        <w:spacing w:after="0" w:line="240" w:lineRule="auto"/>
        <w:ind w:left="567"/>
        <w:jc w:val="both"/>
        <w:rPr>
          <w:rFonts w:ascii="Times New Roman" w:hAnsi="Times New Roman"/>
          <w:sz w:val="24"/>
          <w:szCs w:val="24"/>
          <w:lang w:val="uk-UA"/>
        </w:rPr>
      </w:pPr>
    </w:p>
    <w:p w:rsidR="00547DB9" w:rsidRPr="006A1C55" w:rsidRDefault="00547DB9" w:rsidP="00A62CE5">
      <w:pPr>
        <w:pStyle w:val="a5"/>
        <w:numPr>
          <w:ilvl w:val="0"/>
          <w:numId w:val="2"/>
        </w:numPr>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rPr>
        <w:t>Відповідно до частини першої статті 2</w:t>
      </w:r>
      <w:r w:rsidR="004C4413">
        <w:rPr>
          <w:rFonts w:ascii="Times New Roman" w:hAnsi="Times New Roman"/>
          <w:sz w:val="24"/>
          <w:szCs w:val="24"/>
          <w:lang w:val="uk-UA"/>
        </w:rPr>
        <w:t>7</w:t>
      </w:r>
      <w:r w:rsidRPr="006A1C55">
        <w:rPr>
          <w:rFonts w:ascii="Times New Roman" w:hAnsi="Times New Roman"/>
          <w:sz w:val="24"/>
          <w:szCs w:val="24"/>
          <w:lang w:val="uk-UA"/>
        </w:rPr>
        <w:t xml:space="preserve"> Закону України «Про телекомунікації» р</w:t>
      </w:r>
      <w:r w:rsidRPr="006A1C55">
        <w:rPr>
          <w:rFonts w:ascii="Times New Roman" w:hAnsi="Times New Roman"/>
          <w:sz w:val="24"/>
          <w:szCs w:val="24"/>
          <w:shd w:val="clear" w:color="auto" w:fill="FFFFFF"/>
          <w:lang w:val="uk-UA"/>
        </w:rPr>
        <w:t>озвиток та вдосконалення телекомунікаційних мереж загального користування України здійснюється відповідно до Концепції розвитку телекомунікацій України із застосуванням новітніх технологій у сфері телекомунікацій, які відповідають міжнародним стандартам, з урахуванням технологічної цілісності всіх мереж та засобів телекомунікацій, підвищення ефективності та сталості функціонування. Головною метою Концепції розвитку телекомунікацій України є гармонійний та динамічний розвиток телекомунікаційних мереж на всій території країни, насамперед у регіонах з недостатнім рівнем насиченості місцевих мереж загального користування.</w:t>
      </w:r>
    </w:p>
    <w:p w:rsidR="00547DB9" w:rsidRPr="006A1C55" w:rsidRDefault="00547DB9" w:rsidP="00A62CE5">
      <w:pPr>
        <w:pStyle w:val="a5"/>
        <w:spacing w:after="0" w:line="240" w:lineRule="auto"/>
        <w:ind w:left="567" w:hanging="567"/>
        <w:rPr>
          <w:rFonts w:ascii="Times New Roman" w:hAnsi="Times New Roman"/>
          <w:sz w:val="24"/>
          <w:szCs w:val="24"/>
          <w:lang w:val="uk-UA"/>
        </w:rPr>
      </w:pPr>
    </w:p>
    <w:p w:rsidR="00547DB9" w:rsidRPr="006A1C55" w:rsidRDefault="00547DB9" w:rsidP="00A62CE5">
      <w:pPr>
        <w:pStyle w:val="a5"/>
        <w:numPr>
          <w:ilvl w:val="0"/>
          <w:numId w:val="2"/>
        </w:numPr>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rPr>
        <w:t>Частиною шостою статті 2</w:t>
      </w:r>
      <w:r w:rsidR="004C4413">
        <w:rPr>
          <w:rFonts w:ascii="Times New Roman" w:hAnsi="Times New Roman"/>
          <w:sz w:val="24"/>
          <w:szCs w:val="24"/>
          <w:lang w:val="uk-UA"/>
        </w:rPr>
        <w:t>7</w:t>
      </w:r>
      <w:r w:rsidRPr="006A1C55">
        <w:rPr>
          <w:rFonts w:ascii="Times New Roman" w:hAnsi="Times New Roman"/>
          <w:sz w:val="24"/>
          <w:szCs w:val="24"/>
          <w:lang w:val="uk-UA"/>
        </w:rPr>
        <w:t xml:space="preserve"> Закону України «Про телекомунікації» передбачено, що о</w:t>
      </w:r>
      <w:r w:rsidRPr="006A1C55">
        <w:rPr>
          <w:rFonts w:ascii="Times New Roman" w:hAnsi="Times New Roman"/>
          <w:sz w:val="24"/>
          <w:szCs w:val="24"/>
          <w:shd w:val="clear" w:color="auto" w:fill="FFFFFF"/>
          <w:lang w:val="uk-UA"/>
        </w:rPr>
        <w:t>ргани державної влади та органи місцевого самоврядування в межах своїх повноважень зобов’язані створювати сприятливі умови для функціонування розвитку телекомунікаційних мереж загального користування та повноцінного надання телекомунікаційних послуг.</w:t>
      </w:r>
    </w:p>
    <w:p w:rsidR="00547DB9" w:rsidRPr="006A1C55" w:rsidRDefault="00547DB9" w:rsidP="00A62CE5">
      <w:pPr>
        <w:pStyle w:val="a5"/>
        <w:spacing w:after="0" w:line="240" w:lineRule="auto"/>
        <w:ind w:left="567" w:hanging="567"/>
        <w:rPr>
          <w:rFonts w:ascii="Times New Roman" w:hAnsi="Times New Roman"/>
          <w:sz w:val="24"/>
          <w:szCs w:val="24"/>
          <w:lang w:val="uk-UA"/>
        </w:rPr>
      </w:pPr>
    </w:p>
    <w:p w:rsidR="00547DB9" w:rsidRPr="006A1C55" w:rsidRDefault="00547DB9" w:rsidP="00A62CE5">
      <w:pPr>
        <w:pStyle w:val="a5"/>
        <w:numPr>
          <w:ilvl w:val="0"/>
          <w:numId w:val="2"/>
        </w:numPr>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rPr>
        <w:t xml:space="preserve">Статтею 30 Закону України «Про телекомунікації» визначені напрями </w:t>
      </w:r>
      <w:r w:rsidRPr="006A1C55">
        <w:rPr>
          <w:rFonts w:ascii="Times New Roman" w:hAnsi="Times New Roman"/>
          <w:sz w:val="24"/>
          <w:szCs w:val="24"/>
          <w:shd w:val="clear" w:color="auto" w:fill="FFFFFF"/>
          <w:lang w:val="uk-UA"/>
        </w:rPr>
        <w:t>розвитку телекомунікаційних мереж загального користування, а саме:</w:t>
      </w:r>
    </w:p>
    <w:p w:rsidR="00547DB9" w:rsidRPr="006A1C55" w:rsidRDefault="00547DB9" w:rsidP="00A62CE5">
      <w:pPr>
        <w:pStyle w:val="a5"/>
        <w:numPr>
          <w:ilvl w:val="0"/>
          <w:numId w:val="7"/>
        </w:numPr>
        <w:shd w:val="clear" w:color="auto" w:fill="FFFFFF"/>
        <w:spacing w:after="0" w:line="240" w:lineRule="auto"/>
        <w:ind w:left="567" w:hanging="141"/>
        <w:jc w:val="both"/>
        <w:rPr>
          <w:rFonts w:ascii="Times New Roman" w:hAnsi="Times New Roman"/>
          <w:sz w:val="24"/>
          <w:szCs w:val="24"/>
          <w:lang w:val="uk-UA"/>
        </w:rPr>
      </w:pPr>
      <w:r w:rsidRPr="006A1C55">
        <w:rPr>
          <w:rFonts w:ascii="Times New Roman" w:hAnsi="Times New Roman"/>
          <w:sz w:val="24"/>
          <w:szCs w:val="24"/>
          <w:lang w:val="uk-UA"/>
        </w:rPr>
        <w:t>пріоритетні напрями розвитку телекомунікаційних мереж загального користування визначаються Концепцією розвитку телекомунікацій України. Кабінет Міністрів України, ЦОВЗ, національна комісія, що здійснює державне регулювання у сфері зв’язку та інформатизації, у межах своїх повноважень створюють відповідні умови для її виконання шляхом реалізації державної тарифної політики, впровадження конкуренції та створення сприятливого інвестиційного клімату у сфері телекомунікацій;</w:t>
      </w:r>
      <w:bookmarkStart w:id="6" w:name="n391"/>
      <w:bookmarkEnd w:id="6"/>
    </w:p>
    <w:p w:rsidR="00547DB9" w:rsidRPr="006A1C55" w:rsidRDefault="00547DB9" w:rsidP="00A62CE5">
      <w:pPr>
        <w:pStyle w:val="a5"/>
        <w:numPr>
          <w:ilvl w:val="0"/>
          <w:numId w:val="7"/>
        </w:numPr>
        <w:shd w:val="clear" w:color="auto" w:fill="FFFFFF"/>
        <w:spacing w:after="0" w:line="240" w:lineRule="auto"/>
        <w:ind w:left="567" w:hanging="141"/>
        <w:jc w:val="both"/>
        <w:rPr>
          <w:rFonts w:ascii="Times New Roman" w:hAnsi="Times New Roman"/>
          <w:sz w:val="24"/>
          <w:szCs w:val="24"/>
          <w:lang w:val="uk-UA"/>
        </w:rPr>
      </w:pPr>
      <w:r w:rsidRPr="006A1C55">
        <w:rPr>
          <w:rFonts w:ascii="Times New Roman" w:hAnsi="Times New Roman"/>
          <w:sz w:val="24"/>
          <w:szCs w:val="24"/>
          <w:lang w:val="uk-UA"/>
        </w:rPr>
        <w:t>інвестування розвитку телекомунікаційних мереж загального користування здійснюється за власні кошти операторів телекомунікацій, кошти інших юридичних та фізичних осіб, що залучаються на договірних засадах, а також за рахунок кредитів, випуску цінних паперів та інших надходжень, не заборонених законодавством України;</w:t>
      </w:r>
      <w:bookmarkStart w:id="7" w:name="n392"/>
      <w:bookmarkEnd w:id="7"/>
    </w:p>
    <w:p w:rsidR="00547DB9" w:rsidRPr="006A1C55" w:rsidRDefault="00547DB9" w:rsidP="00A62CE5">
      <w:pPr>
        <w:pStyle w:val="a5"/>
        <w:numPr>
          <w:ilvl w:val="0"/>
          <w:numId w:val="7"/>
        </w:numPr>
        <w:shd w:val="clear" w:color="auto" w:fill="FFFFFF"/>
        <w:spacing w:after="0" w:line="240" w:lineRule="auto"/>
        <w:ind w:left="567" w:hanging="141"/>
        <w:jc w:val="both"/>
        <w:rPr>
          <w:rFonts w:ascii="Times New Roman" w:hAnsi="Times New Roman"/>
          <w:sz w:val="24"/>
          <w:szCs w:val="24"/>
          <w:lang w:val="uk-UA"/>
        </w:rPr>
      </w:pPr>
      <w:r w:rsidRPr="006A1C55">
        <w:rPr>
          <w:rFonts w:ascii="Times New Roman" w:hAnsi="Times New Roman"/>
          <w:sz w:val="24"/>
          <w:szCs w:val="24"/>
          <w:lang w:val="uk-UA"/>
        </w:rPr>
        <w:t>інвестування розвитку телекомунікаційних мереж загального користування може також здійснюватися за кошти державного та місцевих бюджетів у разі, якщо ці витрати передбачені відповідними бюджетами. Державне інвестування розвитку телекомунікаційних мереж загального користування здійснюється в порядку, встановленому законодавством України, на основі Концепції розвитку телекомунікацій України, відповідних державних програм та проектів. Інвестування розвитку телекомунікаційних мереж загального користування з місцевих бюджетів здійснюється відповідно до планів розвитку відповідних територій за рішенням органів місцевого самоврядування;</w:t>
      </w:r>
      <w:bookmarkStart w:id="8" w:name="n393"/>
      <w:bookmarkEnd w:id="8"/>
    </w:p>
    <w:p w:rsidR="00547DB9" w:rsidRPr="006A1C55" w:rsidRDefault="00547DB9" w:rsidP="00A62CE5">
      <w:pPr>
        <w:pStyle w:val="a5"/>
        <w:numPr>
          <w:ilvl w:val="0"/>
          <w:numId w:val="7"/>
        </w:numPr>
        <w:shd w:val="clear" w:color="auto" w:fill="FFFFFF"/>
        <w:spacing w:after="0" w:line="240" w:lineRule="auto"/>
        <w:ind w:left="567" w:hanging="141"/>
        <w:jc w:val="both"/>
        <w:rPr>
          <w:rFonts w:ascii="Times New Roman" w:hAnsi="Times New Roman"/>
          <w:sz w:val="24"/>
          <w:szCs w:val="24"/>
          <w:lang w:val="uk-UA"/>
        </w:rPr>
      </w:pPr>
      <w:r w:rsidRPr="006A1C55">
        <w:rPr>
          <w:rFonts w:ascii="Times New Roman" w:hAnsi="Times New Roman"/>
          <w:sz w:val="24"/>
          <w:szCs w:val="24"/>
          <w:lang w:val="uk-UA"/>
        </w:rPr>
        <w:t>суб’єктам господарювання, які здійснюють реалізацію проектів розвитку телекомунікаційних мереж загального користування, можуть надаватися гарантії та пільги, встановлені законодавством України.</w:t>
      </w:r>
    </w:p>
    <w:p w:rsidR="00547DB9" w:rsidRPr="006A1C55" w:rsidRDefault="00547DB9" w:rsidP="00A62CE5">
      <w:pPr>
        <w:pStyle w:val="a5"/>
        <w:spacing w:after="0" w:line="240" w:lineRule="auto"/>
        <w:ind w:left="567"/>
        <w:jc w:val="both"/>
        <w:rPr>
          <w:rFonts w:ascii="Times New Roman" w:hAnsi="Times New Roman"/>
          <w:sz w:val="24"/>
          <w:szCs w:val="24"/>
          <w:lang w:val="uk-UA"/>
        </w:rPr>
      </w:pPr>
    </w:p>
    <w:p w:rsidR="00547DB9" w:rsidRPr="006A1C55" w:rsidRDefault="00547DB9" w:rsidP="00A62CE5">
      <w:pPr>
        <w:pStyle w:val="a5"/>
        <w:numPr>
          <w:ilvl w:val="0"/>
          <w:numId w:val="2"/>
        </w:numPr>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rPr>
        <w:t xml:space="preserve">Відповідно до Плану розвитку національного </w:t>
      </w:r>
      <w:proofErr w:type="spellStart"/>
      <w:r w:rsidRPr="006A1C55">
        <w:rPr>
          <w:rFonts w:ascii="Times New Roman" w:hAnsi="Times New Roman"/>
          <w:sz w:val="24"/>
          <w:szCs w:val="24"/>
          <w:lang w:val="uk-UA"/>
        </w:rPr>
        <w:t>телерадіоінформаційного</w:t>
      </w:r>
      <w:proofErr w:type="spellEnd"/>
      <w:r w:rsidRPr="006A1C55">
        <w:rPr>
          <w:rFonts w:ascii="Times New Roman" w:hAnsi="Times New Roman"/>
          <w:sz w:val="24"/>
          <w:szCs w:val="24"/>
          <w:lang w:val="uk-UA"/>
        </w:rPr>
        <w:t xml:space="preserve"> простору, затвердженого рішенням Національної ради від 01.12.2010 № 1684 (у редакції рішення Національної ради від 18.02.2015 № 212)</w:t>
      </w:r>
      <w:r w:rsidR="00BC0ABF" w:rsidRPr="00BC0ABF">
        <w:rPr>
          <w:rFonts w:ascii="Times New Roman" w:hAnsi="Times New Roman"/>
          <w:sz w:val="24"/>
          <w:szCs w:val="24"/>
          <w:lang w:val="uk-UA"/>
        </w:rPr>
        <w:t xml:space="preserve"> </w:t>
      </w:r>
      <w:r w:rsidR="00BC0ABF" w:rsidRPr="006A1C55">
        <w:rPr>
          <w:rFonts w:ascii="Times New Roman" w:hAnsi="Times New Roman"/>
          <w:sz w:val="24"/>
          <w:szCs w:val="24"/>
          <w:lang w:val="uk-UA"/>
        </w:rPr>
        <w:t xml:space="preserve">(далі - План розвитку національного </w:t>
      </w:r>
      <w:proofErr w:type="spellStart"/>
      <w:r w:rsidR="00BC0ABF" w:rsidRPr="006A1C55">
        <w:rPr>
          <w:rFonts w:ascii="Times New Roman" w:hAnsi="Times New Roman"/>
          <w:sz w:val="24"/>
          <w:szCs w:val="24"/>
          <w:lang w:val="uk-UA"/>
        </w:rPr>
        <w:t>телерадіоінформаційного</w:t>
      </w:r>
      <w:proofErr w:type="spellEnd"/>
      <w:r w:rsidR="00BC0ABF" w:rsidRPr="006A1C55">
        <w:rPr>
          <w:rFonts w:ascii="Times New Roman" w:hAnsi="Times New Roman"/>
          <w:sz w:val="24"/>
          <w:szCs w:val="24"/>
          <w:lang w:val="uk-UA"/>
        </w:rPr>
        <w:t xml:space="preserve"> простору</w:t>
      </w:r>
      <w:r w:rsidR="00BC0ABF">
        <w:rPr>
          <w:rFonts w:ascii="Times New Roman" w:hAnsi="Times New Roman"/>
          <w:sz w:val="24"/>
          <w:szCs w:val="24"/>
          <w:lang w:val="uk-UA"/>
        </w:rPr>
        <w:t>)</w:t>
      </w:r>
      <w:r w:rsidRPr="006A1C55">
        <w:rPr>
          <w:rFonts w:ascii="Times New Roman" w:hAnsi="Times New Roman"/>
          <w:sz w:val="24"/>
          <w:szCs w:val="24"/>
          <w:lang w:val="uk-UA"/>
        </w:rPr>
        <w:t xml:space="preserve">, в Україні цифрове наземне ефірне </w:t>
      </w:r>
      <w:proofErr w:type="spellStart"/>
      <w:r w:rsidRPr="006A1C55">
        <w:rPr>
          <w:rFonts w:ascii="Times New Roman" w:hAnsi="Times New Roman"/>
          <w:sz w:val="24"/>
          <w:szCs w:val="24"/>
          <w:lang w:val="uk-UA"/>
        </w:rPr>
        <w:t>теле</w:t>
      </w:r>
      <w:proofErr w:type="spellEnd"/>
      <w:r w:rsidRPr="006A1C55">
        <w:rPr>
          <w:rFonts w:ascii="Times New Roman" w:hAnsi="Times New Roman"/>
          <w:sz w:val="24"/>
          <w:szCs w:val="24"/>
          <w:lang w:val="uk-UA"/>
        </w:rPr>
        <w:t xml:space="preserve">- та радіомовлення реалізується в смугах радіочастот, визначених Планом використання радіочастотного ресурсу України, затвердженим постановою Кабінету Міністрів </w:t>
      </w:r>
      <w:r w:rsidRPr="006A1C55">
        <w:rPr>
          <w:rFonts w:ascii="Times New Roman" w:hAnsi="Times New Roman"/>
          <w:sz w:val="24"/>
          <w:szCs w:val="24"/>
          <w:lang w:val="uk-UA"/>
        </w:rPr>
        <w:lastRenderedPageBreak/>
        <w:t>України від 09.06.2006 № 815, у стандартах DVB-T, DVB-T2, DVB-H, DRM, Т-DAB</w:t>
      </w:r>
      <w:r w:rsidR="006554E8" w:rsidRPr="006A1C55">
        <w:rPr>
          <w:rFonts w:ascii="Times New Roman" w:hAnsi="Times New Roman"/>
          <w:sz w:val="24"/>
          <w:szCs w:val="24"/>
          <w:lang w:val="uk-UA"/>
        </w:rPr>
        <w:t xml:space="preserve"> (далі - План використання радіочастотного ресурсу)</w:t>
      </w:r>
      <w:r w:rsidRPr="006A1C55">
        <w:rPr>
          <w:rFonts w:ascii="Times New Roman" w:hAnsi="Times New Roman"/>
          <w:sz w:val="24"/>
          <w:szCs w:val="24"/>
          <w:lang w:val="uk-UA"/>
        </w:rPr>
        <w:t>.</w:t>
      </w:r>
    </w:p>
    <w:p w:rsidR="00547DB9" w:rsidRPr="006A1C55" w:rsidRDefault="00547DB9" w:rsidP="00A62CE5">
      <w:pPr>
        <w:pStyle w:val="a5"/>
        <w:spacing w:after="0" w:line="240" w:lineRule="auto"/>
        <w:ind w:left="567"/>
        <w:jc w:val="both"/>
        <w:rPr>
          <w:rFonts w:ascii="Times New Roman" w:hAnsi="Times New Roman"/>
          <w:sz w:val="24"/>
          <w:szCs w:val="24"/>
          <w:lang w:val="uk-UA"/>
        </w:rPr>
      </w:pPr>
    </w:p>
    <w:p w:rsidR="00547DB9" w:rsidRPr="006A1C55" w:rsidRDefault="00547DB9" w:rsidP="00A62CE5">
      <w:pPr>
        <w:pStyle w:val="a5"/>
        <w:numPr>
          <w:ilvl w:val="0"/>
          <w:numId w:val="2"/>
        </w:numPr>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rPr>
        <w:t>Розділом 3 Концепції розвитку телекомунікацій в Україні, схваленої розпорядженням Кабінету Міністрів України від 07.06.2006 № 316-р (далі – Концепція) передбачено, що р</w:t>
      </w:r>
      <w:r w:rsidRPr="006A1C55">
        <w:rPr>
          <w:rFonts w:ascii="Times New Roman" w:hAnsi="Times New Roman"/>
          <w:sz w:val="24"/>
          <w:szCs w:val="24"/>
          <w:shd w:val="clear" w:color="auto" w:fill="FFFFFF"/>
          <w:lang w:val="uk-UA"/>
        </w:rPr>
        <w:t>озвиток телекомунікацій  повинен  здійснюватися  за   такими основними напрямами:</w:t>
      </w:r>
    </w:p>
    <w:p w:rsidR="00547DB9" w:rsidRPr="006A1C55" w:rsidRDefault="00547DB9" w:rsidP="00A62CE5">
      <w:pPr>
        <w:pStyle w:val="a5"/>
        <w:numPr>
          <w:ilvl w:val="0"/>
          <w:numId w:val="7"/>
        </w:numPr>
        <w:spacing w:after="0" w:line="240" w:lineRule="auto"/>
        <w:ind w:left="567" w:hanging="142"/>
        <w:jc w:val="both"/>
        <w:rPr>
          <w:rFonts w:ascii="Times New Roman" w:hAnsi="Times New Roman"/>
          <w:sz w:val="24"/>
          <w:szCs w:val="24"/>
          <w:lang w:val="uk-UA"/>
        </w:rPr>
      </w:pPr>
      <w:r w:rsidRPr="006A1C55">
        <w:rPr>
          <w:rFonts w:ascii="Times New Roman" w:hAnsi="Times New Roman"/>
          <w:sz w:val="24"/>
          <w:szCs w:val="24"/>
          <w:lang w:val="uk-UA"/>
        </w:rPr>
        <w:t>прискорення розвитку телекомунікаційних мереж з використанням новітніх технологічних досягнень (</w:t>
      </w:r>
      <w:proofErr w:type="spellStart"/>
      <w:r w:rsidRPr="006A1C55">
        <w:rPr>
          <w:rFonts w:ascii="Times New Roman" w:hAnsi="Times New Roman"/>
          <w:sz w:val="24"/>
          <w:szCs w:val="24"/>
          <w:lang w:val="uk-UA"/>
        </w:rPr>
        <w:t>радіотехнологій</w:t>
      </w:r>
      <w:proofErr w:type="spellEnd"/>
      <w:r w:rsidRPr="006A1C55">
        <w:rPr>
          <w:rFonts w:ascii="Times New Roman" w:hAnsi="Times New Roman"/>
          <w:sz w:val="24"/>
          <w:szCs w:val="24"/>
          <w:lang w:val="uk-UA"/>
        </w:rPr>
        <w:t xml:space="preserve">, </w:t>
      </w:r>
      <w:proofErr w:type="spellStart"/>
      <w:r w:rsidRPr="006A1C55">
        <w:rPr>
          <w:rFonts w:ascii="Times New Roman" w:hAnsi="Times New Roman"/>
          <w:sz w:val="24"/>
          <w:szCs w:val="24"/>
          <w:lang w:val="uk-UA"/>
        </w:rPr>
        <w:t>волоконно</w:t>
      </w:r>
      <w:proofErr w:type="spellEnd"/>
      <w:r w:rsidRPr="006A1C55">
        <w:rPr>
          <w:rFonts w:ascii="Times New Roman" w:hAnsi="Times New Roman"/>
          <w:sz w:val="24"/>
          <w:szCs w:val="24"/>
          <w:lang w:val="uk-UA"/>
        </w:rPr>
        <w:t xml:space="preserve">-оптичних, пакетних технологій тощо); </w:t>
      </w:r>
    </w:p>
    <w:p w:rsidR="00547DB9" w:rsidRPr="006A1C55" w:rsidRDefault="00547DB9" w:rsidP="00A62CE5">
      <w:pPr>
        <w:pStyle w:val="a5"/>
        <w:numPr>
          <w:ilvl w:val="0"/>
          <w:numId w:val="7"/>
        </w:numPr>
        <w:spacing w:after="0" w:line="240" w:lineRule="auto"/>
        <w:ind w:left="567" w:hanging="142"/>
        <w:jc w:val="both"/>
        <w:rPr>
          <w:rFonts w:ascii="Times New Roman" w:hAnsi="Times New Roman"/>
          <w:sz w:val="24"/>
          <w:szCs w:val="24"/>
          <w:lang w:val="uk-UA"/>
        </w:rPr>
      </w:pPr>
      <w:bookmarkStart w:id="9" w:name="o35"/>
      <w:bookmarkEnd w:id="9"/>
      <w:r w:rsidRPr="006A1C55">
        <w:rPr>
          <w:rFonts w:ascii="Times New Roman" w:hAnsi="Times New Roman"/>
          <w:sz w:val="24"/>
          <w:szCs w:val="24"/>
          <w:lang w:val="uk-UA"/>
        </w:rPr>
        <w:t>сприяння реалізації регуляторної політики у сфері телекомунікацій, спрямованої на об'єднання (консолідацію) можливостей суб'єктів ринку телекомунікацій з метою розв'язання основних проблем сфери, підвищення ефективності їх діяльності;</w:t>
      </w:r>
    </w:p>
    <w:p w:rsidR="00547DB9" w:rsidRPr="006A1C55" w:rsidRDefault="00547DB9" w:rsidP="00A62CE5">
      <w:pPr>
        <w:pStyle w:val="a5"/>
        <w:numPr>
          <w:ilvl w:val="0"/>
          <w:numId w:val="7"/>
        </w:numPr>
        <w:spacing w:after="0" w:line="240" w:lineRule="auto"/>
        <w:ind w:left="567" w:hanging="142"/>
        <w:jc w:val="both"/>
        <w:rPr>
          <w:rFonts w:ascii="Times New Roman" w:hAnsi="Times New Roman"/>
          <w:sz w:val="24"/>
          <w:szCs w:val="24"/>
          <w:lang w:val="uk-UA"/>
        </w:rPr>
      </w:pPr>
      <w:bookmarkStart w:id="10" w:name="o36"/>
      <w:bookmarkEnd w:id="10"/>
      <w:r w:rsidRPr="006A1C55">
        <w:rPr>
          <w:rFonts w:ascii="Times New Roman" w:hAnsi="Times New Roman"/>
          <w:sz w:val="24"/>
          <w:szCs w:val="24"/>
          <w:lang w:val="uk-UA"/>
        </w:rPr>
        <w:t xml:space="preserve">удосконалення нормативно-правової бази у сфері телекомунікацій. </w:t>
      </w:r>
    </w:p>
    <w:p w:rsidR="00547DB9" w:rsidRPr="00C3772E" w:rsidRDefault="00547DB9" w:rsidP="00A62CE5">
      <w:pPr>
        <w:jc w:val="both"/>
        <w:rPr>
          <w:lang w:val="ru-RU"/>
        </w:rPr>
      </w:pPr>
    </w:p>
    <w:p w:rsidR="00547DB9" w:rsidRPr="006A1C55" w:rsidRDefault="00547DB9" w:rsidP="00A62CE5">
      <w:pPr>
        <w:pStyle w:val="a5"/>
        <w:numPr>
          <w:ilvl w:val="1"/>
          <w:numId w:val="4"/>
        </w:numPr>
        <w:spacing w:after="0" w:line="240" w:lineRule="auto"/>
        <w:ind w:left="567" w:hanging="567"/>
        <w:jc w:val="both"/>
        <w:rPr>
          <w:rFonts w:ascii="Times New Roman" w:eastAsia="Times New Roman" w:hAnsi="Times New Roman"/>
          <w:b/>
          <w:sz w:val="24"/>
          <w:szCs w:val="24"/>
          <w:lang w:val="uk-UA" w:eastAsia="uk-UA"/>
        </w:rPr>
      </w:pPr>
      <w:r w:rsidRPr="006A1C55">
        <w:rPr>
          <w:rFonts w:ascii="Times New Roman" w:eastAsia="Times New Roman" w:hAnsi="Times New Roman"/>
          <w:b/>
          <w:sz w:val="24"/>
          <w:szCs w:val="24"/>
          <w:lang w:val="uk-UA" w:eastAsia="uk-UA"/>
        </w:rPr>
        <w:t xml:space="preserve">Критерії оцінки допустимості </w:t>
      </w:r>
      <w:r w:rsidR="003C502F">
        <w:rPr>
          <w:rFonts w:ascii="Times New Roman" w:eastAsia="Times New Roman" w:hAnsi="Times New Roman"/>
          <w:b/>
          <w:sz w:val="24"/>
          <w:szCs w:val="24"/>
          <w:lang w:val="uk-UA" w:eastAsia="uk-UA"/>
        </w:rPr>
        <w:t xml:space="preserve">компенсації за </w:t>
      </w:r>
      <w:r w:rsidRPr="006A1C55">
        <w:rPr>
          <w:rFonts w:ascii="Times New Roman" w:eastAsia="Times New Roman" w:hAnsi="Times New Roman"/>
          <w:b/>
          <w:sz w:val="24"/>
          <w:szCs w:val="24"/>
          <w:lang w:val="uk-UA" w:eastAsia="uk-UA"/>
        </w:rPr>
        <w:t>послуг</w:t>
      </w:r>
      <w:r w:rsidR="003C502F">
        <w:rPr>
          <w:rFonts w:ascii="Times New Roman" w:eastAsia="Times New Roman" w:hAnsi="Times New Roman"/>
          <w:b/>
          <w:sz w:val="24"/>
          <w:szCs w:val="24"/>
          <w:lang w:val="uk-UA" w:eastAsia="uk-UA"/>
        </w:rPr>
        <w:t>и</w:t>
      </w:r>
      <w:r w:rsidRPr="006A1C55">
        <w:rPr>
          <w:rFonts w:ascii="Times New Roman" w:eastAsia="Times New Roman" w:hAnsi="Times New Roman"/>
          <w:b/>
          <w:sz w:val="24"/>
          <w:szCs w:val="24"/>
          <w:lang w:val="uk-UA" w:eastAsia="uk-UA"/>
        </w:rPr>
        <w:t xml:space="preserve">, що становлять загальний економічний інтерес, а саме: послуг </w:t>
      </w:r>
      <w:r w:rsidR="008F6FDD" w:rsidRPr="006A1C55">
        <w:rPr>
          <w:rFonts w:ascii="Times New Roman" w:eastAsia="Times New Roman" w:hAnsi="Times New Roman"/>
          <w:b/>
          <w:sz w:val="24"/>
          <w:szCs w:val="24"/>
          <w:lang w:val="uk-UA" w:eastAsia="uk-UA"/>
        </w:rPr>
        <w:t>і</w:t>
      </w:r>
      <w:r w:rsidRPr="006A1C55">
        <w:rPr>
          <w:rFonts w:ascii="Times New Roman" w:eastAsia="Times New Roman" w:hAnsi="Times New Roman"/>
          <w:b/>
          <w:sz w:val="24"/>
          <w:szCs w:val="24"/>
          <w:lang w:val="uk-UA" w:eastAsia="uk-UA"/>
        </w:rPr>
        <w:t>з поширення телевізійних програм у цифровому форматі</w:t>
      </w:r>
    </w:p>
    <w:p w:rsidR="00547DB9" w:rsidRPr="006A1C55" w:rsidRDefault="00547DB9" w:rsidP="00A62CE5">
      <w:pPr>
        <w:tabs>
          <w:tab w:val="left" w:pos="142"/>
        </w:tabs>
        <w:jc w:val="both"/>
      </w:pPr>
    </w:p>
    <w:p w:rsidR="00547DB9" w:rsidRPr="006A1C55" w:rsidRDefault="00547DB9" w:rsidP="00A62CE5">
      <w:pPr>
        <w:numPr>
          <w:ilvl w:val="0"/>
          <w:numId w:val="2"/>
        </w:numPr>
        <w:tabs>
          <w:tab w:val="left" w:pos="142"/>
        </w:tabs>
        <w:ind w:left="567" w:hanging="567"/>
        <w:jc w:val="both"/>
      </w:pPr>
      <w:r w:rsidRPr="006A1C55">
        <w:t xml:space="preserve">Якщо критеріїв </w:t>
      </w:r>
      <w:proofErr w:type="spellStart"/>
      <w:r w:rsidRPr="006A1C55">
        <w:t>Altmark</w:t>
      </w:r>
      <w:proofErr w:type="spellEnd"/>
      <w:r w:rsidRPr="006A1C55">
        <w:t xml:space="preserve"> не дотримано, з урахуванням положень статей 264 та 267 Угоди, для проведення відповідної оцінки застосовуються положення Рішення Комісії 2012/21/EU від 20 грудня 2011 року щодо застосування Статті 106 (2) Договору про функціонування Європейського Союзу до державної допомоги у формі компенсації витрат на надання державних послуг певним суб’єктам господарювання, яким доручено надання послуг загального економічного інтересу (далі – Рішення Європейської комісії від 20.12.2011).</w:t>
      </w:r>
    </w:p>
    <w:p w:rsidR="00506A17" w:rsidRPr="00506A17" w:rsidRDefault="00506A17" w:rsidP="00506A17">
      <w:pPr>
        <w:tabs>
          <w:tab w:val="left" w:pos="567"/>
        </w:tabs>
        <w:ind w:left="567"/>
        <w:contextualSpacing/>
        <w:jc w:val="both"/>
      </w:pPr>
    </w:p>
    <w:p w:rsidR="00547DB9" w:rsidRPr="006A1C55" w:rsidRDefault="00547DB9" w:rsidP="00A62CE5">
      <w:pPr>
        <w:numPr>
          <w:ilvl w:val="0"/>
          <w:numId w:val="2"/>
        </w:numPr>
        <w:tabs>
          <w:tab w:val="left" w:pos="567"/>
        </w:tabs>
        <w:ind w:left="567" w:hanging="567"/>
        <w:contextualSpacing/>
        <w:jc w:val="both"/>
      </w:pPr>
      <w:r w:rsidRPr="006A1C55">
        <w:t xml:space="preserve">Згідно з </w:t>
      </w:r>
      <w:r w:rsidR="00307B7F" w:rsidRPr="006A1C55">
        <w:t>р</w:t>
      </w:r>
      <w:r w:rsidRPr="006A1C55">
        <w:t>ішенням Європейської комісії від 20.12.2011</w:t>
      </w:r>
      <w:r w:rsidR="008F6FDD" w:rsidRPr="006A1C55">
        <w:t>,</w:t>
      </w:r>
      <w:r w:rsidRPr="006A1C55">
        <w:t xml:space="preserve"> для того щоб забезпечити дотримання критеріїв, викладених у статті 106 (2) Договору, необхідно встановити більш точні умови, які повинні виконуватися стосовно доручення діяльності послуг загального економічного інтересу. Сума компенсації може бути належним чином розрахована й перевірена, лише якщо зобов’язання надання публічних послуг, що покладаються на суб’єктів господарювання, чітко визначені в одному або кількох актах компетентних державних органів у відповідній державі-члені. Форма документа може змінюватися в різних державах-членах, але вона повинна вказувати принаймні відповідні підприємства, точний зміст і тривалість, а в разі потреби – територію, на якій накладені зобов’язання надання публічних послуг, надані будь-які виняткові або спеціальні права, а також опис механізму компенсації та параметрів для визначення компенсації та уникнення й відшкодування будь-якої можливої надмірної компенсації. </w:t>
      </w:r>
    </w:p>
    <w:p w:rsidR="00506A17" w:rsidRPr="00506A17" w:rsidRDefault="00506A17" w:rsidP="00506A17">
      <w:pPr>
        <w:tabs>
          <w:tab w:val="left" w:pos="142"/>
          <w:tab w:val="left" w:pos="709"/>
        </w:tabs>
        <w:ind w:left="567"/>
        <w:jc w:val="both"/>
      </w:pPr>
    </w:p>
    <w:p w:rsidR="00547DB9" w:rsidRPr="006A1C55" w:rsidRDefault="00547DB9" w:rsidP="00A62CE5">
      <w:pPr>
        <w:numPr>
          <w:ilvl w:val="0"/>
          <w:numId w:val="2"/>
        </w:numPr>
        <w:tabs>
          <w:tab w:val="left" w:pos="142"/>
          <w:tab w:val="left" w:pos="709"/>
        </w:tabs>
        <w:ind w:left="567" w:hanging="567"/>
        <w:jc w:val="both"/>
      </w:pPr>
      <w:r w:rsidRPr="006A1C55">
        <w:t xml:space="preserve">Відповідно до </w:t>
      </w:r>
      <w:r w:rsidR="00307B7F" w:rsidRPr="006A1C55">
        <w:t>р</w:t>
      </w:r>
      <w:r w:rsidRPr="006A1C55">
        <w:t>ішення Європейської комісії від 20.12.2011, відповідальність за  надання ПЗЕІ покладається на виконавців таких послуг відповідним актом, яким встановлено, зокрема:</w:t>
      </w:r>
    </w:p>
    <w:p w:rsidR="00547DB9" w:rsidRPr="006A1C55" w:rsidRDefault="00547DB9" w:rsidP="00A62CE5">
      <w:pPr>
        <w:tabs>
          <w:tab w:val="left" w:pos="142"/>
        </w:tabs>
        <w:ind w:left="567" w:hanging="141"/>
        <w:jc w:val="both"/>
      </w:pPr>
      <w:r w:rsidRPr="006A1C55">
        <w:t>-</w:t>
      </w:r>
      <w:r w:rsidRPr="006A1C55">
        <w:tab/>
        <w:t xml:space="preserve"> 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rsidR="00547DB9" w:rsidRPr="006A1C55" w:rsidRDefault="00547DB9" w:rsidP="00A62CE5">
      <w:pPr>
        <w:tabs>
          <w:tab w:val="left" w:pos="142"/>
        </w:tabs>
        <w:ind w:left="567" w:hanging="141"/>
        <w:jc w:val="both"/>
      </w:pPr>
      <w:r w:rsidRPr="006A1C55">
        <w:t>-</w:t>
      </w:r>
      <w:r w:rsidRPr="006A1C55">
        <w:tab/>
        <w:t xml:space="preserve"> суб’єкт(и) господарювання та, де це можливо, відповідна територія;</w:t>
      </w:r>
    </w:p>
    <w:p w:rsidR="00547DB9" w:rsidRPr="006A1C55" w:rsidRDefault="00547DB9" w:rsidP="00A62CE5">
      <w:pPr>
        <w:tabs>
          <w:tab w:val="left" w:pos="142"/>
        </w:tabs>
        <w:ind w:left="567" w:hanging="141"/>
        <w:jc w:val="both"/>
      </w:pPr>
      <w:r w:rsidRPr="006A1C55">
        <w:t>- характер будь-яких спеціальних чи ексклюзивних прав, що надаються суб’єкту(</w:t>
      </w:r>
      <w:proofErr w:type="spellStart"/>
      <w:r w:rsidRPr="006A1C55">
        <w:t>ам</w:t>
      </w:r>
      <w:proofErr w:type="spellEnd"/>
      <w:r w:rsidRPr="006A1C55">
        <w:t>) господарювання;</w:t>
      </w:r>
    </w:p>
    <w:p w:rsidR="00547DB9" w:rsidRPr="006A1C55" w:rsidRDefault="00547DB9" w:rsidP="00A62CE5">
      <w:pPr>
        <w:tabs>
          <w:tab w:val="left" w:pos="142"/>
        </w:tabs>
        <w:ind w:left="567" w:hanging="141"/>
        <w:jc w:val="both"/>
      </w:pPr>
      <w:r w:rsidRPr="006A1C55">
        <w:t xml:space="preserve">- </w:t>
      </w:r>
      <w:r w:rsidRPr="006A1C55">
        <w:tab/>
        <w:t xml:space="preserve">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w:t>
      </w:r>
      <w:r w:rsidRPr="006A1C55">
        <w:lastRenderedPageBreak/>
        <w:t xml:space="preserve">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 </w:t>
      </w:r>
    </w:p>
    <w:p w:rsidR="00547DB9" w:rsidRPr="006A1C55" w:rsidRDefault="00547DB9" w:rsidP="00A62CE5">
      <w:pPr>
        <w:tabs>
          <w:tab w:val="left" w:pos="142"/>
        </w:tabs>
        <w:ind w:left="567" w:hanging="141"/>
        <w:jc w:val="both"/>
      </w:pPr>
      <w:r w:rsidRPr="006A1C55">
        <w:t xml:space="preserve"> - 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rsidR="00506A17" w:rsidRPr="00506A17" w:rsidRDefault="00506A17" w:rsidP="00506A17">
      <w:pPr>
        <w:pStyle w:val="a5"/>
        <w:shd w:val="clear" w:color="auto" w:fill="FFFFFF" w:themeFill="background1"/>
        <w:spacing w:after="0" w:line="240" w:lineRule="auto"/>
        <w:ind w:left="567"/>
        <w:jc w:val="both"/>
        <w:rPr>
          <w:rFonts w:ascii="Times New Roman" w:hAnsi="Times New Roman"/>
          <w:sz w:val="24"/>
          <w:szCs w:val="24"/>
          <w:lang w:val="uk-UA"/>
        </w:rPr>
      </w:pPr>
    </w:p>
    <w:p w:rsidR="00547DB9" w:rsidRPr="006A1C55" w:rsidRDefault="00547DB9" w:rsidP="00A62CE5">
      <w:pPr>
        <w:pStyle w:val="a5"/>
        <w:numPr>
          <w:ilvl w:val="0"/>
          <w:numId w:val="4"/>
        </w:numPr>
        <w:shd w:val="clear" w:color="auto" w:fill="FFFFFF" w:themeFill="background1"/>
        <w:spacing w:after="0" w:line="240" w:lineRule="auto"/>
        <w:ind w:left="567" w:hanging="567"/>
        <w:jc w:val="both"/>
        <w:rPr>
          <w:rFonts w:ascii="Times New Roman" w:hAnsi="Times New Roman"/>
          <w:sz w:val="24"/>
          <w:szCs w:val="24"/>
          <w:lang w:val="uk-UA"/>
        </w:rPr>
      </w:pPr>
      <w:r w:rsidRPr="006A1C55">
        <w:rPr>
          <w:rFonts w:ascii="Times New Roman" w:hAnsi="Times New Roman"/>
          <w:b/>
          <w:bCs/>
          <w:sz w:val="24"/>
          <w:szCs w:val="24"/>
          <w:lang w:val="uk-UA" w:eastAsia="uk-UA"/>
        </w:rPr>
        <w:t>ВИСНОВКИ ЗА РЕЗУЛЬТАТАМИ РОЗГЛЯДУ СПРАВИ</w:t>
      </w:r>
      <w:r w:rsidR="003C502F">
        <w:rPr>
          <w:rFonts w:ascii="Times New Roman" w:hAnsi="Times New Roman"/>
          <w:b/>
          <w:bCs/>
          <w:sz w:val="24"/>
          <w:szCs w:val="24"/>
          <w:lang w:val="uk-UA" w:eastAsia="uk-UA"/>
        </w:rPr>
        <w:t xml:space="preserve"> ПРО ДЕРЖАВНУ ДОПОМОГУ</w:t>
      </w:r>
    </w:p>
    <w:p w:rsidR="00547DB9" w:rsidRPr="006A1C55" w:rsidRDefault="00547DB9" w:rsidP="00A62CE5"/>
    <w:p w:rsidR="00547DB9" w:rsidRPr="006A1C55" w:rsidRDefault="00547DB9" w:rsidP="00A62CE5">
      <w:pPr>
        <w:tabs>
          <w:tab w:val="left" w:pos="567"/>
        </w:tabs>
        <w:ind w:left="567" w:hanging="567"/>
        <w:jc w:val="both"/>
        <w:rPr>
          <w:b/>
        </w:rPr>
      </w:pPr>
      <w:r w:rsidRPr="006A1C55">
        <w:rPr>
          <w:b/>
        </w:rPr>
        <w:t xml:space="preserve">5.1.  Віднесення послуг </w:t>
      </w:r>
      <w:r w:rsidR="009879ED" w:rsidRPr="006A1C55">
        <w:rPr>
          <w:b/>
        </w:rPr>
        <w:t>і</w:t>
      </w:r>
      <w:r w:rsidRPr="006A1C55">
        <w:rPr>
          <w:b/>
        </w:rPr>
        <w:t>з поширення телевізійних програм у цифровому форматі до ПЗЕІ</w:t>
      </w:r>
    </w:p>
    <w:p w:rsidR="00547DB9" w:rsidRPr="006A1C55" w:rsidRDefault="00547DB9" w:rsidP="00A62CE5">
      <w:pPr>
        <w:rPr>
          <w:b/>
        </w:rPr>
      </w:pPr>
    </w:p>
    <w:p w:rsidR="00547DB9" w:rsidRPr="006A1C55" w:rsidRDefault="00547DB9" w:rsidP="00A62CE5">
      <w:pPr>
        <w:pStyle w:val="a5"/>
        <w:numPr>
          <w:ilvl w:val="0"/>
          <w:numId w:val="2"/>
        </w:numPr>
        <w:spacing w:after="0" w:line="240" w:lineRule="auto"/>
        <w:ind w:left="567" w:hanging="567"/>
        <w:contextualSpacing w:val="0"/>
        <w:jc w:val="both"/>
        <w:rPr>
          <w:rFonts w:ascii="Times New Roman" w:hAnsi="Times New Roman"/>
          <w:sz w:val="24"/>
          <w:szCs w:val="24"/>
          <w:lang w:val="uk-UA"/>
        </w:rPr>
      </w:pPr>
      <w:r w:rsidRPr="006A1C55">
        <w:rPr>
          <w:rFonts w:ascii="Times New Roman" w:hAnsi="Times New Roman"/>
          <w:sz w:val="24"/>
          <w:szCs w:val="24"/>
          <w:lang w:val="uk-UA"/>
        </w:rPr>
        <w:t xml:space="preserve">Відповідно до визначення ПЗЕІ, наведеного в Законі, до ПЗЕІ можуть бути віднесені послуги, які відповідають таким умовам: </w:t>
      </w:r>
    </w:p>
    <w:p w:rsidR="00547DB9" w:rsidRPr="006A1C55" w:rsidRDefault="00547DB9" w:rsidP="00A62CE5">
      <w:pPr>
        <w:pStyle w:val="rvps2"/>
        <w:spacing w:before="0" w:beforeAutospacing="0" w:after="0" w:afterAutospacing="0"/>
        <w:ind w:left="426"/>
        <w:jc w:val="both"/>
        <w:rPr>
          <w:lang w:val="uk-UA"/>
        </w:rPr>
      </w:pPr>
      <w:r w:rsidRPr="006A1C55">
        <w:rPr>
          <w:lang w:val="uk-UA"/>
        </w:rPr>
        <w:t>- пов’язані із задоволенням особливо важливих загальних потреб громадян;</w:t>
      </w:r>
    </w:p>
    <w:p w:rsidR="00547DB9" w:rsidRPr="006A1C55" w:rsidRDefault="00547DB9" w:rsidP="00A62CE5">
      <w:pPr>
        <w:pStyle w:val="rvps2"/>
        <w:spacing w:before="0" w:beforeAutospacing="0" w:after="0" w:afterAutospacing="0"/>
        <w:ind w:left="426"/>
        <w:jc w:val="both"/>
        <w:rPr>
          <w:lang w:val="uk-UA"/>
        </w:rPr>
      </w:pPr>
      <w:r w:rsidRPr="006A1C55">
        <w:rPr>
          <w:lang w:val="uk-UA"/>
        </w:rPr>
        <w:t xml:space="preserve">- не можуть надаватися на комерційній основі без державної підтримки. </w:t>
      </w:r>
    </w:p>
    <w:p w:rsidR="00547DB9" w:rsidRPr="006A1C55" w:rsidRDefault="00547DB9" w:rsidP="00A62CE5">
      <w:pPr>
        <w:pStyle w:val="rvps2"/>
        <w:spacing w:before="0" w:beforeAutospacing="0" w:after="0" w:afterAutospacing="0"/>
        <w:jc w:val="both"/>
        <w:rPr>
          <w:lang w:val="uk-UA"/>
        </w:rPr>
      </w:pPr>
    </w:p>
    <w:p w:rsidR="00547DB9" w:rsidRPr="006A1C55" w:rsidRDefault="00547DB9" w:rsidP="00A62CE5">
      <w:pPr>
        <w:pStyle w:val="a5"/>
        <w:numPr>
          <w:ilvl w:val="0"/>
          <w:numId w:val="2"/>
        </w:numPr>
        <w:spacing w:after="0" w:line="240" w:lineRule="auto"/>
        <w:ind w:left="567" w:hanging="567"/>
        <w:contextualSpacing w:val="0"/>
        <w:jc w:val="both"/>
        <w:rPr>
          <w:rFonts w:ascii="Times New Roman" w:hAnsi="Times New Roman"/>
          <w:sz w:val="24"/>
          <w:szCs w:val="24"/>
          <w:lang w:val="uk-UA"/>
        </w:rPr>
      </w:pPr>
      <w:r w:rsidRPr="006A1C55">
        <w:rPr>
          <w:rFonts w:ascii="Times New Roman" w:hAnsi="Times New Roman"/>
          <w:sz w:val="24"/>
          <w:szCs w:val="24"/>
          <w:lang w:val="uk-UA"/>
        </w:rPr>
        <w:t xml:space="preserve">Роз’яснення термінів, що використовуються в частині другій розділу 10 Угоди, наведено в додатку ХХІІІ до розділу 10 Угоди. Пунктом «с» додатка ХХІІІ визначено, що термін «послуги, що становлять загальний економічний інтерес» </w:t>
      </w:r>
      <w:r w:rsidR="003C502F">
        <w:rPr>
          <w:rFonts w:ascii="Times New Roman" w:hAnsi="Times New Roman"/>
          <w:sz w:val="24"/>
          <w:szCs w:val="24"/>
          <w:lang w:val="uk-UA"/>
        </w:rPr>
        <w:t>означає</w:t>
      </w:r>
      <w:r w:rsidRPr="006A1C55">
        <w:rPr>
          <w:rFonts w:ascii="Times New Roman" w:hAnsi="Times New Roman"/>
          <w:sz w:val="24"/>
          <w:szCs w:val="24"/>
          <w:lang w:val="uk-UA"/>
        </w:rPr>
        <w:t xml:space="preserve">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506A17" w:rsidRPr="00506A17" w:rsidRDefault="00506A17" w:rsidP="00506A17">
      <w:pPr>
        <w:pStyle w:val="a5"/>
        <w:spacing w:after="0" w:line="240" w:lineRule="auto"/>
        <w:ind w:left="567"/>
        <w:contextualSpacing w:val="0"/>
        <w:jc w:val="both"/>
        <w:rPr>
          <w:rFonts w:ascii="Times New Roman" w:hAnsi="Times New Roman"/>
          <w:sz w:val="24"/>
          <w:szCs w:val="24"/>
          <w:lang w:val="uk-UA"/>
        </w:rPr>
      </w:pPr>
    </w:p>
    <w:p w:rsidR="00547DB9" w:rsidRPr="006A1C55" w:rsidRDefault="00547DB9" w:rsidP="00A62CE5">
      <w:pPr>
        <w:pStyle w:val="a5"/>
        <w:numPr>
          <w:ilvl w:val="0"/>
          <w:numId w:val="2"/>
        </w:numPr>
        <w:spacing w:after="0" w:line="240" w:lineRule="auto"/>
        <w:ind w:left="567" w:hanging="567"/>
        <w:contextualSpacing w:val="0"/>
        <w:jc w:val="both"/>
        <w:rPr>
          <w:rFonts w:ascii="Times New Roman" w:hAnsi="Times New Roman"/>
          <w:sz w:val="24"/>
          <w:szCs w:val="24"/>
          <w:lang w:val="uk-UA"/>
        </w:rPr>
      </w:pPr>
      <w:r w:rsidRPr="006A1C55">
        <w:rPr>
          <w:rFonts w:ascii="Times New Roman" w:hAnsi="Times New Roman"/>
          <w:sz w:val="24"/>
          <w:szCs w:val="24"/>
          <w:lang w:val="uk-UA"/>
        </w:rPr>
        <w:t xml:space="preserve">Пунктом 2.1 Статуту передбачено, що метою діяльності Концерну РРТ, який здійснює повноваження державного оператора телерадіомовлення, радіорелейного та супутникового зв’язку, є задоволення потреб фізичних та юридичних осіб і органів державної влади України в продукції, роботах, послугах Концерну РРТ, забезпечення інформаційної безпеки України у сфері телекомунікацій, обмін досвідом і розвиток </w:t>
      </w:r>
      <w:proofErr w:type="spellStart"/>
      <w:r w:rsidRPr="006A1C55">
        <w:rPr>
          <w:rFonts w:ascii="Times New Roman" w:hAnsi="Times New Roman"/>
          <w:sz w:val="24"/>
          <w:szCs w:val="24"/>
          <w:lang w:val="uk-UA"/>
        </w:rPr>
        <w:t>зв’язків</w:t>
      </w:r>
      <w:proofErr w:type="spellEnd"/>
      <w:r w:rsidRPr="006A1C55">
        <w:rPr>
          <w:rFonts w:ascii="Times New Roman" w:hAnsi="Times New Roman"/>
          <w:sz w:val="24"/>
          <w:szCs w:val="24"/>
          <w:lang w:val="uk-UA"/>
        </w:rPr>
        <w:t xml:space="preserve"> з резидентами та нерезидентами України, формування ринкових відносин, підвищення ефективності використання державного майна.</w:t>
      </w:r>
    </w:p>
    <w:p w:rsidR="00506A17" w:rsidRPr="00506A17" w:rsidRDefault="00506A17" w:rsidP="00506A17">
      <w:pPr>
        <w:pStyle w:val="rvps2"/>
        <w:spacing w:before="0" w:beforeAutospacing="0" w:after="0" w:afterAutospacing="0"/>
        <w:ind w:left="567"/>
        <w:jc w:val="both"/>
        <w:rPr>
          <w:lang w:val="uk-UA"/>
        </w:rPr>
      </w:pPr>
    </w:p>
    <w:p w:rsidR="00547DB9" w:rsidRPr="006A1C55" w:rsidRDefault="00547DB9" w:rsidP="00A62CE5">
      <w:pPr>
        <w:pStyle w:val="rvps2"/>
        <w:numPr>
          <w:ilvl w:val="0"/>
          <w:numId w:val="2"/>
        </w:numPr>
        <w:spacing w:before="0" w:beforeAutospacing="0" w:after="0" w:afterAutospacing="0"/>
        <w:ind w:left="567" w:hanging="567"/>
        <w:jc w:val="both"/>
        <w:rPr>
          <w:lang w:val="uk-UA"/>
        </w:rPr>
      </w:pPr>
      <w:r w:rsidRPr="006A1C55">
        <w:rPr>
          <w:lang w:val="uk-UA"/>
        </w:rPr>
        <w:t xml:space="preserve">Найважливіший показник </w:t>
      </w:r>
      <w:r w:rsidR="00681EE2">
        <w:rPr>
          <w:lang w:val="uk-UA"/>
        </w:rPr>
        <w:t xml:space="preserve">ефективності </w:t>
      </w:r>
      <w:r w:rsidRPr="006A1C55">
        <w:rPr>
          <w:lang w:val="uk-UA"/>
        </w:rPr>
        <w:t xml:space="preserve">впровадження цифрового телебачення – повноцінне забезпечення території України цифровим мовленням. </w:t>
      </w:r>
    </w:p>
    <w:p w:rsidR="00506A17" w:rsidRPr="00506A17" w:rsidRDefault="00506A17" w:rsidP="00506A17">
      <w:pPr>
        <w:pStyle w:val="rvps2"/>
        <w:spacing w:before="0" w:beforeAutospacing="0" w:after="0" w:afterAutospacing="0"/>
        <w:ind w:left="567"/>
        <w:jc w:val="both"/>
        <w:rPr>
          <w:lang w:val="uk-UA"/>
        </w:rPr>
      </w:pPr>
    </w:p>
    <w:p w:rsidR="00547DB9" w:rsidRPr="006A1C55" w:rsidRDefault="00547DB9" w:rsidP="00A62CE5">
      <w:pPr>
        <w:pStyle w:val="rvps2"/>
        <w:numPr>
          <w:ilvl w:val="0"/>
          <w:numId w:val="2"/>
        </w:numPr>
        <w:spacing w:before="0" w:beforeAutospacing="0" w:after="0" w:afterAutospacing="0"/>
        <w:ind w:left="567" w:hanging="567"/>
        <w:jc w:val="both"/>
        <w:rPr>
          <w:lang w:val="uk-UA"/>
        </w:rPr>
      </w:pPr>
      <w:r w:rsidRPr="006A1C55">
        <w:rPr>
          <w:lang w:val="uk-UA" w:eastAsia="uk-UA"/>
        </w:rPr>
        <w:t xml:space="preserve">За рахунок державної підтримки у формі державної гарантії, яка забезпечує виконання боргових зобов’язань за запозиченням, залученим Концерном РРТ </w:t>
      </w:r>
      <w:r w:rsidR="008F6FDD" w:rsidRPr="006A1C55">
        <w:rPr>
          <w:lang w:val="uk-UA" w:eastAsia="uk-UA"/>
        </w:rPr>
        <w:t xml:space="preserve">в </w:t>
      </w:r>
      <w:r w:rsidRPr="006A1C55">
        <w:rPr>
          <w:lang w:val="uk-UA" w:eastAsia="uk-UA"/>
        </w:rPr>
        <w:br/>
        <w:t>АТ «Укрексімбанк»</w:t>
      </w:r>
      <w:r w:rsidR="008F6FDD" w:rsidRPr="006A1C55">
        <w:rPr>
          <w:lang w:val="uk-UA" w:eastAsia="uk-UA"/>
        </w:rPr>
        <w:t>,</w:t>
      </w:r>
      <w:r w:rsidRPr="006A1C55">
        <w:rPr>
          <w:lang w:val="uk-UA" w:eastAsia="uk-UA"/>
        </w:rPr>
        <w:t xml:space="preserve"> буде здійснено будівництво</w:t>
      </w:r>
      <w:r w:rsidRPr="006A1C55">
        <w:rPr>
          <w:lang w:val="uk-UA"/>
        </w:rPr>
        <w:t xml:space="preserve"> загальнонаціональної цифрової багатоканальної телемережі МХ-7, яка є суспільно значимою з точки зору забезпечення </w:t>
      </w:r>
      <w:r w:rsidRPr="006A1C55">
        <w:rPr>
          <w:lang w:val="uk-UA"/>
        </w:rPr>
        <w:lastRenderedPageBreak/>
        <w:t xml:space="preserve">інформаційної безпеки України, вона спрямована на захист </w:t>
      </w:r>
      <w:proofErr w:type="spellStart"/>
      <w:r w:rsidRPr="006A1C55">
        <w:rPr>
          <w:u w:val="single"/>
          <w:lang w:val="uk-UA"/>
        </w:rPr>
        <w:t>життєво</w:t>
      </w:r>
      <w:proofErr w:type="spellEnd"/>
      <w:r w:rsidRPr="006A1C55">
        <w:rPr>
          <w:u w:val="single"/>
          <w:lang w:val="uk-UA"/>
        </w:rPr>
        <w:t xml:space="preserve"> важливих інтересів громадян, суспільства та держави</w:t>
      </w:r>
      <w:r w:rsidRPr="006A1C55">
        <w:rPr>
          <w:lang w:val="uk-UA"/>
        </w:rPr>
        <w:t xml:space="preserve"> у протидії внутрішнім та зовнішнім інформаційним загрозам, забезпечення інформаційної стійкості суспільства та держави.</w:t>
      </w:r>
    </w:p>
    <w:p w:rsidR="00506A17" w:rsidRPr="00506A17" w:rsidRDefault="00506A17" w:rsidP="00506A17">
      <w:pPr>
        <w:pStyle w:val="2"/>
        <w:tabs>
          <w:tab w:val="left" w:pos="709"/>
          <w:tab w:val="left" w:pos="993"/>
        </w:tabs>
        <w:spacing w:after="0" w:line="240" w:lineRule="auto"/>
        <w:ind w:left="567"/>
        <w:jc w:val="both"/>
      </w:pPr>
    </w:p>
    <w:p w:rsidR="00547DB9" w:rsidRPr="006A1C55" w:rsidRDefault="00547DB9" w:rsidP="00A62CE5">
      <w:pPr>
        <w:pStyle w:val="2"/>
        <w:numPr>
          <w:ilvl w:val="0"/>
          <w:numId w:val="2"/>
        </w:numPr>
        <w:tabs>
          <w:tab w:val="left" w:pos="709"/>
          <w:tab w:val="left" w:pos="993"/>
        </w:tabs>
        <w:spacing w:after="0" w:line="240" w:lineRule="auto"/>
        <w:ind w:left="567" w:hanging="567"/>
        <w:jc w:val="both"/>
      </w:pPr>
      <w:r w:rsidRPr="006A1C55">
        <w:t xml:space="preserve">Мережа МХ-7 будується з метою </w:t>
      </w:r>
      <w:r w:rsidR="00681EE2">
        <w:t xml:space="preserve">забезпечення </w:t>
      </w:r>
      <w:r w:rsidRPr="006A1C55">
        <w:t xml:space="preserve">доступу </w:t>
      </w:r>
      <w:r w:rsidR="00681EE2">
        <w:t xml:space="preserve">всього </w:t>
      </w:r>
      <w:r w:rsidRPr="006A1C55">
        <w:t xml:space="preserve">населення України до телевізійних програм у цифровому форматі; забезпечення доступу населення, яке проживає у прикордонних регіонах і районах, що межують з тимчасово окупованими територіями, до українських </w:t>
      </w:r>
      <w:proofErr w:type="spellStart"/>
      <w:r w:rsidRPr="006A1C55">
        <w:t>теле</w:t>
      </w:r>
      <w:proofErr w:type="spellEnd"/>
      <w:r w:rsidRPr="006A1C55">
        <w:t>- і радіопрограм.</w:t>
      </w:r>
    </w:p>
    <w:p w:rsidR="00506A17" w:rsidRPr="00506A17" w:rsidRDefault="00506A17" w:rsidP="00506A17">
      <w:pPr>
        <w:pStyle w:val="a5"/>
        <w:spacing w:after="0" w:line="240" w:lineRule="auto"/>
        <w:ind w:left="567"/>
        <w:contextualSpacing w:val="0"/>
        <w:jc w:val="both"/>
        <w:rPr>
          <w:rFonts w:ascii="Times New Roman" w:hAnsi="Times New Roman"/>
          <w:sz w:val="24"/>
          <w:szCs w:val="24"/>
          <w:lang w:val="uk-UA"/>
        </w:rPr>
      </w:pPr>
    </w:p>
    <w:p w:rsidR="00547DB9" w:rsidRPr="006A1C55" w:rsidRDefault="00547DB9" w:rsidP="00A62CE5">
      <w:pPr>
        <w:pStyle w:val="a5"/>
        <w:numPr>
          <w:ilvl w:val="0"/>
          <w:numId w:val="2"/>
        </w:numPr>
        <w:spacing w:after="0" w:line="240" w:lineRule="auto"/>
        <w:ind w:left="567" w:hanging="567"/>
        <w:contextualSpacing w:val="0"/>
        <w:jc w:val="both"/>
        <w:rPr>
          <w:rFonts w:ascii="Times New Roman" w:hAnsi="Times New Roman"/>
          <w:sz w:val="24"/>
          <w:szCs w:val="24"/>
          <w:lang w:val="uk-UA"/>
        </w:rPr>
      </w:pPr>
      <w:r w:rsidRPr="006A1C55">
        <w:rPr>
          <w:rFonts w:ascii="Times New Roman" w:hAnsi="Times New Roman"/>
          <w:sz w:val="24"/>
          <w:szCs w:val="24"/>
          <w:lang w:val="uk-UA"/>
        </w:rPr>
        <w:t xml:space="preserve">Відповідно до наданої інформації під час розгляду Справи послуги </w:t>
      </w:r>
      <w:r w:rsidRPr="006A1C55">
        <w:rPr>
          <w:rFonts w:ascii="Times New Roman" w:eastAsia="Times New Roman" w:hAnsi="Times New Roman"/>
          <w:sz w:val="24"/>
          <w:szCs w:val="24"/>
          <w:lang w:val="uk-UA" w:eastAsia="uk-UA"/>
        </w:rPr>
        <w:t>з поширення телевізійних програм у цифровому форматі</w:t>
      </w:r>
      <w:r w:rsidRPr="006A1C55">
        <w:rPr>
          <w:rFonts w:ascii="Times New Roman" w:hAnsi="Times New Roman"/>
          <w:sz w:val="24"/>
          <w:szCs w:val="24"/>
          <w:lang w:val="uk-UA"/>
        </w:rPr>
        <w:t xml:space="preserve"> з використанням збудованої загальнонаціональної цифрової багатоканальної телемережі МХ-7 надаватимуться телерадіокомпаніям на платній основі, а для населення трансляція здійснюватиметься без абонентської плати.</w:t>
      </w:r>
    </w:p>
    <w:p w:rsidR="00547DB9" w:rsidRPr="006A1C55" w:rsidRDefault="00547DB9" w:rsidP="00A62CE5">
      <w:pPr>
        <w:pStyle w:val="a5"/>
        <w:numPr>
          <w:ilvl w:val="0"/>
          <w:numId w:val="2"/>
        </w:numPr>
        <w:spacing w:after="0" w:line="240" w:lineRule="auto"/>
        <w:ind w:left="567" w:hanging="567"/>
        <w:contextualSpacing w:val="0"/>
        <w:jc w:val="both"/>
        <w:rPr>
          <w:rFonts w:ascii="Times New Roman" w:hAnsi="Times New Roman"/>
          <w:sz w:val="24"/>
          <w:szCs w:val="24"/>
          <w:lang w:val="uk-UA"/>
        </w:rPr>
      </w:pPr>
      <w:r w:rsidRPr="006A1C55">
        <w:rPr>
          <w:rFonts w:ascii="Times New Roman" w:hAnsi="Times New Roman"/>
          <w:sz w:val="24"/>
          <w:szCs w:val="24"/>
          <w:lang w:val="uk-UA"/>
        </w:rPr>
        <w:t>Концерн РРТ</w:t>
      </w:r>
      <w:r w:rsidR="008F6FDD" w:rsidRPr="006A1C55">
        <w:rPr>
          <w:rFonts w:ascii="Times New Roman" w:hAnsi="Times New Roman"/>
          <w:sz w:val="24"/>
          <w:szCs w:val="24"/>
          <w:lang w:val="uk-UA"/>
        </w:rPr>
        <w:t xml:space="preserve"> – </w:t>
      </w:r>
      <w:r w:rsidRPr="006A1C55">
        <w:rPr>
          <w:rFonts w:ascii="Times New Roman" w:hAnsi="Times New Roman"/>
          <w:sz w:val="24"/>
          <w:szCs w:val="24"/>
          <w:lang w:val="uk-UA"/>
        </w:rPr>
        <w:t>єдиний оператор, що володіє інфраструктурою висотних споруд</w:t>
      </w:r>
      <w:r w:rsidR="008F6FDD" w:rsidRPr="006A1C55">
        <w:rPr>
          <w:rFonts w:ascii="Times New Roman" w:hAnsi="Times New Roman"/>
          <w:sz w:val="24"/>
          <w:szCs w:val="24"/>
          <w:lang w:val="uk-UA"/>
        </w:rPr>
        <w:t>,</w:t>
      </w:r>
      <w:r w:rsidRPr="006A1C55">
        <w:rPr>
          <w:rFonts w:ascii="Times New Roman" w:hAnsi="Times New Roman"/>
          <w:sz w:val="24"/>
          <w:szCs w:val="24"/>
          <w:lang w:val="uk-UA"/>
        </w:rPr>
        <w:t xml:space="preserve"> </w:t>
      </w:r>
      <w:r w:rsidR="0085674C">
        <w:rPr>
          <w:rFonts w:ascii="Times New Roman" w:hAnsi="Times New Roman"/>
          <w:sz w:val="24"/>
          <w:szCs w:val="24"/>
          <w:lang w:val="uk-UA"/>
        </w:rPr>
        <w:t>пристосованих</w:t>
      </w:r>
      <w:r w:rsidRPr="006A1C55">
        <w:rPr>
          <w:rFonts w:ascii="Times New Roman" w:hAnsi="Times New Roman"/>
          <w:sz w:val="24"/>
          <w:szCs w:val="24"/>
          <w:lang w:val="uk-UA"/>
        </w:rPr>
        <w:t xml:space="preserve"> під телевізійне мовлення</w:t>
      </w:r>
      <w:r w:rsidR="008F6FDD" w:rsidRPr="006A1C55">
        <w:rPr>
          <w:rFonts w:ascii="Times New Roman" w:hAnsi="Times New Roman"/>
          <w:sz w:val="24"/>
          <w:szCs w:val="24"/>
          <w:lang w:val="uk-UA"/>
        </w:rPr>
        <w:t>,</w:t>
      </w:r>
      <w:r w:rsidRPr="006A1C55">
        <w:rPr>
          <w:rFonts w:ascii="Times New Roman" w:hAnsi="Times New Roman"/>
          <w:sz w:val="24"/>
          <w:szCs w:val="24"/>
          <w:lang w:val="uk-UA"/>
        </w:rPr>
        <w:t xml:space="preserve"> </w:t>
      </w:r>
      <w:r w:rsidR="008F6FDD" w:rsidRPr="006A1C55">
        <w:rPr>
          <w:rFonts w:ascii="Times New Roman" w:hAnsi="Times New Roman"/>
          <w:sz w:val="24"/>
          <w:szCs w:val="24"/>
          <w:lang w:val="uk-UA"/>
        </w:rPr>
        <w:t>–</w:t>
      </w:r>
      <w:r w:rsidRPr="006A1C55">
        <w:rPr>
          <w:rFonts w:ascii="Times New Roman" w:hAnsi="Times New Roman"/>
          <w:sz w:val="24"/>
          <w:szCs w:val="24"/>
          <w:lang w:val="uk-UA"/>
        </w:rPr>
        <w:t xml:space="preserve"> понад 500 висотних споруд висотою від 50 до 380 метрів. Об’єкти забезпечені гарантованим електропостачанням та іншими інженерними системами.</w:t>
      </w:r>
    </w:p>
    <w:p w:rsidR="00506A17" w:rsidRPr="00506A17" w:rsidRDefault="00506A17" w:rsidP="00506A17">
      <w:pPr>
        <w:pStyle w:val="a5"/>
        <w:spacing w:after="0" w:line="240" w:lineRule="auto"/>
        <w:ind w:left="567"/>
        <w:contextualSpacing w:val="0"/>
        <w:jc w:val="both"/>
        <w:rPr>
          <w:rFonts w:ascii="Times New Roman" w:hAnsi="Times New Roman"/>
          <w:sz w:val="24"/>
          <w:szCs w:val="24"/>
          <w:lang w:val="uk-UA"/>
        </w:rPr>
      </w:pPr>
    </w:p>
    <w:p w:rsidR="00547DB9" w:rsidRPr="006A1C55" w:rsidRDefault="00547DB9" w:rsidP="00A62CE5">
      <w:pPr>
        <w:pStyle w:val="a5"/>
        <w:numPr>
          <w:ilvl w:val="0"/>
          <w:numId w:val="2"/>
        </w:numPr>
        <w:spacing w:after="0" w:line="240" w:lineRule="auto"/>
        <w:ind w:left="567" w:hanging="567"/>
        <w:contextualSpacing w:val="0"/>
        <w:jc w:val="both"/>
        <w:rPr>
          <w:rFonts w:ascii="Times New Roman" w:hAnsi="Times New Roman"/>
          <w:sz w:val="24"/>
          <w:szCs w:val="24"/>
          <w:lang w:val="uk-UA"/>
        </w:rPr>
      </w:pPr>
      <w:r w:rsidRPr="006A1C55">
        <w:rPr>
          <w:rFonts w:ascii="Times New Roman" w:hAnsi="Times New Roman"/>
          <w:sz w:val="24"/>
          <w:szCs w:val="24"/>
          <w:lang w:val="uk-UA"/>
        </w:rPr>
        <w:t>За інформацією Надавача, наданою листом від 12.11.2021 № 01-5337 (</w:t>
      </w:r>
      <w:proofErr w:type="spellStart"/>
      <w:r w:rsidRPr="006A1C55">
        <w:rPr>
          <w:rFonts w:ascii="Times New Roman" w:hAnsi="Times New Roman"/>
          <w:sz w:val="24"/>
          <w:szCs w:val="24"/>
          <w:lang w:val="uk-UA"/>
        </w:rPr>
        <w:t>вх</w:t>
      </w:r>
      <w:proofErr w:type="spellEnd"/>
      <w:r w:rsidRPr="006A1C55">
        <w:rPr>
          <w:rFonts w:ascii="Times New Roman" w:hAnsi="Times New Roman"/>
          <w:sz w:val="24"/>
          <w:szCs w:val="24"/>
          <w:lang w:val="uk-UA"/>
        </w:rPr>
        <w:t xml:space="preserve">. № 7-01/15771 </w:t>
      </w:r>
      <w:r w:rsidRPr="006A1C55">
        <w:rPr>
          <w:rFonts w:ascii="Times New Roman" w:hAnsi="Times New Roman"/>
          <w:sz w:val="24"/>
          <w:szCs w:val="24"/>
          <w:lang w:val="uk-UA"/>
        </w:rPr>
        <w:br/>
        <w:t xml:space="preserve">від 12.11.2021), послуги, які буде надавати Концерн РРТ </w:t>
      </w:r>
      <w:r w:rsidR="008F6FDD" w:rsidRPr="006A1C55">
        <w:rPr>
          <w:rFonts w:ascii="Times New Roman" w:hAnsi="Times New Roman"/>
          <w:sz w:val="24"/>
          <w:szCs w:val="24"/>
          <w:lang w:val="uk-UA"/>
        </w:rPr>
        <w:t>і</w:t>
      </w:r>
      <w:r w:rsidRPr="006A1C55">
        <w:rPr>
          <w:rFonts w:ascii="Times New Roman" w:hAnsi="Times New Roman"/>
          <w:sz w:val="24"/>
          <w:szCs w:val="24"/>
          <w:lang w:val="uk-UA"/>
        </w:rPr>
        <w:t>з використанням збудованої загальнонаціональної цифрової багатоканальної телемережі МХ-7, можна вважати послугами, що становлять загальний економічний інтерес.</w:t>
      </w:r>
    </w:p>
    <w:p w:rsidR="00506A17" w:rsidRPr="00506A17" w:rsidRDefault="00506A17" w:rsidP="00506A17">
      <w:pPr>
        <w:pStyle w:val="a5"/>
        <w:spacing w:after="0" w:line="240" w:lineRule="auto"/>
        <w:ind w:left="567"/>
        <w:jc w:val="both"/>
        <w:rPr>
          <w:rFonts w:ascii="Times New Roman" w:hAnsi="Times New Roman"/>
          <w:sz w:val="24"/>
          <w:szCs w:val="24"/>
          <w:u w:val="single"/>
          <w:lang w:val="uk-UA" w:eastAsia="uk-UA"/>
        </w:rPr>
      </w:pPr>
    </w:p>
    <w:p w:rsidR="00547DB9" w:rsidRPr="006A1C55" w:rsidRDefault="00547DB9" w:rsidP="00A62CE5">
      <w:pPr>
        <w:pStyle w:val="a5"/>
        <w:numPr>
          <w:ilvl w:val="0"/>
          <w:numId w:val="2"/>
        </w:numPr>
        <w:spacing w:after="0" w:line="240" w:lineRule="auto"/>
        <w:ind w:left="567" w:hanging="567"/>
        <w:jc w:val="both"/>
        <w:rPr>
          <w:rFonts w:ascii="Times New Roman" w:hAnsi="Times New Roman"/>
          <w:sz w:val="24"/>
          <w:szCs w:val="24"/>
          <w:u w:val="single"/>
          <w:lang w:val="uk-UA" w:eastAsia="uk-UA"/>
        </w:rPr>
      </w:pPr>
      <w:r w:rsidRPr="006A1C55">
        <w:rPr>
          <w:rFonts w:ascii="Times New Roman" w:hAnsi="Times New Roman"/>
          <w:sz w:val="24"/>
          <w:szCs w:val="24"/>
          <w:lang w:val="uk-UA" w:eastAsia="uk-UA"/>
        </w:rPr>
        <w:t xml:space="preserve">Враховуючи викладене та </w:t>
      </w:r>
      <w:r w:rsidR="0085674C">
        <w:rPr>
          <w:rFonts w:ascii="Times New Roman" w:hAnsi="Times New Roman"/>
          <w:sz w:val="24"/>
          <w:szCs w:val="24"/>
          <w:lang w:val="uk-UA" w:eastAsia="uk-UA"/>
        </w:rPr>
        <w:t>на підставі</w:t>
      </w:r>
      <w:r w:rsidRPr="006A1C55">
        <w:rPr>
          <w:rFonts w:ascii="Times New Roman" w:hAnsi="Times New Roman"/>
          <w:sz w:val="24"/>
          <w:szCs w:val="24"/>
          <w:shd w:val="clear" w:color="auto" w:fill="FFFFFF"/>
          <w:lang w:val="uk-UA" w:eastAsia="uk-UA"/>
        </w:rPr>
        <w:t xml:space="preserve"> пункт</w:t>
      </w:r>
      <w:r w:rsidR="0085674C">
        <w:rPr>
          <w:rFonts w:ascii="Times New Roman" w:hAnsi="Times New Roman"/>
          <w:sz w:val="24"/>
          <w:szCs w:val="24"/>
          <w:shd w:val="clear" w:color="auto" w:fill="FFFFFF"/>
          <w:lang w:val="uk-UA" w:eastAsia="uk-UA"/>
        </w:rPr>
        <w:t>у</w:t>
      </w:r>
      <w:r w:rsidRPr="006A1C55">
        <w:rPr>
          <w:rFonts w:ascii="Times New Roman" w:hAnsi="Times New Roman"/>
          <w:sz w:val="24"/>
          <w:szCs w:val="24"/>
          <w:shd w:val="clear" w:color="auto" w:fill="FFFFFF"/>
          <w:lang w:val="uk-UA" w:eastAsia="uk-UA"/>
        </w:rPr>
        <w:t xml:space="preserve"> 14 частини першої статті</w:t>
      </w:r>
      <w:r w:rsidR="008F6FDD" w:rsidRPr="006A1C55">
        <w:rPr>
          <w:rFonts w:ascii="Times New Roman" w:hAnsi="Times New Roman"/>
          <w:sz w:val="24"/>
          <w:szCs w:val="24"/>
          <w:shd w:val="clear" w:color="auto" w:fill="FFFFFF"/>
          <w:lang w:val="uk-UA" w:eastAsia="uk-UA"/>
        </w:rPr>
        <w:t> </w:t>
      </w:r>
      <w:r w:rsidRPr="006A1C55">
        <w:rPr>
          <w:rFonts w:ascii="Times New Roman" w:hAnsi="Times New Roman"/>
          <w:sz w:val="24"/>
          <w:szCs w:val="24"/>
          <w:shd w:val="clear" w:color="auto" w:fill="FFFFFF"/>
          <w:lang w:val="uk-UA" w:eastAsia="uk-UA"/>
        </w:rPr>
        <w:t>1 Закону та відповідного тлумачення в актах законодавства ЄС поняття ПЗЕІ, здійсненого відповідно до статті 264 Угоди,</w:t>
      </w:r>
      <w:r w:rsidRPr="006A1C55">
        <w:rPr>
          <w:rFonts w:ascii="Times New Roman" w:hAnsi="Times New Roman"/>
          <w:sz w:val="24"/>
          <w:szCs w:val="24"/>
          <w:lang w:val="uk-UA" w:eastAsia="uk-UA"/>
        </w:rPr>
        <w:t xml:space="preserve"> надання послуг </w:t>
      </w:r>
      <w:r w:rsidR="008F6FDD" w:rsidRPr="006A1C55">
        <w:rPr>
          <w:rFonts w:ascii="Times New Roman" w:hAnsi="Times New Roman"/>
          <w:sz w:val="24"/>
          <w:szCs w:val="24"/>
          <w:lang w:val="uk-UA" w:eastAsia="uk-UA"/>
        </w:rPr>
        <w:t>і</w:t>
      </w:r>
      <w:r w:rsidRPr="006A1C55">
        <w:rPr>
          <w:rFonts w:ascii="Times New Roman" w:eastAsia="Times New Roman" w:hAnsi="Times New Roman"/>
          <w:sz w:val="24"/>
          <w:szCs w:val="24"/>
          <w:lang w:val="uk-UA" w:eastAsia="uk-UA"/>
        </w:rPr>
        <w:t>з поширення телевізійних програм у цифровому форматі</w:t>
      </w:r>
      <w:r w:rsidRPr="006A1C55">
        <w:rPr>
          <w:rFonts w:ascii="Times New Roman" w:eastAsia="Times New Roman" w:hAnsi="Times New Roman"/>
          <w:b/>
          <w:sz w:val="24"/>
          <w:szCs w:val="24"/>
          <w:lang w:val="uk-UA" w:eastAsia="uk-UA"/>
        </w:rPr>
        <w:t xml:space="preserve"> </w:t>
      </w:r>
      <w:r w:rsidRPr="006A1C55">
        <w:rPr>
          <w:rFonts w:ascii="Times New Roman" w:hAnsi="Times New Roman"/>
          <w:sz w:val="24"/>
          <w:szCs w:val="24"/>
          <w:lang w:val="uk-UA" w:eastAsia="uk-UA"/>
        </w:rPr>
        <w:t>пов’язане із задоволенням особливо важливих загальних потреб громадян, що не можуть надаватися на комерційній основі без державної підтримки</w:t>
      </w:r>
      <w:r w:rsidR="008F6FDD" w:rsidRPr="006A1C55">
        <w:rPr>
          <w:rFonts w:ascii="Times New Roman" w:hAnsi="Times New Roman"/>
          <w:sz w:val="24"/>
          <w:szCs w:val="24"/>
          <w:lang w:val="uk-UA" w:eastAsia="uk-UA"/>
        </w:rPr>
        <w:t>,</w:t>
      </w:r>
      <w:r w:rsidRPr="006A1C55">
        <w:rPr>
          <w:rFonts w:ascii="Times New Roman" w:hAnsi="Times New Roman"/>
          <w:sz w:val="24"/>
          <w:szCs w:val="24"/>
          <w:lang w:val="uk-UA" w:eastAsia="uk-UA"/>
        </w:rPr>
        <w:t xml:space="preserve"> та </w:t>
      </w:r>
      <w:r w:rsidRPr="006A1C55">
        <w:rPr>
          <w:rFonts w:ascii="Times New Roman" w:hAnsi="Times New Roman"/>
          <w:sz w:val="24"/>
          <w:szCs w:val="24"/>
          <w:u w:val="single"/>
          <w:lang w:val="uk-UA" w:eastAsia="uk-UA"/>
        </w:rPr>
        <w:t xml:space="preserve">є послугами загального економічного інтересу. </w:t>
      </w:r>
    </w:p>
    <w:p w:rsidR="002A7AEC" w:rsidRPr="006A1C55" w:rsidRDefault="002A7AEC" w:rsidP="002A7AEC">
      <w:pPr>
        <w:pStyle w:val="a5"/>
        <w:spacing w:after="0" w:line="240" w:lineRule="auto"/>
        <w:ind w:left="567"/>
        <w:contextualSpacing w:val="0"/>
        <w:jc w:val="both"/>
        <w:rPr>
          <w:rFonts w:ascii="Times New Roman" w:hAnsi="Times New Roman"/>
          <w:sz w:val="24"/>
          <w:szCs w:val="24"/>
          <w:lang w:val="uk-UA"/>
        </w:rPr>
      </w:pPr>
    </w:p>
    <w:p w:rsidR="00547DB9" w:rsidRPr="006A1C55" w:rsidRDefault="00547DB9" w:rsidP="00A62CE5">
      <w:pPr>
        <w:pStyle w:val="a5"/>
        <w:numPr>
          <w:ilvl w:val="0"/>
          <w:numId w:val="2"/>
        </w:numPr>
        <w:spacing w:after="0" w:line="240" w:lineRule="auto"/>
        <w:ind w:left="567" w:hanging="567"/>
        <w:contextualSpacing w:val="0"/>
        <w:jc w:val="both"/>
        <w:rPr>
          <w:rFonts w:ascii="Times New Roman" w:hAnsi="Times New Roman"/>
          <w:sz w:val="24"/>
          <w:szCs w:val="24"/>
          <w:lang w:val="uk-UA"/>
        </w:rPr>
      </w:pPr>
      <w:r w:rsidRPr="006A1C55">
        <w:rPr>
          <w:rFonts w:ascii="Times New Roman" w:hAnsi="Times New Roman"/>
          <w:bCs/>
          <w:sz w:val="24"/>
          <w:szCs w:val="24"/>
          <w:lang w:val="uk-UA"/>
        </w:rPr>
        <w:t xml:space="preserve">Отже, надання </w:t>
      </w:r>
      <w:r w:rsidRPr="006A1C55">
        <w:rPr>
          <w:rFonts w:ascii="Times New Roman" w:hAnsi="Times New Roman"/>
          <w:sz w:val="24"/>
          <w:szCs w:val="24"/>
          <w:lang w:val="uk-UA"/>
        </w:rPr>
        <w:t xml:space="preserve">державної гарантії Адміністрацією </w:t>
      </w:r>
      <w:proofErr w:type="spellStart"/>
      <w:r w:rsidRPr="006A1C55">
        <w:rPr>
          <w:rFonts w:ascii="Times New Roman" w:hAnsi="Times New Roman"/>
          <w:sz w:val="24"/>
          <w:szCs w:val="24"/>
          <w:lang w:val="uk-UA"/>
        </w:rPr>
        <w:t>Держспецзв’язку</w:t>
      </w:r>
      <w:proofErr w:type="spellEnd"/>
      <w:r w:rsidRPr="006A1C55">
        <w:rPr>
          <w:rFonts w:ascii="Times New Roman" w:hAnsi="Times New Roman"/>
          <w:sz w:val="24"/>
          <w:szCs w:val="24"/>
          <w:lang w:val="uk-UA"/>
        </w:rPr>
        <w:t xml:space="preserve"> для забезпечення виконання боргових зобов’язань за запозиченням, залученим </w:t>
      </w:r>
      <w:r w:rsidRPr="006A1C55">
        <w:rPr>
          <w:rFonts w:ascii="Times New Roman" w:hAnsi="Times New Roman"/>
          <w:sz w:val="24"/>
          <w:szCs w:val="24"/>
          <w:lang w:val="uk-UA" w:eastAsia="uk-UA"/>
        </w:rPr>
        <w:t xml:space="preserve">Концерном РРТ у </w:t>
      </w:r>
      <w:r w:rsidRPr="006A1C55">
        <w:rPr>
          <w:rFonts w:ascii="Times New Roman" w:hAnsi="Times New Roman"/>
          <w:sz w:val="24"/>
          <w:szCs w:val="24"/>
          <w:lang w:val="uk-UA" w:eastAsia="uk-UA"/>
        </w:rPr>
        <w:br/>
        <w:t xml:space="preserve">АТ «Укрексімбанк» для реалізації </w:t>
      </w:r>
      <w:r w:rsidRPr="006A1C55">
        <w:rPr>
          <w:rFonts w:ascii="Times New Roman" w:hAnsi="Times New Roman"/>
          <w:sz w:val="24"/>
          <w:szCs w:val="24"/>
          <w:lang w:val="uk-UA"/>
        </w:rPr>
        <w:t xml:space="preserve">Програми підвищення обороноздатності і безпеки держави в частині матеріально-технічного забезпечення побудови загальнонаціональної цифрової багатоканальної телемережі МХ-7, </w:t>
      </w:r>
      <w:r w:rsidRPr="006A1C55">
        <w:rPr>
          <w:rFonts w:ascii="Times New Roman" w:hAnsi="Times New Roman"/>
          <w:sz w:val="24"/>
          <w:szCs w:val="24"/>
          <w:u w:val="single"/>
          <w:lang w:val="uk-UA" w:eastAsia="uk-UA"/>
        </w:rPr>
        <w:t>є компенсацією витрат, які пов’язані з наданням послуг, що становлять загальний економічний інтерес</w:t>
      </w:r>
      <w:r w:rsidRPr="006A1C55">
        <w:rPr>
          <w:rFonts w:ascii="Times New Roman" w:hAnsi="Times New Roman"/>
          <w:sz w:val="24"/>
          <w:szCs w:val="24"/>
          <w:lang w:val="uk-UA" w:eastAsia="uk-UA"/>
        </w:rPr>
        <w:t>.</w:t>
      </w:r>
    </w:p>
    <w:p w:rsidR="00547DB9" w:rsidRPr="006A1C55" w:rsidRDefault="00547DB9" w:rsidP="00A62CE5">
      <w:pPr>
        <w:rPr>
          <w:b/>
        </w:rPr>
      </w:pPr>
    </w:p>
    <w:p w:rsidR="00547DB9" w:rsidRPr="006A1C55" w:rsidRDefault="00547DB9" w:rsidP="00A62CE5">
      <w:pPr>
        <w:pStyle w:val="a5"/>
        <w:numPr>
          <w:ilvl w:val="1"/>
          <w:numId w:val="4"/>
        </w:numPr>
        <w:tabs>
          <w:tab w:val="left" w:pos="426"/>
        </w:tabs>
        <w:spacing w:after="0" w:line="240" w:lineRule="auto"/>
        <w:ind w:left="567" w:hanging="567"/>
        <w:jc w:val="both"/>
        <w:rPr>
          <w:rFonts w:ascii="Times New Roman" w:hAnsi="Times New Roman"/>
          <w:b/>
          <w:bCs/>
          <w:sz w:val="24"/>
          <w:szCs w:val="24"/>
          <w:lang w:val="uk-UA"/>
        </w:rPr>
      </w:pPr>
      <w:r w:rsidRPr="006A1C55">
        <w:rPr>
          <w:rFonts w:ascii="Times New Roman" w:hAnsi="Times New Roman"/>
          <w:b/>
          <w:bCs/>
          <w:sz w:val="24"/>
          <w:szCs w:val="24"/>
          <w:lang w:val="uk-UA"/>
        </w:rPr>
        <w:t xml:space="preserve">Оцінка заходу державної підтримки на відповідність критеріям у справі </w:t>
      </w:r>
      <w:proofErr w:type="spellStart"/>
      <w:r w:rsidRPr="006A1C55">
        <w:rPr>
          <w:rFonts w:ascii="Times New Roman" w:hAnsi="Times New Roman"/>
          <w:b/>
          <w:bCs/>
          <w:sz w:val="24"/>
          <w:szCs w:val="24"/>
          <w:lang w:val="uk-UA"/>
        </w:rPr>
        <w:t>Altmark</w:t>
      </w:r>
      <w:proofErr w:type="spellEnd"/>
    </w:p>
    <w:p w:rsidR="00547DB9" w:rsidRPr="006A1C55" w:rsidRDefault="00547DB9" w:rsidP="00A62CE5">
      <w:pPr>
        <w:pStyle w:val="rvps2"/>
        <w:spacing w:before="0" w:beforeAutospacing="0" w:after="0" w:afterAutospacing="0"/>
        <w:jc w:val="both"/>
        <w:rPr>
          <w:lang w:val="uk-UA"/>
        </w:rPr>
      </w:pPr>
    </w:p>
    <w:p w:rsidR="00547DB9" w:rsidRPr="006A1C55" w:rsidRDefault="00547DB9" w:rsidP="00A62CE5">
      <w:pPr>
        <w:pStyle w:val="rvps2"/>
        <w:numPr>
          <w:ilvl w:val="0"/>
          <w:numId w:val="2"/>
        </w:numPr>
        <w:spacing w:before="0" w:beforeAutospacing="0" w:after="0" w:afterAutospacing="0"/>
        <w:ind w:left="567" w:hanging="567"/>
        <w:jc w:val="both"/>
        <w:rPr>
          <w:lang w:val="uk-UA"/>
        </w:rPr>
      </w:pPr>
      <w:r w:rsidRPr="006A1C55">
        <w:rPr>
          <w:lang w:val="uk-UA" w:eastAsia="uk-UA"/>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547DB9" w:rsidRPr="006A1C55" w:rsidRDefault="00547DB9" w:rsidP="00A62CE5">
      <w:pPr>
        <w:pStyle w:val="rvps2"/>
        <w:spacing w:before="0" w:beforeAutospacing="0" w:after="0" w:afterAutospacing="0"/>
        <w:ind w:left="567"/>
        <w:jc w:val="both"/>
        <w:rPr>
          <w:lang w:val="uk-UA"/>
        </w:rPr>
      </w:pPr>
    </w:p>
    <w:p w:rsidR="00547DB9" w:rsidRPr="006A1C55" w:rsidRDefault="00547DB9" w:rsidP="00A62CE5">
      <w:pPr>
        <w:numPr>
          <w:ilvl w:val="0"/>
          <w:numId w:val="2"/>
        </w:numPr>
        <w:tabs>
          <w:tab w:val="left" w:pos="142"/>
          <w:tab w:val="left" w:pos="567"/>
        </w:tabs>
        <w:ind w:left="567" w:hanging="567"/>
        <w:jc w:val="both"/>
      </w:pPr>
      <w:r w:rsidRPr="006A1C55">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ЄС, за умови, що задовольняються чотири сукупних критерії </w:t>
      </w:r>
      <w:proofErr w:type="spellStart"/>
      <w:r w:rsidRPr="006A1C55">
        <w:t>Altmark</w:t>
      </w:r>
      <w:proofErr w:type="spellEnd"/>
      <w:r w:rsidRPr="006A1C55">
        <w:t>:</w:t>
      </w:r>
    </w:p>
    <w:p w:rsidR="00547DB9" w:rsidRPr="006A1C55" w:rsidRDefault="00547DB9" w:rsidP="00A62CE5">
      <w:pPr>
        <w:pStyle w:val="a5"/>
        <w:spacing w:after="0" w:line="240" w:lineRule="auto"/>
        <w:rPr>
          <w:rFonts w:ascii="Times New Roman" w:hAnsi="Times New Roman"/>
          <w:sz w:val="24"/>
          <w:szCs w:val="24"/>
          <w:lang w:val="uk-UA" w:eastAsia="uk-UA"/>
        </w:rPr>
      </w:pPr>
    </w:p>
    <w:p w:rsidR="005E2779" w:rsidRPr="006A1C55" w:rsidRDefault="00547DB9" w:rsidP="005E2779">
      <w:pPr>
        <w:pStyle w:val="a5"/>
        <w:numPr>
          <w:ilvl w:val="0"/>
          <w:numId w:val="6"/>
        </w:numPr>
        <w:spacing w:after="0" w:line="240" w:lineRule="auto"/>
        <w:ind w:left="567" w:firstLine="0"/>
        <w:jc w:val="both"/>
        <w:rPr>
          <w:i/>
        </w:rPr>
      </w:pPr>
      <w:r w:rsidRPr="006A1C55">
        <w:rPr>
          <w:rFonts w:ascii="Times New Roman" w:hAnsi="Times New Roman"/>
          <w:i/>
          <w:sz w:val="24"/>
          <w:szCs w:val="24"/>
          <w:lang w:val="uk-UA"/>
        </w:rPr>
        <w:t>суб’єкт господарювання повинен виконувати зобов’язання з обслуговування населення, і ці зобов'язання чітко встановлені та визначені.</w:t>
      </w:r>
      <w:r w:rsidR="005E2779" w:rsidRPr="006A1C55">
        <w:rPr>
          <w:rFonts w:ascii="Times New Roman" w:hAnsi="Times New Roman"/>
          <w:sz w:val="24"/>
          <w:szCs w:val="24"/>
          <w:lang w:val="uk-UA"/>
        </w:rPr>
        <w:t xml:space="preserve"> </w:t>
      </w:r>
    </w:p>
    <w:p w:rsidR="00926FD0" w:rsidRPr="006A1C55" w:rsidRDefault="00547DB9" w:rsidP="00A62CE5">
      <w:pPr>
        <w:ind w:left="567"/>
        <w:jc w:val="both"/>
      </w:pPr>
      <w:bookmarkStart w:id="11" w:name="_Hlk89611293"/>
      <w:r w:rsidRPr="006A1C55">
        <w:lastRenderedPageBreak/>
        <w:t xml:space="preserve">Зобов’язання Концерну РРТ </w:t>
      </w:r>
      <w:r w:rsidR="009879ED" w:rsidRPr="006A1C55">
        <w:t>і</w:t>
      </w:r>
      <w:r w:rsidRPr="006A1C55">
        <w:t xml:space="preserve">з надання населенню послуг </w:t>
      </w:r>
      <w:r w:rsidR="009879ED" w:rsidRPr="006A1C55">
        <w:t>і</w:t>
      </w:r>
      <w:r w:rsidRPr="006A1C55">
        <w:t xml:space="preserve">з поширення телевізійних програм у цифровому форматі </w:t>
      </w:r>
      <w:r w:rsidR="001C4828" w:rsidRPr="006A1C55">
        <w:t xml:space="preserve">визначені </w:t>
      </w:r>
      <w:r w:rsidR="00016C20" w:rsidRPr="006A1C55">
        <w:t>Програмою</w:t>
      </w:r>
      <w:r w:rsidR="00926FD0" w:rsidRPr="006A1C55">
        <w:t>, яку передбачено виконати шляхом побудови Концерном РРТ загальнонаціональної цифрової багатоканальної телемережі МХ-7 стандарту DVB-Т2 із залученням кредитних коштів під державні гарантії</w:t>
      </w:r>
      <w:r w:rsidR="004710CB" w:rsidRPr="006A1C55">
        <w:t>.</w:t>
      </w:r>
    </w:p>
    <w:bookmarkEnd w:id="11"/>
    <w:p w:rsidR="004A58B6" w:rsidRPr="008E2830" w:rsidRDefault="004A58B6" w:rsidP="00A62CE5">
      <w:pPr>
        <w:ind w:left="567"/>
        <w:jc w:val="both"/>
        <w:rPr>
          <w:lang w:val="ru-RU"/>
        </w:rPr>
      </w:pPr>
    </w:p>
    <w:p w:rsidR="00547DB9" w:rsidRPr="006A1C55" w:rsidRDefault="00547DB9" w:rsidP="00A62CE5">
      <w:pPr>
        <w:ind w:left="567"/>
        <w:jc w:val="both"/>
      </w:pPr>
      <w:r w:rsidRPr="006A1C55">
        <w:t>Указом Президента України від 18.05.2021 № 198/2021 введено в дію рішення Ради національної безпеки і оборони України від 14.05.2021 «Щодо окремих заходів із забезпечення інформаційної безпеки», відповідно до якого на Концерн РРТ покладається обов'язок побудови загальнонаціональної цифрової багатоканальної телемережі МХ-7, передбачивши залучення кредитних коштів в сумі 490,0 млн грн під державні гарантії.</w:t>
      </w:r>
    </w:p>
    <w:p w:rsidR="004A58B6" w:rsidRPr="008E2830" w:rsidRDefault="004A58B6" w:rsidP="00A62CE5">
      <w:pPr>
        <w:ind w:left="567"/>
        <w:jc w:val="both"/>
        <w:rPr>
          <w:lang w:val="ru-RU"/>
        </w:rPr>
      </w:pPr>
    </w:p>
    <w:p w:rsidR="00547DB9" w:rsidRPr="006A1C55" w:rsidRDefault="00D60F02" w:rsidP="00A62CE5">
      <w:pPr>
        <w:ind w:left="567"/>
        <w:jc w:val="both"/>
      </w:pPr>
      <w:r w:rsidRPr="006A1C55">
        <w:t xml:space="preserve">Крім того, відповідно до </w:t>
      </w:r>
      <w:r w:rsidR="009F5B78" w:rsidRPr="006A1C55">
        <w:t>рішення Національної ради України з питань телебачення і радіомовлення від 05.12.2019 № 2039 «Про створення цифрової багатоканальної телемережі у діапазоні 174-230 МГц (МХ-7)», оператором загальнонаціональної цифрової багатоканальної телемережі МХ-7 визначено Концерн</w:t>
      </w:r>
      <w:r w:rsidRPr="006A1C55">
        <w:t xml:space="preserve"> РРТ.</w:t>
      </w:r>
    </w:p>
    <w:p w:rsidR="004A58B6" w:rsidRPr="008E2830" w:rsidRDefault="004A58B6" w:rsidP="005E2779">
      <w:pPr>
        <w:tabs>
          <w:tab w:val="left" w:pos="0"/>
        </w:tabs>
        <w:autoSpaceDN w:val="0"/>
        <w:ind w:left="567"/>
        <w:jc w:val="both"/>
        <w:rPr>
          <w:lang w:val="ru-RU"/>
        </w:rPr>
      </w:pPr>
    </w:p>
    <w:p w:rsidR="005E2779" w:rsidRPr="006A1C55" w:rsidRDefault="00547DB9" w:rsidP="005E2779">
      <w:pPr>
        <w:tabs>
          <w:tab w:val="left" w:pos="0"/>
        </w:tabs>
        <w:autoSpaceDN w:val="0"/>
        <w:ind w:left="567"/>
        <w:jc w:val="both"/>
      </w:pPr>
      <w:r w:rsidRPr="006A1C55">
        <w:t xml:space="preserve">Разом </w:t>
      </w:r>
      <w:r w:rsidR="00A070CA" w:rsidRPr="006A1C55">
        <w:t>і</w:t>
      </w:r>
      <w:r w:rsidRPr="006A1C55">
        <w:t xml:space="preserve">з тим відсутній документ, </w:t>
      </w:r>
      <w:r w:rsidR="00A450D8" w:rsidRPr="006A1C55">
        <w:t xml:space="preserve">в якому визначались би зміст та тривалість зобов’язань Концерну РРТ </w:t>
      </w:r>
      <w:r w:rsidR="00A070CA" w:rsidRPr="006A1C55">
        <w:t>і</w:t>
      </w:r>
      <w:r w:rsidR="00A450D8" w:rsidRPr="006A1C55">
        <w:t>з надання ПЗЕІ.</w:t>
      </w:r>
      <w:r w:rsidR="005E2779" w:rsidRPr="006A1C55">
        <w:t xml:space="preserve"> </w:t>
      </w:r>
    </w:p>
    <w:p w:rsidR="00547DB9" w:rsidRPr="006A1C55" w:rsidRDefault="00547DB9" w:rsidP="005E2779">
      <w:pPr>
        <w:pStyle w:val="a5"/>
        <w:spacing w:after="0" w:line="240" w:lineRule="auto"/>
        <w:ind w:left="567"/>
        <w:jc w:val="both"/>
        <w:rPr>
          <w:rFonts w:ascii="Times New Roman" w:hAnsi="Times New Roman"/>
          <w:sz w:val="24"/>
          <w:szCs w:val="24"/>
          <w:highlight w:val="yellow"/>
          <w:lang w:val="uk-UA"/>
        </w:rPr>
      </w:pPr>
    </w:p>
    <w:p w:rsidR="00547DB9" w:rsidRPr="006A1C55" w:rsidRDefault="00547DB9" w:rsidP="00A62CE5">
      <w:pPr>
        <w:ind w:firstLine="567"/>
        <w:jc w:val="both"/>
      </w:pPr>
      <w:r w:rsidRPr="006A1C55">
        <w:rPr>
          <w:u w:val="single"/>
        </w:rPr>
        <w:t>Отже, вимогу критерію дотримано не в повному обсязі;</w:t>
      </w:r>
    </w:p>
    <w:p w:rsidR="00547DB9" w:rsidRPr="006A1C55" w:rsidRDefault="00547DB9" w:rsidP="00A62CE5">
      <w:pPr>
        <w:ind w:left="567"/>
        <w:jc w:val="both"/>
        <w:rPr>
          <w:b/>
        </w:rPr>
      </w:pPr>
    </w:p>
    <w:p w:rsidR="00547DB9" w:rsidRPr="006A1C55" w:rsidRDefault="00547DB9" w:rsidP="00A62CE5">
      <w:pPr>
        <w:pStyle w:val="a5"/>
        <w:numPr>
          <w:ilvl w:val="0"/>
          <w:numId w:val="6"/>
        </w:numPr>
        <w:spacing w:after="0" w:line="240" w:lineRule="auto"/>
        <w:ind w:left="567" w:firstLine="0"/>
        <w:jc w:val="both"/>
        <w:rPr>
          <w:rFonts w:ascii="Times New Roman" w:hAnsi="Times New Roman"/>
          <w:i/>
          <w:sz w:val="24"/>
          <w:szCs w:val="24"/>
          <w:lang w:val="uk-UA"/>
        </w:rPr>
      </w:pPr>
      <w:r w:rsidRPr="006A1C55">
        <w:rPr>
          <w:rFonts w:ascii="Times New Roman" w:hAnsi="Times New Roman"/>
          <w:i/>
          <w:sz w:val="24"/>
          <w:szCs w:val="24"/>
          <w:lang w:val="uk-UA"/>
        </w:rPr>
        <w:t>параметри, на підставі яких розраховується компенсація, визначені заздалегідь об’єктивним і прозорим способом.</w:t>
      </w:r>
    </w:p>
    <w:p w:rsidR="00547DB9" w:rsidRPr="006A1C55" w:rsidRDefault="00547DB9" w:rsidP="00A62CE5">
      <w:pPr>
        <w:ind w:left="567"/>
        <w:jc w:val="both"/>
        <w:rPr>
          <w:b/>
        </w:rPr>
      </w:pPr>
    </w:p>
    <w:p w:rsidR="00547DB9" w:rsidRPr="006A1C55" w:rsidRDefault="00547DB9" w:rsidP="00A62CE5">
      <w:pPr>
        <w:ind w:left="567"/>
        <w:jc w:val="both"/>
        <w:rPr>
          <w:b/>
        </w:rPr>
      </w:pPr>
      <w:r w:rsidRPr="006A1C55">
        <w:t xml:space="preserve">Надавач не надав інформації та підтвердних документів щодо </w:t>
      </w:r>
      <w:r w:rsidR="00D16060">
        <w:t xml:space="preserve">встановлення </w:t>
      </w:r>
      <w:r w:rsidRPr="006A1C55">
        <w:t xml:space="preserve">параметрів, на підставі яких обчислюється компенсація. Зокрема, незрозуміло, чому саме такий обсяг компенсації надається Концерну РРТ, та чим такий обсяг обґрунтовано. </w:t>
      </w:r>
    </w:p>
    <w:p w:rsidR="00547DB9" w:rsidRPr="006A1C55" w:rsidRDefault="00547DB9" w:rsidP="00A62CE5">
      <w:pPr>
        <w:pStyle w:val="rvps2"/>
        <w:tabs>
          <w:tab w:val="left" w:pos="0"/>
        </w:tabs>
        <w:spacing w:before="0" w:beforeAutospacing="0" w:after="0" w:afterAutospacing="0"/>
        <w:ind w:left="567"/>
        <w:contextualSpacing/>
        <w:jc w:val="both"/>
        <w:rPr>
          <w:lang w:val="uk-UA"/>
        </w:rPr>
      </w:pPr>
      <w:r w:rsidRPr="006A1C55">
        <w:rPr>
          <w:lang w:val="uk-UA"/>
        </w:rPr>
        <w:t xml:space="preserve">Разом із тим зазначений критерій вимагає наявності методики із чіткими параметрами для розрахунку, за якою обраховано у якому саме розмірі суб’єкту господарювання необхідна компенсація для надання ПЗЕІ, яка відповідно до інформації наданої листом Адміністрації </w:t>
      </w:r>
      <w:proofErr w:type="spellStart"/>
      <w:r w:rsidRPr="006A1C55">
        <w:rPr>
          <w:lang w:val="uk-UA"/>
        </w:rPr>
        <w:t>Держспецзв’язку</w:t>
      </w:r>
      <w:proofErr w:type="spellEnd"/>
      <w:r w:rsidRPr="006A1C55">
        <w:rPr>
          <w:lang w:val="uk-UA"/>
        </w:rPr>
        <w:t xml:space="preserve"> від 12.11.2021 № 01-5337 (</w:t>
      </w:r>
      <w:proofErr w:type="spellStart"/>
      <w:r w:rsidRPr="006A1C55">
        <w:rPr>
          <w:lang w:val="uk-UA"/>
        </w:rPr>
        <w:t>вх</w:t>
      </w:r>
      <w:proofErr w:type="spellEnd"/>
      <w:r w:rsidRPr="006A1C55">
        <w:rPr>
          <w:lang w:val="uk-UA"/>
        </w:rPr>
        <w:t xml:space="preserve">. № 7-01/15771 </w:t>
      </w:r>
      <w:r w:rsidRPr="006A1C55">
        <w:rPr>
          <w:lang w:val="uk-UA"/>
        </w:rPr>
        <w:br/>
        <w:t>від 12.11.2021)</w:t>
      </w:r>
      <w:r w:rsidR="00A070CA" w:rsidRPr="006A1C55">
        <w:rPr>
          <w:lang w:val="uk-UA"/>
        </w:rPr>
        <w:t>,</w:t>
      </w:r>
      <w:r w:rsidRPr="006A1C55">
        <w:rPr>
          <w:lang w:val="uk-UA"/>
        </w:rPr>
        <w:t xml:space="preserve"> наразі відсутня.</w:t>
      </w:r>
    </w:p>
    <w:p w:rsidR="00547DB9" w:rsidRPr="006A1C55" w:rsidRDefault="00547DB9" w:rsidP="00A62CE5">
      <w:pPr>
        <w:pStyle w:val="a5"/>
        <w:spacing w:after="0" w:line="240" w:lineRule="auto"/>
        <w:ind w:left="567"/>
        <w:jc w:val="both"/>
        <w:rPr>
          <w:rFonts w:ascii="Times New Roman" w:hAnsi="Times New Roman"/>
          <w:sz w:val="24"/>
          <w:szCs w:val="24"/>
          <w:u w:val="single"/>
          <w:lang w:val="uk-UA" w:eastAsia="uk-UA"/>
        </w:rPr>
      </w:pPr>
    </w:p>
    <w:p w:rsidR="00547DB9" w:rsidRPr="006A1C55" w:rsidRDefault="00547DB9" w:rsidP="00A62CE5">
      <w:pPr>
        <w:pStyle w:val="a5"/>
        <w:spacing w:after="0" w:line="240" w:lineRule="auto"/>
        <w:ind w:left="567"/>
        <w:jc w:val="both"/>
        <w:rPr>
          <w:rFonts w:ascii="Times New Roman" w:hAnsi="Times New Roman"/>
          <w:sz w:val="24"/>
          <w:szCs w:val="24"/>
          <w:u w:val="single"/>
          <w:lang w:val="uk-UA" w:eastAsia="uk-UA"/>
        </w:rPr>
      </w:pPr>
      <w:r w:rsidRPr="006A1C55">
        <w:rPr>
          <w:rFonts w:ascii="Times New Roman" w:hAnsi="Times New Roman"/>
          <w:sz w:val="24"/>
          <w:szCs w:val="24"/>
          <w:u w:val="single"/>
          <w:lang w:val="uk-UA" w:eastAsia="uk-UA"/>
        </w:rPr>
        <w:t>Отже, вимогу критерію не дотримано;</w:t>
      </w:r>
    </w:p>
    <w:p w:rsidR="00894F4E" w:rsidRPr="006A1C55" w:rsidRDefault="00894F4E" w:rsidP="00A62CE5">
      <w:pPr>
        <w:pStyle w:val="a5"/>
        <w:spacing w:after="0" w:line="240" w:lineRule="auto"/>
        <w:ind w:left="567"/>
        <w:jc w:val="both"/>
        <w:rPr>
          <w:rFonts w:ascii="Times New Roman" w:hAnsi="Times New Roman"/>
          <w:sz w:val="24"/>
          <w:szCs w:val="24"/>
          <w:u w:val="single"/>
          <w:lang w:val="uk-UA" w:eastAsia="uk-UA"/>
        </w:rPr>
      </w:pPr>
    </w:p>
    <w:p w:rsidR="00547DB9" w:rsidRPr="006A1C55" w:rsidRDefault="00547DB9" w:rsidP="00A62CE5">
      <w:pPr>
        <w:pStyle w:val="a5"/>
        <w:numPr>
          <w:ilvl w:val="0"/>
          <w:numId w:val="6"/>
        </w:numPr>
        <w:spacing w:after="0" w:line="240" w:lineRule="auto"/>
        <w:ind w:left="567" w:firstLine="0"/>
        <w:jc w:val="both"/>
        <w:rPr>
          <w:rFonts w:ascii="Times New Roman" w:hAnsi="Times New Roman"/>
          <w:i/>
          <w:sz w:val="24"/>
          <w:szCs w:val="24"/>
          <w:lang w:val="uk-UA"/>
        </w:rPr>
      </w:pPr>
      <w:r w:rsidRPr="006A1C55">
        <w:rPr>
          <w:rFonts w:ascii="Times New Roman" w:hAnsi="Times New Roman"/>
          <w:i/>
          <w:sz w:val="24"/>
          <w:szCs w:val="24"/>
          <w:lang w:val="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 з урахуванням відповідних доходів і обґрунтованого прибутку від виконання таких обов'язків.</w:t>
      </w:r>
    </w:p>
    <w:p w:rsidR="004A58B6" w:rsidRPr="008E2830" w:rsidRDefault="004A58B6" w:rsidP="00A62CE5">
      <w:pPr>
        <w:ind w:left="567"/>
        <w:jc w:val="both"/>
      </w:pPr>
    </w:p>
    <w:p w:rsidR="00547DB9" w:rsidRPr="006A1C55" w:rsidRDefault="00A070CA" w:rsidP="00A62CE5">
      <w:pPr>
        <w:ind w:left="567"/>
        <w:jc w:val="both"/>
        <w:rPr>
          <w:b/>
        </w:rPr>
      </w:pPr>
      <w:r w:rsidRPr="006A1C55">
        <w:t>В</w:t>
      </w:r>
      <w:r w:rsidR="00547DB9" w:rsidRPr="006A1C55">
        <w:t xml:space="preserve"> Адміністрації </w:t>
      </w:r>
      <w:proofErr w:type="spellStart"/>
      <w:r w:rsidR="00547DB9" w:rsidRPr="006A1C55">
        <w:t>Держспецзв’язку</w:t>
      </w:r>
      <w:proofErr w:type="spellEnd"/>
      <w:r w:rsidR="00547DB9" w:rsidRPr="006A1C55">
        <w:t xml:space="preserve"> відсутня методика розрахунку компенсації на надання послуг, що становлять загальний економічний інтерес, також Надавач не надав підтвердних документів,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p>
    <w:p w:rsidR="004A58B6" w:rsidRPr="008E2830" w:rsidRDefault="004A58B6" w:rsidP="00A62CE5">
      <w:pPr>
        <w:pStyle w:val="a5"/>
        <w:spacing w:after="0" w:line="240" w:lineRule="auto"/>
        <w:ind w:left="567"/>
        <w:jc w:val="both"/>
        <w:rPr>
          <w:rFonts w:ascii="Times New Roman" w:hAnsi="Times New Roman"/>
          <w:sz w:val="24"/>
          <w:szCs w:val="24"/>
          <w:lang w:val="uk-UA"/>
        </w:rPr>
      </w:pPr>
    </w:p>
    <w:p w:rsidR="00547DB9" w:rsidRPr="006A1C55" w:rsidRDefault="00547DB9" w:rsidP="00A62CE5">
      <w:pPr>
        <w:pStyle w:val="a5"/>
        <w:spacing w:after="0" w:line="240" w:lineRule="auto"/>
        <w:ind w:left="567"/>
        <w:jc w:val="both"/>
        <w:rPr>
          <w:rFonts w:ascii="Times New Roman" w:hAnsi="Times New Roman"/>
          <w:sz w:val="24"/>
          <w:szCs w:val="24"/>
          <w:lang w:val="uk-UA"/>
        </w:rPr>
      </w:pPr>
      <w:r w:rsidRPr="006A1C55">
        <w:rPr>
          <w:rFonts w:ascii="Times New Roman" w:hAnsi="Times New Roman"/>
          <w:sz w:val="24"/>
          <w:szCs w:val="24"/>
          <w:lang w:val="uk-UA"/>
        </w:rPr>
        <w:t xml:space="preserve">Разом </w:t>
      </w:r>
      <w:r w:rsidR="00A070CA" w:rsidRPr="006A1C55">
        <w:rPr>
          <w:rFonts w:ascii="Times New Roman" w:hAnsi="Times New Roman"/>
          <w:sz w:val="24"/>
          <w:szCs w:val="24"/>
          <w:lang w:val="uk-UA"/>
        </w:rPr>
        <w:t>і</w:t>
      </w:r>
      <w:r w:rsidRPr="006A1C55">
        <w:rPr>
          <w:rFonts w:ascii="Times New Roman" w:hAnsi="Times New Roman"/>
          <w:sz w:val="24"/>
          <w:szCs w:val="24"/>
          <w:lang w:val="uk-UA"/>
        </w:rPr>
        <w:t>з тим оскільки відсутня методика із чіткими параметрами для розрахунку компенсації за ПЗЕІ, неможливо перевірити, що розмір компенсації не перевищує розмір</w:t>
      </w:r>
      <w:r w:rsidR="00A070CA" w:rsidRPr="006A1C55">
        <w:rPr>
          <w:rFonts w:ascii="Times New Roman" w:hAnsi="Times New Roman"/>
          <w:sz w:val="24"/>
          <w:szCs w:val="24"/>
          <w:lang w:val="uk-UA"/>
        </w:rPr>
        <w:t>у</w:t>
      </w:r>
      <w:r w:rsidRPr="006A1C55">
        <w:rPr>
          <w:rFonts w:ascii="Times New Roman" w:hAnsi="Times New Roman"/>
          <w:sz w:val="24"/>
          <w:szCs w:val="24"/>
          <w:lang w:val="uk-UA"/>
        </w:rPr>
        <w:t>, необхідн</w:t>
      </w:r>
      <w:r w:rsidR="00A070CA" w:rsidRPr="006A1C55">
        <w:rPr>
          <w:rFonts w:ascii="Times New Roman" w:hAnsi="Times New Roman"/>
          <w:sz w:val="24"/>
          <w:szCs w:val="24"/>
          <w:lang w:val="uk-UA"/>
        </w:rPr>
        <w:t>ого</w:t>
      </w:r>
      <w:r w:rsidRPr="006A1C55">
        <w:rPr>
          <w:rFonts w:ascii="Times New Roman" w:hAnsi="Times New Roman"/>
          <w:sz w:val="24"/>
          <w:szCs w:val="24"/>
          <w:lang w:val="uk-UA"/>
        </w:rPr>
        <w:t xml:space="preserve"> для надання саме цих послуг.</w:t>
      </w:r>
    </w:p>
    <w:p w:rsidR="00547DB9" w:rsidRPr="006A1C55" w:rsidRDefault="00547DB9" w:rsidP="00A62CE5">
      <w:pPr>
        <w:pStyle w:val="a5"/>
        <w:tabs>
          <w:tab w:val="center" w:pos="5102"/>
        </w:tabs>
        <w:spacing w:after="0" w:line="240" w:lineRule="auto"/>
        <w:ind w:left="567"/>
        <w:jc w:val="both"/>
        <w:rPr>
          <w:rFonts w:ascii="Times New Roman" w:hAnsi="Times New Roman"/>
          <w:sz w:val="24"/>
          <w:szCs w:val="24"/>
          <w:u w:val="single"/>
          <w:lang w:val="uk-UA" w:eastAsia="uk-UA"/>
        </w:rPr>
      </w:pPr>
      <w:r w:rsidRPr="006A1C55">
        <w:rPr>
          <w:rFonts w:ascii="Times New Roman" w:hAnsi="Times New Roman"/>
          <w:sz w:val="24"/>
          <w:szCs w:val="24"/>
          <w:u w:val="single"/>
          <w:lang w:val="uk-UA" w:eastAsia="uk-UA"/>
        </w:rPr>
        <w:lastRenderedPageBreak/>
        <w:t>Отже, вимогу критерію не дотримано;</w:t>
      </w:r>
    </w:p>
    <w:p w:rsidR="00547DB9" w:rsidRPr="006A1C55" w:rsidRDefault="00547DB9" w:rsidP="00A62CE5">
      <w:pPr>
        <w:ind w:left="567"/>
        <w:jc w:val="both"/>
        <w:rPr>
          <w:b/>
        </w:rPr>
      </w:pPr>
    </w:p>
    <w:p w:rsidR="00547DB9" w:rsidRPr="006A1C55" w:rsidRDefault="00547DB9" w:rsidP="00A62CE5">
      <w:pPr>
        <w:pStyle w:val="a5"/>
        <w:numPr>
          <w:ilvl w:val="0"/>
          <w:numId w:val="6"/>
        </w:numPr>
        <w:spacing w:after="0" w:line="240" w:lineRule="auto"/>
        <w:ind w:left="567" w:firstLine="0"/>
        <w:jc w:val="both"/>
        <w:rPr>
          <w:rFonts w:ascii="Times New Roman" w:hAnsi="Times New Roman"/>
          <w:i/>
          <w:sz w:val="24"/>
          <w:szCs w:val="24"/>
          <w:lang w:val="uk-UA"/>
        </w:rPr>
      </w:pPr>
      <w:r w:rsidRPr="006A1C55">
        <w:rPr>
          <w:rFonts w:ascii="Times New Roman" w:hAnsi="Times New Roman"/>
          <w:i/>
          <w:sz w:val="24"/>
          <w:szCs w:val="24"/>
          <w:lang w:val="uk-UA"/>
        </w:rPr>
        <w:t xml:space="preserve">суб’єкт господарювання, який надає ці послуги, повинен бути обраний шляхом проведення процедури публічних </w:t>
      </w:r>
      <w:proofErr w:type="spellStart"/>
      <w:r w:rsidRPr="006A1C55">
        <w:rPr>
          <w:rFonts w:ascii="Times New Roman" w:hAnsi="Times New Roman"/>
          <w:i/>
          <w:sz w:val="24"/>
          <w:szCs w:val="24"/>
          <w:lang w:val="uk-UA"/>
        </w:rPr>
        <w:t>закупівель</w:t>
      </w:r>
      <w:proofErr w:type="spellEnd"/>
      <w:r w:rsidRPr="006A1C55">
        <w:rPr>
          <w:rFonts w:ascii="Times New Roman" w:hAnsi="Times New Roman"/>
          <w:i/>
          <w:sz w:val="24"/>
          <w:szCs w:val="24"/>
          <w:lang w:val="uk-UA"/>
        </w:rPr>
        <w:t>. Якщо така процедура не була дотримана,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r w:rsidRPr="006A1C55">
        <w:rPr>
          <w:rFonts w:ascii="Times New Roman" w:hAnsi="Times New Roman"/>
          <w:sz w:val="24"/>
          <w:szCs w:val="24"/>
          <w:lang w:val="uk-UA"/>
        </w:rPr>
        <w:t>.</w:t>
      </w:r>
    </w:p>
    <w:p w:rsidR="004A58B6" w:rsidRPr="008E2830" w:rsidRDefault="004A58B6" w:rsidP="00A62CE5">
      <w:pPr>
        <w:ind w:left="567"/>
        <w:jc w:val="both"/>
      </w:pPr>
    </w:p>
    <w:p w:rsidR="00547DB9" w:rsidRPr="006A1C55" w:rsidRDefault="00547DB9" w:rsidP="00A62CE5">
      <w:pPr>
        <w:ind w:left="567"/>
        <w:jc w:val="both"/>
      </w:pPr>
      <w:r w:rsidRPr="006A1C55">
        <w:t xml:space="preserve">Відповідно до матеріалів Справи, Концерн РРТ не було обрано на конкурсних засадах для здійснення </w:t>
      </w:r>
      <w:r w:rsidRPr="006A1C55">
        <w:rPr>
          <w:bCs/>
        </w:rPr>
        <w:t xml:space="preserve">заходів із реалізації </w:t>
      </w:r>
      <w:r w:rsidRPr="006A1C55">
        <w:t>Програми підвищення обороноздатності і безпеки держави в частині матеріально-технічного забезпечення побудови загальнонаціональної цифрової багатоканальної телемережі МХ-7.</w:t>
      </w:r>
    </w:p>
    <w:p w:rsidR="004A58B6" w:rsidRPr="008E2830" w:rsidRDefault="004A58B6" w:rsidP="00A62CE5">
      <w:pPr>
        <w:ind w:left="567"/>
        <w:jc w:val="both"/>
      </w:pPr>
    </w:p>
    <w:p w:rsidR="00547DB9" w:rsidRPr="006A1C55" w:rsidRDefault="00547DB9" w:rsidP="00A62CE5">
      <w:pPr>
        <w:ind w:left="567"/>
        <w:jc w:val="both"/>
      </w:pPr>
      <w:r w:rsidRPr="006A1C55">
        <w:t>Надавач не надав підтвердної інформації, що розмір державної допомоги визначався, ґрунтуючись на аналізі витрат, які є типовими для суб’єкта господарювання, який зміг би надавати такі послуги.</w:t>
      </w:r>
    </w:p>
    <w:p w:rsidR="00547DB9" w:rsidRPr="006A1C55" w:rsidRDefault="00547DB9" w:rsidP="00A62CE5">
      <w:pPr>
        <w:ind w:left="567"/>
        <w:jc w:val="both"/>
      </w:pPr>
    </w:p>
    <w:p w:rsidR="00547DB9" w:rsidRPr="006A1C55" w:rsidRDefault="00547DB9" w:rsidP="00A62CE5">
      <w:pPr>
        <w:pStyle w:val="a5"/>
        <w:tabs>
          <w:tab w:val="center" w:pos="5102"/>
        </w:tabs>
        <w:spacing w:after="0" w:line="240" w:lineRule="auto"/>
        <w:ind w:left="567"/>
        <w:jc w:val="both"/>
        <w:rPr>
          <w:rFonts w:ascii="Times New Roman" w:hAnsi="Times New Roman"/>
          <w:sz w:val="24"/>
          <w:szCs w:val="24"/>
          <w:u w:val="single"/>
          <w:lang w:val="uk-UA" w:eastAsia="uk-UA"/>
        </w:rPr>
      </w:pPr>
      <w:r w:rsidRPr="006A1C55">
        <w:rPr>
          <w:rFonts w:ascii="Times New Roman" w:hAnsi="Times New Roman"/>
          <w:sz w:val="24"/>
          <w:szCs w:val="24"/>
          <w:u w:val="single"/>
          <w:lang w:val="uk-UA" w:eastAsia="uk-UA"/>
        </w:rPr>
        <w:t>Отже, вимогу критерію не дотримано.</w:t>
      </w:r>
    </w:p>
    <w:p w:rsidR="00547DB9" w:rsidRPr="006A1C55" w:rsidRDefault="00547DB9" w:rsidP="00A62CE5">
      <w:pPr>
        <w:tabs>
          <w:tab w:val="center" w:pos="5102"/>
        </w:tabs>
        <w:jc w:val="both"/>
        <w:rPr>
          <w:b/>
        </w:rPr>
      </w:pPr>
    </w:p>
    <w:p w:rsidR="00547DB9" w:rsidRPr="006A1C55" w:rsidRDefault="00547DB9" w:rsidP="00A62CE5">
      <w:pPr>
        <w:numPr>
          <w:ilvl w:val="0"/>
          <w:numId w:val="2"/>
        </w:numPr>
        <w:tabs>
          <w:tab w:val="left" w:pos="0"/>
        </w:tabs>
        <w:ind w:left="567" w:hanging="567"/>
        <w:jc w:val="both"/>
      </w:pPr>
      <w:r w:rsidRPr="006A1C55">
        <w:t xml:space="preserve">Отже, Адміністрація </w:t>
      </w:r>
      <w:proofErr w:type="spellStart"/>
      <w:r w:rsidRPr="006A1C55">
        <w:t>Держспецзв’язку</w:t>
      </w:r>
      <w:proofErr w:type="spellEnd"/>
      <w:r w:rsidRPr="006A1C55">
        <w:t xml:space="preserve"> не надала достатніх обґрунтувань того, що розмір компенсації на надання послуг, що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Також відсутній опис механізму визначення компенсації та параметрів для її розрахунку, опис заходів щодо уникнення та повернення будь-якої надмірної компенсації.</w:t>
      </w:r>
    </w:p>
    <w:p w:rsidR="00894F4E" w:rsidRPr="006A1C55" w:rsidRDefault="00894F4E" w:rsidP="00894F4E">
      <w:pPr>
        <w:pStyle w:val="a5"/>
        <w:tabs>
          <w:tab w:val="left" w:pos="0"/>
        </w:tabs>
        <w:spacing w:after="0" w:line="240" w:lineRule="auto"/>
        <w:ind w:left="567"/>
        <w:jc w:val="both"/>
        <w:rPr>
          <w:rFonts w:ascii="Times New Roman" w:hAnsi="Times New Roman"/>
          <w:sz w:val="24"/>
          <w:szCs w:val="24"/>
          <w:lang w:val="uk-UA"/>
        </w:rPr>
      </w:pPr>
    </w:p>
    <w:p w:rsidR="00547DB9" w:rsidRPr="006A1C55" w:rsidRDefault="00547DB9" w:rsidP="00A62CE5">
      <w:pPr>
        <w:pStyle w:val="a5"/>
        <w:numPr>
          <w:ilvl w:val="0"/>
          <w:numId w:val="2"/>
        </w:numPr>
        <w:tabs>
          <w:tab w:val="left" w:pos="0"/>
        </w:tabs>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u w:val="single"/>
          <w:lang w:val="uk-UA"/>
        </w:rPr>
        <w:t>Враховуючи викладене, чотир</w:t>
      </w:r>
      <w:r w:rsidR="00A070CA" w:rsidRPr="006A1C55">
        <w:rPr>
          <w:rFonts w:ascii="Times New Roman" w:hAnsi="Times New Roman"/>
          <w:sz w:val="24"/>
          <w:szCs w:val="24"/>
          <w:u w:val="single"/>
          <w:lang w:val="uk-UA"/>
        </w:rPr>
        <w:t>ьох</w:t>
      </w:r>
      <w:r w:rsidRPr="006A1C55">
        <w:rPr>
          <w:rFonts w:ascii="Times New Roman" w:hAnsi="Times New Roman"/>
          <w:sz w:val="24"/>
          <w:szCs w:val="24"/>
          <w:u w:val="single"/>
          <w:lang w:val="uk-UA"/>
        </w:rPr>
        <w:t xml:space="preserve"> сукупних критерії</w:t>
      </w:r>
      <w:r w:rsidR="00A070CA" w:rsidRPr="006A1C55">
        <w:rPr>
          <w:rFonts w:ascii="Times New Roman" w:hAnsi="Times New Roman"/>
          <w:sz w:val="24"/>
          <w:szCs w:val="24"/>
          <w:u w:val="single"/>
          <w:lang w:val="uk-UA"/>
        </w:rPr>
        <w:t>в</w:t>
      </w:r>
      <w:r w:rsidRPr="006A1C55">
        <w:rPr>
          <w:rFonts w:ascii="Times New Roman" w:hAnsi="Times New Roman"/>
          <w:sz w:val="24"/>
          <w:szCs w:val="24"/>
          <w:u w:val="single"/>
          <w:lang w:val="uk-UA"/>
        </w:rPr>
        <w:t xml:space="preserve"> </w:t>
      </w:r>
      <w:proofErr w:type="spellStart"/>
      <w:r w:rsidRPr="006A1C55">
        <w:rPr>
          <w:rFonts w:ascii="Times New Roman" w:hAnsi="Times New Roman"/>
          <w:sz w:val="24"/>
          <w:szCs w:val="24"/>
          <w:u w:val="single"/>
          <w:lang w:val="uk-UA"/>
        </w:rPr>
        <w:t>Altmark</w:t>
      </w:r>
      <w:proofErr w:type="spellEnd"/>
      <w:r w:rsidRPr="006A1C55">
        <w:rPr>
          <w:rFonts w:ascii="Times New Roman" w:hAnsi="Times New Roman"/>
          <w:sz w:val="24"/>
          <w:szCs w:val="24"/>
          <w:u w:val="single"/>
          <w:lang w:val="uk-UA"/>
        </w:rPr>
        <w:t xml:space="preserve"> </w:t>
      </w:r>
      <w:proofErr w:type="spellStart"/>
      <w:r w:rsidRPr="006A1C55">
        <w:rPr>
          <w:rFonts w:ascii="Times New Roman" w:hAnsi="Times New Roman"/>
          <w:sz w:val="24"/>
          <w:szCs w:val="24"/>
          <w:u w:val="single"/>
          <w:lang w:val="uk-UA"/>
        </w:rPr>
        <w:t>кумулятивно</w:t>
      </w:r>
      <w:proofErr w:type="spellEnd"/>
      <w:r w:rsidRPr="006A1C55">
        <w:rPr>
          <w:rFonts w:ascii="Times New Roman" w:hAnsi="Times New Roman"/>
          <w:sz w:val="24"/>
          <w:szCs w:val="24"/>
          <w:u w:val="single"/>
          <w:lang w:val="uk-UA"/>
        </w:rPr>
        <w:t xml:space="preserve"> не дотримано</w:t>
      </w:r>
      <w:r w:rsidRPr="006A1C55">
        <w:rPr>
          <w:rFonts w:ascii="Times New Roman" w:hAnsi="Times New Roman"/>
          <w:sz w:val="24"/>
          <w:szCs w:val="24"/>
          <w:lang w:val="uk-UA"/>
        </w:rPr>
        <w:t>.</w:t>
      </w:r>
    </w:p>
    <w:p w:rsidR="00547DB9" w:rsidRPr="006A1C55" w:rsidRDefault="00547DB9" w:rsidP="00A62CE5">
      <w:pPr>
        <w:tabs>
          <w:tab w:val="left" w:pos="142"/>
        </w:tabs>
        <w:ind w:left="567"/>
        <w:jc w:val="both"/>
        <w:rPr>
          <w:spacing w:val="6"/>
        </w:rPr>
      </w:pPr>
    </w:p>
    <w:p w:rsidR="00547DB9" w:rsidRPr="006A1C55" w:rsidRDefault="00547DB9" w:rsidP="00A62CE5">
      <w:pPr>
        <w:numPr>
          <w:ilvl w:val="0"/>
          <w:numId w:val="2"/>
        </w:numPr>
        <w:tabs>
          <w:tab w:val="left" w:pos="142"/>
        </w:tabs>
        <w:ind w:left="567" w:hanging="567"/>
        <w:jc w:val="both"/>
        <w:rPr>
          <w:spacing w:val="6"/>
        </w:rPr>
      </w:pPr>
      <w:r w:rsidRPr="006A1C55">
        <w:t xml:space="preserve">Отже, </w:t>
      </w:r>
      <w:r w:rsidRPr="006A1C55">
        <w:rPr>
          <w:bCs/>
        </w:rPr>
        <w:t>державна підтримка для здійснення заходів щодо компенсації витрат за ПЗЕІ в частині</w:t>
      </w:r>
      <w:r w:rsidRPr="006A1C55">
        <w:t xml:space="preserve"> </w:t>
      </w:r>
      <w:r w:rsidRPr="006A1C55">
        <w:rPr>
          <w:bCs/>
        </w:rPr>
        <w:t xml:space="preserve">здійснення заходів із реалізації </w:t>
      </w:r>
      <w:r w:rsidRPr="006A1C55">
        <w:t xml:space="preserve">Програми підвищення обороноздатності і безпеки держави в частині матеріально-технічного забезпечення побудови загальнонаціональної цифрової багатоканальної телемережі МХ-7, </w:t>
      </w:r>
      <w:r w:rsidRPr="006A1C55">
        <w:rPr>
          <w:bCs/>
        </w:rPr>
        <w:t xml:space="preserve">не може вважатися </w:t>
      </w:r>
      <w:r w:rsidRPr="006A1C55">
        <w:t>компенсацією обґрунтованих витрат на надання послуг, що становлять загальний економічний інтерес, відповідно до частини другої статті 3 Закону.</w:t>
      </w:r>
    </w:p>
    <w:p w:rsidR="00547DB9" w:rsidRPr="006A1C55" w:rsidRDefault="00547DB9" w:rsidP="00A62CE5">
      <w:pPr>
        <w:rPr>
          <w:spacing w:val="6"/>
        </w:rPr>
      </w:pPr>
    </w:p>
    <w:p w:rsidR="00547DB9" w:rsidRPr="006A1C55" w:rsidRDefault="00547DB9" w:rsidP="00A62CE5">
      <w:pPr>
        <w:pStyle w:val="rvps2"/>
        <w:numPr>
          <w:ilvl w:val="1"/>
          <w:numId w:val="4"/>
        </w:numPr>
        <w:shd w:val="clear" w:color="auto" w:fill="FFFFFF" w:themeFill="background1"/>
        <w:spacing w:before="0" w:beforeAutospacing="0" w:after="0" w:afterAutospacing="0"/>
        <w:ind w:left="567" w:hanging="567"/>
        <w:jc w:val="both"/>
        <w:rPr>
          <w:b/>
          <w:lang w:val="uk-UA"/>
        </w:rPr>
      </w:pPr>
      <w:r w:rsidRPr="006A1C55">
        <w:rPr>
          <w:b/>
          <w:lang w:val="uk-UA"/>
        </w:rPr>
        <w:t>Визнання належності заходів підтримки, яка надається на реалізацію Програми підвищення обороноздатності і безпеки держави в частині матеріально-технічного забезпечення побудови загальнонаціональної цифрової багатоканальної телемережі МХ-7</w:t>
      </w:r>
      <w:r w:rsidRPr="006A1C55">
        <w:rPr>
          <w:b/>
          <w:lang w:val="uk-UA" w:eastAsia="uk-UA"/>
        </w:rPr>
        <w:t xml:space="preserve">, </w:t>
      </w:r>
      <w:r w:rsidRPr="006A1C55">
        <w:rPr>
          <w:b/>
          <w:lang w:val="uk-UA"/>
        </w:rPr>
        <w:t>до державної допомоги</w:t>
      </w:r>
    </w:p>
    <w:p w:rsidR="00547DB9" w:rsidRPr="006A1C55" w:rsidRDefault="00547DB9" w:rsidP="00A62CE5">
      <w:pPr>
        <w:pStyle w:val="rvps2"/>
        <w:shd w:val="clear" w:color="auto" w:fill="FFFFFF" w:themeFill="background1"/>
        <w:spacing w:before="0" w:beforeAutospacing="0" w:after="0" w:afterAutospacing="0"/>
        <w:ind w:left="567"/>
        <w:jc w:val="both"/>
        <w:rPr>
          <w:b/>
          <w:lang w:val="uk-UA"/>
        </w:rPr>
      </w:pPr>
    </w:p>
    <w:p w:rsidR="00547DB9" w:rsidRPr="006A1C55" w:rsidRDefault="00547DB9" w:rsidP="00A62CE5">
      <w:pPr>
        <w:pStyle w:val="rvps2"/>
        <w:numPr>
          <w:ilvl w:val="2"/>
          <w:numId w:val="4"/>
        </w:numPr>
        <w:spacing w:before="0" w:beforeAutospacing="0" w:after="0" w:afterAutospacing="0"/>
        <w:ind w:left="567" w:hanging="567"/>
        <w:jc w:val="both"/>
        <w:rPr>
          <w:b/>
          <w:lang w:val="uk-UA"/>
        </w:rPr>
      </w:pPr>
      <w:r w:rsidRPr="006A1C55">
        <w:rPr>
          <w:b/>
          <w:lang w:val="uk-UA"/>
        </w:rPr>
        <w:t>Надання підтримки суб’єкту господарювання</w:t>
      </w:r>
    </w:p>
    <w:p w:rsidR="00547DB9" w:rsidRPr="006A1C55" w:rsidRDefault="00547DB9" w:rsidP="00A62CE5">
      <w:pPr>
        <w:rPr>
          <w:bCs/>
        </w:rPr>
      </w:pPr>
    </w:p>
    <w:p w:rsidR="00547DB9" w:rsidRPr="006A1C55" w:rsidRDefault="00547DB9" w:rsidP="00A62CE5">
      <w:pPr>
        <w:pStyle w:val="rvps2"/>
        <w:numPr>
          <w:ilvl w:val="0"/>
          <w:numId w:val="2"/>
        </w:numPr>
        <w:spacing w:before="0" w:beforeAutospacing="0" w:after="0" w:afterAutospacing="0"/>
        <w:ind w:left="567" w:hanging="567"/>
        <w:jc w:val="both"/>
        <w:rPr>
          <w:lang w:val="uk-UA"/>
        </w:rPr>
      </w:pPr>
      <w:r w:rsidRPr="006A1C55">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547DB9" w:rsidRPr="006A1C55" w:rsidRDefault="00547DB9" w:rsidP="00A62CE5">
      <w:pPr>
        <w:pStyle w:val="rvps2"/>
        <w:spacing w:before="0" w:beforeAutospacing="0" w:after="0" w:afterAutospacing="0"/>
        <w:ind w:left="567"/>
        <w:jc w:val="both"/>
        <w:rPr>
          <w:lang w:val="uk-UA"/>
        </w:rPr>
      </w:pPr>
    </w:p>
    <w:p w:rsidR="00547DB9" w:rsidRPr="006A1C55" w:rsidRDefault="00547DB9" w:rsidP="00A62CE5">
      <w:pPr>
        <w:pStyle w:val="rvps2"/>
        <w:numPr>
          <w:ilvl w:val="0"/>
          <w:numId w:val="2"/>
        </w:numPr>
        <w:spacing w:before="0" w:beforeAutospacing="0" w:after="0" w:afterAutospacing="0"/>
        <w:ind w:left="567" w:hanging="567"/>
        <w:jc w:val="both"/>
        <w:rPr>
          <w:lang w:val="uk-UA"/>
        </w:rPr>
      </w:pPr>
      <w:r w:rsidRPr="006A1C55">
        <w:rPr>
          <w:lang w:val="uk-UA"/>
        </w:rPr>
        <w:lastRenderedPageBreak/>
        <w:t xml:space="preserve">Відповідно до Статуту, Концерн РРТ є державним господарським об’єднанням підприємств, створеним наказом Державного комітету України по зв’язку від 04.10.1991 № 102 «Про створення Концерну РРТ», заснованим на державній власності і належить до сфери управління Адміністрації </w:t>
      </w:r>
      <w:proofErr w:type="spellStart"/>
      <w:r w:rsidRPr="006A1C55">
        <w:rPr>
          <w:lang w:val="uk-UA"/>
        </w:rPr>
        <w:t>Держспецзв’язку</w:t>
      </w:r>
      <w:proofErr w:type="spellEnd"/>
      <w:r w:rsidRPr="006A1C55">
        <w:rPr>
          <w:lang w:val="uk-UA"/>
        </w:rPr>
        <w:t>.</w:t>
      </w:r>
    </w:p>
    <w:p w:rsidR="00547DB9" w:rsidRPr="006A1C55" w:rsidRDefault="00547DB9" w:rsidP="00A62CE5">
      <w:pPr>
        <w:pStyle w:val="rvps2"/>
        <w:spacing w:before="0" w:beforeAutospacing="0" w:after="0" w:afterAutospacing="0"/>
        <w:ind w:left="567"/>
        <w:jc w:val="both"/>
        <w:rPr>
          <w:lang w:val="uk-UA"/>
        </w:rPr>
      </w:pPr>
    </w:p>
    <w:p w:rsidR="00547DB9" w:rsidRPr="006A1C55" w:rsidRDefault="00547DB9" w:rsidP="00A62CE5">
      <w:pPr>
        <w:pStyle w:val="rvps2"/>
        <w:numPr>
          <w:ilvl w:val="0"/>
          <w:numId w:val="2"/>
        </w:numPr>
        <w:spacing w:before="0" w:beforeAutospacing="0" w:after="0" w:afterAutospacing="0"/>
        <w:ind w:left="567" w:hanging="567"/>
        <w:jc w:val="both"/>
        <w:rPr>
          <w:lang w:val="uk-UA"/>
        </w:rPr>
      </w:pPr>
      <w:r w:rsidRPr="006A1C55">
        <w:rPr>
          <w:lang w:val="uk-UA"/>
        </w:rPr>
        <w:t xml:space="preserve">Пунктом 2.1 Статуту передбачено, що метою діяльності Концерну РРТ, який здійснює повноваження державного оператора телерадіомовлення, радіорелейного та супутникового зв’язку, є задоволення потреб фізичних та юридичних осіб і органів державної влади України в продукції, роботах, послугах Концерну РРТ, забезпечення інформаційної безпеки України у сфері телекомунікацій, обмін досвідом і розвиток </w:t>
      </w:r>
      <w:proofErr w:type="spellStart"/>
      <w:r w:rsidRPr="006A1C55">
        <w:rPr>
          <w:lang w:val="uk-UA"/>
        </w:rPr>
        <w:t>зв’язків</w:t>
      </w:r>
      <w:proofErr w:type="spellEnd"/>
      <w:r w:rsidRPr="006A1C55">
        <w:rPr>
          <w:lang w:val="uk-UA"/>
        </w:rPr>
        <w:t xml:space="preserve"> з резидентами та нерезидентами України, формування ринкових відносин, підвищення ефективності використання державного майна.</w:t>
      </w:r>
    </w:p>
    <w:p w:rsidR="00547DB9" w:rsidRPr="006A1C55" w:rsidRDefault="00547DB9" w:rsidP="00A62CE5">
      <w:pPr>
        <w:pStyle w:val="a5"/>
        <w:spacing w:after="0" w:line="240" w:lineRule="auto"/>
        <w:rPr>
          <w:rFonts w:ascii="Times New Roman" w:hAnsi="Times New Roman"/>
          <w:sz w:val="24"/>
          <w:szCs w:val="24"/>
          <w:lang w:val="uk-UA"/>
        </w:rPr>
      </w:pPr>
    </w:p>
    <w:p w:rsidR="00547DB9" w:rsidRPr="006A1C55" w:rsidRDefault="00547DB9" w:rsidP="00A62CE5">
      <w:pPr>
        <w:pStyle w:val="rvps2"/>
        <w:numPr>
          <w:ilvl w:val="0"/>
          <w:numId w:val="2"/>
        </w:numPr>
        <w:spacing w:before="0" w:beforeAutospacing="0" w:after="0" w:afterAutospacing="0"/>
        <w:ind w:left="567" w:hanging="567"/>
        <w:jc w:val="both"/>
        <w:rPr>
          <w:lang w:val="uk-UA"/>
        </w:rPr>
      </w:pPr>
      <w:r w:rsidRPr="006A1C55">
        <w:rPr>
          <w:lang w:val="uk-UA"/>
        </w:rPr>
        <w:t>Отже, Концерн РРТ</w:t>
      </w:r>
      <w:r w:rsidRPr="006A1C55">
        <w:rPr>
          <w:bCs/>
          <w:lang w:val="uk-UA"/>
        </w:rPr>
        <w:t xml:space="preserve">, якому надається державна підтримка, </w:t>
      </w:r>
      <w:r w:rsidRPr="006A1C55">
        <w:rPr>
          <w:u w:val="single"/>
          <w:lang w:val="uk-UA"/>
        </w:rPr>
        <w:t xml:space="preserve">є суб’єктом господарювання </w:t>
      </w:r>
      <w:r w:rsidR="009879ED" w:rsidRPr="006A1C55">
        <w:rPr>
          <w:u w:val="single"/>
          <w:lang w:val="uk-UA"/>
        </w:rPr>
        <w:t xml:space="preserve">в </w:t>
      </w:r>
      <w:r w:rsidRPr="006A1C55">
        <w:rPr>
          <w:u w:val="single"/>
          <w:lang w:val="uk-UA"/>
        </w:rPr>
        <w:t>розумінні Закону.</w:t>
      </w:r>
    </w:p>
    <w:p w:rsidR="00547DB9" w:rsidRPr="006A1C55" w:rsidRDefault="00547DB9" w:rsidP="00A62CE5">
      <w:pPr>
        <w:pStyle w:val="rvps2"/>
        <w:spacing w:before="0" w:beforeAutospacing="0" w:after="0" w:afterAutospacing="0"/>
        <w:ind w:left="567"/>
        <w:jc w:val="both"/>
        <w:rPr>
          <w:lang w:val="uk-UA"/>
        </w:rPr>
      </w:pPr>
    </w:p>
    <w:p w:rsidR="00547DB9" w:rsidRPr="006A1C55" w:rsidRDefault="00547DB9" w:rsidP="00A62CE5">
      <w:pPr>
        <w:pStyle w:val="rvps2"/>
        <w:numPr>
          <w:ilvl w:val="2"/>
          <w:numId w:val="4"/>
        </w:numPr>
        <w:spacing w:before="0" w:beforeAutospacing="0" w:after="0" w:afterAutospacing="0"/>
        <w:ind w:left="567" w:hanging="567"/>
        <w:contextualSpacing/>
        <w:jc w:val="both"/>
        <w:rPr>
          <w:b/>
          <w:lang w:val="uk-UA"/>
        </w:rPr>
      </w:pPr>
      <w:r w:rsidRPr="006A1C55">
        <w:rPr>
          <w:b/>
          <w:bCs/>
          <w:lang w:val="uk-UA"/>
        </w:rPr>
        <w:t>Надання підтримки за рахунок ресурсів держави</w:t>
      </w:r>
    </w:p>
    <w:p w:rsidR="00547DB9" w:rsidRPr="006A1C55" w:rsidRDefault="00547DB9" w:rsidP="00A62CE5">
      <w:pPr>
        <w:pStyle w:val="rvps2"/>
        <w:spacing w:before="0" w:beforeAutospacing="0" w:after="0" w:afterAutospacing="0"/>
        <w:contextualSpacing/>
        <w:jc w:val="both"/>
        <w:rPr>
          <w:b/>
          <w:bCs/>
          <w:lang w:val="uk-UA"/>
        </w:rPr>
      </w:pPr>
    </w:p>
    <w:p w:rsidR="00547DB9" w:rsidRPr="006A1C55" w:rsidRDefault="00547DB9" w:rsidP="00A62CE5">
      <w:pPr>
        <w:pStyle w:val="rvps2"/>
        <w:numPr>
          <w:ilvl w:val="0"/>
          <w:numId w:val="2"/>
        </w:numPr>
        <w:spacing w:before="0" w:beforeAutospacing="0" w:after="0" w:afterAutospacing="0"/>
        <w:ind w:left="567" w:hanging="567"/>
        <w:contextualSpacing/>
        <w:jc w:val="both"/>
        <w:rPr>
          <w:bCs/>
          <w:lang w:val="uk-UA"/>
        </w:rPr>
      </w:pPr>
      <w:r w:rsidRPr="006A1C55">
        <w:rPr>
          <w:lang w:val="uk-UA" w:eastAsia="uk-UA"/>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B477CE" w:rsidRPr="006A1C55" w:rsidRDefault="00B477CE" w:rsidP="00A62CE5">
      <w:pPr>
        <w:ind w:left="567"/>
        <w:contextualSpacing/>
        <w:jc w:val="both"/>
        <w:rPr>
          <w:bCs/>
          <w:u w:val="single"/>
        </w:rPr>
      </w:pPr>
    </w:p>
    <w:p w:rsidR="00547DB9" w:rsidRPr="006A1C55" w:rsidRDefault="00547DB9" w:rsidP="00A62CE5">
      <w:pPr>
        <w:numPr>
          <w:ilvl w:val="0"/>
          <w:numId w:val="2"/>
        </w:numPr>
        <w:ind w:left="567" w:hanging="567"/>
        <w:contextualSpacing/>
        <w:jc w:val="both"/>
        <w:rPr>
          <w:bCs/>
          <w:u w:val="single"/>
        </w:rPr>
      </w:pPr>
      <w:r w:rsidRPr="006A1C55">
        <w:rPr>
          <w:bCs/>
        </w:rPr>
        <w:t xml:space="preserve">Надання підтримки </w:t>
      </w:r>
      <w:r w:rsidRPr="006A1C55">
        <w:t>Концерну РРТ</w:t>
      </w:r>
      <w:r w:rsidRPr="006A1C55">
        <w:rPr>
          <w:bCs/>
        </w:rPr>
        <w:t xml:space="preserve"> у формі </w:t>
      </w:r>
      <w:r w:rsidRPr="006A1C55">
        <w:t xml:space="preserve">державної гарантії для забезпечення виконання боргових зобов’язань за запозиченням, залученим Концерном РРТ </w:t>
      </w:r>
      <w:r w:rsidR="00B94D7E" w:rsidRPr="006A1C55">
        <w:t xml:space="preserve">в </w:t>
      </w:r>
      <w:r w:rsidRPr="006A1C55">
        <w:br/>
        <w:t>АТ «Укрексімбанк» для реалізації Програми підвищення обороноздатності і безпеки держави в частині матеріально-технічного забезпечення побудови загальнонаціональної цифрової багатоканальної телемережі МХ-7</w:t>
      </w:r>
      <w:r w:rsidRPr="006A1C55">
        <w:rPr>
          <w:bCs/>
        </w:rPr>
        <w:t xml:space="preserve">, </w:t>
      </w:r>
      <w:r w:rsidRPr="006A1C55">
        <w:rPr>
          <w:bCs/>
          <w:u w:val="single"/>
        </w:rPr>
        <w:t>здійснюється за рахунок ресурсів держави в розумінні Закону.</w:t>
      </w:r>
    </w:p>
    <w:p w:rsidR="00EF737A" w:rsidRPr="006A1C55" w:rsidRDefault="00EF737A" w:rsidP="00EB2BA5">
      <w:pPr>
        <w:contextualSpacing/>
        <w:jc w:val="both"/>
        <w:rPr>
          <w:bCs/>
          <w:u w:val="single"/>
        </w:rPr>
      </w:pPr>
    </w:p>
    <w:p w:rsidR="00547DB9" w:rsidRPr="006A1C55" w:rsidRDefault="00547DB9" w:rsidP="00A62CE5">
      <w:pPr>
        <w:pStyle w:val="a5"/>
        <w:numPr>
          <w:ilvl w:val="2"/>
          <w:numId w:val="4"/>
        </w:numPr>
        <w:spacing w:after="0" w:line="240" w:lineRule="auto"/>
        <w:ind w:left="567" w:hanging="567"/>
        <w:jc w:val="both"/>
        <w:rPr>
          <w:rFonts w:ascii="Times New Roman" w:hAnsi="Times New Roman"/>
          <w:sz w:val="24"/>
          <w:szCs w:val="24"/>
          <w:lang w:val="uk-UA"/>
        </w:rPr>
      </w:pPr>
      <w:r w:rsidRPr="006A1C55">
        <w:rPr>
          <w:rFonts w:ascii="Times New Roman" w:hAnsi="Times New Roman"/>
          <w:b/>
          <w:bCs/>
          <w:sz w:val="24"/>
          <w:szCs w:val="24"/>
          <w:lang w:val="uk-UA"/>
        </w:rPr>
        <w:t>Створення переваг для виробництва окремих видів товарів чи провадження окремих видів господарської діяльності</w:t>
      </w:r>
    </w:p>
    <w:p w:rsidR="00547DB9" w:rsidRPr="006A1C55" w:rsidRDefault="00547DB9" w:rsidP="00A62CE5">
      <w:pPr>
        <w:pStyle w:val="a5"/>
        <w:spacing w:after="0" w:line="240" w:lineRule="auto"/>
        <w:ind w:left="567"/>
        <w:jc w:val="both"/>
        <w:rPr>
          <w:rFonts w:ascii="Times New Roman" w:hAnsi="Times New Roman"/>
          <w:sz w:val="24"/>
          <w:szCs w:val="24"/>
          <w:lang w:val="uk-UA"/>
        </w:rPr>
      </w:pPr>
    </w:p>
    <w:p w:rsidR="00547DB9" w:rsidRPr="006A1C55" w:rsidRDefault="00547DB9" w:rsidP="00A62CE5">
      <w:pPr>
        <w:pStyle w:val="1"/>
        <w:numPr>
          <w:ilvl w:val="0"/>
          <w:numId w:val="2"/>
        </w:numPr>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eastAsia="uk-UA"/>
        </w:rPr>
        <w:t>Згідно з пунктом 66 Повідомлення Європейської комісії щодо поняття державної допомоги</w:t>
      </w:r>
      <w:r w:rsidR="00B94D7E" w:rsidRPr="006A1C55">
        <w:rPr>
          <w:rFonts w:ascii="Times New Roman" w:hAnsi="Times New Roman"/>
          <w:sz w:val="24"/>
          <w:szCs w:val="24"/>
          <w:lang w:val="uk-UA" w:eastAsia="uk-UA"/>
        </w:rPr>
        <w:t>,</w:t>
      </w:r>
      <w:r w:rsidRPr="006A1C55">
        <w:rPr>
          <w:rFonts w:ascii="Times New Roman" w:hAnsi="Times New Roman"/>
          <w:sz w:val="24"/>
          <w:szCs w:val="24"/>
          <w:lang w:val="uk-UA" w:eastAsia="uk-UA"/>
        </w:rPr>
        <w:t xml:space="preserve"> згідно зі статтею 107 (1) Договору</w:t>
      </w:r>
      <w:r w:rsidR="00B94D7E" w:rsidRPr="006A1C55">
        <w:rPr>
          <w:rFonts w:ascii="Times New Roman" w:hAnsi="Times New Roman"/>
          <w:sz w:val="24"/>
          <w:szCs w:val="24"/>
          <w:lang w:val="uk-UA" w:eastAsia="uk-UA"/>
        </w:rPr>
        <w:t>,</w:t>
      </w:r>
      <w:r w:rsidRPr="006A1C55">
        <w:rPr>
          <w:rFonts w:ascii="Times New Roman" w:hAnsi="Times New Roman"/>
          <w:sz w:val="24"/>
          <w:szCs w:val="24"/>
          <w:lang w:val="uk-UA" w:eastAsia="uk-UA"/>
        </w:rPr>
        <w:t xml:space="preserve"> перевагою вважається будь-яка економічна вигода, яка була б недоступною для суб’єкта господарювання </w:t>
      </w:r>
      <w:r w:rsidRPr="006A1C55">
        <w:rPr>
          <w:rFonts w:ascii="Times New Roman" w:hAnsi="Times New Roman"/>
          <w:sz w:val="24"/>
          <w:szCs w:val="24"/>
          <w:u w:val="single"/>
          <w:lang w:val="uk-UA" w:eastAsia="uk-UA"/>
        </w:rPr>
        <w:t>за звичайних ринкових умов, тобто за відсутності втручання держави.</w:t>
      </w:r>
      <w:r w:rsidRPr="006A1C55">
        <w:rPr>
          <w:rFonts w:ascii="Times New Roman" w:hAnsi="Times New Roman"/>
          <w:sz w:val="24"/>
          <w:szCs w:val="24"/>
          <w:lang w:val="uk-UA" w:eastAsia="uk-UA"/>
        </w:rPr>
        <w:t xml:space="preserve"> Разом із цим будь-яка компенсація витрат, пов’язаних </w:t>
      </w:r>
      <w:r w:rsidR="00B94D7E" w:rsidRPr="006A1C55">
        <w:rPr>
          <w:rFonts w:ascii="Times New Roman" w:hAnsi="Times New Roman"/>
          <w:sz w:val="24"/>
          <w:szCs w:val="24"/>
          <w:lang w:val="uk-UA" w:eastAsia="uk-UA"/>
        </w:rPr>
        <w:t>і</w:t>
      </w:r>
      <w:r w:rsidRPr="006A1C55">
        <w:rPr>
          <w:rFonts w:ascii="Times New Roman" w:hAnsi="Times New Roman"/>
          <w:sz w:val="24"/>
          <w:szCs w:val="24"/>
          <w:lang w:val="uk-UA" w:eastAsia="uk-UA"/>
        </w:rPr>
        <w:t>з виконанням нормативних обов’язків, передбачає надання переваги відповідному суб’єкту господарювання (пункт 69 зазначеного Повідомлення).</w:t>
      </w:r>
    </w:p>
    <w:p w:rsidR="00547DB9" w:rsidRPr="006A1C55" w:rsidRDefault="00547DB9" w:rsidP="00A62CE5">
      <w:pPr>
        <w:pStyle w:val="1"/>
        <w:spacing w:after="0" w:line="240" w:lineRule="auto"/>
        <w:ind w:left="567"/>
        <w:jc w:val="both"/>
        <w:rPr>
          <w:rFonts w:ascii="Times New Roman" w:hAnsi="Times New Roman"/>
          <w:sz w:val="24"/>
          <w:szCs w:val="24"/>
          <w:lang w:val="uk-UA"/>
        </w:rPr>
      </w:pPr>
    </w:p>
    <w:p w:rsidR="00547DB9" w:rsidRPr="006A1C55" w:rsidRDefault="00547DB9" w:rsidP="00A62CE5">
      <w:pPr>
        <w:pStyle w:val="1"/>
        <w:numPr>
          <w:ilvl w:val="0"/>
          <w:numId w:val="2"/>
        </w:numPr>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eastAsia="uk-UA"/>
        </w:rPr>
        <w:t>Відповідно до пункту 97 Повідомлення Європейської комісії щодо поняття державної допомоги</w:t>
      </w:r>
      <w:r w:rsidR="00B94D7E" w:rsidRPr="006A1C55">
        <w:rPr>
          <w:rFonts w:ascii="Times New Roman" w:hAnsi="Times New Roman"/>
          <w:sz w:val="24"/>
          <w:szCs w:val="24"/>
          <w:lang w:val="uk-UA" w:eastAsia="uk-UA"/>
        </w:rPr>
        <w:t>,</w:t>
      </w:r>
      <w:r w:rsidRPr="006A1C55">
        <w:rPr>
          <w:rFonts w:ascii="Times New Roman" w:hAnsi="Times New Roman"/>
          <w:sz w:val="24"/>
          <w:szCs w:val="24"/>
          <w:lang w:val="uk-UA" w:eastAsia="uk-UA"/>
        </w:rPr>
        <w:t xml:space="preserve"> згідно зі статтею 107 (1) Договору</w:t>
      </w:r>
      <w:r w:rsidR="00B94D7E" w:rsidRPr="006A1C55">
        <w:rPr>
          <w:rFonts w:ascii="Times New Roman" w:hAnsi="Times New Roman"/>
          <w:sz w:val="24"/>
          <w:szCs w:val="24"/>
          <w:lang w:val="uk-UA" w:eastAsia="uk-UA"/>
        </w:rPr>
        <w:t>,</w:t>
      </w:r>
      <w:r w:rsidRPr="006A1C55">
        <w:rPr>
          <w:rFonts w:ascii="Times New Roman" w:hAnsi="Times New Roman"/>
          <w:sz w:val="24"/>
          <w:szCs w:val="24"/>
          <w:lang w:val="uk-UA" w:eastAsia="uk-UA"/>
        </w:rPr>
        <w:t xml:space="preserve"> </w:t>
      </w:r>
      <w:r w:rsidRPr="006A1C55">
        <w:rPr>
          <w:rFonts w:ascii="Times New Roman" w:hAnsi="Times New Roman"/>
          <w:sz w:val="24"/>
          <w:szCs w:val="24"/>
          <w:u w:val="single"/>
          <w:lang w:val="uk-UA" w:eastAsia="uk-UA"/>
        </w:rPr>
        <w:t>якщо операція проводилас</w:t>
      </w:r>
      <w:r w:rsidR="00B94D7E" w:rsidRPr="006A1C55">
        <w:rPr>
          <w:rFonts w:ascii="Times New Roman" w:hAnsi="Times New Roman"/>
          <w:sz w:val="24"/>
          <w:szCs w:val="24"/>
          <w:u w:val="single"/>
          <w:lang w:val="uk-UA" w:eastAsia="uk-UA"/>
        </w:rPr>
        <w:t>ь</w:t>
      </w:r>
      <w:r w:rsidRPr="006A1C55">
        <w:rPr>
          <w:rFonts w:ascii="Times New Roman" w:hAnsi="Times New Roman"/>
          <w:sz w:val="24"/>
          <w:szCs w:val="24"/>
          <w:u w:val="single"/>
          <w:lang w:val="uk-UA" w:eastAsia="uk-UA"/>
        </w:rPr>
        <w:t xml:space="preserve"> із застосуванням процедури торгів або на рівних умовах, це є прямим і конкретним доказом її відповідності ринковим умовам.</w:t>
      </w:r>
    </w:p>
    <w:p w:rsidR="00547DB9" w:rsidRPr="006A1C55" w:rsidRDefault="00547DB9" w:rsidP="00A62CE5">
      <w:pPr>
        <w:pStyle w:val="1"/>
        <w:spacing w:after="0" w:line="240" w:lineRule="auto"/>
        <w:ind w:left="567"/>
        <w:jc w:val="both"/>
        <w:rPr>
          <w:rFonts w:ascii="Times New Roman" w:hAnsi="Times New Roman"/>
          <w:sz w:val="24"/>
          <w:szCs w:val="24"/>
          <w:lang w:val="uk-UA"/>
        </w:rPr>
      </w:pPr>
    </w:p>
    <w:p w:rsidR="00547DB9" w:rsidRPr="006A1C55" w:rsidRDefault="00547DB9" w:rsidP="00A62CE5">
      <w:pPr>
        <w:pStyle w:val="1"/>
        <w:numPr>
          <w:ilvl w:val="0"/>
          <w:numId w:val="2"/>
        </w:numPr>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547DB9" w:rsidRPr="006A1C55" w:rsidRDefault="00547DB9" w:rsidP="00A62CE5">
      <w:pPr>
        <w:pStyle w:val="1"/>
        <w:numPr>
          <w:ilvl w:val="0"/>
          <w:numId w:val="2"/>
        </w:numPr>
        <w:spacing w:after="0" w:line="240" w:lineRule="auto"/>
        <w:ind w:left="567" w:hanging="567"/>
        <w:jc w:val="both"/>
        <w:rPr>
          <w:rFonts w:ascii="Times New Roman" w:hAnsi="Times New Roman"/>
          <w:sz w:val="24"/>
          <w:szCs w:val="24"/>
          <w:lang w:val="uk-UA"/>
        </w:rPr>
      </w:pPr>
      <w:r w:rsidRPr="006A1C55">
        <w:rPr>
          <w:rFonts w:ascii="Times New Roman" w:hAnsi="Times New Roman"/>
          <w:bCs/>
          <w:sz w:val="24"/>
          <w:szCs w:val="24"/>
          <w:lang w:val="uk-UA"/>
        </w:rPr>
        <w:lastRenderedPageBreak/>
        <w:t>Повідомлена підтримка спрямована на здійснення заходів</w:t>
      </w:r>
      <w:r w:rsidRPr="006A1C55">
        <w:rPr>
          <w:rFonts w:ascii="Times New Roman" w:hAnsi="Times New Roman"/>
          <w:sz w:val="24"/>
          <w:szCs w:val="24"/>
          <w:lang w:val="uk-UA" w:eastAsia="uk-UA"/>
        </w:rPr>
        <w:t xml:space="preserve"> </w:t>
      </w:r>
      <w:r w:rsidRPr="006A1C55">
        <w:rPr>
          <w:rFonts w:ascii="Times New Roman" w:hAnsi="Times New Roman"/>
          <w:bCs/>
          <w:sz w:val="24"/>
          <w:szCs w:val="24"/>
          <w:lang w:val="uk-UA" w:eastAsia="uk-UA"/>
        </w:rPr>
        <w:t xml:space="preserve">із </w:t>
      </w:r>
      <w:r w:rsidRPr="006A1C55">
        <w:rPr>
          <w:rFonts w:ascii="Times New Roman" w:hAnsi="Times New Roman"/>
          <w:sz w:val="24"/>
          <w:szCs w:val="24"/>
          <w:lang w:val="uk-UA" w:eastAsia="uk-UA"/>
        </w:rPr>
        <w:t xml:space="preserve">реалізації </w:t>
      </w:r>
      <w:r w:rsidRPr="006A1C55">
        <w:rPr>
          <w:rFonts w:ascii="Times New Roman" w:hAnsi="Times New Roman"/>
          <w:sz w:val="24"/>
          <w:szCs w:val="24"/>
          <w:lang w:val="uk-UA"/>
        </w:rPr>
        <w:t>Програми підвищення обороноздатності і безпеки держави в частині матеріально-технічного забезпечення побудови загальнонаціональної цифрової багатоканальної телемережі МХ-7.</w:t>
      </w:r>
    </w:p>
    <w:p w:rsidR="00547DB9" w:rsidRPr="006A1C55" w:rsidRDefault="00547DB9" w:rsidP="00A62CE5">
      <w:pPr>
        <w:pStyle w:val="1"/>
        <w:spacing w:after="0" w:line="240" w:lineRule="auto"/>
        <w:ind w:left="567"/>
        <w:jc w:val="both"/>
        <w:rPr>
          <w:rFonts w:ascii="Times New Roman" w:hAnsi="Times New Roman"/>
          <w:sz w:val="24"/>
          <w:szCs w:val="24"/>
          <w:lang w:val="uk-UA"/>
        </w:rPr>
      </w:pPr>
    </w:p>
    <w:p w:rsidR="00547DB9" w:rsidRPr="006A1C55" w:rsidRDefault="00547DB9" w:rsidP="00A62CE5">
      <w:pPr>
        <w:pStyle w:val="1"/>
        <w:numPr>
          <w:ilvl w:val="0"/>
          <w:numId w:val="2"/>
        </w:numPr>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eastAsia="uk-UA"/>
        </w:rPr>
        <w:t xml:space="preserve">Оскільки Концерн РРТ не було обрано за конкурентною процедурою, не можна стверджувати, що надана Отримувачу економічна вигода у вигляді державної гарантії для реалізації </w:t>
      </w:r>
      <w:r w:rsidRPr="006A1C55">
        <w:rPr>
          <w:rFonts w:ascii="Times New Roman" w:hAnsi="Times New Roman"/>
          <w:sz w:val="24"/>
          <w:szCs w:val="24"/>
          <w:lang w:val="uk-UA"/>
        </w:rPr>
        <w:t>Програми підвищення обороноздатності і безпеки держави в частині матеріально-технічного забезпечення побудови загальнонаціональної цифрової багатоканальної телемережі МХ-7</w:t>
      </w:r>
      <w:r w:rsidRPr="006A1C55">
        <w:rPr>
          <w:rFonts w:ascii="Times New Roman" w:hAnsi="Times New Roman"/>
          <w:sz w:val="24"/>
          <w:szCs w:val="24"/>
          <w:lang w:val="uk-UA" w:eastAsia="uk-UA"/>
        </w:rPr>
        <w:t xml:space="preserve"> була б доступною для нього на звичайних ринкових умовах.</w:t>
      </w:r>
    </w:p>
    <w:p w:rsidR="00547DB9" w:rsidRPr="006A1C55" w:rsidRDefault="00547DB9" w:rsidP="00A62CE5">
      <w:pPr>
        <w:pStyle w:val="1"/>
        <w:spacing w:after="0" w:line="240" w:lineRule="auto"/>
        <w:ind w:left="567"/>
        <w:jc w:val="both"/>
        <w:rPr>
          <w:rFonts w:ascii="Times New Roman" w:hAnsi="Times New Roman"/>
          <w:sz w:val="24"/>
          <w:szCs w:val="24"/>
          <w:lang w:val="uk-UA"/>
        </w:rPr>
      </w:pPr>
    </w:p>
    <w:p w:rsidR="00547DB9" w:rsidRPr="006A1C55" w:rsidRDefault="00547DB9" w:rsidP="00A62CE5">
      <w:pPr>
        <w:pStyle w:val="1"/>
        <w:numPr>
          <w:ilvl w:val="0"/>
          <w:numId w:val="2"/>
        </w:numPr>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eastAsia="uk-UA"/>
        </w:rPr>
        <w:t>Плата за отримання Концерн</w:t>
      </w:r>
      <w:r w:rsidR="00B94D7E" w:rsidRPr="006A1C55">
        <w:rPr>
          <w:rFonts w:ascii="Times New Roman" w:hAnsi="Times New Roman"/>
          <w:sz w:val="24"/>
          <w:szCs w:val="24"/>
          <w:lang w:val="uk-UA" w:eastAsia="uk-UA"/>
        </w:rPr>
        <w:t>ом</w:t>
      </w:r>
      <w:r w:rsidRPr="006A1C55">
        <w:rPr>
          <w:rFonts w:ascii="Times New Roman" w:hAnsi="Times New Roman"/>
          <w:sz w:val="24"/>
          <w:szCs w:val="24"/>
          <w:lang w:val="uk-UA" w:eastAsia="uk-UA"/>
        </w:rPr>
        <w:t xml:space="preserve"> РРТ державної гарантії, яка забезпечує виконання боргових зобов’язань за запозиченням, залученим Концерном РРТ </w:t>
      </w:r>
      <w:r w:rsidR="00B94D7E" w:rsidRPr="006A1C55">
        <w:rPr>
          <w:rFonts w:ascii="Times New Roman" w:hAnsi="Times New Roman"/>
          <w:sz w:val="24"/>
          <w:szCs w:val="24"/>
          <w:lang w:val="uk-UA" w:eastAsia="uk-UA"/>
        </w:rPr>
        <w:t xml:space="preserve">в </w:t>
      </w:r>
      <w:r w:rsidRPr="006A1C55">
        <w:rPr>
          <w:rFonts w:ascii="Times New Roman" w:hAnsi="Times New Roman"/>
          <w:sz w:val="24"/>
          <w:szCs w:val="24"/>
          <w:lang w:val="uk-UA" w:eastAsia="uk-UA"/>
        </w:rPr>
        <w:br/>
        <w:t xml:space="preserve">АТ «Укрексімбанк» для реалізації </w:t>
      </w:r>
      <w:r w:rsidRPr="006A1C55">
        <w:rPr>
          <w:rFonts w:ascii="Times New Roman" w:hAnsi="Times New Roman"/>
          <w:sz w:val="24"/>
          <w:szCs w:val="24"/>
          <w:lang w:val="uk-UA"/>
        </w:rPr>
        <w:t>Програми підвищення обороноздатності і безпеки держави в частині матеріально-технічного забезпечення побудови загальнонаціональної цифрової багатоканальної телемережі МХ-7</w:t>
      </w:r>
      <w:r w:rsidRPr="006A1C55">
        <w:rPr>
          <w:rFonts w:ascii="Times New Roman" w:hAnsi="Times New Roman"/>
          <w:sz w:val="24"/>
          <w:szCs w:val="24"/>
          <w:lang w:val="uk-UA" w:eastAsia="uk-UA"/>
        </w:rPr>
        <w:t>, встановлена в розмірі 0,5 % річних суми гарантійних зобов’язань</w:t>
      </w:r>
      <w:r w:rsidRPr="006A1C55">
        <w:rPr>
          <w:rFonts w:ascii="Times New Roman" w:hAnsi="Times New Roman"/>
          <w:sz w:val="24"/>
          <w:szCs w:val="24"/>
          <w:lang w:val="uk-UA"/>
        </w:rPr>
        <w:t xml:space="preserve">. </w:t>
      </w:r>
    </w:p>
    <w:p w:rsidR="00547DB9" w:rsidRPr="006A1C55" w:rsidRDefault="00547DB9" w:rsidP="00A62CE5">
      <w:pPr>
        <w:pStyle w:val="1"/>
        <w:spacing w:after="0" w:line="240" w:lineRule="auto"/>
        <w:ind w:left="567"/>
        <w:jc w:val="both"/>
        <w:rPr>
          <w:rFonts w:ascii="Times New Roman" w:hAnsi="Times New Roman"/>
          <w:sz w:val="24"/>
          <w:szCs w:val="24"/>
          <w:lang w:val="uk-UA"/>
        </w:rPr>
      </w:pPr>
    </w:p>
    <w:p w:rsidR="00547DB9" w:rsidRPr="006A1C55" w:rsidRDefault="00547DB9" w:rsidP="00A62CE5">
      <w:pPr>
        <w:pStyle w:val="1"/>
        <w:numPr>
          <w:ilvl w:val="0"/>
          <w:numId w:val="2"/>
        </w:numPr>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rPr>
        <w:t>Водночас в Умовах надання у 2021 році державної гарантії для забезпечення виконання боргових зобов’язань за кредитом, що залучається Концерном РРТ, затверджених  постановою Кабінету Міністрів України від 11.10.2021 № 1050 «Про надання у 2021 році державної гарантії за зобов’язаннями Концерну радіомовлення, радіозв’язку та телебачення», відсутнє</w:t>
      </w:r>
      <w:r w:rsidR="00FA6391" w:rsidRPr="006A1C55">
        <w:rPr>
          <w:rFonts w:ascii="Times New Roman" w:hAnsi="Times New Roman"/>
          <w:sz w:val="24"/>
          <w:szCs w:val="24"/>
          <w:lang w:val="uk-UA"/>
        </w:rPr>
        <w:t xml:space="preserve"> таке</w:t>
      </w:r>
      <w:r w:rsidRPr="006A1C55">
        <w:rPr>
          <w:rFonts w:ascii="Times New Roman" w:hAnsi="Times New Roman"/>
          <w:sz w:val="24"/>
          <w:szCs w:val="24"/>
          <w:lang w:val="uk-UA"/>
        </w:rPr>
        <w:t xml:space="preserve"> обґрунтування</w:t>
      </w:r>
      <w:r w:rsidR="00FA6391" w:rsidRPr="006A1C55">
        <w:rPr>
          <w:rFonts w:ascii="Times New Roman" w:hAnsi="Times New Roman"/>
          <w:sz w:val="24"/>
          <w:szCs w:val="24"/>
          <w:lang w:val="uk-UA"/>
        </w:rPr>
        <w:t>:</w:t>
      </w:r>
      <w:r w:rsidRPr="006A1C55">
        <w:rPr>
          <w:rFonts w:ascii="Times New Roman" w:hAnsi="Times New Roman"/>
          <w:sz w:val="24"/>
          <w:szCs w:val="24"/>
          <w:lang w:val="uk-UA"/>
        </w:rPr>
        <w:t xml:space="preserve"> чому плата Концерну РРТ </w:t>
      </w:r>
      <w:r w:rsidRPr="006A1C55">
        <w:rPr>
          <w:rFonts w:ascii="Times New Roman" w:hAnsi="Times New Roman"/>
          <w:sz w:val="24"/>
          <w:szCs w:val="24"/>
          <w:lang w:val="uk-UA" w:eastAsia="uk-UA"/>
        </w:rPr>
        <w:t>за отримання державної гарантії встановлена на рівні 0,5 %,</w:t>
      </w:r>
      <w:r w:rsidRPr="006A1C55">
        <w:rPr>
          <w:rFonts w:ascii="Times New Roman" w:hAnsi="Times New Roman"/>
          <w:sz w:val="24"/>
          <w:szCs w:val="24"/>
          <w:lang w:val="uk-UA"/>
        </w:rPr>
        <w:t xml:space="preserve">  яка може бути не ринковою, і при цьому інші суб’єкти господарювання, </w:t>
      </w:r>
      <w:r w:rsidRPr="006A1C55">
        <w:rPr>
          <w:rFonts w:ascii="Times New Roman" w:hAnsi="Times New Roman"/>
          <w:bCs/>
          <w:sz w:val="24"/>
          <w:szCs w:val="24"/>
          <w:lang w:val="uk-UA"/>
        </w:rPr>
        <w:t>які здійснюють аналогічну господарську діяльність, не отримують такої підтримки.</w:t>
      </w:r>
      <w:r w:rsidRPr="006A1C55">
        <w:rPr>
          <w:rFonts w:ascii="Times New Roman" w:hAnsi="Times New Roman"/>
          <w:sz w:val="24"/>
          <w:szCs w:val="24"/>
          <w:lang w:val="uk-UA"/>
        </w:rPr>
        <w:t xml:space="preserve"> </w:t>
      </w:r>
    </w:p>
    <w:p w:rsidR="004A58B6" w:rsidRPr="004A58B6" w:rsidRDefault="004A58B6" w:rsidP="004A58B6">
      <w:pPr>
        <w:pStyle w:val="1"/>
        <w:spacing w:after="0" w:line="240" w:lineRule="auto"/>
        <w:ind w:left="567"/>
        <w:jc w:val="both"/>
        <w:rPr>
          <w:rFonts w:ascii="Times New Roman" w:hAnsi="Times New Roman"/>
          <w:sz w:val="24"/>
          <w:szCs w:val="24"/>
          <w:lang w:val="uk-UA"/>
        </w:rPr>
      </w:pPr>
    </w:p>
    <w:p w:rsidR="00547DB9" w:rsidRPr="006A1C55" w:rsidRDefault="00547DB9" w:rsidP="00A62CE5">
      <w:pPr>
        <w:pStyle w:val="1"/>
        <w:numPr>
          <w:ilvl w:val="0"/>
          <w:numId w:val="2"/>
        </w:numPr>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rPr>
        <w:t xml:space="preserve">Отже, у результаті надання повідомленої фінансової підтримки </w:t>
      </w:r>
      <w:r w:rsidRPr="006A1C55">
        <w:rPr>
          <w:rFonts w:ascii="Times New Roman" w:hAnsi="Times New Roman"/>
          <w:sz w:val="24"/>
          <w:szCs w:val="24"/>
          <w:lang w:val="uk-UA"/>
        </w:rPr>
        <w:br/>
      </w:r>
      <w:r w:rsidRPr="006A1C55">
        <w:rPr>
          <w:rFonts w:ascii="Times New Roman" w:hAnsi="Times New Roman"/>
          <w:sz w:val="24"/>
          <w:szCs w:val="24"/>
          <w:lang w:val="uk-UA" w:eastAsia="uk-UA"/>
        </w:rPr>
        <w:t>Концерну РРТ</w:t>
      </w:r>
      <w:r w:rsidRPr="006A1C55">
        <w:rPr>
          <w:rFonts w:ascii="Times New Roman" w:hAnsi="Times New Roman"/>
          <w:bCs/>
          <w:sz w:val="24"/>
          <w:szCs w:val="24"/>
          <w:lang w:val="uk-UA"/>
        </w:rPr>
        <w:t xml:space="preserve"> </w:t>
      </w:r>
      <w:r w:rsidRPr="006A1C55">
        <w:rPr>
          <w:rFonts w:ascii="Times New Roman" w:hAnsi="Times New Roman"/>
          <w:sz w:val="24"/>
          <w:szCs w:val="24"/>
          <w:u w:val="single"/>
          <w:lang w:val="uk-UA"/>
        </w:rPr>
        <w:t>створюються переваги у вигляді отримання державної гарантії для забезпечення виконання боргових зобов’язань за кредитом, які недоступні іншим суб’єктам господарювання за звичайних ринкових умов</w:t>
      </w:r>
      <w:r w:rsidRPr="006A1C55">
        <w:rPr>
          <w:rFonts w:ascii="Times New Roman" w:hAnsi="Times New Roman"/>
          <w:bCs/>
          <w:sz w:val="24"/>
          <w:szCs w:val="24"/>
          <w:u w:val="single"/>
          <w:lang w:val="uk-UA" w:eastAsia="uk-UA"/>
        </w:rPr>
        <w:t>.</w:t>
      </w:r>
    </w:p>
    <w:p w:rsidR="00547DB9" w:rsidRPr="006A1C55" w:rsidRDefault="00547DB9" w:rsidP="00A62CE5">
      <w:pPr>
        <w:tabs>
          <w:tab w:val="left" w:pos="142"/>
        </w:tabs>
        <w:jc w:val="both"/>
        <w:rPr>
          <w:spacing w:val="6"/>
        </w:rPr>
      </w:pPr>
    </w:p>
    <w:p w:rsidR="00547DB9" w:rsidRPr="006A1C55" w:rsidRDefault="00547DB9" w:rsidP="00A62CE5">
      <w:pPr>
        <w:pStyle w:val="rvps2"/>
        <w:numPr>
          <w:ilvl w:val="2"/>
          <w:numId w:val="4"/>
        </w:numPr>
        <w:spacing w:before="0" w:beforeAutospacing="0" w:after="0" w:afterAutospacing="0"/>
        <w:ind w:left="567" w:hanging="567"/>
        <w:jc w:val="both"/>
        <w:rPr>
          <w:lang w:val="uk-UA"/>
        </w:rPr>
      </w:pPr>
      <w:r w:rsidRPr="006A1C55">
        <w:rPr>
          <w:b/>
          <w:lang w:val="uk-UA"/>
        </w:rPr>
        <w:t>Спотворення або загроза спотворення економічної конкуренції</w:t>
      </w:r>
    </w:p>
    <w:p w:rsidR="00547DB9" w:rsidRPr="006A1C55" w:rsidRDefault="00547DB9" w:rsidP="00A62CE5"/>
    <w:p w:rsidR="00547DB9" w:rsidRPr="006A1C55" w:rsidRDefault="00547DB9" w:rsidP="00A62CE5">
      <w:pPr>
        <w:pStyle w:val="a5"/>
        <w:numPr>
          <w:ilvl w:val="0"/>
          <w:numId w:val="2"/>
        </w:numPr>
        <w:spacing w:after="0" w:line="240" w:lineRule="auto"/>
        <w:ind w:left="567" w:hanging="567"/>
        <w:jc w:val="both"/>
        <w:rPr>
          <w:rFonts w:ascii="Times New Roman" w:eastAsia="Times New Roman" w:hAnsi="Times New Roman"/>
          <w:b/>
          <w:sz w:val="24"/>
          <w:szCs w:val="24"/>
          <w:lang w:val="uk-UA" w:eastAsia="uk-UA"/>
        </w:rPr>
      </w:pPr>
      <w:r w:rsidRPr="006A1C55">
        <w:rPr>
          <w:rFonts w:ascii="Times New Roman" w:hAnsi="Times New Roman"/>
          <w:sz w:val="24"/>
          <w:szCs w:val="24"/>
          <w:lang w:val="uk-UA"/>
        </w:rPr>
        <w:t>Концерн РРТ за рахунок підтримки буде  надавати послуги</w:t>
      </w:r>
      <w:r w:rsidRPr="006A1C55">
        <w:rPr>
          <w:rFonts w:ascii="Times New Roman" w:eastAsia="Times New Roman" w:hAnsi="Times New Roman"/>
          <w:sz w:val="24"/>
          <w:szCs w:val="24"/>
          <w:lang w:val="uk-UA" w:eastAsia="uk-UA"/>
        </w:rPr>
        <w:t xml:space="preserve"> з поширення телевізійних програм у цифровому форматі</w:t>
      </w:r>
      <w:r w:rsidRPr="006A1C55">
        <w:rPr>
          <w:rFonts w:ascii="Times New Roman" w:hAnsi="Times New Roman"/>
          <w:sz w:val="24"/>
          <w:szCs w:val="24"/>
          <w:lang w:val="uk-UA"/>
        </w:rPr>
        <w:t xml:space="preserve">, </w:t>
      </w:r>
      <w:r w:rsidRPr="006A1C55">
        <w:rPr>
          <w:rFonts w:ascii="Times New Roman" w:hAnsi="Times New Roman"/>
          <w:bCs/>
          <w:sz w:val="24"/>
          <w:szCs w:val="24"/>
          <w:lang w:val="uk-UA" w:eastAsia="uk-UA"/>
        </w:rPr>
        <w:t xml:space="preserve">які також можуть надавати </w:t>
      </w:r>
      <w:r w:rsidR="001E4712" w:rsidRPr="006A1C55">
        <w:rPr>
          <w:rFonts w:ascii="Times New Roman" w:hAnsi="Times New Roman"/>
          <w:bCs/>
          <w:sz w:val="24"/>
          <w:szCs w:val="24"/>
          <w:lang w:val="uk-UA" w:eastAsia="uk-UA"/>
        </w:rPr>
        <w:t xml:space="preserve">й </w:t>
      </w:r>
      <w:r w:rsidRPr="006A1C55">
        <w:rPr>
          <w:rFonts w:ascii="Times New Roman" w:hAnsi="Times New Roman"/>
          <w:bCs/>
          <w:sz w:val="24"/>
          <w:szCs w:val="24"/>
          <w:lang w:val="uk-UA" w:eastAsia="uk-UA"/>
        </w:rPr>
        <w:t>інші суб’єкти господарювання.</w:t>
      </w:r>
    </w:p>
    <w:p w:rsidR="00547DB9" w:rsidRPr="006A1C55" w:rsidRDefault="00547DB9" w:rsidP="00A62CE5">
      <w:pPr>
        <w:pStyle w:val="a5"/>
        <w:spacing w:after="0" w:line="240" w:lineRule="auto"/>
        <w:ind w:left="567"/>
        <w:jc w:val="both"/>
        <w:rPr>
          <w:rFonts w:ascii="Times New Roman" w:eastAsia="Times New Roman" w:hAnsi="Times New Roman"/>
          <w:b/>
          <w:sz w:val="24"/>
          <w:szCs w:val="24"/>
          <w:highlight w:val="yellow"/>
          <w:lang w:val="uk-UA" w:eastAsia="uk-UA"/>
        </w:rPr>
      </w:pPr>
    </w:p>
    <w:p w:rsidR="00547DB9" w:rsidRPr="006A1C55" w:rsidRDefault="00547DB9" w:rsidP="00A62CE5">
      <w:pPr>
        <w:pStyle w:val="a5"/>
        <w:numPr>
          <w:ilvl w:val="0"/>
          <w:numId w:val="2"/>
        </w:numPr>
        <w:spacing w:after="0" w:line="240" w:lineRule="auto"/>
        <w:ind w:left="567" w:hanging="567"/>
        <w:jc w:val="both"/>
        <w:rPr>
          <w:rFonts w:ascii="Times New Roman" w:eastAsia="Times New Roman" w:hAnsi="Times New Roman"/>
          <w:b/>
          <w:sz w:val="24"/>
          <w:szCs w:val="24"/>
          <w:lang w:val="uk-UA" w:eastAsia="uk-UA"/>
        </w:rPr>
      </w:pPr>
      <w:r w:rsidRPr="006A1C55">
        <w:rPr>
          <w:rFonts w:ascii="Times New Roman" w:hAnsi="Times New Roman"/>
          <w:bCs/>
          <w:sz w:val="24"/>
          <w:szCs w:val="24"/>
          <w:lang w:val="uk-UA" w:eastAsia="uk-UA"/>
        </w:rPr>
        <w:t xml:space="preserve">За інформацією Надавача </w:t>
      </w:r>
      <w:r w:rsidRPr="006A1C55">
        <w:rPr>
          <w:rFonts w:ascii="Times New Roman" w:hAnsi="Times New Roman"/>
          <w:sz w:val="24"/>
          <w:szCs w:val="24"/>
          <w:lang w:val="uk-UA"/>
        </w:rPr>
        <w:t>ТОВ «</w:t>
      </w:r>
      <w:proofErr w:type="spellStart"/>
      <w:r w:rsidRPr="006A1C55">
        <w:rPr>
          <w:rFonts w:ascii="Times New Roman" w:hAnsi="Times New Roman"/>
          <w:sz w:val="24"/>
          <w:szCs w:val="24"/>
          <w:lang w:val="uk-UA"/>
        </w:rPr>
        <w:t>Зеонбуд</w:t>
      </w:r>
      <w:proofErr w:type="spellEnd"/>
      <w:r w:rsidR="001E4712" w:rsidRPr="006A1C55">
        <w:rPr>
          <w:rFonts w:ascii="Times New Roman" w:hAnsi="Times New Roman"/>
          <w:sz w:val="24"/>
          <w:szCs w:val="24"/>
          <w:lang w:val="uk-UA"/>
        </w:rPr>
        <w:t>»</w:t>
      </w:r>
      <w:r w:rsidRPr="006A1C55">
        <w:rPr>
          <w:rFonts w:ascii="Times New Roman" w:hAnsi="Times New Roman"/>
          <w:sz w:val="24"/>
          <w:szCs w:val="24"/>
          <w:lang w:val="uk-UA"/>
        </w:rPr>
        <w:t xml:space="preserve"> та Концерн РРТ можуть здійснювати свою діяльність в одній сфері </w:t>
      </w:r>
      <w:r w:rsidR="001E4712" w:rsidRPr="006A1C55">
        <w:rPr>
          <w:rFonts w:ascii="Times New Roman" w:hAnsi="Times New Roman"/>
          <w:sz w:val="24"/>
          <w:szCs w:val="24"/>
          <w:lang w:val="uk-UA"/>
        </w:rPr>
        <w:t xml:space="preserve">– </w:t>
      </w:r>
      <w:r w:rsidRPr="006A1C55">
        <w:rPr>
          <w:rFonts w:ascii="Times New Roman" w:hAnsi="Times New Roman"/>
          <w:sz w:val="24"/>
          <w:szCs w:val="24"/>
          <w:lang w:val="uk-UA"/>
        </w:rPr>
        <w:t>з поширення телевізійних програм у цифровому форматі. За інформацією ТОВ «</w:t>
      </w:r>
      <w:proofErr w:type="spellStart"/>
      <w:r w:rsidRPr="006A1C55">
        <w:rPr>
          <w:rFonts w:ascii="Times New Roman" w:hAnsi="Times New Roman"/>
          <w:sz w:val="24"/>
          <w:szCs w:val="24"/>
          <w:lang w:val="uk-UA"/>
        </w:rPr>
        <w:t>Зеонбуд</w:t>
      </w:r>
      <w:proofErr w:type="spellEnd"/>
      <w:r w:rsidRPr="006A1C55">
        <w:rPr>
          <w:rFonts w:ascii="Times New Roman" w:hAnsi="Times New Roman"/>
          <w:sz w:val="24"/>
          <w:szCs w:val="24"/>
          <w:lang w:val="uk-UA"/>
        </w:rPr>
        <w:t>»</w:t>
      </w:r>
      <w:r w:rsidR="001E4712" w:rsidRPr="006A1C55">
        <w:rPr>
          <w:rFonts w:ascii="Times New Roman" w:hAnsi="Times New Roman"/>
          <w:sz w:val="24"/>
          <w:szCs w:val="24"/>
          <w:lang w:val="uk-UA"/>
        </w:rPr>
        <w:t>,</w:t>
      </w:r>
      <w:r w:rsidRPr="006A1C55">
        <w:rPr>
          <w:rFonts w:ascii="Times New Roman" w:hAnsi="Times New Roman"/>
          <w:sz w:val="24"/>
          <w:szCs w:val="24"/>
          <w:lang w:val="uk-UA"/>
        </w:rPr>
        <w:t xml:space="preserve"> Концерн РРТ побудує мережу, яка також буде конкурувати з мережею товариства з обмеженою відповідальністю «Телерадіокомпанія «ЕТЕР»  (рішенням Національної раді України з питань телебачення і радіомовлення від 26.11.2008  № 2093 видано ліцензію провайдера програмної послуги на  цифровому  загальнонаціональному каналі  мовлення  МХ-6  у  стандарті DVB-H (MPEG-4)).</w:t>
      </w:r>
    </w:p>
    <w:p w:rsidR="00547DB9" w:rsidRPr="006A1C55" w:rsidRDefault="00547DB9" w:rsidP="00A62CE5">
      <w:pPr>
        <w:jc w:val="both"/>
        <w:rPr>
          <w:u w:val="single"/>
        </w:rPr>
      </w:pPr>
    </w:p>
    <w:p w:rsidR="00547DB9" w:rsidRPr="006A1C55" w:rsidRDefault="00547DB9" w:rsidP="00A62CE5">
      <w:pPr>
        <w:pStyle w:val="rvps2"/>
        <w:numPr>
          <w:ilvl w:val="0"/>
          <w:numId w:val="2"/>
        </w:numPr>
        <w:shd w:val="clear" w:color="auto" w:fill="FFFFFF"/>
        <w:spacing w:before="0" w:beforeAutospacing="0" w:after="0" w:afterAutospacing="0"/>
        <w:ind w:left="567" w:hanging="567"/>
        <w:jc w:val="both"/>
        <w:rPr>
          <w:lang w:val="uk-UA"/>
        </w:rPr>
      </w:pPr>
      <w:r w:rsidRPr="006A1C55">
        <w:rPr>
          <w:lang w:val="uk-UA"/>
        </w:rPr>
        <w:t xml:space="preserve">Адміністрація </w:t>
      </w:r>
      <w:proofErr w:type="spellStart"/>
      <w:r w:rsidRPr="006A1C55">
        <w:rPr>
          <w:lang w:val="uk-UA"/>
        </w:rPr>
        <w:t>Держспецзв’язку</w:t>
      </w:r>
      <w:proofErr w:type="spellEnd"/>
      <w:r w:rsidRPr="006A1C55">
        <w:rPr>
          <w:lang w:val="uk-UA"/>
        </w:rPr>
        <w:t xml:space="preserve"> під час розгляд</w:t>
      </w:r>
      <w:r w:rsidR="00E42512">
        <w:rPr>
          <w:lang w:val="uk-UA"/>
        </w:rPr>
        <w:t>у</w:t>
      </w:r>
      <w:r w:rsidRPr="006A1C55">
        <w:rPr>
          <w:lang w:val="uk-UA"/>
        </w:rPr>
        <w:t xml:space="preserve"> Справи надала порівняльний аналіз конкурентоспроможності Концерну РРТ та його конкурента ТОВ «</w:t>
      </w:r>
      <w:proofErr w:type="spellStart"/>
      <w:r w:rsidRPr="006A1C55">
        <w:rPr>
          <w:lang w:val="uk-UA"/>
        </w:rPr>
        <w:t>Зеонбуд</w:t>
      </w:r>
      <w:proofErr w:type="spellEnd"/>
      <w:r w:rsidR="00307B7F" w:rsidRPr="006A1C55">
        <w:rPr>
          <w:lang w:val="uk-UA"/>
        </w:rPr>
        <w:t>», який викладено  в</w:t>
      </w:r>
      <w:r w:rsidRPr="006A1C55">
        <w:rPr>
          <w:lang w:val="uk-UA"/>
        </w:rPr>
        <w:t xml:space="preserve"> табл</w:t>
      </w:r>
      <w:r w:rsidR="00307B7F" w:rsidRPr="006A1C55">
        <w:rPr>
          <w:lang w:val="uk-UA"/>
        </w:rPr>
        <w:t>иці 2.</w:t>
      </w:r>
    </w:p>
    <w:p w:rsidR="004A58B6" w:rsidRPr="008E2830" w:rsidRDefault="004A58B6" w:rsidP="00A62CE5">
      <w:pPr>
        <w:pStyle w:val="rvps2"/>
        <w:shd w:val="clear" w:color="auto" w:fill="FFFFFF"/>
        <w:spacing w:before="0" w:beforeAutospacing="0" w:after="0" w:afterAutospacing="0"/>
        <w:ind w:left="567"/>
        <w:jc w:val="right"/>
      </w:pPr>
    </w:p>
    <w:p w:rsidR="004A58B6" w:rsidRPr="008E2830" w:rsidRDefault="004A58B6" w:rsidP="00A62CE5">
      <w:pPr>
        <w:pStyle w:val="rvps2"/>
        <w:shd w:val="clear" w:color="auto" w:fill="FFFFFF"/>
        <w:spacing w:before="0" w:beforeAutospacing="0" w:after="0" w:afterAutospacing="0"/>
        <w:ind w:left="567"/>
        <w:jc w:val="right"/>
      </w:pPr>
    </w:p>
    <w:p w:rsidR="00547DB9" w:rsidRPr="006A1C55" w:rsidRDefault="00547DB9" w:rsidP="00A62CE5">
      <w:pPr>
        <w:pStyle w:val="rvps2"/>
        <w:shd w:val="clear" w:color="auto" w:fill="FFFFFF"/>
        <w:spacing w:before="0" w:beforeAutospacing="0" w:after="0" w:afterAutospacing="0"/>
        <w:ind w:left="567"/>
        <w:jc w:val="right"/>
        <w:rPr>
          <w:lang w:val="uk-UA"/>
        </w:rPr>
      </w:pPr>
      <w:r w:rsidRPr="006A1C55">
        <w:rPr>
          <w:lang w:val="uk-UA"/>
        </w:rPr>
        <w:lastRenderedPageBreak/>
        <w:t>Таблиця 2</w:t>
      </w:r>
    </w:p>
    <w:p w:rsidR="00547DB9" w:rsidRPr="006A1C55" w:rsidRDefault="00547DB9" w:rsidP="00A62CE5">
      <w:pPr>
        <w:pStyle w:val="rvps2"/>
        <w:shd w:val="clear" w:color="auto" w:fill="FFFFFF"/>
        <w:spacing w:before="0" w:beforeAutospacing="0" w:after="0" w:afterAutospacing="0"/>
        <w:ind w:left="567"/>
        <w:jc w:val="right"/>
        <w:rPr>
          <w:lang w:val="uk-UA"/>
        </w:rPr>
      </w:pPr>
      <w:r w:rsidRPr="006A1C55">
        <w:rPr>
          <w:lang w:val="uk-UA"/>
        </w:rPr>
        <w:t xml:space="preserve"> </w:t>
      </w:r>
    </w:p>
    <w:tbl>
      <w:tblPr>
        <w:tblW w:w="9150"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3"/>
        <w:gridCol w:w="3594"/>
        <w:gridCol w:w="2943"/>
      </w:tblGrid>
      <w:tr w:rsidR="00547DB9" w:rsidRPr="006A1C55" w:rsidTr="00223751">
        <w:trPr>
          <w:trHeight w:val="423"/>
        </w:trPr>
        <w:tc>
          <w:tcPr>
            <w:tcW w:w="2613" w:type="dxa"/>
            <w:shd w:val="clear" w:color="auto" w:fill="auto"/>
          </w:tcPr>
          <w:p w:rsidR="00547DB9" w:rsidRPr="006A1C55" w:rsidRDefault="00547DB9" w:rsidP="00A62CE5">
            <w:pPr>
              <w:jc w:val="center"/>
            </w:pPr>
            <w:r w:rsidRPr="006A1C55">
              <w:t>Основні переваги</w:t>
            </w:r>
          </w:p>
        </w:tc>
        <w:tc>
          <w:tcPr>
            <w:tcW w:w="3594" w:type="dxa"/>
            <w:shd w:val="clear" w:color="auto" w:fill="auto"/>
          </w:tcPr>
          <w:p w:rsidR="00547DB9" w:rsidRPr="006A1C55" w:rsidRDefault="00547DB9" w:rsidP="00A62CE5">
            <w:pPr>
              <w:jc w:val="center"/>
            </w:pPr>
            <w:r w:rsidRPr="006A1C55">
              <w:t>ТОВ «</w:t>
            </w:r>
            <w:proofErr w:type="spellStart"/>
            <w:r w:rsidRPr="006A1C55">
              <w:t>Зеонбуд</w:t>
            </w:r>
            <w:proofErr w:type="spellEnd"/>
            <w:r w:rsidRPr="006A1C55">
              <w:t>»</w:t>
            </w:r>
          </w:p>
        </w:tc>
        <w:tc>
          <w:tcPr>
            <w:tcW w:w="2943" w:type="dxa"/>
            <w:shd w:val="clear" w:color="auto" w:fill="auto"/>
          </w:tcPr>
          <w:p w:rsidR="00547DB9" w:rsidRPr="006A1C55" w:rsidRDefault="00547DB9" w:rsidP="00A62CE5">
            <w:pPr>
              <w:jc w:val="center"/>
            </w:pPr>
            <w:r w:rsidRPr="006A1C55">
              <w:t>Концерн РРТ</w:t>
            </w:r>
          </w:p>
        </w:tc>
      </w:tr>
      <w:tr w:rsidR="00547DB9" w:rsidRPr="006A1C55" w:rsidTr="00223751">
        <w:trPr>
          <w:trHeight w:val="518"/>
        </w:trPr>
        <w:tc>
          <w:tcPr>
            <w:tcW w:w="2613" w:type="dxa"/>
            <w:shd w:val="clear" w:color="auto" w:fill="auto"/>
          </w:tcPr>
          <w:p w:rsidR="00547DB9" w:rsidRPr="006A1C55" w:rsidRDefault="00547DB9" w:rsidP="00A62CE5">
            <w:pPr>
              <w:jc w:val="center"/>
            </w:pPr>
            <w:r w:rsidRPr="006A1C55">
              <w:t xml:space="preserve">Тариф за мережу, млн грн/рік </w:t>
            </w:r>
            <w:r w:rsidR="001E4712" w:rsidRPr="006A1C55">
              <w:t>і</w:t>
            </w:r>
            <w:r w:rsidRPr="006A1C55">
              <w:t>з ПДВ для однієї ТРК</w:t>
            </w:r>
          </w:p>
        </w:tc>
        <w:tc>
          <w:tcPr>
            <w:tcW w:w="3594" w:type="dxa"/>
            <w:shd w:val="clear" w:color="auto" w:fill="auto"/>
          </w:tcPr>
          <w:p w:rsidR="00547DB9" w:rsidRPr="006A1C55" w:rsidRDefault="00547DB9" w:rsidP="00A62CE5">
            <w:pPr>
              <w:jc w:val="center"/>
            </w:pPr>
            <w:r w:rsidRPr="006A1C55">
              <w:t>24 млн грн для суспільних і державних мовників;</w:t>
            </w:r>
          </w:p>
          <w:p w:rsidR="00547DB9" w:rsidRPr="006A1C55" w:rsidRDefault="00547DB9" w:rsidP="00A62CE5">
            <w:pPr>
              <w:jc w:val="center"/>
            </w:pPr>
            <w:r w:rsidRPr="006A1C55">
              <w:t>Знижка 30</w:t>
            </w:r>
            <w:r w:rsidR="001E4712" w:rsidRPr="006A1C55">
              <w:t xml:space="preserve"> </w:t>
            </w:r>
            <w:r w:rsidRPr="006A1C55">
              <w:t>% для комерційних мовників</w:t>
            </w:r>
          </w:p>
        </w:tc>
        <w:tc>
          <w:tcPr>
            <w:tcW w:w="2943" w:type="dxa"/>
            <w:shd w:val="clear" w:color="auto" w:fill="auto"/>
          </w:tcPr>
          <w:p w:rsidR="00547DB9" w:rsidRPr="006A1C55" w:rsidRDefault="00547DB9" w:rsidP="00A62CE5">
            <w:pPr>
              <w:jc w:val="center"/>
            </w:pPr>
            <w:r w:rsidRPr="006A1C55">
              <w:t>14,4 млн грн для кожного з учасників МХ-7</w:t>
            </w:r>
          </w:p>
        </w:tc>
      </w:tr>
      <w:tr w:rsidR="00547DB9" w:rsidRPr="006A1C55" w:rsidTr="00223751">
        <w:trPr>
          <w:trHeight w:val="711"/>
        </w:trPr>
        <w:tc>
          <w:tcPr>
            <w:tcW w:w="2613" w:type="dxa"/>
            <w:shd w:val="clear" w:color="auto" w:fill="auto"/>
          </w:tcPr>
          <w:p w:rsidR="00547DB9" w:rsidRPr="006A1C55" w:rsidRDefault="00547DB9" w:rsidP="00A62CE5">
            <w:pPr>
              <w:jc w:val="center"/>
            </w:pPr>
            <w:r w:rsidRPr="006A1C55">
              <w:t>Охоплення території країни</w:t>
            </w:r>
          </w:p>
        </w:tc>
        <w:tc>
          <w:tcPr>
            <w:tcW w:w="3594" w:type="dxa"/>
            <w:shd w:val="clear" w:color="auto" w:fill="auto"/>
          </w:tcPr>
          <w:p w:rsidR="00547DB9" w:rsidRPr="006A1C55" w:rsidRDefault="00547DB9" w:rsidP="001E4712">
            <w:pPr>
              <w:jc w:val="center"/>
            </w:pPr>
            <w:r w:rsidRPr="006A1C55">
              <w:t xml:space="preserve">60 </w:t>
            </w:r>
            <w:r w:rsidR="001E4712" w:rsidRPr="006A1C55">
              <w:t>–</w:t>
            </w:r>
            <w:r w:rsidRPr="006A1C55">
              <w:t xml:space="preserve"> 65 %</w:t>
            </w:r>
          </w:p>
        </w:tc>
        <w:tc>
          <w:tcPr>
            <w:tcW w:w="2943" w:type="dxa"/>
            <w:shd w:val="clear" w:color="auto" w:fill="auto"/>
          </w:tcPr>
          <w:p w:rsidR="00547DB9" w:rsidRPr="006A1C55" w:rsidRDefault="00547DB9" w:rsidP="00A62CE5">
            <w:pPr>
              <w:jc w:val="center"/>
            </w:pPr>
            <w:r w:rsidRPr="006A1C55">
              <w:t>понад 9</w:t>
            </w:r>
            <w:r w:rsidR="00223751" w:rsidRPr="006A1C55">
              <w:t xml:space="preserve">0 </w:t>
            </w:r>
            <w:r w:rsidRPr="006A1C55">
              <w:t>%</w:t>
            </w:r>
          </w:p>
        </w:tc>
      </w:tr>
      <w:tr w:rsidR="00547DB9" w:rsidRPr="006A1C55" w:rsidTr="00223751">
        <w:trPr>
          <w:trHeight w:val="711"/>
        </w:trPr>
        <w:tc>
          <w:tcPr>
            <w:tcW w:w="2613" w:type="dxa"/>
            <w:shd w:val="clear" w:color="auto" w:fill="auto"/>
          </w:tcPr>
          <w:p w:rsidR="00547DB9" w:rsidRPr="006A1C55" w:rsidRDefault="00547DB9" w:rsidP="00A62CE5">
            <w:pPr>
              <w:jc w:val="center"/>
            </w:pPr>
            <w:r w:rsidRPr="006A1C55">
              <w:t>Якість доставки програм до передавачів</w:t>
            </w:r>
          </w:p>
        </w:tc>
        <w:tc>
          <w:tcPr>
            <w:tcW w:w="3594" w:type="dxa"/>
            <w:shd w:val="clear" w:color="auto" w:fill="auto"/>
          </w:tcPr>
          <w:p w:rsidR="00547DB9" w:rsidRPr="006A1C55" w:rsidRDefault="00547DB9" w:rsidP="00A62CE5">
            <w:pPr>
              <w:jc w:val="center"/>
            </w:pPr>
            <w:r w:rsidRPr="006A1C55">
              <w:t>Супутникова роздача не забезпечує інформаційн</w:t>
            </w:r>
            <w:r w:rsidR="001E4712" w:rsidRPr="006A1C55">
              <w:t>ої</w:t>
            </w:r>
            <w:r w:rsidRPr="006A1C55">
              <w:t xml:space="preserve"> безпек</w:t>
            </w:r>
            <w:r w:rsidR="001E4712" w:rsidRPr="006A1C55">
              <w:t>и</w:t>
            </w:r>
            <w:r w:rsidRPr="006A1C55">
              <w:t xml:space="preserve"> (існує можливість глушіння, зупинки </w:t>
            </w:r>
            <w:proofErr w:type="spellStart"/>
            <w:r w:rsidRPr="006A1C55">
              <w:t>транспон-дера</w:t>
            </w:r>
            <w:proofErr w:type="spellEnd"/>
            <w:r w:rsidRPr="006A1C55">
              <w:t>, інші впливи), підлягає впливам метеорологічних факторів, ускладнює побудову синхронних зон</w:t>
            </w:r>
          </w:p>
        </w:tc>
        <w:tc>
          <w:tcPr>
            <w:tcW w:w="2943" w:type="dxa"/>
            <w:shd w:val="clear" w:color="auto" w:fill="auto"/>
          </w:tcPr>
          <w:p w:rsidR="00547DB9" w:rsidRPr="006A1C55" w:rsidRDefault="00AD5156" w:rsidP="00A62CE5">
            <w:pPr>
              <w:jc w:val="center"/>
            </w:pPr>
            <w:r w:rsidRPr="006A1C55">
              <w:t>У</w:t>
            </w:r>
            <w:r w:rsidR="00547DB9" w:rsidRPr="006A1C55">
              <w:t xml:space="preserve"> перспективі роздача програм через ВОЛЗ і РРЛ забезпечує якість доставки програм, відповідає світовим тенденціям, дає перспективи впровадження додаткових сервісів</w:t>
            </w:r>
          </w:p>
        </w:tc>
      </w:tr>
      <w:tr w:rsidR="00547DB9" w:rsidRPr="006A1C55" w:rsidTr="00223751">
        <w:trPr>
          <w:trHeight w:val="1196"/>
        </w:trPr>
        <w:tc>
          <w:tcPr>
            <w:tcW w:w="2613" w:type="dxa"/>
            <w:shd w:val="clear" w:color="auto" w:fill="auto"/>
          </w:tcPr>
          <w:p w:rsidR="00547DB9" w:rsidRPr="006A1C55" w:rsidRDefault="00547DB9" w:rsidP="00A62CE5">
            <w:pPr>
              <w:jc w:val="center"/>
            </w:pPr>
            <w:r w:rsidRPr="006A1C55">
              <w:t>Наявність ризиків</w:t>
            </w:r>
          </w:p>
        </w:tc>
        <w:tc>
          <w:tcPr>
            <w:tcW w:w="3594" w:type="dxa"/>
            <w:shd w:val="clear" w:color="auto" w:fill="auto"/>
          </w:tcPr>
          <w:p w:rsidR="00547DB9" w:rsidRPr="006A1C55" w:rsidRDefault="00547DB9" w:rsidP="00A62CE5">
            <w:pPr>
              <w:jc w:val="center"/>
            </w:pPr>
            <w:r w:rsidRPr="006A1C55">
              <w:t xml:space="preserve">Відсутність власної інфраструктури, залежність бізнесу від політичних стосунків власників </w:t>
            </w:r>
            <w:r w:rsidR="00AD5156" w:rsidRPr="006A1C55">
              <w:t>і</w:t>
            </w:r>
            <w:r w:rsidRPr="006A1C55">
              <w:t>з державою</w:t>
            </w:r>
          </w:p>
        </w:tc>
        <w:tc>
          <w:tcPr>
            <w:tcW w:w="2943" w:type="dxa"/>
            <w:shd w:val="clear" w:color="auto" w:fill="auto"/>
          </w:tcPr>
          <w:p w:rsidR="00547DB9" w:rsidRPr="006A1C55" w:rsidRDefault="00547DB9" w:rsidP="00A62CE5">
            <w:pPr>
              <w:jc w:val="center"/>
            </w:pPr>
            <w:r w:rsidRPr="006A1C55">
              <w:t>Наявність довгострокового кредиту на обладнання</w:t>
            </w:r>
          </w:p>
        </w:tc>
      </w:tr>
    </w:tbl>
    <w:p w:rsidR="00547DB9" w:rsidRPr="006A1C55" w:rsidRDefault="00547DB9" w:rsidP="00A62CE5">
      <w:pPr>
        <w:pStyle w:val="a5"/>
        <w:spacing w:after="0" w:line="240" w:lineRule="auto"/>
        <w:rPr>
          <w:rFonts w:ascii="Times New Roman" w:hAnsi="Times New Roman"/>
          <w:sz w:val="24"/>
          <w:szCs w:val="24"/>
          <w:lang w:val="uk-UA" w:eastAsia="uk-UA"/>
        </w:rPr>
      </w:pPr>
    </w:p>
    <w:p w:rsidR="00547DB9" w:rsidRPr="006A1C55" w:rsidRDefault="00547DB9" w:rsidP="00A62CE5">
      <w:pPr>
        <w:pStyle w:val="rvps2"/>
        <w:numPr>
          <w:ilvl w:val="0"/>
          <w:numId w:val="2"/>
        </w:numPr>
        <w:tabs>
          <w:tab w:val="left" w:pos="142"/>
        </w:tabs>
        <w:spacing w:before="0" w:beforeAutospacing="0" w:after="0" w:afterAutospacing="0"/>
        <w:ind w:left="567" w:hanging="567"/>
        <w:jc w:val="both"/>
        <w:rPr>
          <w:spacing w:val="6"/>
          <w:lang w:val="uk-UA"/>
        </w:rPr>
      </w:pPr>
      <w:r w:rsidRPr="006A1C55">
        <w:rPr>
          <w:lang w:val="uk-UA" w:eastAsia="uk-UA"/>
        </w:rPr>
        <w:t xml:space="preserve">Отже, </w:t>
      </w:r>
      <w:r w:rsidRPr="006A1C55">
        <w:rPr>
          <w:bCs/>
          <w:u w:val="single"/>
          <w:lang w:val="uk-UA" w:eastAsia="uk-UA"/>
        </w:rPr>
        <w:t xml:space="preserve">надання державної </w:t>
      </w:r>
      <w:r w:rsidRPr="006A1C55">
        <w:rPr>
          <w:bCs/>
          <w:u w:val="single"/>
          <w:lang w:val="uk-UA"/>
        </w:rPr>
        <w:t>підтримки</w:t>
      </w:r>
      <w:r w:rsidRPr="006A1C55">
        <w:rPr>
          <w:bCs/>
          <w:lang w:val="uk-UA"/>
        </w:rPr>
        <w:t xml:space="preserve">, яка спрямована </w:t>
      </w:r>
      <w:r w:rsidRPr="006A1C55">
        <w:rPr>
          <w:bCs/>
          <w:lang w:val="uk-UA" w:eastAsia="uk-UA"/>
        </w:rPr>
        <w:t xml:space="preserve">на </w:t>
      </w:r>
      <w:r w:rsidRPr="006A1C55">
        <w:rPr>
          <w:bCs/>
          <w:lang w:val="uk-UA"/>
        </w:rPr>
        <w:t xml:space="preserve">здійснення заходів із реалізації </w:t>
      </w:r>
      <w:r w:rsidRPr="006A1C55">
        <w:rPr>
          <w:lang w:val="uk-UA"/>
        </w:rPr>
        <w:t xml:space="preserve">Програми підвищення обороноздатності </w:t>
      </w:r>
      <w:r w:rsidR="00AD5156" w:rsidRPr="006A1C55">
        <w:rPr>
          <w:lang w:val="uk-UA"/>
        </w:rPr>
        <w:t xml:space="preserve">й </w:t>
      </w:r>
      <w:r w:rsidRPr="006A1C55">
        <w:rPr>
          <w:lang w:val="uk-UA"/>
        </w:rPr>
        <w:t>безпеки держави в частині матеріально-технічного забезпечення побудови загальнонаціональної цифрової багатоканальної телемережі МХ-7</w:t>
      </w:r>
      <w:r w:rsidRPr="006A1C55">
        <w:rPr>
          <w:bCs/>
          <w:lang w:val="uk-UA"/>
        </w:rPr>
        <w:t xml:space="preserve">, може </w:t>
      </w:r>
      <w:r w:rsidRPr="006A1C55">
        <w:rPr>
          <w:u w:val="single"/>
          <w:lang w:val="uk-UA"/>
        </w:rPr>
        <w:t>покращити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 та в результаті спотворює економічну конкуренцію.</w:t>
      </w:r>
    </w:p>
    <w:p w:rsidR="006A1C55" w:rsidRPr="006A1C55" w:rsidRDefault="006A1C55" w:rsidP="006A1C55">
      <w:pPr>
        <w:pStyle w:val="rvps2"/>
        <w:tabs>
          <w:tab w:val="left" w:pos="142"/>
        </w:tabs>
        <w:spacing w:before="0" w:beforeAutospacing="0" w:after="0" w:afterAutospacing="0"/>
        <w:ind w:left="567"/>
        <w:jc w:val="both"/>
        <w:rPr>
          <w:spacing w:val="6"/>
          <w:lang w:val="uk-UA"/>
        </w:rPr>
      </w:pPr>
    </w:p>
    <w:p w:rsidR="00547DB9" w:rsidRPr="006A1C55" w:rsidRDefault="00547DB9" w:rsidP="00A62CE5">
      <w:pPr>
        <w:pStyle w:val="rvps2"/>
        <w:numPr>
          <w:ilvl w:val="2"/>
          <w:numId w:val="4"/>
        </w:numPr>
        <w:spacing w:before="0" w:beforeAutospacing="0" w:after="0" w:afterAutospacing="0"/>
        <w:ind w:left="567" w:hanging="567"/>
        <w:jc w:val="both"/>
        <w:rPr>
          <w:u w:val="single"/>
          <w:lang w:val="uk-UA"/>
        </w:rPr>
      </w:pPr>
      <w:r w:rsidRPr="006A1C55">
        <w:rPr>
          <w:b/>
          <w:lang w:val="uk-UA" w:eastAsia="uk-UA"/>
        </w:rPr>
        <w:t xml:space="preserve">Віднесення повідомленої державної підтримки, яка </w:t>
      </w:r>
      <w:r w:rsidRPr="006A1C55">
        <w:rPr>
          <w:b/>
          <w:lang w:val="uk-UA"/>
        </w:rPr>
        <w:t>надається на реалізацію Програми підвищення обороноздатності і безпеки держави в частині матеріально-технічного забезпечення побудови загальнонаціональної цифрової багатоканальної телемережі МХ-7</w:t>
      </w:r>
      <w:r w:rsidRPr="006A1C55">
        <w:rPr>
          <w:b/>
          <w:lang w:val="uk-UA" w:eastAsia="uk-UA"/>
        </w:rPr>
        <w:t xml:space="preserve">, </w:t>
      </w:r>
      <w:r w:rsidRPr="006A1C55">
        <w:rPr>
          <w:b/>
          <w:lang w:val="uk-UA"/>
        </w:rPr>
        <w:t>до державної допомоги</w:t>
      </w:r>
      <w:r w:rsidRPr="006A1C55">
        <w:rPr>
          <w:b/>
          <w:lang w:val="uk-UA" w:eastAsia="uk-UA"/>
        </w:rPr>
        <w:t xml:space="preserve"> </w:t>
      </w:r>
    </w:p>
    <w:p w:rsidR="00547DB9" w:rsidRPr="006A1C55" w:rsidRDefault="00547DB9" w:rsidP="00A62CE5">
      <w:pPr>
        <w:pStyle w:val="rvps2"/>
        <w:spacing w:before="0" w:beforeAutospacing="0" w:after="0" w:afterAutospacing="0"/>
        <w:ind w:left="567"/>
        <w:jc w:val="both"/>
        <w:rPr>
          <w:u w:val="single"/>
          <w:lang w:val="uk-UA"/>
        </w:rPr>
      </w:pPr>
    </w:p>
    <w:p w:rsidR="00547DB9" w:rsidRPr="006A1C55" w:rsidRDefault="00547DB9" w:rsidP="00A62CE5">
      <w:pPr>
        <w:pStyle w:val="rvps2"/>
        <w:numPr>
          <w:ilvl w:val="0"/>
          <w:numId w:val="2"/>
        </w:numPr>
        <w:spacing w:before="0" w:beforeAutospacing="0" w:after="0" w:afterAutospacing="0"/>
        <w:ind w:left="567" w:hanging="567"/>
        <w:jc w:val="both"/>
        <w:rPr>
          <w:u w:val="single"/>
          <w:lang w:val="uk-UA"/>
        </w:rPr>
      </w:pPr>
      <w:r w:rsidRPr="006A1C55">
        <w:rPr>
          <w:lang w:val="uk-UA"/>
        </w:rPr>
        <w:t xml:space="preserve">Повідомлена державна підтримка, яка надається Концерну РРТ </w:t>
      </w:r>
      <w:r w:rsidRPr="006A1C55">
        <w:rPr>
          <w:bCs/>
          <w:lang w:val="uk-UA"/>
        </w:rPr>
        <w:t xml:space="preserve">у формі </w:t>
      </w:r>
      <w:r w:rsidRPr="006A1C55">
        <w:rPr>
          <w:lang w:val="uk-UA" w:eastAsia="uk-UA"/>
        </w:rPr>
        <w:t xml:space="preserve">державної гарантії для забезпечення виконання боргових зобов’язань за запозиченням, залученим Концерном РРТ </w:t>
      </w:r>
      <w:r w:rsidR="00F90DF4" w:rsidRPr="006A1C55">
        <w:rPr>
          <w:lang w:val="uk-UA" w:eastAsia="uk-UA"/>
        </w:rPr>
        <w:t xml:space="preserve">в </w:t>
      </w:r>
      <w:r w:rsidRPr="006A1C55">
        <w:rPr>
          <w:lang w:val="uk-UA" w:eastAsia="uk-UA"/>
        </w:rPr>
        <w:t xml:space="preserve">АТ «Укрексімбанк» для реалізації </w:t>
      </w:r>
      <w:r w:rsidRPr="006A1C55">
        <w:rPr>
          <w:lang w:val="uk-UA"/>
        </w:rPr>
        <w:t>Програми підвищення обороноздатності і безпеки держави в частині матеріально-технічного забезпечення побудови загальнонаціональної цифрової багатоканальної телемережі МХ-7</w:t>
      </w:r>
      <w:r w:rsidRPr="006A1C55">
        <w:rPr>
          <w:lang w:val="uk-UA" w:eastAsia="uk-UA"/>
        </w:rPr>
        <w:t xml:space="preserve">, </w:t>
      </w:r>
      <w:r w:rsidRPr="006A1C55">
        <w:rPr>
          <w:u w:val="single"/>
          <w:lang w:val="uk-UA" w:eastAsia="uk-UA"/>
        </w:rPr>
        <w:t>є державною допомогою в розумінні Закону</w:t>
      </w:r>
      <w:r w:rsidRPr="006A1C55">
        <w:rPr>
          <w:lang w:val="uk-UA" w:eastAsia="uk-UA"/>
        </w:rPr>
        <w:t>.</w:t>
      </w:r>
    </w:p>
    <w:p w:rsidR="00547DB9" w:rsidRPr="006A1C55" w:rsidRDefault="00547DB9" w:rsidP="00A62CE5">
      <w:pPr>
        <w:pStyle w:val="rvps2"/>
        <w:tabs>
          <w:tab w:val="left" w:pos="142"/>
        </w:tabs>
        <w:spacing w:before="0" w:beforeAutospacing="0" w:after="0" w:afterAutospacing="0"/>
        <w:jc w:val="both"/>
        <w:rPr>
          <w:spacing w:val="6"/>
          <w:lang w:val="uk-UA"/>
        </w:rPr>
      </w:pPr>
    </w:p>
    <w:p w:rsidR="00547DB9" w:rsidRPr="006A1C55" w:rsidRDefault="00547DB9" w:rsidP="00A62CE5">
      <w:pPr>
        <w:pStyle w:val="rvps2"/>
        <w:numPr>
          <w:ilvl w:val="1"/>
          <w:numId w:val="4"/>
        </w:numPr>
        <w:shd w:val="clear" w:color="auto" w:fill="FFFFFF" w:themeFill="background1"/>
        <w:spacing w:before="0" w:beforeAutospacing="0" w:after="0" w:afterAutospacing="0"/>
        <w:ind w:left="567" w:hanging="567"/>
        <w:jc w:val="both"/>
        <w:rPr>
          <w:b/>
          <w:lang w:val="uk-UA"/>
        </w:rPr>
      </w:pPr>
      <w:r w:rsidRPr="006A1C55">
        <w:rPr>
          <w:b/>
          <w:lang w:val="uk-UA"/>
        </w:rPr>
        <w:t>Оцінка допустимості державної допомоги</w:t>
      </w:r>
    </w:p>
    <w:p w:rsidR="00547DB9" w:rsidRPr="006A1C55" w:rsidRDefault="00547DB9" w:rsidP="00A62CE5">
      <w:pPr>
        <w:pStyle w:val="rvps2"/>
        <w:shd w:val="clear" w:color="auto" w:fill="FFFFFF" w:themeFill="background1"/>
        <w:spacing w:before="0" w:beforeAutospacing="0" w:after="0" w:afterAutospacing="0"/>
        <w:ind w:left="540"/>
        <w:jc w:val="both"/>
        <w:rPr>
          <w:lang w:val="uk-UA"/>
        </w:rPr>
      </w:pPr>
    </w:p>
    <w:p w:rsidR="00547DB9" w:rsidRPr="006A1C55" w:rsidRDefault="00547DB9" w:rsidP="00A62CE5">
      <w:pPr>
        <w:pStyle w:val="rvps2"/>
        <w:numPr>
          <w:ilvl w:val="0"/>
          <w:numId w:val="2"/>
        </w:numPr>
        <w:shd w:val="clear" w:color="auto" w:fill="FFFFFF" w:themeFill="background1"/>
        <w:spacing w:before="0" w:beforeAutospacing="0" w:after="0" w:afterAutospacing="0"/>
        <w:ind w:left="567" w:hanging="567"/>
        <w:jc w:val="both"/>
        <w:rPr>
          <w:b/>
          <w:lang w:val="uk-UA"/>
        </w:rPr>
      </w:pPr>
      <w:r w:rsidRPr="006A1C55">
        <w:rPr>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6A1C55">
        <w:rPr>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r w:rsidR="00D16060">
        <w:rPr>
          <w:lang w:val="uk-UA" w:eastAsia="uk-UA"/>
        </w:rPr>
        <w:t>,</w:t>
      </w:r>
      <w:r w:rsidR="00F130B5" w:rsidRPr="006A1C55">
        <w:rPr>
          <w:lang w:val="uk-UA" w:eastAsia="uk-UA"/>
        </w:rPr>
        <w:t xml:space="preserve"> </w:t>
      </w:r>
      <w:r w:rsidR="009C5986" w:rsidRPr="006A1C55">
        <w:rPr>
          <w:shd w:val="clear" w:color="auto" w:fill="FFFFFF"/>
          <w:lang w:val="uk-UA"/>
        </w:rPr>
        <w:t xml:space="preserve">сприяння окремим видам господарської діяльності або окремих економічних сфер, або суб’єктам господарювання в окремих економічних </w:t>
      </w:r>
      <w:r w:rsidR="009C5986" w:rsidRPr="006A1C55">
        <w:rPr>
          <w:shd w:val="clear" w:color="auto" w:fill="FFFFFF"/>
          <w:lang w:val="uk-UA"/>
        </w:rPr>
        <w:lastRenderedPageBreak/>
        <w:t>зонах, за умови, що це не суперечить міжнародним договорам України, згода на обов’язковість яких надана Верховною Радою України</w:t>
      </w:r>
      <w:r w:rsidRPr="006A1C55">
        <w:rPr>
          <w:lang w:val="uk-UA" w:eastAsia="uk-UA"/>
        </w:rPr>
        <w:t>.</w:t>
      </w:r>
    </w:p>
    <w:p w:rsidR="00547DB9" w:rsidRPr="006A1C55" w:rsidRDefault="00547DB9" w:rsidP="00A62CE5">
      <w:pPr>
        <w:pStyle w:val="a5"/>
        <w:spacing w:after="0" w:line="240" w:lineRule="auto"/>
        <w:ind w:left="567"/>
        <w:jc w:val="both"/>
        <w:rPr>
          <w:rFonts w:ascii="Times New Roman" w:hAnsi="Times New Roman"/>
          <w:sz w:val="24"/>
          <w:szCs w:val="24"/>
          <w:lang w:val="uk-UA" w:eastAsia="ru-RU"/>
        </w:rPr>
      </w:pPr>
    </w:p>
    <w:p w:rsidR="00547DB9" w:rsidRPr="006A1C55" w:rsidRDefault="00547DB9" w:rsidP="00A62CE5">
      <w:pPr>
        <w:pStyle w:val="a5"/>
        <w:numPr>
          <w:ilvl w:val="0"/>
          <w:numId w:val="2"/>
        </w:numPr>
        <w:spacing w:after="0" w:line="240" w:lineRule="auto"/>
        <w:ind w:left="567" w:hanging="567"/>
        <w:jc w:val="both"/>
        <w:rPr>
          <w:rFonts w:ascii="Times New Roman" w:hAnsi="Times New Roman"/>
          <w:sz w:val="24"/>
          <w:szCs w:val="24"/>
          <w:lang w:val="uk-UA" w:eastAsia="ru-RU"/>
        </w:rPr>
      </w:pPr>
      <w:r w:rsidRPr="006A1C55">
        <w:rPr>
          <w:rFonts w:ascii="Times New Roman" w:hAnsi="Times New Roman"/>
          <w:sz w:val="24"/>
          <w:szCs w:val="24"/>
          <w:lang w:val="uk-UA" w:eastAsia="ru-RU"/>
        </w:rPr>
        <w:t xml:space="preserve">Враховуючи, що критеріїв </w:t>
      </w:r>
      <w:proofErr w:type="spellStart"/>
      <w:r w:rsidRPr="006A1C55">
        <w:rPr>
          <w:rFonts w:ascii="Times New Roman" w:hAnsi="Times New Roman"/>
          <w:sz w:val="24"/>
          <w:szCs w:val="24"/>
          <w:lang w:val="uk-UA" w:eastAsia="ru-RU"/>
        </w:rPr>
        <w:t>Altmark</w:t>
      </w:r>
      <w:proofErr w:type="spellEnd"/>
      <w:r w:rsidRPr="006A1C55">
        <w:rPr>
          <w:rFonts w:ascii="Times New Roman" w:hAnsi="Times New Roman"/>
          <w:sz w:val="24"/>
          <w:szCs w:val="24"/>
          <w:lang w:val="uk-UA" w:eastAsia="ru-RU"/>
        </w:rPr>
        <w:t xml:space="preserve"> не дотримано, для проведення відповідної оцінки допустимості державної допомоги застосовуються положення</w:t>
      </w:r>
      <w:r w:rsidRPr="006A1C55">
        <w:rPr>
          <w:rFonts w:ascii="Times New Roman" w:hAnsi="Times New Roman"/>
          <w:sz w:val="24"/>
          <w:szCs w:val="24"/>
          <w:lang w:val="uk-UA"/>
        </w:rPr>
        <w:t xml:space="preserve"> </w:t>
      </w:r>
      <w:r w:rsidR="00F90DF4" w:rsidRPr="006A1C55">
        <w:rPr>
          <w:rFonts w:ascii="Times New Roman" w:hAnsi="Times New Roman"/>
          <w:sz w:val="24"/>
          <w:szCs w:val="24"/>
          <w:lang w:val="uk-UA" w:eastAsia="ru-RU"/>
        </w:rPr>
        <w:t>р</w:t>
      </w:r>
      <w:r w:rsidRPr="006A1C55">
        <w:rPr>
          <w:rFonts w:ascii="Times New Roman" w:hAnsi="Times New Roman"/>
          <w:sz w:val="24"/>
          <w:szCs w:val="24"/>
          <w:lang w:val="uk-UA" w:eastAsia="ru-RU"/>
        </w:rPr>
        <w:t>ішення Європейської Комісії від 20.12.2011</w:t>
      </w:r>
      <w:r w:rsidRPr="006A1C55">
        <w:rPr>
          <w:rFonts w:ascii="Times New Roman" w:hAnsi="Times New Roman"/>
          <w:sz w:val="24"/>
          <w:szCs w:val="24"/>
          <w:lang w:val="uk-UA"/>
        </w:rPr>
        <w:t>.</w:t>
      </w:r>
    </w:p>
    <w:p w:rsidR="00547DB9" w:rsidRPr="006A1C55" w:rsidRDefault="00547DB9" w:rsidP="00A62CE5">
      <w:pPr>
        <w:tabs>
          <w:tab w:val="left" w:pos="142"/>
          <w:tab w:val="left" w:pos="709"/>
        </w:tabs>
        <w:ind w:left="567"/>
        <w:jc w:val="both"/>
      </w:pPr>
    </w:p>
    <w:p w:rsidR="00547DB9" w:rsidRPr="006A1C55" w:rsidRDefault="00547DB9" w:rsidP="00A62CE5">
      <w:pPr>
        <w:numPr>
          <w:ilvl w:val="0"/>
          <w:numId w:val="2"/>
        </w:numPr>
        <w:tabs>
          <w:tab w:val="left" w:pos="142"/>
          <w:tab w:val="left" w:pos="709"/>
        </w:tabs>
        <w:ind w:left="567" w:hanging="567"/>
        <w:jc w:val="both"/>
      </w:pPr>
      <w:r w:rsidRPr="006A1C55">
        <w:t xml:space="preserve">Відповідно до </w:t>
      </w:r>
      <w:r w:rsidR="00F90DF4" w:rsidRPr="006A1C55">
        <w:t>р</w:t>
      </w:r>
      <w:r w:rsidRPr="006A1C55">
        <w:t>ішення Європейської комісії від 20.12.2011 відповідальність за  надання ПЗЕІ покладається на виконавців таких послуг відповідним актом, яким встановлено, зокрема:</w:t>
      </w:r>
    </w:p>
    <w:p w:rsidR="00547DB9" w:rsidRPr="006A1C55" w:rsidRDefault="00547DB9" w:rsidP="00A62CE5">
      <w:pPr>
        <w:pStyle w:val="a5"/>
        <w:spacing w:after="0" w:line="240" w:lineRule="auto"/>
        <w:rPr>
          <w:rFonts w:ascii="Times New Roman" w:hAnsi="Times New Roman"/>
          <w:sz w:val="24"/>
          <w:szCs w:val="24"/>
          <w:lang w:val="uk-UA"/>
        </w:rPr>
      </w:pPr>
    </w:p>
    <w:p w:rsidR="00547DB9" w:rsidRPr="006A1C55" w:rsidRDefault="00547DB9" w:rsidP="00A62CE5">
      <w:pPr>
        <w:tabs>
          <w:tab w:val="left" w:pos="284"/>
        </w:tabs>
        <w:ind w:left="567" w:hanging="141"/>
        <w:jc w:val="both"/>
      </w:pPr>
      <w:r w:rsidRPr="006A1C55">
        <w:rPr>
          <w:i/>
        </w:rPr>
        <w:t xml:space="preserve">- зміст та тривалість зобов’язань щодо надання ПЗЕІ (тривалість визначається </w:t>
      </w:r>
      <w:r w:rsidRPr="006A1C55">
        <w:rPr>
          <w:i/>
        </w:rPr>
        <w:br/>
        <w:t>виходячи з об’єктивних критеріїв, зокрема періоду амортизації основних засобів, необхідних для надання ПЗЕІ);</w:t>
      </w:r>
    </w:p>
    <w:p w:rsidR="00547DB9" w:rsidRPr="006A1C55" w:rsidRDefault="00547DB9" w:rsidP="00A62CE5">
      <w:pPr>
        <w:tabs>
          <w:tab w:val="left" w:pos="567"/>
        </w:tabs>
        <w:ind w:left="567" w:hanging="141"/>
        <w:jc w:val="both"/>
      </w:pPr>
      <w:r w:rsidRPr="006A1C55">
        <w:t xml:space="preserve">-  </w:t>
      </w:r>
      <w:r w:rsidRPr="006A1C55">
        <w:rPr>
          <w:i/>
        </w:rPr>
        <w:t xml:space="preserve">суб’єкт(и) господарювання та, де це можливо, відповідна територія; </w:t>
      </w:r>
    </w:p>
    <w:p w:rsidR="00547DB9" w:rsidRPr="006A1C55" w:rsidRDefault="00547DB9" w:rsidP="00A62CE5">
      <w:pPr>
        <w:tabs>
          <w:tab w:val="left" w:pos="567"/>
        </w:tabs>
        <w:ind w:left="567" w:hanging="141"/>
        <w:jc w:val="both"/>
      </w:pPr>
      <w:r w:rsidRPr="006A1C55">
        <w:t xml:space="preserve">- </w:t>
      </w:r>
      <w:r w:rsidRPr="006A1C55">
        <w:rPr>
          <w:i/>
        </w:rPr>
        <w:t>характер будь-яких спеціальних чи ексклюзивних прав, що надаються суб’єкту(</w:t>
      </w:r>
      <w:proofErr w:type="spellStart"/>
      <w:r w:rsidRPr="006A1C55">
        <w:rPr>
          <w:i/>
        </w:rPr>
        <w:t>ам</w:t>
      </w:r>
      <w:proofErr w:type="spellEnd"/>
      <w:r w:rsidRPr="006A1C55">
        <w:rPr>
          <w:i/>
        </w:rPr>
        <w:t>) господарювання;</w:t>
      </w:r>
    </w:p>
    <w:p w:rsidR="004A58B6" w:rsidRPr="008E2830" w:rsidRDefault="004A58B6" w:rsidP="00552615">
      <w:pPr>
        <w:ind w:left="567"/>
        <w:jc w:val="both"/>
        <w:rPr>
          <w:lang w:val="ru-RU"/>
        </w:rPr>
      </w:pPr>
    </w:p>
    <w:p w:rsidR="00552615" w:rsidRPr="006A1C55" w:rsidRDefault="00552615" w:rsidP="00552615">
      <w:pPr>
        <w:ind w:left="567"/>
        <w:jc w:val="both"/>
      </w:pPr>
      <w:r w:rsidRPr="006A1C55">
        <w:t xml:space="preserve">Зобов’язання Концерну РРТ </w:t>
      </w:r>
      <w:r w:rsidR="00EF737A" w:rsidRPr="006A1C55">
        <w:t>і</w:t>
      </w:r>
      <w:r w:rsidRPr="006A1C55">
        <w:t xml:space="preserve">з надання населенню послуг </w:t>
      </w:r>
      <w:r w:rsidR="00EF737A" w:rsidRPr="006A1C55">
        <w:t>і</w:t>
      </w:r>
      <w:r w:rsidRPr="006A1C55">
        <w:t>з поширення телевізійних програм у цифровому форматі визначені Програмою, яку передбачено виконати шляхом побудови Концерном РРТ загальнонаціональної цифрової багатоканальної телемережі МХ-7 стандарту DVB-Т2 із залученням кредитних коштів під державні гарантії.</w:t>
      </w:r>
    </w:p>
    <w:p w:rsidR="00894F4E" w:rsidRPr="006A1C55" w:rsidRDefault="00894F4E" w:rsidP="00A62CE5">
      <w:pPr>
        <w:ind w:left="567"/>
        <w:jc w:val="both"/>
      </w:pPr>
    </w:p>
    <w:p w:rsidR="00547DB9" w:rsidRPr="006A1C55" w:rsidRDefault="00547DB9" w:rsidP="00A62CE5">
      <w:pPr>
        <w:tabs>
          <w:tab w:val="left" w:pos="142"/>
          <w:tab w:val="left" w:pos="709"/>
        </w:tabs>
        <w:ind w:left="567"/>
        <w:jc w:val="both"/>
      </w:pPr>
      <w:r w:rsidRPr="006A1C55">
        <w:t>Предмет діяльності Концерну РРТ визначений Статутом Концерну РРТ.</w:t>
      </w:r>
    </w:p>
    <w:p w:rsidR="00547DB9" w:rsidRPr="006A1C55" w:rsidRDefault="00547DB9" w:rsidP="00A62CE5">
      <w:pPr>
        <w:pStyle w:val="rvps2"/>
        <w:shd w:val="clear" w:color="auto" w:fill="FFFFFF"/>
        <w:spacing w:before="0" w:beforeAutospacing="0" w:after="0" w:afterAutospacing="0"/>
        <w:ind w:left="567"/>
        <w:jc w:val="both"/>
        <w:rPr>
          <w:lang w:val="uk-UA"/>
        </w:rPr>
      </w:pPr>
      <w:r w:rsidRPr="006A1C55">
        <w:rPr>
          <w:lang w:val="uk-UA"/>
        </w:rPr>
        <w:t>Територія розповсюдження побудованої загальнонаціональної цифрової багатоканальної телемережі МХ-7 визначена Програмою, якою, зокрема, передбачається:</w:t>
      </w:r>
    </w:p>
    <w:p w:rsidR="00547DB9" w:rsidRPr="006A1C55" w:rsidRDefault="00547DB9" w:rsidP="00A62CE5">
      <w:pPr>
        <w:pStyle w:val="rvps2"/>
        <w:numPr>
          <w:ilvl w:val="0"/>
          <w:numId w:val="5"/>
        </w:numPr>
        <w:shd w:val="clear" w:color="auto" w:fill="FFFFFF"/>
        <w:spacing w:before="0" w:beforeAutospacing="0" w:after="0" w:afterAutospacing="0"/>
        <w:ind w:left="567" w:hanging="141"/>
        <w:jc w:val="both"/>
        <w:rPr>
          <w:lang w:val="uk-UA"/>
        </w:rPr>
      </w:pPr>
      <w:r w:rsidRPr="006A1C55">
        <w:rPr>
          <w:lang w:val="uk-UA"/>
        </w:rPr>
        <w:t>забезпечення повноцінного покриття цифровим телевізійним мовленням не менше ніж 90 відсотків території України;</w:t>
      </w:r>
    </w:p>
    <w:p w:rsidR="00547DB9" w:rsidRPr="006A1C55" w:rsidRDefault="00547DB9" w:rsidP="00A62CE5">
      <w:pPr>
        <w:pStyle w:val="a5"/>
        <w:numPr>
          <w:ilvl w:val="0"/>
          <w:numId w:val="5"/>
        </w:numPr>
        <w:tabs>
          <w:tab w:val="left" w:pos="142"/>
          <w:tab w:val="left" w:pos="709"/>
        </w:tabs>
        <w:spacing w:after="0" w:line="240" w:lineRule="auto"/>
        <w:ind w:left="567" w:hanging="141"/>
        <w:jc w:val="both"/>
        <w:rPr>
          <w:rFonts w:ascii="Times New Roman" w:hAnsi="Times New Roman"/>
          <w:sz w:val="24"/>
          <w:szCs w:val="24"/>
          <w:lang w:val="uk-UA"/>
        </w:rPr>
      </w:pPr>
      <w:r w:rsidRPr="006A1C55">
        <w:rPr>
          <w:rFonts w:ascii="Times New Roman" w:hAnsi="Times New Roman"/>
          <w:sz w:val="24"/>
          <w:szCs w:val="24"/>
          <w:lang w:val="uk-UA"/>
        </w:rPr>
        <w:t xml:space="preserve"> забезпечення доступу населення, яке проживає у прикордонних регіонах і районах, що межують з тимчасово окупованими територіями, до українських </w:t>
      </w:r>
      <w:proofErr w:type="spellStart"/>
      <w:r w:rsidRPr="006A1C55">
        <w:rPr>
          <w:rFonts w:ascii="Times New Roman" w:hAnsi="Times New Roman"/>
          <w:sz w:val="24"/>
          <w:szCs w:val="24"/>
          <w:lang w:val="uk-UA"/>
        </w:rPr>
        <w:t>теле</w:t>
      </w:r>
      <w:proofErr w:type="spellEnd"/>
      <w:r w:rsidRPr="006A1C55">
        <w:rPr>
          <w:rFonts w:ascii="Times New Roman" w:hAnsi="Times New Roman"/>
          <w:sz w:val="24"/>
          <w:szCs w:val="24"/>
          <w:lang w:val="uk-UA"/>
        </w:rPr>
        <w:t>- і радіопрограм.</w:t>
      </w:r>
    </w:p>
    <w:p w:rsidR="009120C0" w:rsidRPr="006A1C55" w:rsidRDefault="009120C0" w:rsidP="009120C0">
      <w:pPr>
        <w:ind w:left="567"/>
        <w:jc w:val="both"/>
      </w:pPr>
    </w:p>
    <w:p w:rsidR="009120C0" w:rsidRPr="006A1C55" w:rsidRDefault="009120C0" w:rsidP="009120C0">
      <w:pPr>
        <w:ind w:left="567"/>
        <w:jc w:val="both"/>
      </w:pPr>
      <w:r w:rsidRPr="006A1C55">
        <w:t xml:space="preserve">Крім того, відповідно до рішення Національної ради України з питань телебачення і радіомовлення від 05.12.2019 № 2039 «Про створення цифрової багатоканальної телемережі </w:t>
      </w:r>
      <w:r w:rsidR="00EF737A" w:rsidRPr="006A1C55">
        <w:t xml:space="preserve">в </w:t>
      </w:r>
      <w:r w:rsidRPr="006A1C55">
        <w:t xml:space="preserve">діапазоні 174-230 МГц (МХ-7)», оператором загальнонаціональної цифрової багатоканальної телемережі МХ-7 визначено Концерн РРТ. </w:t>
      </w:r>
    </w:p>
    <w:p w:rsidR="00547DB9" w:rsidRPr="006A1C55" w:rsidRDefault="00547DB9" w:rsidP="00A62CE5">
      <w:pPr>
        <w:tabs>
          <w:tab w:val="left" w:pos="142"/>
          <w:tab w:val="left" w:pos="709"/>
        </w:tabs>
        <w:ind w:left="567" w:hanging="141"/>
        <w:jc w:val="both"/>
      </w:pPr>
    </w:p>
    <w:p w:rsidR="0007303E" w:rsidRPr="006A1C55" w:rsidRDefault="00547DB9" w:rsidP="0007303E">
      <w:pPr>
        <w:tabs>
          <w:tab w:val="left" w:pos="0"/>
        </w:tabs>
        <w:autoSpaceDN w:val="0"/>
        <w:ind w:left="567"/>
        <w:jc w:val="both"/>
      </w:pPr>
      <w:r w:rsidRPr="006A1C55">
        <w:t xml:space="preserve"> </w:t>
      </w:r>
      <w:r w:rsidR="00271131" w:rsidRPr="006A1C55">
        <w:t xml:space="preserve">Разом </w:t>
      </w:r>
      <w:r w:rsidR="00BC04A6" w:rsidRPr="006A1C55">
        <w:t>і</w:t>
      </w:r>
      <w:r w:rsidR="00271131" w:rsidRPr="006A1C55">
        <w:t xml:space="preserve">з тим відсутній документ, в якому визначались би зміст та тривалість зобов’язань Концерну РРТ </w:t>
      </w:r>
      <w:r w:rsidR="00BC04A6" w:rsidRPr="006A1C55">
        <w:t>і</w:t>
      </w:r>
      <w:r w:rsidR="00271131" w:rsidRPr="006A1C55">
        <w:t>з надання ПЗЕІ</w:t>
      </w:r>
      <w:r w:rsidR="0007303E" w:rsidRPr="006A1C55">
        <w:t>,</w:t>
      </w:r>
      <w:r w:rsidR="00AA572C" w:rsidRPr="006A1C55">
        <w:t xml:space="preserve"> </w:t>
      </w:r>
      <w:r w:rsidRPr="006A1C55">
        <w:t xml:space="preserve">характер будь-яких спеціальних чи ексклюзивних прав, що надаються. </w:t>
      </w:r>
    </w:p>
    <w:p w:rsidR="007052FC" w:rsidRPr="006A1C55" w:rsidRDefault="007052FC" w:rsidP="0007303E">
      <w:pPr>
        <w:tabs>
          <w:tab w:val="left" w:pos="0"/>
        </w:tabs>
        <w:autoSpaceDN w:val="0"/>
        <w:ind w:left="567"/>
        <w:jc w:val="both"/>
      </w:pPr>
    </w:p>
    <w:p w:rsidR="00547DB9" w:rsidRPr="006A1C55" w:rsidRDefault="005E2779" w:rsidP="0007303E">
      <w:pPr>
        <w:tabs>
          <w:tab w:val="left" w:pos="0"/>
        </w:tabs>
        <w:autoSpaceDN w:val="0"/>
        <w:ind w:left="567"/>
        <w:jc w:val="both"/>
      </w:pPr>
      <w:r w:rsidRPr="006A1C55">
        <w:t>Також відсутній акт, який визначає методику розрахунку компенсації, контролю та перегляду компенсації; механізм для уникнення й повернення надмірної компенсації.</w:t>
      </w:r>
    </w:p>
    <w:p w:rsidR="00323ECA" w:rsidRPr="006A1C55" w:rsidRDefault="00323ECA" w:rsidP="00A62CE5">
      <w:pPr>
        <w:tabs>
          <w:tab w:val="left" w:pos="142"/>
        </w:tabs>
        <w:ind w:left="426" w:firstLine="141"/>
        <w:jc w:val="both"/>
        <w:rPr>
          <w:u w:val="single"/>
        </w:rPr>
      </w:pPr>
    </w:p>
    <w:p w:rsidR="00547DB9" w:rsidRPr="006A1C55" w:rsidRDefault="00547DB9" w:rsidP="00FC608A">
      <w:pPr>
        <w:tabs>
          <w:tab w:val="left" w:pos="142"/>
        </w:tabs>
        <w:ind w:left="426" w:firstLine="141"/>
        <w:jc w:val="both"/>
        <w:rPr>
          <w:u w:val="single"/>
        </w:rPr>
      </w:pPr>
      <w:r w:rsidRPr="006A1C55">
        <w:rPr>
          <w:u w:val="single"/>
        </w:rPr>
        <w:t xml:space="preserve">Отже, вимог критерію дотримано частково; </w:t>
      </w:r>
    </w:p>
    <w:p w:rsidR="00547DB9" w:rsidRPr="006A1C55" w:rsidRDefault="00547DB9" w:rsidP="00FC608A">
      <w:pPr>
        <w:tabs>
          <w:tab w:val="left" w:pos="142"/>
        </w:tabs>
        <w:ind w:left="426" w:firstLine="141"/>
        <w:jc w:val="both"/>
        <w:rPr>
          <w:u w:val="single"/>
        </w:rPr>
      </w:pPr>
    </w:p>
    <w:p w:rsidR="00547DB9" w:rsidRPr="006A1C55" w:rsidRDefault="00547DB9" w:rsidP="00FC608A">
      <w:pPr>
        <w:pStyle w:val="a5"/>
        <w:numPr>
          <w:ilvl w:val="0"/>
          <w:numId w:val="5"/>
        </w:numPr>
        <w:tabs>
          <w:tab w:val="left" w:pos="567"/>
        </w:tabs>
        <w:spacing w:after="0" w:line="240" w:lineRule="auto"/>
        <w:ind w:left="567" w:hanging="141"/>
        <w:jc w:val="both"/>
        <w:rPr>
          <w:rFonts w:ascii="Times New Roman" w:hAnsi="Times New Roman"/>
          <w:i/>
          <w:sz w:val="24"/>
          <w:szCs w:val="24"/>
          <w:lang w:val="uk-UA"/>
        </w:rPr>
      </w:pPr>
      <w:r w:rsidRPr="006A1C55">
        <w:rPr>
          <w:rFonts w:ascii="Times New Roman" w:hAnsi="Times New Roman"/>
          <w:i/>
          <w:sz w:val="24"/>
          <w:szCs w:val="24"/>
          <w:lang w:val="uk-UA"/>
        </w:rPr>
        <w:t xml:space="preserve">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w:t>
      </w:r>
      <w:r w:rsidRPr="006A1C55">
        <w:rPr>
          <w:rFonts w:ascii="Times New Roman" w:hAnsi="Times New Roman"/>
          <w:i/>
          <w:sz w:val="24"/>
          <w:szCs w:val="24"/>
          <w:u w:val="single"/>
          <w:lang w:val="uk-UA"/>
        </w:rPr>
        <w:t>між понесеними при наданні ПЗЕІ витратами та доходами суб’єкта господарювання від надання ПЗЕІ</w:t>
      </w:r>
      <w:r w:rsidRPr="006A1C55">
        <w:rPr>
          <w:rFonts w:ascii="Times New Roman" w:hAnsi="Times New Roman"/>
          <w:i/>
          <w:sz w:val="24"/>
          <w:szCs w:val="24"/>
          <w:lang w:val="uk-UA"/>
        </w:rPr>
        <w:t xml:space="preserve">, з урахуванням розумного рівня прибутку. Чисту вартість можна розрахувати як різницю між </w:t>
      </w:r>
      <w:r w:rsidRPr="006A1C55">
        <w:rPr>
          <w:rFonts w:ascii="Times New Roman" w:hAnsi="Times New Roman"/>
          <w:i/>
          <w:sz w:val="24"/>
          <w:szCs w:val="24"/>
          <w:lang w:val="uk-UA"/>
        </w:rPr>
        <w:lastRenderedPageBreak/>
        <w:t>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r w:rsidR="00BC04A6" w:rsidRPr="006A1C55">
        <w:rPr>
          <w:rFonts w:ascii="Times New Roman" w:hAnsi="Times New Roman"/>
          <w:i/>
          <w:sz w:val="24"/>
          <w:szCs w:val="24"/>
          <w:lang w:val="uk-UA"/>
        </w:rPr>
        <w:t>.</w:t>
      </w:r>
    </w:p>
    <w:p w:rsidR="004960E1" w:rsidRPr="006A1C55" w:rsidRDefault="004960E1" w:rsidP="00FC608A">
      <w:pPr>
        <w:ind w:left="567"/>
        <w:jc w:val="both"/>
      </w:pPr>
    </w:p>
    <w:p w:rsidR="00547DB9" w:rsidRPr="006A1C55" w:rsidRDefault="00547DB9" w:rsidP="00FC608A">
      <w:pPr>
        <w:ind w:left="567"/>
        <w:jc w:val="both"/>
      </w:pPr>
      <w:r w:rsidRPr="006A1C55">
        <w:t>За інформацією Надавача</w:t>
      </w:r>
      <w:r w:rsidR="00BC04A6" w:rsidRPr="006A1C55">
        <w:t>,</w:t>
      </w:r>
      <w:r w:rsidRPr="006A1C55">
        <w:t xml:space="preserve"> розмір кредиту обся</w:t>
      </w:r>
      <w:r w:rsidR="00BC04A6" w:rsidRPr="006A1C55">
        <w:t>гом</w:t>
      </w:r>
      <w:r w:rsidRPr="006A1C55">
        <w:t xml:space="preserve"> 490,0 млн грн визначався виходячи з вартості обладнання, яке необхідно закупити для побудованої загальнонаціональної цифрової багатоканальної телемережі МХ-7.  </w:t>
      </w:r>
    </w:p>
    <w:p w:rsidR="004A58B6" w:rsidRPr="008E2830" w:rsidRDefault="004A58B6" w:rsidP="00FC608A">
      <w:pPr>
        <w:ind w:left="567"/>
        <w:jc w:val="both"/>
      </w:pPr>
    </w:p>
    <w:p w:rsidR="00547DB9" w:rsidRPr="006A1C55" w:rsidRDefault="00BC04A6" w:rsidP="00FC608A">
      <w:pPr>
        <w:ind w:left="567"/>
        <w:jc w:val="both"/>
      </w:pPr>
      <w:r w:rsidRPr="006A1C55">
        <w:t>Отже</w:t>
      </w:r>
      <w:r w:rsidR="00547DB9" w:rsidRPr="006A1C55">
        <w:t>, відсутній опис механізму компенсації та параметрів для розрахунку, контролю та перегляду компенсації на надання ПЗЕІ, відсутні обґрунтування та докази того, що сума компенсації не перевищує суми, необхідної для покриття чистих витрат (чистої фінансової різниці) між понесеними при наданні ПЗЕІ витратами та доходами від надання ПЗЕІ та, відповідно, покриває лише необхідні та обґрунтовані витрати на надання ПЗЕІ.</w:t>
      </w:r>
    </w:p>
    <w:p w:rsidR="00547DB9" w:rsidRPr="006A1C55" w:rsidRDefault="00547DB9" w:rsidP="00FC608A">
      <w:pPr>
        <w:ind w:left="426" w:firstLine="282"/>
        <w:jc w:val="both"/>
      </w:pPr>
    </w:p>
    <w:p w:rsidR="00547DB9" w:rsidRPr="006A1C55" w:rsidRDefault="00547DB9" w:rsidP="00FC608A">
      <w:pPr>
        <w:tabs>
          <w:tab w:val="left" w:pos="851"/>
        </w:tabs>
        <w:ind w:left="567"/>
        <w:rPr>
          <w:u w:val="single"/>
        </w:rPr>
      </w:pPr>
      <w:r w:rsidRPr="006A1C55">
        <w:rPr>
          <w:u w:val="single"/>
        </w:rPr>
        <w:t>Отже, вимог критерію не дотримано;</w:t>
      </w:r>
    </w:p>
    <w:p w:rsidR="00547DB9" w:rsidRPr="006A1C55" w:rsidRDefault="00547DB9" w:rsidP="00FC608A">
      <w:pPr>
        <w:tabs>
          <w:tab w:val="left" w:pos="142"/>
          <w:tab w:val="left" w:pos="709"/>
        </w:tabs>
        <w:ind w:left="567"/>
        <w:jc w:val="both"/>
      </w:pPr>
    </w:p>
    <w:p w:rsidR="00547DB9" w:rsidRPr="006A1C55" w:rsidRDefault="00547DB9" w:rsidP="00FC608A">
      <w:pPr>
        <w:pStyle w:val="a5"/>
        <w:numPr>
          <w:ilvl w:val="0"/>
          <w:numId w:val="5"/>
        </w:numPr>
        <w:tabs>
          <w:tab w:val="left" w:pos="0"/>
        </w:tabs>
        <w:spacing w:after="0" w:line="240" w:lineRule="auto"/>
        <w:ind w:left="567" w:hanging="141"/>
        <w:jc w:val="both"/>
        <w:rPr>
          <w:rFonts w:ascii="Times New Roman" w:hAnsi="Times New Roman"/>
          <w:i/>
          <w:sz w:val="24"/>
          <w:szCs w:val="24"/>
          <w:lang w:val="uk-UA"/>
        </w:rPr>
      </w:pPr>
      <w:r w:rsidRPr="006A1C55">
        <w:rPr>
          <w:rFonts w:ascii="Times New Roman" w:hAnsi="Times New Roman"/>
          <w:i/>
          <w:sz w:val="24"/>
          <w:szCs w:val="24"/>
          <w:lang w:val="uk-UA"/>
        </w:rPr>
        <w:t>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w:t>
      </w:r>
      <w:r w:rsidR="00BC04A6" w:rsidRPr="006A1C55">
        <w:rPr>
          <w:rFonts w:ascii="Times New Roman" w:hAnsi="Times New Roman"/>
          <w:i/>
          <w:sz w:val="24"/>
          <w:szCs w:val="24"/>
          <w:lang w:val="uk-UA"/>
        </w:rPr>
        <w:t>я</w:t>
      </w:r>
      <w:r w:rsidRPr="006A1C55">
        <w:rPr>
          <w:rFonts w:ascii="Times New Roman" w:hAnsi="Times New Roman"/>
          <w:i/>
          <w:sz w:val="24"/>
          <w:szCs w:val="24"/>
          <w:lang w:val="uk-UA"/>
        </w:rPr>
        <w:t xml:space="preserve"> регулярні перевірки, принаймні кожні три роки протягом виконання зобов’язань).</w:t>
      </w:r>
    </w:p>
    <w:p w:rsidR="00547DB9" w:rsidRPr="006A1C55" w:rsidRDefault="00547DB9" w:rsidP="00FC608A">
      <w:pPr>
        <w:tabs>
          <w:tab w:val="left" w:pos="851"/>
        </w:tabs>
        <w:ind w:left="567"/>
        <w:jc w:val="both"/>
      </w:pPr>
    </w:p>
    <w:p w:rsidR="00547DB9" w:rsidRPr="006A1C55" w:rsidRDefault="00547DB9" w:rsidP="00FC608A">
      <w:pPr>
        <w:tabs>
          <w:tab w:val="left" w:pos="851"/>
        </w:tabs>
        <w:ind w:left="567"/>
        <w:jc w:val="both"/>
      </w:pPr>
      <w:r w:rsidRPr="006A1C55">
        <w:t xml:space="preserve">Відповідно до матеріалів Справи під отриману кредитну лінію буде відкритий окремий розрахунковий рахунок в АТ «Укрексімбанк», на якому будуть обліковуватися кошти (як надходження кредитних коштів, так і їх витрачання). Облік доходів та витрат </w:t>
      </w:r>
      <w:r w:rsidR="00BC04A6" w:rsidRPr="006A1C55">
        <w:t xml:space="preserve">Концерн РРТ </w:t>
      </w:r>
      <w:r w:rsidRPr="006A1C55">
        <w:t xml:space="preserve">веде </w:t>
      </w:r>
      <w:r w:rsidR="00BC04A6" w:rsidRPr="006A1C55">
        <w:t>в</w:t>
      </w:r>
      <w:r w:rsidRPr="006A1C55">
        <w:t xml:space="preserve"> розрізі доходів та витрат, передбачених планом рахунків бухгалтерського обліку</w:t>
      </w:r>
      <w:r w:rsidR="00BC04A6" w:rsidRPr="006A1C55">
        <w:t>,</w:t>
      </w:r>
      <w:r w:rsidRPr="006A1C55">
        <w:t xml:space="preserve"> </w:t>
      </w:r>
      <w:r w:rsidR="00BC04A6" w:rsidRPr="006A1C55">
        <w:t xml:space="preserve">із </w:t>
      </w:r>
      <w:r w:rsidRPr="006A1C55">
        <w:t xml:space="preserve">застосуванням розподілу </w:t>
      </w:r>
      <w:r w:rsidR="00BC04A6" w:rsidRPr="006A1C55">
        <w:t xml:space="preserve">за </w:t>
      </w:r>
      <w:r w:rsidRPr="006A1C55">
        <w:t>підрозділам</w:t>
      </w:r>
      <w:r w:rsidR="00BC04A6" w:rsidRPr="006A1C55">
        <w:t>и</w:t>
      </w:r>
      <w:r w:rsidRPr="006A1C55">
        <w:t xml:space="preserve">. Крім того, облік доходів ведеться </w:t>
      </w:r>
      <w:r w:rsidR="00EF737A" w:rsidRPr="006A1C55">
        <w:t xml:space="preserve">в </w:t>
      </w:r>
      <w:r w:rsidRPr="006A1C55">
        <w:t xml:space="preserve">розрізі видів доходів, які отримує Концерн РРТ. Розрахунки з контрагентами ведуться </w:t>
      </w:r>
      <w:r w:rsidR="00EF737A" w:rsidRPr="006A1C55">
        <w:t xml:space="preserve">в </w:t>
      </w:r>
      <w:r w:rsidRPr="006A1C55">
        <w:t>розрізі договорів та виставлених рахунків. У зв’язку з наявністю окремого розрахункового рахунку Концерн РРТ буде мати окремий облік отриманих грошових коштів, а також детальну інформацію про напрями їх використання.</w:t>
      </w:r>
    </w:p>
    <w:p w:rsidR="00BD033A" w:rsidRPr="006A1C55" w:rsidRDefault="00BD033A" w:rsidP="00FC608A">
      <w:pPr>
        <w:tabs>
          <w:tab w:val="left" w:pos="851"/>
        </w:tabs>
        <w:ind w:left="567"/>
        <w:jc w:val="both"/>
      </w:pPr>
    </w:p>
    <w:p w:rsidR="00547DB9" w:rsidRPr="006A1C55" w:rsidRDefault="00547DB9" w:rsidP="00FC608A">
      <w:pPr>
        <w:tabs>
          <w:tab w:val="left" w:pos="851"/>
        </w:tabs>
        <w:ind w:left="567"/>
        <w:jc w:val="both"/>
      </w:pPr>
      <w:r w:rsidRPr="006A1C55">
        <w:t>Надавач не надав опису заходів щодо уникнення та повернення будь-якої надмірної компенсації (відсутній механізм забезпечення того, щоб компенсація за надання ПЗЕІ відповідала встановленим вище умовам (зокрема, що сума компенсації не перевищує суми, необхідної для покриття чистих витрат (чистої фінансової різниці) між понесеними при наданні ПЗЕІ витратами та сумою компенсації), якщо отримана надмірна компенсація – повернення такої компенсації, а також у разі отримання надмірної компенсації параметри для розрахунку компенсації повинні бути оновлені на майбутнє.</w:t>
      </w:r>
    </w:p>
    <w:p w:rsidR="00547DB9" w:rsidRPr="006A1C55" w:rsidRDefault="00547DB9" w:rsidP="00FC608A">
      <w:pPr>
        <w:tabs>
          <w:tab w:val="left" w:pos="851"/>
        </w:tabs>
        <w:ind w:left="567"/>
        <w:rPr>
          <w:u w:val="single"/>
        </w:rPr>
      </w:pPr>
    </w:p>
    <w:p w:rsidR="00547DB9" w:rsidRPr="006A1C55" w:rsidRDefault="00547DB9" w:rsidP="00FC608A">
      <w:pPr>
        <w:tabs>
          <w:tab w:val="left" w:pos="851"/>
        </w:tabs>
        <w:ind w:left="567"/>
        <w:rPr>
          <w:u w:val="single"/>
        </w:rPr>
      </w:pPr>
      <w:r w:rsidRPr="006A1C55">
        <w:rPr>
          <w:u w:val="single"/>
        </w:rPr>
        <w:t>Отже, вимог критерію не дотримано.</w:t>
      </w:r>
    </w:p>
    <w:p w:rsidR="00547DB9" w:rsidRPr="006A1C55" w:rsidRDefault="00547DB9" w:rsidP="00FC608A">
      <w:pPr>
        <w:tabs>
          <w:tab w:val="left" w:pos="142"/>
          <w:tab w:val="left" w:pos="709"/>
        </w:tabs>
        <w:ind w:left="567"/>
        <w:jc w:val="both"/>
      </w:pPr>
    </w:p>
    <w:p w:rsidR="00547DB9" w:rsidRPr="006A1C55" w:rsidRDefault="002C5308" w:rsidP="00FC608A">
      <w:pPr>
        <w:numPr>
          <w:ilvl w:val="0"/>
          <w:numId w:val="2"/>
        </w:numPr>
        <w:tabs>
          <w:tab w:val="left" w:pos="142"/>
        </w:tabs>
        <w:ind w:left="567" w:hanging="567"/>
        <w:jc w:val="both"/>
      </w:pPr>
      <w:r w:rsidRPr="006A1C55">
        <w:rPr>
          <w:u w:val="single"/>
        </w:rPr>
        <w:lastRenderedPageBreak/>
        <w:t>Тобто</w:t>
      </w:r>
      <w:r w:rsidR="00547DB9" w:rsidRPr="006A1C55">
        <w:rPr>
          <w:u w:val="single"/>
        </w:rPr>
        <w:t xml:space="preserve">, положень </w:t>
      </w:r>
      <w:r w:rsidRPr="006A1C55">
        <w:rPr>
          <w:u w:val="single"/>
        </w:rPr>
        <w:t>р</w:t>
      </w:r>
      <w:r w:rsidR="00547DB9" w:rsidRPr="006A1C55">
        <w:rPr>
          <w:u w:val="single"/>
        </w:rPr>
        <w:t xml:space="preserve">ішення Європейської </w:t>
      </w:r>
      <w:r w:rsidRPr="006A1C55">
        <w:rPr>
          <w:u w:val="single"/>
        </w:rPr>
        <w:t>к</w:t>
      </w:r>
      <w:r w:rsidR="00547DB9" w:rsidRPr="006A1C55">
        <w:rPr>
          <w:u w:val="single"/>
        </w:rPr>
        <w:t>омісії від 20.12.2011 в цілому не дотримано, отже, для допустимості такої державної допомоги для конкуренції встановлюються зобов’язання</w:t>
      </w:r>
      <w:r w:rsidR="00547DB9" w:rsidRPr="006A1C55">
        <w:t>.</w:t>
      </w:r>
    </w:p>
    <w:p w:rsidR="00547DB9" w:rsidRPr="006A1C55" w:rsidRDefault="00547DB9" w:rsidP="00FC608A">
      <w:pPr>
        <w:tabs>
          <w:tab w:val="left" w:pos="142"/>
        </w:tabs>
        <w:ind w:left="567"/>
        <w:jc w:val="both"/>
      </w:pPr>
    </w:p>
    <w:p w:rsidR="005D3F36" w:rsidRPr="006A1C55" w:rsidRDefault="005D3F36" w:rsidP="00FC608A">
      <w:pPr>
        <w:pStyle w:val="a5"/>
        <w:numPr>
          <w:ilvl w:val="0"/>
          <w:numId w:val="4"/>
        </w:numPr>
        <w:spacing w:after="0" w:line="240" w:lineRule="auto"/>
        <w:ind w:left="567" w:hanging="567"/>
        <w:jc w:val="both"/>
        <w:rPr>
          <w:rFonts w:ascii="Times New Roman" w:hAnsi="Times New Roman"/>
          <w:b/>
          <w:sz w:val="24"/>
          <w:szCs w:val="24"/>
          <w:lang w:val="uk-UA" w:eastAsia="ru-RU"/>
        </w:rPr>
      </w:pPr>
      <w:r w:rsidRPr="006A1C55">
        <w:rPr>
          <w:rFonts w:ascii="Times New Roman" w:hAnsi="Times New Roman"/>
          <w:b/>
          <w:sz w:val="24"/>
          <w:szCs w:val="24"/>
          <w:lang w:val="uk-UA" w:eastAsia="ru-RU"/>
        </w:rPr>
        <w:t xml:space="preserve">ЗАУВАЖЕННЯ ТА ПРОПОЗИЦІЇ СТОРІН ДО ПОДАННЯ </w:t>
      </w:r>
      <w:r w:rsidR="00F5221A" w:rsidRPr="006A1C55">
        <w:rPr>
          <w:rFonts w:ascii="Times New Roman" w:hAnsi="Times New Roman"/>
          <w:b/>
          <w:sz w:val="24"/>
          <w:szCs w:val="24"/>
          <w:lang w:val="uk-UA" w:eastAsia="ru-RU"/>
        </w:rPr>
        <w:t>ПРО ПО</w:t>
      </w:r>
      <w:r w:rsidRPr="006A1C55">
        <w:rPr>
          <w:rFonts w:ascii="Times New Roman" w:hAnsi="Times New Roman"/>
          <w:b/>
          <w:sz w:val="24"/>
          <w:szCs w:val="24"/>
          <w:lang w:val="uk-UA" w:eastAsia="ru-RU"/>
        </w:rPr>
        <w:t>ПЕРЕДНІ ВИСНОВКИ ЗА РЕЗУЛЬТАТАМИ РОЗГЛЯДУ СПРАВИ</w:t>
      </w:r>
    </w:p>
    <w:p w:rsidR="00323ECA" w:rsidRPr="006A1C55" w:rsidRDefault="00323ECA" w:rsidP="00FC608A">
      <w:pPr>
        <w:pStyle w:val="a5"/>
        <w:spacing w:after="0" w:line="240" w:lineRule="auto"/>
        <w:ind w:left="567"/>
        <w:jc w:val="both"/>
        <w:rPr>
          <w:rFonts w:ascii="Times New Roman" w:hAnsi="Times New Roman"/>
          <w:b/>
          <w:sz w:val="24"/>
          <w:szCs w:val="24"/>
          <w:lang w:val="uk-UA"/>
        </w:rPr>
      </w:pPr>
    </w:p>
    <w:p w:rsidR="005D3F36" w:rsidRPr="006A1C55" w:rsidRDefault="00B75EA6" w:rsidP="00FC608A">
      <w:pPr>
        <w:pStyle w:val="a5"/>
        <w:numPr>
          <w:ilvl w:val="0"/>
          <w:numId w:val="2"/>
        </w:numPr>
        <w:spacing w:after="0" w:line="240" w:lineRule="auto"/>
        <w:ind w:left="567" w:hanging="567"/>
        <w:jc w:val="both"/>
        <w:rPr>
          <w:rFonts w:ascii="Times New Roman" w:hAnsi="Times New Roman"/>
          <w:b/>
          <w:sz w:val="24"/>
          <w:szCs w:val="24"/>
          <w:lang w:val="uk-UA"/>
        </w:rPr>
      </w:pPr>
      <w:r w:rsidRPr="006A1C55">
        <w:rPr>
          <w:rFonts w:ascii="Times New Roman" w:hAnsi="Times New Roman"/>
          <w:sz w:val="24"/>
          <w:szCs w:val="24"/>
          <w:lang w:val="uk-UA"/>
        </w:rPr>
        <w:t>На подання про попередні висновки від 03.12.2021 № 500-26.15/44-21-</w:t>
      </w:r>
      <w:r w:rsidR="00BD033A" w:rsidRPr="006A1C55">
        <w:rPr>
          <w:rFonts w:ascii="Times New Roman" w:hAnsi="Times New Roman"/>
          <w:sz w:val="24"/>
          <w:szCs w:val="24"/>
          <w:lang w:val="uk-UA"/>
        </w:rPr>
        <w:t>ДД/558-спр Адміні</w:t>
      </w:r>
      <w:r w:rsidR="00497DCF" w:rsidRPr="006A1C55">
        <w:rPr>
          <w:rFonts w:ascii="Times New Roman" w:hAnsi="Times New Roman"/>
          <w:sz w:val="24"/>
          <w:szCs w:val="24"/>
          <w:lang w:val="uk-UA"/>
        </w:rPr>
        <w:t>страці</w:t>
      </w:r>
      <w:r w:rsidR="00BD033A" w:rsidRPr="006A1C55">
        <w:rPr>
          <w:rFonts w:ascii="Times New Roman" w:hAnsi="Times New Roman"/>
          <w:sz w:val="24"/>
          <w:szCs w:val="24"/>
          <w:lang w:val="uk-UA"/>
        </w:rPr>
        <w:t xml:space="preserve">я </w:t>
      </w:r>
      <w:proofErr w:type="spellStart"/>
      <w:r w:rsidR="00BD033A" w:rsidRPr="006A1C55">
        <w:rPr>
          <w:rFonts w:ascii="Times New Roman" w:hAnsi="Times New Roman"/>
          <w:sz w:val="24"/>
          <w:szCs w:val="24"/>
          <w:lang w:val="uk-UA"/>
        </w:rPr>
        <w:t>Держспецзв’язку</w:t>
      </w:r>
      <w:proofErr w:type="spellEnd"/>
      <w:r w:rsidR="00BD033A" w:rsidRPr="006A1C55">
        <w:rPr>
          <w:rFonts w:ascii="Times New Roman" w:hAnsi="Times New Roman"/>
          <w:sz w:val="24"/>
          <w:szCs w:val="24"/>
          <w:lang w:val="uk-UA"/>
        </w:rPr>
        <w:t xml:space="preserve"> листом від 10.12.2021 14103/02-4666 </w:t>
      </w:r>
      <w:r w:rsidR="00F5221A" w:rsidRPr="006A1C55">
        <w:rPr>
          <w:rFonts w:ascii="Times New Roman" w:hAnsi="Times New Roman"/>
          <w:sz w:val="24"/>
          <w:szCs w:val="24"/>
          <w:lang w:val="uk-UA"/>
        </w:rPr>
        <w:br/>
      </w:r>
      <w:r w:rsidR="00BD033A" w:rsidRPr="006A1C55">
        <w:rPr>
          <w:rFonts w:ascii="Times New Roman" w:hAnsi="Times New Roman"/>
          <w:sz w:val="24"/>
          <w:szCs w:val="24"/>
          <w:lang w:val="uk-UA"/>
        </w:rPr>
        <w:t>(</w:t>
      </w:r>
      <w:proofErr w:type="spellStart"/>
      <w:r w:rsidR="00BD033A" w:rsidRPr="006A1C55">
        <w:rPr>
          <w:rFonts w:ascii="Times New Roman" w:hAnsi="Times New Roman"/>
          <w:sz w:val="24"/>
          <w:szCs w:val="24"/>
          <w:lang w:val="uk-UA"/>
        </w:rPr>
        <w:t>вх</w:t>
      </w:r>
      <w:proofErr w:type="spellEnd"/>
      <w:r w:rsidR="00BD033A" w:rsidRPr="006A1C55">
        <w:rPr>
          <w:rFonts w:ascii="Times New Roman" w:hAnsi="Times New Roman"/>
          <w:sz w:val="24"/>
          <w:szCs w:val="24"/>
          <w:lang w:val="uk-UA"/>
        </w:rPr>
        <w:t>. № 7-01/17052 від 10.12.2021)</w:t>
      </w:r>
      <w:r w:rsidR="00497DCF" w:rsidRPr="006A1C55">
        <w:rPr>
          <w:rFonts w:ascii="Times New Roman" w:hAnsi="Times New Roman"/>
          <w:sz w:val="24"/>
          <w:szCs w:val="24"/>
          <w:lang w:val="uk-UA"/>
        </w:rPr>
        <w:t xml:space="preserve"> </w:t>
      </w:r>
      <w:r w:rsidR="00F5221A" w:rsidRPr="006A1C55">
        <w:rPr>
          <w:rFonts w:ascii="Times New Roman" w:hAnsi="Times New Roman"/>
          <w:sz w:val="24"/>
          <w:szCs w:val="24"/>
          <w:lang w:val="uk-UA" w:eastAsia="uk-UA"/>
        </w:rPr>
        <w:t>надала зауваження уточнювального характеру, які були враховані в тексті цього рішення.</w:t>
      </w:r>
    </w:p>
    <w:p w:rsidR="00162469" w:rsidRPr="00162469" w:rsidRDefault="00162469" w:rsidP="00162469">
      <w:pPr>
        <w:pStyle w:val="a5"/>
        <w:spacing w:after="0" w:line="240" w:lineRule="auto"/>
        <w:ind w:left="567"/>
        <w:jc w:val="both"/>
        <w:rPr>
          <w:rFonts w:ascii="Times New Roman" w:hAnsi="Times New Roman"/>
          <w:b/>
          <w:sz w:val="24"/>
          <w:szCs w:val="24"/>
          <w:lang w:val="uk-UA"/>
        </w:rPr>
      </w:pPr>
    </w:p>
    <w:p w:rsidR="00F5221A" w:rsidRPr="006A1C55" w:rsidRDefault="00035C22" w:rsidP="00FC608A">
      <w:pPr>
        <w:pStyle w:val="a5"/>
        <w:numPr>
          <w:ilvl w:val="0"/>
          <w:numId w:val="2"/>
        </w:numPr>
        <w:spacing w:after="0" w:line="240" w:lineRule="auto"/>
        <w:ind w:left="567" w:hanging="567"/>
        <w:jc w:val="both"/>
        <w:rPr>
          <w:rFonts w:ascii="Times New Roman" w:hAnsi="Times New Roman"/>
          <w:b/>
          <w:sz w:val="24"/>
          <w:szCs w:val="24"/>
          <w:lang w:val="uk-UA"/>
        </w:rPr>
      </w:pPr>
      <w:r w:rsidRPr="006A1C55">
        <w:rPr>
          <w:rFonts w:ascii="Times New Roman" w:hAnsi="Times New Roman"/>
          <w:sz w:val="24"/>
          <w:szCs w:val="24"/>
          <w:lang w:val="uk-UA"/>
        </w:rPr>
        <w:t>Концерн РРТ листом від 08.12.2021 № 3750/01-02 (</w:t>
      </w:r>
      <w:proofErr w:type="spellStart"/>
      <w:r w:rsidRPr="006A1C55">
        <w:rPr>
          <w:rFonts w:ascii="Times New Roman" w:hAnsi="Times New Roman"/>
          <w:sz w:val="24"/>
          <w:szCs w:val="24"/>
          <w:lang w:val="uk-UA"/>
        </w:rPr>
        <w:t>вх</w:t>
      </w:r>
      <w:proofErr w:type="spellEnd"/>
      <w:r w:rsidRPr="006A1C55">
        <w:rPr>
          <w:rFonts w:ascii="Times New Roman" w:hAnsi="Times New Roman"/>
          <w:sz w:val="24"/>
          <w:szCs w:val="24"/>
          <w:lang w:val="uk-UA"/>
        </w:rPr>
        <w:t xml:space="preserve">. </w:t>
      </w:r>
      <w:r w:rsidR="00982BEA" w:rsidRPr="006A1C55">
        <w:rPr>
          <w:rFonts w:ascii="Times New Roman" w:hAnsi="Times New Roman"/>
          <w:sz w:val="24"/>
          <w:szCs w:val="24"/>
          <w:lang w:val="uk-UA"/>
        </w:rPr>
        <w:t>№ 8-01/17073 від 13.12.2021</w:t>
      </w:r>
      <w:r w:rsidRPr="006A1C55">
        <w:rPr>
          <w:rFonts w:ascii="Times New Roman" w:hAnsi="Times New Roman"/>
          <w:sz w:val="24"/>
          <w:szCs w:val="24"/>
          <w:lang w:val="uk-UA"/>
        </w:rPr>
        <w:t>)</w:t>
      </w:r>
      <w:r w:rsidR="00FE070A" w:rsidRPr="006A1C55">
        <w:rPr>
          <w:rFonts w:ascii="Times New Roman" w:hAnsi="Times New Roman"/>
          <w:sz w:val="24"/>
          <w:szCs w:val="24"/>
          <w:lang w:val="uk-UA"/>
        </w:rPr>
        <w:t xml:space="preserve"> до подання про попередні висновки у справі від 03.12.2021 № 500-26.15/44-21-ДД/558-спр</w:t>
      </w:r>
      <w:r w:rsidR="00A435EB" w:rsidRPr="006A1C55">
        <w:rPr>
          <w:rFonts w:ascii="Times New Roman" w:hAnsi="Times New Roman"/>
          <w:sz w:val="24"/>
          <w:szCs w:val="24"/>
          <w:lang w:val="uk-UA"/>
        </w:rPr>
        <w:t xml:space="preserve"> надав зауваження </w:t>
      </w:r>
      <w:r w:rsidR="00A435EB" w:rsidRPr="006A1C55">
        <w:rPr>
          <w:rFonts w:ascii="Times New Roman" w:hAnsi="Times New Roman"/>
          <w:sz w:val="24"/>
          <w:szCs w:val="24"/>
          <w:lang w:val="uk-UA" w:eastAsia="uk-UA"/>
        </w:rPr>
        <w:t>уточнювального характеру, які були враховані в тексті цього рішення.</w:t>
      </w:r>
    </w:p>
    <w:p w:rsidR="00162469" w:rsidRPr="00162469" w:rsidRDefault="00162469" w:rsidP="00162469">
      <w:pPr>
        <w:pStyle w:val="rvps2"/>
        <w:spacing w:before="0" w:beforeAutospacing="0" w:after="0" w:afterAutospacing="0"/>
        <w:ind w:left="567"/>
        <w:jc w:val="both"/>
        <w:rPr>
          <w:b/>
          <w:i/>
          <w:lang w:val="uk-UA"/>
        </w:rPr>
      </w:pPr>
    </w:p>
    <w:p w:rsidR="00B1671E" w:rsidRPr="006A1C55" w:rsidRDefault="00964F0A" w:rsidP="00FC608A">
      <w:pPr>
        <w:pStyle w:val="rvps2"/>
        <w:numPr>
          <w:ilvl w:val="0"/>
          <w:numId w:val="2"/>
        </w:numPr>
        <w:spacing w:before="0" w:beforeAutospacing="0" w:after="0" w:afterAutospacing="0"/>
        <w:ind w:left="567" w:hanging="567"/>
        <w:jc w:val="both"/>
        <w:rPr>
          <w:b/>
          <w:i/>
          <w:lang w:val="uk-UA"/>
        </w:rPr>
      </w:pPr>
      <w:r w:rsidRPr="006A1C55">
        <w:rPr>
          <w:lang w:val="uk-UA"/>
        </w:rPr>
        <w:t xml:space="preserve">На подання про попередні висновки від 03.12.2021 № 500-26.15/44-21-ДД/558-спр </w:t>
      </w:r>
      <w:r w:rsidRPr="006A1C55">
        <w:rPr>
          <w:lang w:val="uk-UA"/>
        </w:rPr>
        <w:br/>
        <w:t>ТОВ «</w:t>
      </w:r>
      <w:proofErr w:type="spellStart"/>
      <w:r w:rsidRPr="006A1C55">
        <w:rPr>
          <w:lang w:val="uk-UA"/>
        </w:rPr>
        <w:t>Зеонбуд</w:t>
      </w:r>
      <w:proofErr w:type="spellEnd"/>
      <w:r w:rsidRPr="006A1C55">
        <w:rPr>
          <w:lang w:val="uk-UA"/>
        </w:rPr>
        <w:t xml:space="preserve">»  листом від 13.12.2021 </w:t>
      </w:r>
      <w:r w:rsidR="002C5308" w:rsidRPr="006A1C55">
        <w:rPr>
          <w:lang w:val="uk-UA"/>
        </w:rPr>
        <w:t xml:space="preserve">№ </w:t>
      </w:r>
      <w:r w:rsidRPr="006A1C55">
        <w:rPr>
          <w:lang w:val="uk-UA"/>
        </w:rPr>
        <w:t>263-21 (</w:t>
      </w:r>
      <w:proofErr w:type="spellStart"/>
      <w:r w:rsidRPr="006A1C55">
        <w:rPr>
          <w:lang w:val="uk-UA"/>
        </w:rPr>
        <w:t>вх</w:t>
      </w:r>
      <w:proofErr w:type="spellEnd"/>
      <w:r w:rsidRPr="006A1C55">
        <w:rPr>
          <w:lang w:val="uk-UA"/>
        </w:rPr>
        <w:t xml:space="preserve">. № </w:t>
      </w:r>
      <w:r w:rsidR="00915076" w:rsidRPr="006A1C55">
        <w:rPr>
          <w:lang w:val="uk-UA"/>
        </w:rPr>
        <w:t>8-01/17206</w:t>
      </w:r>
      <w:r w:rsidRPr="006A1C55">
        <w:rPr>
          <w:lang w:val="uk-UA"/>
        </w:rPr>
        <w:t xml:space="preserve"> від 1</w:t>
      </w:r>
      <w:r w:rsidR="00915076" w:rsidRPr="006A1C55">
        <w:rPr>
          <w:lang w:val="uk-UA"/>
        </w:rPr>
        <w:t>4</w:t>
      </w:r>
      <w:r w:rsidRPr="006A1C55">
        <w:rPr>
          <w:lang w:val="uk-UA"/>
        </w:rPr>
        <w:t xml:space="preserve">.12.2021) </w:t>
      </w:r>
      <w:r w:rsidR="00E67A48" w:rsidRPr="006A1C55">
        <w:rPr>
          <w:lang w:val="uk-UA"/>
        </w:rPr>
        <w:t>та від 20.12.2021 № 274-21 (</w:t>
      </w:r>
      <w:proofErr w:type="spellStart"/>
      <w:r w:rsidR="00E67A48" w:rsidRPr="006A1C55">
        <w:rPr>
          <w:lang w:val="uk-UA"/>
        </w:rPr>
        <w:t>вх</w:t>
      </w:r>
      <w:proofErr w:type="spellEnd"/>
      <w:r w:rsidR="00E67A48" w:rsidRPr="006A1C55">
        <w:rPr>
          <w:lang w:val="uk-UA"/>
        </w:rPr>
        <w:t xml:space="preserve">. № 8-01/17441 від 20.12.2021) </w:t>
      </w:r>
      <w:r w:rsidRPr="006A1C55">
        <w:rPr>
          <w:lang w:val="uk-UA" w:eastAsia="uk-UA"/>
        </w:rPr>
        <w:t xml:space="preserve">надало  </w:t>
      </w:r>
      <w:r w:rsidR="00F13F71" w:rsidRPr="006A1C55">
        <w:rPr>
          <w:lang w:val="uk-UA" w:eastAsia="uk-UA"/>
        </w:rPr>
        <w:t xml:space="preserve">такі </w:t>
      </w:r>
      <w:r w:rsidRPr="006A1C55">
        <w:rPr>
          <w:lang w:val="uk-UA" w:eastAsia="uk-UA"/>
        </w:rPr>
        <w:t>зауваження</w:t>
      </w:r>
      <w:r w:rsidR="00137C43" w:rsidRPr="006A1C55">
        <w:rPr>
          <w:lang w:val="uk-UA" w:eastAsia="uk-UA"/>
        </w:rPr>
        <w:t>.</w:t>
      </w:r>
    </w:p>
    <w:p w:rsidR="00162469" w:rsidRPr="00162469" w:rsidRDefault="00162469" w:rsidP="00162469">
      <w:pPr>
        <w:pStyle w:val="ac"/>
        <w:ind w:left="567"/>
        <w:jc w:val="both"/>
        <w:rPr>
          <w:i/>
        </w:rPr>
      </w:pPr>
    </w:p>
    <w:p w:rsidR="00F6333B" w:rsidRPr="006A1C55" w:rsidRDefault="00137C43" w:rsidP="00FC608A">
      <w:pPr>
        <w:pStyle w:val="ac"/>
        <w:numPr>
          <w:ilvl w:val="0"/>
          <w:numId w:val="2"/>
        </w:numPr>
        <w:ind w:left="567" w:hanging="567"/>
        <w:jc w:val="both"/>
        <w:rPr>
          <w:i/>
        </w:rPr>
      </w:pPr>
      <w:r w:rsidRPr="006A1C55">
        <w:t>ТОВ «</w:t>
      </w:r>
      <w:proofErr w:type="spellStart"/>
      <w:r w:rsidRPr="006A1C55">
        <w:t>Зеонбуд</w:t>
      </w:r>
      <w:proofErr w:type="spellEnd"/>
      <w:r w:rsidRPr="006A1C55">
        <w:t xml:space="preserve">»  зазначає, що </w:t>
      </w:r>
      <w:r w:rsidR="00F6333B" w:rsidRPr="006A1C55">
        <w:rPr>
          <w:i/>
        </w:rPr>
        <w:t>«…послуги з поширення телевізійних програм у цифровому форматі можуть надаватися і вже надаються ТОВ «</w:t>
      </w:r>
      <w:proofErr w:type="spellStart"/>
      <w:r w:rsidR="00F6333B" w:rsidRPr="006A1C55">
        <w:rPr>
          <w:i/>
        </w:rPr>
        <w:t>Зеонбуд</w:t>
      </w:r>
      <w:proofErr w:type="spellEnd"/>
      <w:r w:rsidR="00F6333B" w:rsidRPr="006A1C55">
        <w:rPr>
          <w:i/>
        </w:rPr>
        <w:t>» без державної підтримки. … ТОВ «ТРК ЕТЕР» також може надавати послуг з поширення телевізійних програм у цифровому форматі.</w:t>
      </w:r>
    </w:p>
    <w:p w:rsidR="00F6333B" w:rsidRPr="006A1C55" w:rsidRDefault="00F6333B" w:rsidP="00FC608A">
      <w:pPr>
        <w:pStyle w:val="ac"/>
        <w:ind w:left="567" w:hanging="567"/>
        <w:jc w:val="both"/>
        <w:rPr>
          <w:i/>
        </w:rPr>
      </w:pPr>
      <w:r w:rsidRPr="006A1C55">
        <w:rPr>
          <w:i/>
        </w:rPr>
        <w:t xml:space="preserve">          Отже, надання державної підтримки на надання послуг з поширення телевізійних програм у цифровому форматі вже надається на комерційній основі та не може відноситься до послуг, що становлять загальний економічний інтерес».</w:t>
      </w:r>
    </w:p>
    <w:p w:rsidR="00162469" w:rsidRPr="00162469" w:rsidRDefault="00162469" w:rsidP="00162469">
      <w:pPr>
        <w:pStyle w:val="rvps2"/>
        <w:shd w:val="clear" w:color="auto" w:fill="FFFFFF"/>
        <w:spacing w:before="0" w:beforeAutospacing="0" w:after="0" w:afterAutospacing="0"/>
        <w:ind w:left="567"/>
        <w:jc w:val="both"/>
        <w:rPr>
          <w:lang w:val="uk-UA"/>
        </w:rPr>
      </w:pPr>
    </w:p>
    <w:p w:rsidR="0023116B" w:rsidRPr="006A1C55" w:rsidRDefault="0023116B" w:rsidP="00FC608A">
      <w:pPr>
        <w:pStyle w:val="rvps2"/>
        <w:numPr>
          <w:ilvl w:val="0"/>
          <w:numId w:val="2"/>
        </w:numPr>
        <w:shd w:val="clear" w:color="auto" w:fill="FFFFFF"/>
        <w:spacing w:before="0" w:beforeAutospacing="0" w:after="0" w:afterAutospacing="0"/>
        <w:ind w:left="567" w:hanging="567"/>
        <w:jc w:val="both"/>
        <w:rPr>
          <w:lang w:val="uk-UA"/>
        </w:rPr>
      </w:pPr>
      <w:r w:rsidRPr="006A1C55">
        <w:rPr>
          <w:lang w:val="uk-UA"/>
        </w:rPr>
        <w:t xml:space="preserve">Зазначене </w:t>
      </w:r>
      <w:r w:rsidR="00903443" w:rsidRPr="006A1C55">
        <w:rPr>
          <w:lang w:val="uk-UA"/>
        </w:rPr>
        <w:t xml:space="preserve">зауваження не може бути врахованим, оскільки </w:t>
      </w:r>
      <w:r w:rsidR="002C5308" w:rsidRPr="006A1C55">
        <w:rPr>
          <w:lang w:val="uk-UA"/>
        </w:rPr>
        <w:t xml:space="preserve">в </w:t>
      </w:r>
      <w:r w:rsidRPr="006A1C55">
        <w:rPr>
          <w:lang w:val="uk-UA"/>
        </w:rPr>
        <w:t>результаті виконання Програми</w:t>
      </w:r>
      <w:r w:rsidR="007E3C9A" w:rsidRPr="006A1C55">
        <w:rPr>
          <w:lang w:val="uk-UA"/>
        </w:rPr>
        <w:t xml:space="preserve">, метою якої є </w:t>
      </w:r>
      <w:r w:rsidR="007E3C9A" w:rsidRPr="006A1C55">
        <w:rPr>
          <w:shd w:val="clear" w:color="auto" w:fill="FFFFFF"/>
          <w:lang w:val="uk-UA"/>
        </w:rPr>
        <w:t xml:space="preserve">забезпечення інформаційної безпеки України, спрямованої на </w:t>
      </w:r>
      <w:r w:rsidR="007E3C9A" w:rsidRPr="006A1C55">
        <w:rPr>
          <w:u w:val="single"/>
          <w:shd w:val="clear" w:color="auto" w:fill="FFFFFF"/>
          <w:lang w:val="uk-UA"/>
        </w:rPr>
        <w:t xml:space="preserve">захист </w:t>
      </w:r>
      <w:proofErr w:type="spellStart"/>
      <w:r w:rsidR="007E3C9A" w:rsidRPr="006A1C55">
        <w:rPr>
          <w:u w:val="single"/>
          <w:shd w:val="clear" w:color="auto" w:fill="FFFFFF"/>
          <w:lang w:val="uk-UA"/>
        </w:rPr>
        <w:t>життєво</w:t>
      </w:r>
      <w:proofErr w:type="spellEnd"/>
      <w:r w:rsidR="007E3C9A" w:rsidRPr="006A1C55">
        <w:rPr>
          <w:u w:val="single"/>
          <w:shd w:val="clear" w:color="auto" w:fill="FFFFFF"/>
          <w:lang w:val="uk-UA"/>
        </w:rPr>
        <w:t xml:space="preserve"> важливих інтересів громадянина, суспільства та держави</w:t>
      </w:r>
      <w:r w:rsidR="007E3C9A" w:rsidRPr="006A1C55">
        <w:rPr>
          <w:shd w:val="clear" w:color="auto" w:fill="FFFFFF"/>
          <w:lang w:val="uk-UA"/>
        </w:rPr>
        <w:t xml:space="preserve"> у протидії внутрішнім і зовнішнім інформаційним загрозам, забезпечення інформаційної стійкості суспільства та держави,</w:t>
      </w:r>
      <w:r w:rsidRPr="006A1C55">
        <w:rPr>
          <w:lang w:val="uk-UA"/>
        </w:rPr>
        <w:t xml:space="preserve"> передбачається:</w:t>
      </w:r>
    </w:p>
    <w:p w:rsidR="0023116B" w:rsidRPr="006A1C55" w:rsidRDefault="0023116B" w:rsidP="00FC608A">
      <w:pPr>
        <w:pStyle w:val="rvps2"/>
        <w:numPr>
          <w:ilvl w:val="0"/>
          <w:numId w:val="5"/>
        </w:numPr>
        <w:shd w:val="clear" w:color="auto" w:fill="FFFFFF"/>
        <w:spacing w:before="0" w:beforeAutospacing="0" w:after="0" w:afterAutospacing="0"/>
        <w:ind w:left="567" w:hanging="141"/>
        <w:jc w:val="both"/>
        <w:rPr>
          <w:lang w:val="uk-UA"/>
        </w:rPr>
      </w:pPr>
      <w:r w:rsidRPr="006A1C55">
        <w:rPr>
          <w:lang w:val="uk-UA"/>
        </w:rPr>
        <w:t>побудова загальнонаціональної цифрової багатоканальної телемережі МХ-7;</w:t>
      </w:r>
    </w:p>
    <w:p w:rsidR="0023116B" w:rsidRPr="006A1C55" w:rsidRDefault="0023116B" w:rsidP="00FC608A">
      <w:pPr>
        <w:pStyle w:val="rvps2"/>
        <w:numPr>
          <w:ilvl w:val="0"/>
          <w:numId w:val="5"/>
        </w:numPr>
        <w:shd w:val="clear" w:color="auto" w:fill="FFFFFF"/>
        <w:spacing w:before="0" w:beforeAutospacing="0" w:after="0" w:afterAutospacing="0"/>
        <w:ind w:left="567" w:hanging="141"/>
        <w:jc w:val="both"/>
        <w:rPr>
          <w:lang w:val="uk-UA"/>
        </w:rPr>
      </w:pPr>
      <w:r w:rsidRPr="006A1C55">
        <w:rPr>
          <w:lang w:val="uk-UA"/>
        </w:rPr>
        <w:t>забезпечення повноцінного покриття цифровим телевізійним мовленням не менше ніж 90 відсотків території України;</w:t>
      </w:r>
    </w:p>
    <w:p w:rsidR="0023116B" w:rsidRPr="006A1C55" w:rsidRDefault="0023116B" w:rsidP="00FC608A">
      <w:pPr>
        <w:pStyle w:val="rvps2"/>
        <w:numPr>
          <w:ilvl w:val="0"/>
          <w:numId w:val="5"/>
        </w:numPr>
        <w:shd w:val="clear" w:color="auto" w:fill="FFFFFF"/>
        <w:spacing w:before="0" w:beforeAutospacing="0" w:after="0" w:afterAutospacing="0"/>
        <w:ind w:left="567" w:hanging="141"/>
        <w:jc w:val="both"/>
        <w:rPr>
          <w:lang w:val="uk-UA"/>
        </w:rPr>
      </w:pPr>
      <w:r w:rsidRPr="006A1C55">
        <w:rPr>
          <w:lang w:val="uk-UA"/>
        </w:rPr>
        <w:t xml:space="preserve">забезпечення доступу населення, яке проживає у прикордонних регіонах і районах, що межують з тимчасово окупованими територіями, до українських </w:t>
      </w:r>
      <w:proofErr w:type="spellStart"/>
      <w:r w:rsidRPr="006A1C55">
        <w:rPr>
          <w:lang w:val="uk-UA"/>
        </w:rPr>
        <w:t>теле</w:t>
      </w:r>
      <w:proofErr w:type="spellEnd"/>
      <w:r w:rsidRPr="006A1C55">
        <w:rPr>
          <w:lang w:val="uk-UA"/>
        </w:rPr>
        <w:t>- і радіопрограм.</w:t>
      </w:r>
    </w:p>
    <w:p w:rsidR="001E1FA7" w:rsidRPr="006A1C55" w:rsidRDefault="001E1FA7" w:rsidP="00FC608A">
      <w:pPr>
        <w:pStyle w:val="rvps2"/>
        <w:spacing w:before="0" w:beforeAutospacing="0" w:after="0" w:afterAutospacing="0"/>
        <w:ind w:left="567"/>
        <w:jc w:val="both"/>
        <w:rPr>
          <w:rFonts w:eastAsia="Calibri"/>
          <w:i/>
          <w:u w:val="single"/>
          <w:lang w:val="uk-UA" w:eastAsia="en-US"/>
        </w:rPr>
      </w:pPr>
    </w:p>
    <w:p w:rsidR="00D32087" w:rsidRPr="006A1C55" w:rsidRDefault="00D32087" w:rsidP="00FC608A">
      <w:pPr>
        <w:pStyle w:val="rvps2"/>
        <w:numPr>
          <w:ilvl w:val="0"/>
          <w:numId w:val="2"/>
        </w:numPr>
        <w:spacing w:before="0" w:beforeAutospacing="0" w:after="0" w:afterAutospacing="0"/>
        <w:ind w:left="567" w:hanging="567"/>
        <w:jc w:val="both"/>
        <w:rPr>
          <w:rFonts w:eastAsia="Calibri"/>
          <w:i/>
          <w:u w:val="single"/>
          <w:lang w:val="uk-UA" w:eastAsia="en-US"/>
        </w:rPr>
      </w:pPr>
      <w:r w:rsidRPr="006A1C55">
        <w:rPr>
          <w:lang w:val="uk-UA" w:eastAsia="uk-UA"/>
        </w:rPr>
        <w:t xml:space="preserve">Адміністрація </w:t>
      </w:r>
      <w:proofErr w:type="spellStart"/>
      <w:r w:rsidRPr="006A1C55">
        <w:rPr>
          <w:lang w:val="uk-UA" w:eastAsia="uk-UA"/>
        </w:rPr>
        <w:t>Держспецзв’язку</w:t>
      </w:r>
      <w:proofErr w:type="spellEnd"/>
      <w:r w:rsidRPr="006A1C55">
        <w:rPr>
          <w:lang w:val="uk-UA" w:eastAsia="uk-UA"/>
        </w:rPr>
        <w:t xml:space="preserve"> в листі від  02.12.2021 № 01-5729 (</w:t>
      </w:r>
      <w:proofErr w:type="spellStart"/>
      <w:r w:rsidRPr="006A1C55">
        <w:rPr>
          <w:lang w:val="uk-UA" w:eastAsia="uk-UA"/>
        </w:rPr>
        <w:t>вх</w:t>
      </w:r>
      <w:proofErr w:type="spellEnd"/>
      <w:r w:rsidRPr="006A1C55">
        <w:rPr>
          <w:lang w:val="uk-UA" w:eastAsia="uk-UA"/>
        </w:rPr>
        <w:t xml:space="preserve">. № 7-02/16619 </w:t>
      </w:r>
      <w:r w:rsidR="001E1FA7" w:rsidRPr="006A1C55">
        <w:rPr>
          <w:lang w:val="uk-UA" w:eastAsia="uk-UA"/>
        </w:rPr>
        <w:br/>
      </w:r>
      <w:r w:rsidRPr="006A1C55">
        <w:rPr>
          <w:lang w:val="uk-UA" w:eastAsia="uk-UA"/>
        </w:rPr>
        <w:t>від 03.12.2021) повідомила</w:t>
      </w:r>
      <w:r w:rsidR="002C5308" w:rsidRPr="006A1C55">
        <w:rPr>
          <w:lang w:val="uk-UA" w:eastAsia="uk-UA"/>
        </w:rPr>
        <w:t>:</w:t>
      </w:r>
      <w:r w:rsidRPr="006A1C55">
        <w:rPr>
          <w:lang w:val="uk-UA" w:eastAsia="uk-UA"/>
        </w:rPr>
        <w:t xml:space="preserve"> «</w:t>
      </w:r>
      <w:r w:rsidRPr="006A1C55">
        <w:rPr>
          <w:i/>
          <w:lang w:val="uk-UA"/>
        </w:rPr>
        <w:t xml:space="preserve">Відповідно до умов ліцензій ТОВ «ЗЕОНБУД», не маючи своєї інфраструктури, був визнаний єдиним провайдером ефірного цифрового телемовлення в країні, мав можливість надавати послуги ефірного цифрового телебачення і повинен був забезпечити покриття 95% населення цифровим сигналом. ТОВ «ЗЕОНБУД» декларує, що виконує умови ліцензії, тоді як за даними </w:t>
      </w:r>
      <w:r w:rsidRPr="006A1C55">
        <w:rPr>
          <w:i/>
          <w:u w:val="single"/>
          <w:lang w:val="uk-UA"/>
        </w:rPr>
        <w:t xml:space="preserve">неофіційних вимірювань, що проводилися </w:t>
      </w:r>
      <w:proofErr w:type="spellStart"/>
      <w:r w:rsidRPr="006A1C55">
        <w:rPr>
          <w:i/>
          <w:u w:val="single"/>
          <w:lang w:val="uk-UA"/>
        </w:rPr>
        <w:t>медіагрупами</w:t>
      </w:r>
      <w:proofErr w:type="spellEnd"/>
      <w:r w:rsidRPr="006A1C55">
        <w:rPr>
          <w:i/>
          <w:u w:val="single"/>
          <w:lang w:val="uk-UA"/>
        </w:rPr>
        <w:t xml:space="preserve"> «1+1 медіа», «Інтер», та теоретичних</w:t>
      </w:r>
      <w:r w:rsidRPr="006A1C55">
        <w:rPr>
          <w:i/>
          <w:lang w:val="uk-UA"/>
        </w:rPr>
        <w:t xml:space="preserve"> </w:t>
      </w:r>
      <w:r w:rsidRPr="006A1C55">
        <w:rPr>
          <w:i/>
          <w:u w:val="single"/>
          <w:lang w:val="uk-UA"/>
        </w:rPr>
        <w:t xml:space="preserve">розрахунків ДП «УНДІРТ» та </w:t>
      </w:r>
      <w:proofErr w:type="spellStart"/>
      <w:r w:rsidRPr="006A1C55">
        <w:rPr>
          <w:i/>
          <w:u w:val="single"/>
          <w:lang w:val="uk-UA"/>
        </w:rPr>
        <w:t>Рrogira</w:t>
      </w:r>
      <w:proofErr w:type="spellEnd"/>
      <w:r w:rsidRPr="006A1C55">
        <w:rPr>
          <w:i/>
          <w:u w:val="single"/>
          <w:lang w:val="uk-UA"/>
        </w:rPr>
        <w:t xml:space="preserve"> покриття значно менше - на рівні 65 - 68%».</w:t>
      </w:r>
    </w:p>
    <w:p w:rsidR="001B11E3" w:rsidRPr="001B11E3" w:rsidRDefault="001B11E3" w:rsidP="001B11E3">
      <w:pPr>
        <w:pStyle w:val="a5"/>
        <w:spacing w:after="0" w:line="240" w:lineRule="auto"/>
        <w:ind w:left="567"/>
        <w:jc w:val="both"/>
        <w:rPr>
          <w:rFonts w:ascii="Times New Roman" w:hAnsi="Times New Roman"/>
          <w:i/>
          <w:sz w:val="24"/>
          <w:szCs w:val="24"/>
          <w:lang w:val="uk-UA"/>
        </w:rPr>
      </w:pPr>
      <w:bookmarkStart w:id="12" w:name="bookmark0"/>
    </w:p>
    <w:p w:rsidR="001B39E9" w:rsidRPr="006A1C55" w:rsidRDefault="001E1FA7" w:rsidP="00FC608A">
      <w:pPr>
        <w:pStyle w:val="a5"/>
        <w:numPr>
          <w:ilvl w:val="0"/>
          <w:numId w:val="2"/>
        </w:numPr>
        <w:spacing w:after="0" w:line="240" w:lineRule="auto"/>
        <w:ind w:left="567" w:hanging="567"/>
        <w:jc w:val="both"/>
        <w:rPr>
          <w:rFonts w:ascii="Times New Roman" w:hAnsi="Times New Roman"/>
          <w:i/>
          <w:sz w:val="24"/>
          <w:szCs w:val="24"/>
          <w:lang w:val="uk-UA"/>
        </w:rPr>
      </w:pPr>
      <w:r w:rsidRPr="006A1C55">
        <w:rPr>
          <w:rFonts w:ascii="Times New Roman" w:hAnsi="Times New Roman"/>
          <w:sz w:val="24"/>
          <w:szCs w:val="24"/>
          <w:lang w:val="uk-UA"/>
        </w:rPr>
        <w:t>Техніко-економічним обґрунтуванням побудови цифрового мультиплексу МХ-7 на базі Концерну РРТ передбачено</w:t>
      </w:r>
      <w:r w:rsidR="003F5527" w:rsidRPr="006A1C55">
        <w:rPr>
          <w:rFonts w:ascii="Times New Roman" w:hAnsi="Times New Roman"/>
          <w:sz w:val="24"/>
          <w:szCs w:val="24"/>
          <w:lang w:val="uk-UA"/>
        </w:rPr>
        <w:t>, що охоплення території країни</w:t>
      </w:r>
      <w:r w:rsidR="00915076" w:rsidRPr="006A1C55">
        <w:rPr>
          <w:rFonts w:ascii="Times New Roman" w:hAnsi="Times New Roman"/>
          <w:sz w:val="24"/>
          <w:szCs w:val="24"/>
          <w:lang w:val="uk-UA"/>
        </w:rPr>
        <w:t>,</w:t>
      </w:r>
      <w:r w:rsidR="003F5527" w:rsidRPr="006A1C55">
        <w:rPr>
          <w:rFonts w:ascii="Times New Roman" w:hAnsi="Times New Roman"/>
          <w:sz w:val="24"/>
          <w:szCs w:val="24"/>
          <w:lang w:val="uk-UA"/>
        </w:rPr>
        <w:t xml:space="preserve"> на якій надає свої послуги ТОВ «</w:t>
      </w:r>
      <w:proofErr w:type="spellStart"/>
      <w:r w:rsidR="003F5527" w:rsidRPr="006A1C55">
        <w:rPr>
          <w:rFonts w:ascii="Times New Roman" w:hAnsi="Times New Roman"/>
          <w:sz w:val="24"/>
          <w:szCs w:val="24"/>
          <w:lang w:val="uk-UA"/>
        </w:rPr>
        <w:t>Зеонбуд</w:t>
      </w:r>
      <w:proofErr w:type="spellEnd"/>
      <w:r w:rsidR="003F5527" w:rsidRPr="006A1C55">
        <w:rPr>
          <w:rFonts w:ascii="Times New Roman" w:hAnsi="Times New Roman"/>
          <w:sz w:val="24"/>
          <w:szCs w:val="24"/>
          <w:lang w:val="uk-UA"/>
        </w:rPr>
        <w:t>»</w:t>
      </w:r>
      <w:r w:rsidR="002C5308" w:rsidRPr="006A1C55">
        <w:rPr>
          <w:rFonts w:ascii="Times New Roman" w:hAnsi="Times New Roman"/>
          <w:sz w:val="24"/>
          <w:szCs w:val="24"/>
          <w:lang w:val="uk-UA"/>
        </w:rPr>
        <w:t>,</w:t>
      </w:r>
      <w:r w:rsidR="003F5527" w:rsidRPr="006A1C55">
        <w:rPr>
          <w:rFonts w:ascii="Times New Roman" w:hAnsi="Times New Roman"/>
          <w:sz w:val="24"/>
          <w:szCs w:val="24"/>
          <w:lang w:val="uk-UA"/>
        </w:rPr>
        <w:t xml:space="preserve"> становить 60</w:t>
      </w:r>
      <w:r w:rsidR="006F1CBB" w:rsidRPr="006A1C55">
        <w:rPr>
          <w:rFonts w:ascii="Times New Roman" w:hAnsi="Times New Roman"/>
          <w:sz w:val="24"/>
          <w:szCs w:val="24"/>
          <w:lang w:val="uk-UA"/>
        </w:rPr>
        <w:t xml:space="preserve"> – </w:t>
      </w:r>
      <w:r w:rsidR="003F5527" w:rsidRPr="006A1C55">
        <w:rPr>
          <w:rFonts w:ascii="Times New Roman" w:hAnsi="Times New Roman"/>
          <w:sz w:val="24"/>
          <w:szCs w:val="24"/>
          <w:lang w:val="uk-UA"/>
        </w:rPr>
        <w:t>65 %</w:t>
      </w:r>
      <w:r w:rsidR="00C62301" w:rsidRPr="006A1C55">
        <w:rPr>
          <w:rFonts w:ascii="Times New Roman" w:hAnsi="Times New Roman"/>
          <w:sz w:val="24"/>
          <w:szCs w:val="24"/>
          <w:lang w:val="uk-UA"/>
        </w:rPr>
        <w:t>,</w:t>
      </w:r>
      <w:r w:rsidR="003F5527" w:rsidRPr="006A1C55">
        <w:rPr>
          <w:rFonts w:ascii="Times New Roman" w:hAnsi="Times New Roman"/>
          <w:sz w:val="24"/>
          <w:szCs w:val="24"/>
          <w:lang w:val="uk-UA"/>
        </w:rPr>
        <w:t xml:space="preserve"> а Концерну РРТ 90 %.</w:t>
      </w:r>
      <w:r w:rsidR="006F1CBB" w:rsidRPr="006A1C55">
        <w:rPr>
          <w:rFonts w:ascii="Times New Roman" w:hAnsi="Times New Roman"/>
          <w:sz w:val="24"/>
          <w:szCs w:val="24"/>
          <w:lang w:val="uk-UA"/>
        </w:rPr>
        <w:t xml:space="preserve"> </w:t>
      </w:r>
    </w:p>
    <w:p w:rsidR="002F69B2" w:rsidRPr="006A1C55" w:rsidRDefault="002F69B2" w:rsidP="00FC608A">
      <w:pPr>
        <w:pStyle w:val="a5"/>
        <w:numPr>
          <w:ilvl w:val="0"/>
          <w:numId w:val="2"/>
        </w:numPr>
        <w:tabs>
          <w:tab w:val="left" w:pos="142"/>
          <w:tab w:val="left" w:pos="567"/>
        </w:tabs>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rPr>
        <w:lastRenderedPageBreak/>
        <w:t>Згідно з пунктом «с» додатка XXІІІ до глави 10 розділу IV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1B11E3" w:rsidRPr="001B11E3" w:rsidRDefault="001B11E3" w:rsidP="001B11E3">
      <w:pPr>
        <w:pStyle w:val="a5"/>
        <w:tabs>
          <w:tab w:val="left" w:pos="567"/>
        </w:tabs>
        <w:spacing w:after="0" w:line="240" w:lineRule="auto"/>
        <w:ind w:left="567"/>
        <w:jc w:val="both"/>
        <w:rPr>
          <w:rFonts w:ascii="Times New Roman" w:hAnsi="Times New Roman"/>
          <w:i/>
          <w:sz w:val="24"/>
          <w:szCs w:val="24"/>
          <w:lang w:val="uk-UA"/>
        </w:rPr>
      </w:pPr>
    </w:p>
    <w:p w:rsidR="00D24C0A" w:rsidRPr="006A1C55" w:rsidRDefault="002F69B2" w:rsidP="00FC608A">
      <w:pPr>
        <w:pStyle w:val="a5"/>
        <w:numPr>
          <w:ilvl w:val="0"/>
          <w:numId w:val="2"/>
        </w:numPr>
        <w:tabs>
          <w:tab w:val="left" w:pos="567"/>
        </w:tabs>
        <w:spacing w:after="0" w:line="240" w:lineRule="auto"/>
        <w:ind w:left="567" w:hanging="567"/>
        <w:jc w:val="both"/>
        <w:rPr>
          <w:rFonts w:ascii="Times New Roman" w:hAnsi="Times New Roman"/>
          <w:i/>
          <w:sz w:val="24"/>
          <w:szCs w:val="24"/>
          <w:lang w:val="uk-UA"/>
        </w:rPr>
      </w:pPr>
      <w:r w:rsidRPr="006A1C55">
        <w:rPr>
          <w:rFonts w:ascii="Times New Roman" w:hAnsi="Times New Roman"/>
          <w:sz w:val="24"/>
          <w:szCs w:val="24"/>
          <w:lang w:val="uk-UA"/>
        </w:rPr>
        <w:t>Щоб бути класифікованими як послуги, що становлять загальний економічний інтерес, послуги повинні бути адресовані громадянам або бути в інтересах суспільства в цілому.</w:t>
      </w:r>
    </w:p>
    <w:p w:rsidR="00D24C0A" w:rsidRPr="006A1C55" w:rsidRDefault="00D24C0A" w:rsidP="00FC608A">
      <w:pPr>
        <w:pStyle w:val="a5"/>
        <w:spacing w:after="0" w:line="240" w:lineRule="auto"/>
        <w:rPr>
          <w:rFonts w:ascii="Times New Roman" w:hAnsi="Times New Roman"/>
          <w:sz w:val="24"/>
          <w:szCs w:val="24"/>
          <w:lang w:val="uk-UA"/>
        </w:rPr>
      </w:pPr>
    </w:p>
    <w:p w:rsidR="003F5527" w:rsidRPr="006A1C55" w:rsidRDefault="006F1CBB" w:rsidP="00FC608A">
      <w:pPr>
        <w:pStyle w:val="a5"/>
        <w:numPr>
          <w:ilvl w:val="0"/>
          <w:numId w:val="2"/>
        </w:numPr>
        <w:spacing w:after="0" w:line="240" w:lineRule="auto"/>
        <w:ind w:left="567" w:hanging="567"/>
        <w:jc w:val="both"/>
        <w:rPr>
          <w:rFonts w:ascii="Times New Roman" w:hAnsi="Times New Roman"/>
          <w:i/>
          <w:sz w:val="24"/>
          <w:szCs w:val="24"/>
          <w:lang w:val="uk-UA"/>
        </w:rPr>
      </w:pPr>
      <w:r w:rsidRPr="006A1C55">
        <w:rPr>
          <w:rFonts w:ascii="Times New Roman" w:hAnsi="Times New Roman"/>
          <w:sz w:val="24"/>
          <w:szCs w:val="24"/>
          <w:lang w:val="uk-UA"/>
        </w:rPr>
        <w:t xml:space="preserve">Водночас </w:t>
      </w:r>
      <w:r w:rsidR="002C5308" w:rsidRPr="006A1C55">
        <w:rPr>
          <w:rFonts w:ascii="Times New Roman" w:hAnsi="Times New Roman"/>
          <w:sz w:val="24"/>
          <w:szCs w:val="24"/>
          <w:lang w:val="uk-UA"/>
        </w:rPr>
        <w:t>у</w:t>
      </w:r>
      <w:r w:rsidRPr="006A1C55">
        <w:rPr>
          <w:rFonts w:ascii="Times New Roman" w:hAnsi="Times New Roman"/>
          <w:sz w:val="24"/>
          <w:szCs w:val="24"/>
          <w:lang w:val="uk-UA"/>
        </w:rPr>
        <w:t xml:space="preserve"> </w:t>
      </w:r>
      <w:r w:rsidR="00425733" w:rsidRPr="006A1C55">
        <w:rPr>
          <w:rFonts w:ascii="Times New Roman" w:hAnsi="Times New Roman"/>
          <w:sz w:val="24"/>
          <w:szCs w:val="24"/>
          <w:lang w:val="uk-UA"/>
        </w:rPr>
        <w:t>м</w:t>
      </w:r>
      <w:r w:rsidRPr="006A1C55">
        <w:rPr>
          <w:rFonts w:ascii="Times New Roman" w:hAnsi="Times New Roman"/>
          <w:sz w:val="24"/>
          <w:szCs w:val="24"/>
          <w:lang w:val="uk-UA"/>
        </w:rPr>
        <w:t>атеріалах Справи відсутня інформація</w:t>
      </w:r>
      <w:r w:rsidR="002C5308" w:rsidRPr="006A1C55">
        <w:rPr>
          <w:rFonts w:ascii="Times New Roman" w:hAnsi="Times New Roman"/>
          <w:sz w:val="24"/>
          <w:szCs w:val="24"/>
          <w:lang w:val="uk-UA"/>
        </w:rPr>
        <w:t xml:space="preserve"> про те</w:t>
      </w:r>
      <w:r w:rsidRPr="006A1C55">
        <w:rPr>
          <w:rFonts w:ascii="Times New Roman" w:hAnsi="Times New Roman"/>
          <w:sz w:val="24"/>
          <w:szCs w:val="24"/>
          <w:lang w:val="uk-UA"/>
        </w:rPr>
        <w:t xml:space="preserve">, що інші суб’єкти господарювання </w:t>
      </w:r>
      <w:r w:rsidR="00425733" w:rsidRPr="006A1C55">
        <w:rPr>
          <w:rFonts w:ascii="Times New Roman" w:hAnsi="Times New Roman"/>
          <w:sz w:val="24"/>
          <w:szCs w:val="24"/>
          <w:lang w:val="uk-UA"/>
        </w:rPr>
        <w:t>з</w:t>
      </w:r>
      <w:r w:rsidRPr="006A1C55">
        <w:rPr>
          <w:rFonts w:ascii="Times New Roman" w:hAnsi="Times New Roman"/>
          <w:sz w:val="24"/>
          <w:szCs w:val="24"/>
          <w:lang w:val="uk-UA"/>
        </w:rPr>
        <w:t xml:space="preserve">можуть </w:t>
      </w:r>
      <w:r w:rsidR="00425733" w:rsidRPr="006A1C55">
        <w:rPr>
          <w:rFonts w:ascii="Times New Roman" w:hAnsi="Times New Roman"/>
          <w:sz w:val="24"/>
          <w:szCs w:val="24"/>
          <w:lang w:val="uk-UA"/>
        </w:rPr>
        <w:t>забезпеч</w:t>
      </w:r>
      <w:r w:rsidR="001B39E9" w:rsidRPr="006A1C55">
        <w:rPr>
          <w:rFonts w:ascii="Times New Roman" w:hAnsi="Times New Roman"/>
          <w:sz w:val="24"/>
          <w:szCs w:val="24"/>
          <w:lang w:val="uk-UA"/>
        </w:rPr>
        <w:t>ити</w:t>
      </w:r>
      <w:r w:rsidR="00425733" w:rsidRPr="006A1C55">
        <w:rPr>
          <w:rFonts w:ascii="Times New Roman" w:hAnsi="Times New Roman"/>
          <w:sz w:val="24"/>
          <w:szCs w:val="24"/>
          <w:lang w:val="uk-UA"/>
        </w:rPr>
        <w:t xml:space="preserve"> повноцінн</w:t>
      </w:r>
      <w:r w:rsidR="001B39E9" w:rsidRPr="006A1C55">
        <w:rPr>
          <w:rFonts w:ascii="Times New Roman" w:hAnsi="Times New Roman"/>
          <w:sz w:val="24"/>
          <w:szCs w:val="24"/>
          <w:lang w:val="uk-UA"/>
        </w:rPr>
        <w:t>е</w:t>
      </w:r>
      <w:r w:rsidR="00425733" w:rsidRPr="006A1C55">
        <w:rPr>
          <w:rFonts w:ascii="Times New Roman" w:hAnsi="Times New Roman"/>
          <w:sz w:val="24"/>
          <w:szCs w:val="24"/>
          <w:lang w:val="uk-UA"/>
        </w:rPr>
        <w:t xml:space="preserve"> покриття цифровим телевізійним мовленням не менше ніж 90 </w:t>
      </w:r>
      <w:r w:rsidR="002C5308" w:rsidRPr="006A1C55">
        <w:rPr>
          <w:rFonts w:ascii="Times New Roman" w:hAnsi="Times New Roman"/>
          <w:sz w:val="24"/>
          <w:szCs w:val="24"/>
          <w:lang w:val="uk-UA"/>
        </w:rPr>
        <w:t xml:space="preserve">% </w:t>
      </w:r>
      <w:r w:rsidR="00425733" w:rsidRPr="006A1C55">
        <w:rPr>
          <w:rFonts w:ascii="Times New Roman" w:hAnsi="Times New Roman"/>
          <w:sz w:val="24"/>
          <w:szCs w:val="24"/>
          <w:lang w:val="uk-UA"/>
        </w:rPr>
        <w:t>території України та забезпеч</w:t>
      </w:r>
      <w:r w:rsidR="001B39E9" w:rsidRPr="006A1C55">
        <w:rPr>
          <w:rFonts w:ascii="Times New Roman" w:hAnsi="Times New Roman"/>
          <w:sz w:val="24"/>
          <w:szCs w:val="24"/>
          <w:lang w:val="uk-UA"/>
        </w:rPr>
        <w:t>ити</w:t>
      </w:r>
      <w:r w:rsidR="00425733" w:rsidRPr="006A1C55">
        <w:rPr>
          <w:rFonts w:ascii="Times New Roman" w:hAnsi="Times New Roman"/>
          <w:sz w:val="24"/>
          <w:szCs w:val="24"/>
          <w:lang w:val="uk-UA"/>
        </w:rPr>
        <w:t xml:space="preserve"> доступ населення, яке проживає у прикордонних регіонах і районах, що межують </w:t>
      </w:r>
      <w:r w:rsidR="002C5308" w:rsidRPr="006A1C55">
        <w:rPr>
          <w:rFonts w:ascii="Times New Roman" w:hAnsi="Times New Roman"/>
          <w:sz w:val="24"/>
          <w:szCs w:val="24"/>
          <w:lang w:val="uk-UA"/>
        </w:rPr>
        <w:t>і</w:t>
      </w:r>
      <w:r w:rsidR="00425733" w:rsidRPr="006A1C55">
        <w:rPr>
          <w:rFonts w:ascii="Times New Roman" w:hAnsi="Times New Roman"/>
          <w:sz w:val="24"/>
          <w:szCs w:val="24"/>
          <w:lang w:val="uk-UA"/>
        </w:rPr>
        <w:t xml:space="preserve">з тимчасово окупованими територіями, до українських </w:t>
      </w:r>
      <w:proofErr w:type="spellStart"/>
      <w:r w:rsidR="00425733" w:rsidRPr="006A1C55">
        <w:rPr>
          <w:rFonts w:ascii="Times New Roman" w:hAnsi="Times New Roman"/>
          <w:sz w:val="24"/>
          <w:szCs w:val="24"/>
          <w:lang w:val="uk-UA"/>
        </w:rPr>
        <w:t>теле</w:t>
      </w:r>
      <w:proofErr w:type="spellEnd"/>
      <w:r w:rsidR="00425733" w:rsidRPr="006A1C55">
        <w:rPr>
          <w:rFonts w:ascii="Times New Roman" w:hAnsi="Times New Roman"/>
          <w:sz w:val="24"/>
          <w:szCs w:val="24"/>
          <w:lang w:val="uk-UA"/>
        </w:rPr>
        <w:t>- і радіопрограм</w:t>
      </w:r>
      <w:r w:rsidR="001B39E9" w:rsidRPr="006A1C55">
        <w:rPr>
          <w:rFonts w:ascii="Times New Roman" w:hAnsi="Times New Roman"/>
          <w:sz w:val="24"/>
          <w:szCs w:val="24"/>
          <w:lang w:val="uk-UA"/>
        </w:rPr>
        <w:t>.</w:t>
      </w:r>
    </w:p>
    <w:p w:rsidR="005B2BC4" w:rsidRPr="006A1C55" w:rsidRDefault="005B2BC4" w:rsidP="00FC608A">
      <w:pPr>
        <w:pStyle w:val="a5"/>
        <w:spacing w:after="0" w:line="240" w:lineRule="auto"/>
        <w:ind w:left="567"/>
        <w:jc w:val="both"/>
        <w:rPr>
          <w:rFonts w:ascii="Times New Roman" w:hAnsi="Times New Roman"/>
          <w:i/>
          <w:sz w:val="24"/>
          <w:szCs w:val="24"/>
          <w:lang w:val="uk-UA"/>
        </w:rPr>
      </w:pPr>
    </w:p>
    <w:p w:rsidR="00E750E1" w:rsidRPr="006A1C55" w:rsidRDefault="00A66A24" w:rsidP="005E2779">
      <w:pPr>
        <w:pStyle w:val="a5"/>
        <w:numPr>
          <w:ilvl w:val="0"/>
          <w:numId w:val="2"/>
        </w:numPr>
        <w:spacing w:after="0" w:line="240" w:lineRule="auto"/>
        <w:ind w:left="567" w:hanging="567"/>
        <w:jc w:val="both"/>
        <w:rPr>
          <w:rFonts w:ascii="Times New Roman" w:hAnsi="Times New Roman"/>
          <w:i/>
          <w:sz w:val="24"/>
          <w:szCs w:val="24"/>
          <w:lang w:val="uk-UA"/>
        </w:rPr>
      </w:pPr>
      <w:r w:rsidRPr="006A1C55">
        <w:rPr>
          <w:rFonts w:ascii="Times New Roman" w:hAnsi="Times New Roman"/>
          <w:sz w:val="24"/>
          <w:szCs w:val="24"/>
          <w:lang w:val="uk-UA"/>
        </w:rPr>
        <w:t>ТОВ «</w:t>
      </w:r>
      <w:proofErr w:type="spellStart"/>
      <w:r w:rsidRPr="006A1C55">
        <w:rPr>
          <w:rFonts w:ascii="Times New Roman" w:hAnsi="Times New Roman"/>
          <w:sz w:val="24"/>
          <w:szCs w:val="24"/>
          <w:lang w:val="uk-UA"/>
        </w:rPr>
        <w:t>Зеонбуд</w:t>
      </w:r>
      <w:proofErr w:type="spellEnd"/>
      <w:r w:rsidRPr="006A1C55">
        <w:rPr>
          <w:rFonts w:ascii="Times New Roman" w:hAnsi="Times New Roman"/>
          <w:sz w:val="24"/>
          <w:szCs w:val="24"/>
          <w:lang w:val="uk-UA"/>
        </w:rPr>
        <w:t>»  зазнача</w:t>
      </w:r>
      <w:r w:rsidR="002C5308" w:rsidRPr="006A1C55">
        <w:rPr>
          <w:rFonts w:ascii="Times New Roman" w:hAnsi="Times New Roman"/>
          <w:sz w:val="24"/>
          <w:szCs w:val="24"/>
          <w:lang w:val="uk-UA"/>
        </w:rPr>
        <w:t>є:</w:t>
      </w:r>
      <w:r w:rsidRPr="006A1C55">
        <w:rPr>
          <w:rFonts w:ascii="Times New Roman" w:hAnsi="Times New Roman"/>
          <w:sz w:val="24"/>
          <w:szCs w:val="24"/>
          <w:lang w:val="uk-UA"/>
        </w:rPr>
        <w:t xml:space="preserve"> </w:t>
      </w:r>
      <w:r w:rsidRPr="006A1C55">
        <w:rPr>
          <w:rFonts w:ascii="Times New Roman" w:hAnsi="Times New Roman"/>
          <w:i/>
          <w:sz w:val="24"/>
          <w:szCs w:val="24"/>
          <w:lang w:val="uk-UA"/>
        </w:rPr>
        <w:t>«В</w:t>
      </w:r>
      <w:proofErr w:type="spellStart"/>
      <w:r w:rsidR="001D142A" w:rsidRPr="006A1C55">
        <w:rPr>
          <w:rFonts w:ascii="Times New Roman" w:hAnsi="Times New Roman"/>
          <w:i/>
          <w:sz w:val="24"/>
          <w:szCs w:val="24"/>
        </w:rPr>
        <w:t>ідповідно</w:t>
      </w:r>
      <w:proofErr w:type="spellEnd"/>
      <w:r w:rsidR="001D142A" w:rsidRPr="006A1C55">
        <w:rPr>
          <w:rFonts w:ascii="Times New Roman" w:hAnsi="Times New Roman"/>
          <w:i/>
          <w:sz w:val="24"/>
          <w:szCs w:val="24"/>
        </w:rPr>
        <w:t xml:space="preserve"> до п. 137 </w:t>
      </w:r>
      <w:proofErr w:type="spellStart"/>
      <w:r w:rsidR="001D142A" w:rsidRPr="006A1C55">
        <w:rPr>
          <w:rFonts w:ascii="Times New Roman" w:hAnsi="Times New Roman"/>
          <w:i/>
          <w:sz w:val="24"/>
          <w:szCs w:val="24"/>
        </w:rPr>
        <w:t>Подання</w:t>
      </w:r>
      <w:proofErr w:type="spellEnd"/>
      <w:r w:rsidR="001D142A" w:rsidRPr="006A1C55">
        <w:rPr>
          <w:rFonts w:ascii="Times New Roman" w:hAnsi="Times New Roman"/>
          <w:i/>
          <w:sz w:val="24"/>
          <w:szCs w:val="24"/>
        </w:rPr>
        <w:t xml:space="preserve"> </w:t>
      </w:r>
      <w:proofErr w:type="spellStart"/>
      <w:r w:rsidR="001D142A" w:rsidRPr="006A1C55">
        <w:rPr>
          <w:rFonts w:ascii="Times New Roman" w:hAnsi="Times New Roman"/>
          <w:i/>
          <w:sz w:val="24"/>
          <w:szCs w:val="24"/>
        </w:rPr>
        <w:t>жодного</w:t>
      </w:r>
      <w:proofErr w:type="spellEnd"/>
      <w:r w:rsidR="001D142A" w:rsidRPr="006A1C55">
        <w:rPr>
          <w:rFonts w:ascii="Times New Roman" w:hAnsi="Times New Roman"/>
          <w:i/>
          <w:sz w:val="24"/>
          <w:szCs w:val="24"/>
        </w:rPr>
        <w:t xml:space="preserve"> </w:t>
      </w:r>
      <w:proofErr w:type="spellStart"/>
      <w:r w:rsidR="001D142A" w:rsidRPr="006A1C55">
        <w:rPr>
          <w:rFonts w:ascii="Times New Roman" w:hAnsi="Times New Roman"/>
          <w:i/>
          <w:sz w:val="24"/>
          <w:szCs w:val="24"/>
        </w:rPr>
        <w:t>критерію</w:t>
      </w:r>
      <w:proofErr w:type="spellEnd"/>
      <w:r w:rsidR="001D142A" w:rsidRPr="006A1C55">
        <w:rPr>
          <w:rFonts w:ascii="Times New Roman" w:hAnsi="Times New Roman"/>
          <w:i/>
          <w:sz w:val="24"/>
          <w:szCs w:val="24"/>
        </w:rPr>
        <w:t xml:space="preserve"> </w:t>
      </w:r>
      <w:proofErr w:type="spellStart"/>
      <w:r w:rsidR="00E27765" w:rsidRPr="006A1C55">
        <w:rPr>
          <w:rFonts w:ascii="Times New Roman" w:hAnsi="Times New Roman"/>
          <w:i/>
          <w:sz w:val="24"/>
          <w:szCs w:val="24"/>
          <w:lang w:val="uk-UA"/>
        </w:rPr>
        <w:t>Altmark</w:t>
      </w:r>
      <w:proofErr w:type="spellEnd"/>
      <w:r w:rsidR="001D142A" w:rsidRPr="006A1C55">
        <w:rPr>
          <w:rFonts w:ascii="Times New Roman" w:hAnsi="Times New Roman"/>
          <w:i/>
          <w:sz w:val="24"/>
          <w:szCs w:val="24"/>
        </w:rPr>
        <w:t xml:space="preserve"> не </w:t>
      </w:r>
      <w:proofErr w:type="spellStart"/>
      <w:r w:rsidR="001D142A" w:rsidRPr="006A1C55">
        <w:rPr>
          <w:rFonts w:ascii="Times New Roman" w:hAnsi="Times New Roman"/>
          <w:i/>
          <w:sz w:val="24"/>
          <w:szCs w:val="24"/>
        </w:rPr>
        <w:t>дотримано</w:t>
      </w:r>
      <w:proofErr w:type="spellEnd"/>
      <w:r w:rsidR="001D142A" w:rsidRPr="006A1C55">
        <w:rPr>
          <w:rFonts w:ascii="Times New Roman" w:hAnsi="Times New Roman"/>
          <w:i/>
          <w:sz w:val="24"/>
          <w:szCs w:val="24"/>
        </w:rPr>
        <w:t xml:space="preserve">, а </w:t>
      </w:r>
      <w:proofErr w:type="spellStart"/>
      <w:r w:rsidR="001D142A" w:rsidRPr="006A1C55">
        <w:rPr>
          <w:rFonts w:ascii="Times New Roman" w:hAnsi="Times New Roman"/>
          <w:i/>
          <w:sz w:val="24"/>
          <w:szCs w:val="24"/>
        </w:rPr>
        <w:t>отже</w:t>
      </w:r>
      <w:proofErr w:type="spellEnd"/>
      <w:r w:rsidR="001D142A" w:rsidRPr="006A1C55">
        <w:rPr>
          <w:rFonts w:ascii="Times New Roman" w:hAnsi="Times New Roman"/>
          <w:i/>
          <w:sz w:val="24"/>
          <w:szCs w:val="24"/>
        </w:rPr>
        <w:t xml:space="preserve"> </w:t>
      </w:r>
      <w:proofErr w:type="spellStart"/>
      <w:r w:rsidR="001D142A" w:rsidRPr="006A1C55">
        <w:rPr>
          <w:rFonts w:ascii="Times New Roman" w:hAnsi="Times New Roman"/>
          <w:i/>
          <w:sz w:val="24"/>
          <w:szCs w:val="24"/>
        </w:rPr>
        <w:t>послуги</w:t>
      </w:r>
      <w:proofErr w:type="spellEnd"/>
      <w:r w:rsidR="001D142A" w:rsidRPr="006A1C55">
        <w:rPr>
          <w:rFonts w:ascii="Times New Roman" w:hAnsi="Times New Roman"/>
          <w:i/>
          <w:sz w:val="24"/>
          <w:szCs w:val="24"/>
        </w:rPr>
        <w:t xml:space="preserve"> Концерну РРТ не </w:t>
      </w:r>
      <w:proofErr w:type="spellStart"/>
      <w:r w:rsidR="001D142A" w:rsidRPr="006A1C55">
        <w:rPr>
          <w:rFonts w:ascii="Times New Roman" w:hAnsi="Times New Roman"/>
          <w:i/>
          <w:sz w:val="24"/>
          <w:szCs w:val="24"/>
        </w:rPr>
        <w:t>відносяться</w:t>
      </w:r>
      <w:proofErr w:type="spellEnd"/>
      <w:r w:rsidR="001D142A" w:rsidRPr="006A1C55">
        <w:rPr>
          <w:rFonts w:ascii="Times New Roman" w:hAnsi="Times New Roman"/>
          <w:i/>
          <w:sz w:val="24"/>
          <w:szCs w:val="24"/>
        </w:rPr>
        <w:t xml:space="preserve"> до ПЗЕІ</w:t>
      </w:r>
      <w:r w:rsidR="00E27765" w:rsidRPr="006A1C55">
        <w:rPr>
          <w:rFonts w:ascii="Times New Roman" w:hAnsi="Times New Roman"/>
          <w:i/>
          <w:sz w:val="24"/>
          <w:szCs w:val="24"/>
          <w:lang w:val="uk-UA"/>
        </w:rPr>
        <w:t>»</w:t>
      </w:r>
      <w:r w:rsidR="00011DEB" w:rsidRPr="006A1C55">
        <w:rPr>
          <w:rFonts w:ascii="Times New Roman" w:hAnsi="Times New Roman"/>
          <w:sz w:val="24"/>
          <w:szCs w:val="24"/>
          <w:lang w:val="uk-UA"/>
        </w:rPr>
        <w:t>.</w:t>
      </w:r>
    </w:p>
    <w:p w:rsidR="00E750E1" w:rsidRPr="006A1C55" w:rsidRDefault="00E750E1" w:rsidP="00E750E1">
      <w:pPr>
        <w:pStyle w:val="a5"/>
        <w:rPr>
          <w:rFonts w:ascii="Times New Roman" w:hAnsi="Times New Roman"/>
          <w:sz w:val="24"/>
          <w:szCs w:val="24"/>
          <w:lang w:val="uk-UA"/>
        </w:rPr>
      </w:pPr>
    </w:p>
    <w:p w:rsidR="00667D35" w:rsidRPr="006A1C55" w:rsidRDefault="005E0F5A" w:rsidP="00FC608A">
      <w:pPr>
        <w:pStyle w:val="a5"/>
        <w:numPr>
          <w:ilvl w:val="0"/>
          <w:numId w:val="2"/>
        </w:numPr>
        <w:spacing w:after="0" w:line="240" w:lineRule="auto"/>
        <w:ind w:left="567" w:hanging="567"/>
        <w:jc w:val="both"/>
        <w:rPr>
          <w:rFonts w:ascii="Times New Roman" w:hAnsi="Times New Roman"/>
          <w:i/>
          <w:sz w:val="24"/>
          <w:szCs w:val="24"/>
          <w:lang w:val="uk-UA"/>
        </w:rPr>
      </w:pPr>
      <w:r w:rsidRPr="006A1C55">
        <w:rPr>
          <w:rFonts w:ascii="Times New Roman" w:hAnsi="Times New Roman"/>
          <w:sz w:val="24"/>
          <w:szCs w:val="24"/>
          <w:lang w:val="uk-UA"/>
        </w:rPr>
        <w:t>Зазначене твердження ТОВ «</w:t>
      </w:r>
      <w:proofErr w:type="spellStart"/>
      <w:r w:rsidRPr="006A1C55">
        <w:rPr>
          <w:rFonts w:ascii="Times New Roman" w:hAnsi="Times New Roman"/>
          <w:sz w:val="24"/>
          <w:szCs w:val="24"/>
          <w:lang w:val="uk-UA"/>
        </w:rPr>
        <w:t>Зеонбуд</w:t>
      </w:r>
      <w:proofErr w:type="spellEnd"/>
      <w:r w:rsidRPr="006A1C55">
        <w:rPr>
          <w:rFonts w:ascii="Times New Roman" w:hAnsi="Times New Roman"/>
          <w:sz w:val="24"/>
          <w:szCs w:val="24"/>
          <w:lang w:val="uk-UA"/>
        </w:rPr>
        <w:t>» є необґрунтованим, оскільки в</w:t>
      </w:r>
      <w:r w:rsidR="00667D35" w:rsidRPr="006A1C55">
        <w:rPr>
          <w:rFonts w:ascii="Times New Roman" w:hAnsi="Times New Roman"/>
          <w:sz w:val="24"/>
          <w:szCs w:val="24"/>
          <w:lang w:val="uk-UA"/>
        </w:rPr>
        <w:t>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w:t>
      </w:r>
      <w:r w:rsidR="00667D35" w:rsidRPr="006A1C55">
        <w:rPr>
          <w:rFonts w:ascii="Times New Roman" w:hAnsi="Times New Roman"/>
          <w:sz w:val="24"/>
          <w:szCs w:val="24"/>
          <w:u w:val="single"/>
          <w:lang w:val="uk-UA"/>
        </w:rPr>
        <w:t>, у частині компенсації обґрунтованих витрат на надання таких послуг.</w:t>
      </w:r>
    </w:p>
    <w:p w:rsidR="00667D35" w:rsidRPr="006A1C55" w:rsidRDefault="00667D35" w:rsidP="00667D35">
      <w:pPr>
        <w:pStyle w:val="a5"/>
        <w:rPr>
          <w:rFonts w:ascii="Times New Roman" w:hAnsi="Times New Roman"/>
          <w:i/>
          <w:sz w:val="24"/>
          <w:szCs w:val="24"/>
          <w:lang w:val="uk-UA"/>
        </w:rPr>
      </w:pPr>
    </w:p>
    <w:p w:rsidR="00667D35" w:rsidRPr="006A1C55" w:rsidRDefault="008A10DC" w:rsidP="00FC608A">
      <w:pPr>
        <w:pStyle w:val="a5"/>
        <w:numPr>
          <w:ilvl w:val="0"/>
          <w:numId w:val="2"/>
        </w:numPr>
        <w:spacing w:after="0" w:line="240" w:lineRule="auto"/>
        <w:ind w:left="567" w:hanging="567"/>
        <w:jc w:val="both"/>
        <w:rPr>
          <w:rFonts w:ascii="Times New Roman" w:hAnsi="Times New Roman"/>
          <w:sz w:val="24"/>
          <w:szCs w:val="24"/>
          <w:lang w:val="uk-UA"/>
        </w:rPr>
      </w:pPr>
      <w:r w:rsidRPr="006A1C55">
        <w:rPr>
          <w:rFonts w:ascii="Times New Roman" w:hAnsi="Times New Roman"/>
          <w:sz w:val="24"/>
          <w:szCs w:val="24"/>
          <w:lang w:val="uk-UA"/>
        </w:rPr>
        <w:t>К</w:t>
      </w:r>
      <w:r w:rsidR="00667D35" w:rsidRPr="006A1C55">
        <w:rPr>
          <w:rFonts w:ascii="Times New Roman" w:hAnsi="Times New Roman"/>
          <w:sz w:val="24"/>
          <w:szCs w:val="24"/>
          <w:lang w:val="uk-UA"/>
        </w:rPr>
        <w:t>омпенсація витрат на надання ПЗЕІ не становить державн</w:t>
      </w:r>
      <w:r w:rsidR="00314033" w:rsidRPr="006A1C55">
        <w:rPr>
          <w:rFonts w:ascii="Times New Roman" w:hAnsi="Times New Roman"/>
          <w:sz w:val="24"/>
          <w:szCs w:val="24"/>
          <w:lang w:val="uk-UA"/>
        </w:rPr>
        <w:t>ої</w:t>
      </w:r>
      <w:r w:rsidR="00667D35" w:rsidRPr="006A1C55">
        <w:rPr>
          <w:rFonts w:ascii="Times New Roman" w:hAnsi="Times New Roman"/>
          <w:sz w:val="24"/>
          <w:szCs w:val="24"/>
          <w:lang w:val="uk-UA"/>
        </w:rPr>
        <w:t xml:space="preserve"> допомог</w:t>
      </w:r>
      <w:r w:rsidR="00314033" w:rsidRPr="006A1C55">
        <w:rPr>
          <w:rFonts w:ascii="Times New Roman" w:hAnsi="Times New Roman"/>
          <w:sz w:val="24"/>
          <w:szCs w:val="24"/>
          <w:lang w:val="uk-UA"/>
        </w:rPr>
        <w:t>и</w:t>
      </w:r>
      <w:r w:rsidR="00667D35" w:rsidRPr="006A1C55">
        <w:rPr>
          <w:rFonts w:ascii="Times New Roman" w:hAnsi="Times New Roman"/>
          <w:sz w:val="24"/>
          <w:szCs w:val="24"/>
          <w:lang w:val="uk-UA"/>
        </w:rPr>
        <w:t xml:space="preserve"> суб’єктам господарювання, якщо задовольняються чотири критерії </w:t>
      </w:r>
      <w:proofErr w:type="spellStart"/>
      <w:r w:rsidR="00667D35" w:rsidRPr="006A1C55">
        <w:rPr>
          <w:rFonts w:ascii="Times New Roman" w:hAnsi="Times New Roman"/>
          <w:sz w:val="24"/>
          <w:szCs w:val="24"/>
          <w:lang w:val="uk-UA"/>
        </w:rPr>
        <w:t>Altmark</w:t>
      </w:r>
      <w:proofErr w:type="spellEnd"/>
      <w:r w:rsidR="00667D35" w:rsidRPr="006A1C55">
        <w:rPr>
          <w:rFonts w:ascii="Times New Roman" w:hAnsi="Times New Roman"/>
          <w:sz w:val="24"/>
          <w:szCs w:val="24"/>
          <w:lang w:val="uk-UA"/>
        </w:rPr>
        <w:t>.</w:t>
      </w:r>
    </w:p>
    <w:p w:rsidR="008A10DC" w:rsidRPr="006A1C55" w:rsidRDefault="008A10DC" w:rsidP="008A10DC">
      <w:pPr>
        <w:pStyle w:val="a5"/>
        <w:rPr>
          <w:rFonts w:ascii="Times New Roman" w:hAnsi="Times New Roman"/>
          <w:i/>
          <w:sz w:val="24"/>
          <w:szCs w:val="24"/>
          <w:lang w:val="uk-UA"/>
        </w:rPr>
      </w:pPr>
    </w:p>
    <w:p w:rsidR="008A10DC" w:rsidRPr="006A1C55" w:rsidRDefault="008A10DC" w:rsidP="00FC608A">
      <w:pPr>
        <w:pStyle w:val="a5"/>
        <w:numPr>
          <w:ilvl w:val="0"/>
          <w:numId w:val="2"/>
        </w:numPr>
        <w:spacing w:after="0" w:line="240" w:lineRule="auto"/>
        <w:ind w:left="567" w:hanging="567"/>
        <w:jc w:val="both"/>
        <w:rPr>
          <w:rFonts w:ascii="Times New Roman" w:hAnsi="Times New Roman"/>
          <w:i/>
          <w:sz w:val="24"/>
          <w:szCs w:val="24"/>
          <w:lang w:val="uk-UA"/>
        </w:rPr>
      </w:pPr>
      <w:r w:rsidRPr="006A1C55">
        <w:rPr>
          <w:rFonts w:ascii="Times New Roman" w:hAnsi="Times New Roman"/>
          <w:sz w:val="24"/>
          <w:szCs w:val="24"/>
          <w:lang w:val="uk-UA"/>
        </w:rPr>
        <w:t>Тобто</w:t>
      </w:r>
      <w:r w:rsidR="00F13F71" w:rsidRPr="006A1C55">
        <w:rPr>
          <w:rFonts w:ascii="Times New Roman" w:hAnsi="Times New Roman"/>
          <w:sz w:val="24"/>
          <w:szCs w:val="24"/>
          <w:lang w:val="uk-UA"/>
        </w:rPr>
        <w:t>,</w:t>
      </w:r>
      <w:r w:rsidRPr="006A1C55">
        <w:rPr>
          <w:rFonts w:ascii="Times New Roman" w:hAnsi="Times New Roman"/>
          <w:sz w:val="24"/>
          <w:szCs w:val="24"/>
          <w:lang w:val="uk-UA"/>
        </w:rPr>
        <w:t xml:space="preserve"> лише при дотриманні усіх чотирьох вищезазначених критеріїв, компенсація обґрунтованих витрат на надання </w:t>
      </w:r>
      <w:r w:rsidRPr="006A1C55">
        <w:rPr>
          <w:rFonts w:ascii="Times New Roman" w:hAnsi="Times New Roman"/>
          <w:sz w:val="24"/>
          <w:szCs w:val="24"/>
          <w:u w:val="single"/>
          <w:lang w:val="uk-UA"/>
        </w:rPr>
        <w:t>ПЗЕІ не становитиме державну допомогу суб’єктам господарювання</w:t>
      </w:r>
      <w:r w:rsidRPr="006A1C55">
        <w:rPr>
          <w:rFonts w:ascii="Times New Roman" w:hAnsi="Times New Roman"/>
          <w:sz w:val="24"/>
          <w:szCs w:val="24"/>
          <w:lang w:val="uk-UA"/>
        </w:rPr>
        <w:t xml:space="preserve">. У випадку якщо компенсація обґрунтованих витрат за надання ПЗЕІ не відповідає 4 зазначеним вище кумулятивним критеріям, </w:t>
      </w:r>
      <w:r w:rsidRPr="006A1C55">
        <w:rPr>
          <w:rFonts w:ascii="Times New Roman" w:hAnsi="Times New Roman"/>
          <w:sz w:val="24"/>
          <w:szCs w:val="24"/>
          <w:u w:val="single"/>
          <w:lang w:val="uk-UA"/>
        </w:rPr>
        <w:t>такий захід становитиме державну допомогу суб’єктам господарювання, проте такі послуги не перестають бути ПЗЕІ</w:t>
      </w:r>
      <w:r w:rsidR="00E669A4" w:rsidRPr="006A1C55">
        <w:rPr>
          <w:rFonts w:ascii="Times New Roman" w:hAnsi="Times New Roman"/>
          <w:sz w:val="24"/>
          <w:szCs w:val="24"/>
          <w:u w:val="single"/>
          <w:lang w:val="uk-UA"/>
        </w:rPr>
        <w:t xml:space="preserve"> і в такому випадку здійснюється оцінка допустимості </w:t>
      </w:r>
      <w:r w:rsidR="00395E80" w:rsidRPr="006A1C55">
        <w:rPr>
          <w:rFonts w:ascii="Times New Roman" w:hAnsi="Times New Roman"/>
          <w:sz w:val="24"/>
          <w:szCs w:val="24"/>
          <w:u w:val="single"/>
          <w:lang w:val="uk-UA"/>
        </w:rPr>
        <w:t>такої державної допомоги для конкуренції</w:t>
      </w:r>
      <w:r w:rsidR="0071182C" w:rsidRPr="006A1C55">
        <w:rPr>
          <w:rFonts w:ascii="Times New Roman" w:hAnsi="Times New Roman"/>
          <w:sz w:val="24"/>
          <w:szCs w:val="24"/>
          <w:lang w:val="uk-UA"/>
        </w:rPr>
        <w:t>.</w:t>
      </w:r>
    </w:p>
    <w:p w:rsidR="001B11E3" w:rsidRPr="001B11E3" w:rsidRDefault="001B11E3" w:rsidP="001B11E3">
      <w:pPr>
        <w:pStyle w:val="a5"/>
        <w:spacing w:after="0" w:line="240" w:lineRule="auto"/>
        <w:ind w:left="567"/>
        <w:jc w:val="both"/>
        <w:rPr>
          <w:rFonts w:ascii="Times New Roman" w:hAnsi="Times New Roman"/>
          <w:i/>
          <w:sz w:val="24"/>
          <w:szCs w:val="24"/>
          <w:lang w:val="uk-UA"/>
        </w:rPr>
      </w:pPr>
    </w:p>
    <w:p w:rsidR="001E1FA7" w:rsidRPr="006A1C55" w:rsidRDefault="004D37F7" w:rsidP="00FC608A">
      <w:pPr>
        <w:pStyle w:val="a5"/>
        <w:numPr>
          <w:ilvl w:val="0"/>
          <w:numId w:val="2"/>
        </w:numPr>
        <w:spacing w:after="0" w:line="240" w:lineRule="auto"/>
        <w:ind w:left="567" w:hanging="567"/>
        <w:jc w:val="both"/>
        <w:rPr>
          <w:rFonts w:ascii="Times New Roman" w:hAnsi="Times New Roman"/>
          <w:i/>
          <w:sz w:val="24"/>
          <w:szCs w:val="24"/>
          <w:lang w:val="uk-UA"/>
        </w:rPr>
      </w:pPr>
      <w:r w:rsidRPr="006A1C55">
        <w:rPr>
          <w:rFonts w:ascii="Times New Roman" w:hAnsi="Times New Roman"/>
          <w:sz w:val="24"/>
          <w:szCs w:val="24"/>
          <w:lang w:val="uk-UA"/>
        </w:rPr>
        <w:t>ТОВ «</w:t>
      </w:r>
      <w:proofErr w:type="spellStart"/>
      <w:r w:rsidRPr="006A1C55">
        <w:rPr>
          <w:rFonts w:ascii="Times New Roman" w:hAnsi="Times New Roman"/>
          <w:sz w:val="24"/>
          <w:szCs w:val="24"/>
          <w:lang w:val="uk-UA"/>
        </w:rPr>
        <w:t>Зеонбуд</w:t>
      </w:r>
      <w:proofErr w:type="spellEnd"/>
      <w:r w:rsidRPr="006A1C55">
        <w:rPr>
          <w:rFonts w:ascii="Times New Roman" w:hAnsi="Times New Roman"/>
          <w:sz w:val="24"/>
          <w:szCs w:val="24"/>
          <w:lang w:val="uk-UA"/>
        </w:rPr>
        <w:t xml:space="preserve">»  </w:t>
      </w:r>
      <w:r w:rsidR="000F3AC8" w:rsidRPr="006A1C55">
        <w:rPr>
          <w:rFonts w:ascii="Times New Roman" w:hAnsi="Times New Roman"/>
          <w:sz w:val="24"/>
          <w:szCs w:val="24"/>
          <w:lang w:val="uk-UA"/>
        </w:rPr>
        <w:t xml:space="preserve">зазначає, що </w:t>
      </w:r>
      <w:r w:rsidR="000F3AC8" w:rsidRPr="006A1C55">
        <w:rPr>
          <w:rFonts w:ascii="Times New Roman" w:hAnsi="Times New Roman"/>
          <w:i/>
          <w:sz w:val="24"/>
          <w:szCs w:val="24"/>
          <w:lang w:val="uk-UA"/>
        </w:rPr>
        <w:t xml:space="preserve">«…ні критерії для віднесення державної підтримки до ПЗЕІ, ні критерії для віднесення державної підтримки до допустимої державної допомоги, дотримано не було. Враховуючи викладене, оскільки положень Рішення Європейської комісії від 20.12.2011 та Рамкового повідомлення щодо ПЗЕІ не дотримано, надання державна підтримка для побудови загальнонаціональної цифрової багатоканальної телемережі МХ-7 та відповідно надання послуг з поширення програм у цифровому форматі у телемережі МХ-7 стандарту </w:t>
      </w:r>
      <w:r w:rsidR="00654702" w:rsidRPr="006A1C55">
        <w:rPr>
          <w:rFonts w:ascii="Times New Roman" w:hAnsi="Times New Roman"/>
          <w:sz w:val="24"/>
          <w:szCs w:val="24"/>
          <w:lang w:val="uk-UA"/>
        </w:rPr>
        <w:t xml:space="preserve">DVB-T2 </w:t>
      </w:r>
      <w:r w:rsidR="000F3AC8" w:rsidRPr="006A1C55">
        <w:rPr>
          <w:rFonts w:ascii="Times New Roman" w:hAnsi="Times New Roman"/>
          <w:i/>
          <w:sz w:val="24"/>
          <w:szCs w:val="24"/>
          <w:lang w:val="uk-UA"/>
        </w:rPr>
        <w:t>може призвести до надання Концерну РРТ необґрунтованого розміру витрат на здійснення господарської діяльності».</w:t>
      </w:r>
    </w:p>
    <w:p w:rsidR="00970C98" w:rsidRPr="006A1C55" w:rsidRDefault="00970C98" w:rsidP="00FC608A">
      <w:pPr>
        <w:pStyle w:val="a5"/>
        <w:spacing w:after="0" w:line="240" w:lineRule="auto"/>
        <w:rPr>
          <w:rFonts w:ascii="Times New Roman" w:hAnsi="Times New Roman"/>
          <w:i/>
          <w:sz w:val="24"/>
          <w:szCs w:val="24"/>
          <w:lang w:val="uk-UA"/>
        </w:rPr>
      </w:pPr>
    </w:p>
    <w:p w:rsidR="00970C98" w:rsidRPr="006A1C55" w:rsidRDefault="00321CF8" w:rsidP="00FC608A">
      <w:pPr>
        <w:pStyle w:val="a5"/>
        <w:numPr>
          <w:ilvl w:val="0"/>
          <w:numId w:val="2"/>
        </w:numPr>
        <w:tabs>
          <w:tab w:val="left" w:pos="0"/>
          <w:tab w:val="left" w:pos="142"/>
        </w:tabs>
        <w:spacing w:after="0" w:line="240" w:lineRule="auto"/>
        <w:ind w:left="567" w:hanging="567"/>
        <w:jc w:val="both"/>
        <w:rPr>
          <w:rFonts w:ascii="Times New Roman" w:hAnsi="Times New Roman"/>
          <w:i/>
          <w:sz w:val="24"/>
          <w:szCs w:val="24"/>
          <w:lang w:val="uk-UA"/>
        </w:rPr>
      </w:pPr>
      <w:r w:rsidRPr="006A1C55">
        <w:rPr>
          <w:rFonts w:ascii="Times New Roman" w:hAnsi="Times New Roman"/>
          <w:sz w:val="24"/>
          <w:szCs w:val="24"/>
          <w:lang w:val="uk-UA"/>
        </w:rPr>
        <w:t xml:space="preserve">Водночас </w:t>
      </w:r>
      <w:r w:rsidR="00A53399" w:rsidRPr="006A1C55">
        <w:rPr>
          <w:rFonts w:ascii="Times New Roman" w:hAnsi="Times New Roman"/>
          <w:sz w:val="24"/>
          <w:szCs w:val="24"/>
          <w:lang w:val="uk-UA"/>
        </w:rPr>
        <w:t>у</w:t>
      </w:r>
      <w:r w:rsidRPr="006A1C55">
        <w:rPr>
          <w:rFonts w:ascii="Times New Roman" w:hAnsi="Times New Roman"/>
          <w:sz w:val="24"/>
          <w:szCs w:val="24"/>
          <w:lang w:val="uk-UA"/>
        </w:rPr>
        <w:t xml:space="preserve"> пункт</w:t>
      </w:r>
      <w:r w:rsidR="00F25648" w:rsidRPr="006A1C55">
        <w:rPr>
          <w:rFonts w:ascii="Times New Roman" w:hAnsi="Times New Roman"/>
          <w:sz w:val="24"/>
          <w:szCs w:val="24"/>
          <w:lang w:val="uk-UA"/>
        </w:rPr>
        <w:t>ах</w:t>
      </w:r>
      <w:r w:rsidRPr="006A1C55">
        <w:rPr>
          <w:rFonts w:ascii="Times New Roman" w:hAnsi="Times New Roman"/>
          <w:sz w:val="24"/>
          <w:szCs w:val="24"/>
          <w:lang w:val="uk-UA"/>
        </w:rPr>
        <w:t xml:space="preserve"> </w:t>
      </w:r>
      <w:r w:rsidR="00693A5B" w:rsidRPr="006A1C55">
        <w:rPr>
          <w:rFonts w:ascii="Times New Roman" w:hAnsi="Times New Roman"/>
          <w:sz w:val="24"/>
          <w:szCs w:val="24"/>
          <w:lang w:val="uk-UA"/>
        </w:rPr>
        <w:t>14</w:t>
      </w:r>
      <w:r w:rsidR="00C660AA" w:rsidRPr="00C660AA">
        <w:rPr>
          <w:rFonts w:ascii="Times New Roman" w:hAnsi="Times New Roman"/>
          <w:sz w:val="24"/>
          <w:szCs w:val="24"/>
          <w:lang w:val="uk-UA"/>
        </w:rPr>
        <w:t>6</w:t>
      </w:r>
      <w:r w:rsidR="00693A5B" w:rsidRPr="006A1C55">
        <w:rPr>
          <w:rFonts w:ascii="Times New Roman" w:hAnsi="Times New Roman"/>
          <w:sz w:val="24"/>
          <w:szCs w:val="24"/>
          <w:lang w:val="uk-UA"/>
        </w:rPr>
        <w:t xml:space="preserve"> та 14</w:t>
      </w:r>
      <w:r w:rsidR="00C660AA" w:rsidRPr="00C660AA">
        <w:rPr>
          <w:rFonts w:ascii="Times New Roman" w:hAnsi="Times New Roman"/>
          <w:sz w:val="24"/>
          <w:szCs w:val="24"/>
          <w:lang w:val="uk-UA"/>
        </w:rPr>
        <w:t>7</w:t>
      </w:r>
      <w:r w:rsidR="00693A5B" w:rsidRPr="006A1C55">
        <w:rPr>
          <w:rFonts w:ascii="Times New Roman" w:hAnsi="Times New Roman"/>
          <w:sz w:val="24"/>
          <w:szCs w:val="24"/>
          <w:lang w:val="uk-UA"/>
        </w:rPr>
        <w:t xml:space="preserve"> </w:t>
      </w:r>
      <w:r w:rsidR="00F25648" w:rsidRPr="006A1C55">
        <w:rPr>
          <w:rFonts w:ascii="Times New Roman" w:hAnsi="Times New Roman"/>
          <w:sz w:val="24"/>
          <w:szCs w:val="24"/>
          <w:lang w:val="uk-UA"/>
        </w:rPr>
        <w:t xml:space="preserve">цього </w:t>
      </w:r>
      <w:r w:rsidR="00693A5B" w:rsidRPr="006A1C55">
        <w:rPr>
          <w:rFonts w:ascii="Times New Roman" w:hAnsi="Times New Roman"/>
          <w:sz w:val="24"/>
          <w:szCs w:val="24"/>
          <w:lang w:val="uk-UA"/>
        </w:rPr>
        <w:t>рішення зазначає</w:t>
      </w:r>
      <w:r w:rsidR="00F25648" w:rsidRPr="006A1C55">
        <w:rPr>
          <w:rFonts w:ascii="Times New Roman" w:hAnsi="Times New Roman"/>
          <w:sz w:val="24"/>
          <w:szCs w:val="24"/>
          <w:lang w:val="uk-UA"/>
        </w:rPr>
        <w:t>ться</w:t>
      </w:r>
      <w:r w:rsidR="00693A5B" w:rsidRPr="006A1C55">
        <w:rPr>
          <w:rFonts w:ascii="Times New Roman" w:hAnsi="Times New Roman"/>
          <w:sz w:val="24"/>
          <w:szCs w:val="24"/>
          <w:lang w:val="uk-UA"/>
        </w:rPr>
        <w:t>,</w:t>
      </w:r>
      <w:r w:rsidR="00F25648" w:rsidRPr="006A1C55">
        <w:rPr>
          <w:rFonts w:ascii="Times New Roman" w:hAnsi="Times New Roman"/>
          <w:sz w:val="24"/>
          <w:szCs w:val="24"/>
          <w:lang w:val="uk-UA"/>
        </w:rPr>
        <w:t xml:space="preserve"> що</w:t>
      </w:r>
      <w:r w:rsidR="00693A5B" w:rsidRPr="006A1C55">
        <w:rPr>
          <w:rFonts w:ascii="Times New Roman" w:hAnsi="Times New Roman"/>
          <w:sz w:val="24"/>
          <w:szCs w:val="24"/>
          <w:lang w:val="uk-UA"/>
        </w:rPr>
        <w:t xml:space="preserve"> </w:t>
      </w:r>
      <w:r w:rsidRPr="006A1C55">
        <w:rPr>
          <w:rFonts w:ascii="Times New Roman" w:hAnsi="Times New Roman"/>
          <w:sz w:val="24"/>
          <w:szCs w:val="24"/>
          <w:lang w:val="uk-UA"/>
        </w:rPr>
        <w:t>чотир</w:t>
      </w:r>
      <w:r w:rsidR="00A53399" w:rsidRPr="006A1C55">
        <w:rPr>
          <w:rFonts w:ascii="Times New Roman" w:hAnsi="Times New Roman"/>
          <w:sz w:val="24"/>
          <w:szCs w:val="24"/>
          <w:lang w:val="uk-UA"/>
        </w:rPr>
        <w:t>ьох</w:t>
      </w:r>
      <w:r w:rsidRPr="006A1C55">
        <w:rPr>
          <w:rFonts w:ascii="Times New Roman" w:hAnsi="Times New Roman"/>
          <w:sz w:val="24"/>
          <w:szCs w:val="24"/>
          <w:lang w:val="uk-UA"/>
        </w:rPr>
        <w:t xml:space="preserve"> сукупних критерії</w:t>
      </w:r>
      <w:r w:rsidR="00A53399" w:rsidRPr="006A1C55">
        <w:rPr>
          <w:rFonts w:ascii="Times New Roman" w:hAnsi="Times New Roman"/>
          <w:sz w:val="24"/>
          <w:szCs w:val="24"/>
          <w:lang w:val="uk-UA"/>
        </w:rPr>
        <w:t>в</w:t>
      </w:r>
      <w:r w:rsidRPr="006A1C55">
        <w:rPr>
          <w:rFonts w:ascii="Times New Roman" w:hAnsi="Times New Roman"/>
          <w:sz w:val="24"/>
          <w:szCs w:val="24"/>
          <w:lang w:val="uk-UA"/>
        </w:rPr>
        <w:t xml:space="preserve"> </w:t>
      </w:r>
      <w:proofErr w:type="spellStart"/>
      <w:r w:rsidRPr="006A1C55">
        <w:rPr>
          <w:rFonts w:ascii="Times New Roman" w:hAnsi="Times New Roman"/>
          <w:sz w:val="24"/>
          <w:szCs w:val="24"/>
          <w:lang w:val="uk-UA"/>
        </w:rPr>
        <w:t>Altmark</w:t>
      </w:r>
      <w:proofErr w:type="spellEnd"/>
      <w:r w:rsidRPr="006A1C55">
        <w:rPr>
          <w:rFonts w:ascii="Times New Roman" w:hAnsi="Times New Roman"/>
          <w:sz w:val="24"/>
          <w:szCs w:val="24"/>
          <w:lang w:val="uk-UA"/>
        </w:rPr>
        <w:t xml:space="preserve"> </w:t>
      </w:r>
      <w:proofErr w:type="spellStart"/>
      <w:r w:rsidRPr="006A1C55">
        <w:rPr>
          <w:rFonts w:ascii="Times New Roman" w:hAnsi="Times New Roman"/>
          <w:sz w:val="24"/>
          <w:szCs w:val="24"/>
          <w:lang w:val="uk-UA"/>
        </w:rPr>
        <w:t>кумулятивно</w:t>
      </w:r>
      <w:proofErr w:type="spellEnd"/>
      <w:r w:rsidRPr="006A1C55">
        <w:rPr>
          <w:rFonts w:ascii="Times New Roman" w:hAnsi="Times New Roman"/>
          <w:sz w:val="24"/>
          <w:szCs w:val="24"/>
          <w:lang w:val="uk-UA"/>
        </w:rPr>
        <w:t xml:space="preserve"> не дотримано</w:t>
      </w:r>
      <w:r w:rsidR="00A53399" w:rsidRPr="006A1C55">
        <w:rPr>
          <w:rFonts w:ascii="Times New Roman" w:hAnsi="Times New Roman"/>
          <w:sz w:val="24"/>
          <w:szCs w:val="24"/>
          <w:lang w:val="uk-UA"/>
        </w:rPr>
        <w:t>,</w:t>
      </w:r>
      <w:r w:rsidR="00046236" w:rsidRPr="006A1C55">
        <w:rPr>
          <w:rFonts w:ascii="Times New Roman" w:hAnsi="Times New Roman"/>
          <w:sz w:val="24"/>
          <w:szCs w:val="24"/>
          <w:lang w:val="uk-UA"/>
        </w:rPr>
        <w:t xml:space="preserve"> тому </w:t>
      </w:r>
      <w:r w:rsidRPr="006A1C55">
        <w:rPr>
          <w:rFonts w:ascii="Times New Roman" w:hAnsi="Times New Roman"/>
          <w:bCs/>
          <w:sz w:val="24"/>
          <w:szCs w:val="24"/>
          <w:lang w:val="uk-UA"/>
        </w:rPr>
        <w:t>державна підтримка для здійснення заходів щодо компенсації витрат за ПЗЕІ в частині</w:t>
      </w:r>
      <w:r w:rsidRPr="006A1C55">
        <w:rPr>
          <w:rFonts w:ascii="Times New Roman" w:hAnsi="Times New Roman"/>
          <w:sz w:val="24"/>
          <w:szCs w:val="24"/>
          <w:lang w:val="uk-UA"/>
        </w:rPr>
        <w:t xml:space="preserve"> </w:t>
      </w:r>
      <w:r w:rsidRPr="006A1C55">
        <w:rPr>
          <w:rFonts w:ascii="Times New Roman" w:hAnsi="Times New Roman"/>
          <w:bCs/>
          <w:sz w:val="24"/>
          <w:szCs w:val="24"/>
          <w:lang w:val="uk-UA"/>
        </w:rPr>
        <w:t xml:space="preserve">здійснення заходів із реалізації </w:t>
      </w:r>
      <w:r w:rsidRPr="006A1C55">
        <w:rPr>
          <w:rFonts w:ascii="Times New Roman" w:hAnsi="Times New Roman"/>
          <w:sz w:val="24"/>
          <w:szCs w:val="24"/>
          <w:lang w:val="uk-UA"/>
        </w:rPr>
        <w:t xml:space="preserve">Програми підвищення обороноздатності і безпеки держави в частині матеріально-технічного забезпечення побудови загальнонаціональної цифрової багатоканальної </w:t>
      </w:r>
      <w:r w:rsidRPr="006A1C55">
        <w:rPr>
          <w:rFonts w:ascii="Times New Roman" w:hAnsi="Times New Roman"/>
          <w:sz w:val="24"/>
          <w:szCs w:val="24"/>
          <w:lang w:val="uk-UA"/>
        </w:rPr>
        <w:lastRenderedPageBreak/>
        <w:t xml:space="preserve">телемережі МХ-7 </w:t>
      </w:r>
      <w:r w:rsidRPr="006A1C55">
        <w:rPr>
          <w:rFonts w:ascii="Times New Roman" w:hAnsi="Times New Roman"/>
          <w:bCs/>
          <w:sz w:val="24"/>
          <w:szCs w:val="24"/>
          <w:lang w:val="uk-UA"/>
        </w:rPr>
        <w:t xml:space="preserve">не може вважатися </w:t>
      </w:r>
      <w:r w:rsidRPr="006A1C55">
        <w:rPr>
          <w:rFonts w:ascii="Times New Roman" w:hAnsi="Times New Roman"/>
          <w:sz w:val="24"/>
          <w:szCs w:val="24"/>
          <w:lang w:val="uk-UA"/>
        </w:rPr>
        <w:t>компенсацією обґрунтованих витрат на надання послуг, що становлять загальний економічний інтерес, відповідно до частини другої статті 3 Закону</w:t>
      </w:r>
      <w:r w:rsidR="00046236" w:rsidRPr="006A1C55">
        <w:rPr>
          <w:rFonts w:ascii="Times New Roman" w:hAnsi="Times New Roman"/>
          <w:sz w:val="24"/>
          <w:szCs w:val="24"/>
          <w:lang w:val="uk-UA"/>
        </w:rPr>
        <w:t>.</w:t>
      </w:r>
      <w:r w:rsidR="00693A5B" w:rsidRPr="006A1C55">
        <w:rPr>
          <w:rFonts w:ascii="Times New Roman" w:hAnsi="Times New Roman"/>
          <w:sz w:val="24"/>
          <w:szCs w:val="24"/>
          <w:lang w:val="uk-UA"/>
        </w:rPr>
        <w:t xml:space="preserve"> </w:t>
      </w:r>
      <w:r w:rsidR="00F13F71" w:rsidRPr="006A1C55">
        <w:rPr>
          <w:rFonts w:ascii="Times New Roman" w:hAnsi="Times New Roman"/>
          <w:sz w:val="24"/>
          <w:szCs w:val="24"/>
          <w:lang w:val="uk-UA"/>
        </w:rPr>
        <w:t>У</w:t>
      </w:r>
      <w:r w:rsidR="00693A5B" w:rsidRPr="006A1C55">
        <w:rPr>
          <w:rFonts w:ascii="Times New Roman" w:hAnsi="Times New Roman"/>
          <w:sz w:val="24"/>
          <w:szCs w:val="24"/>
          <w:lang w:val="uk-UA"/>
        </w:rPr>
        <w:t xml:space="preserve"> пункті </w:t>
      </w:r>
      <w:r w:rsidR="00FC0742" w:rsidRPr="006A1C55">
        <w:rPr>
          <w:rFonts w:ascii="Times New Roman" w:hAnsi="Times New Roman"/>
          <w:sz w:val="24"/>
          <w:szCs w:val="24"/>
          <w:lang w:val="uk-UA"/>
        </w:rPr>
        <w:t>1</w:t>
      </w:r>
      <w:r w:rsidR="00C660AA" w:rsidRPr="00C660AA">
        <w:rPr>
          <w:rFonts w:ascii="Times New Roman" w:hAnsi="Times New Roman"/>
          <w:sz w:val="24"/>
          <w:szCs w:val="24"/>
          <w:lang w:val="uk-UA"/>
        </w:rPr>
        <w:t>70</w:t>
      </w:r>
      <w:r w:rsidR="00FC0742" w:rsidRPr="006A1C55">
        <w:rPr>
          <w:rFonts w:ascii="Times New Roman" w:hAnsi="Times New Roman"/>
          <w:sz w:val="24"/>
          <w:szCs w:val="24"/>
          <w:lang w:val="uk-UA"/>
        </w:rPr>
        <w:t xml:space="preserve"> </w:t>
      </w:r>
      <w:r w:rsidR="00F25648" w:rsidRPr="006A1C55">
        <w:rPr>
          <w:rFonts w:ascii="Times New Roman" w:hAnsi="Times New Roman"/>
          <w:sz w:val="24"/>
          <w:szCs w:val="24"/>
          <w:lang w:val="uk-UA"/>
        </w:rPr>
        <w:t xml:space="preserve">цього </w:t>
      </w:r>
      <w:r w:rsidR="00FC0742" w:rsidRPr="006A1C55">
        <w:rPr>
          <w:rFonts w:ascii="Times New Roman" w:hAnsi="Times New Roman"/>
          <w:sz w:val="24"/>
          <w:szCs w:val="24"/>
          <w:lang w:val="uk-UA"/>
        </w:rPr>
        <w:t>рішення констатує</w:t>
      </w:r>
      <w:r w:rsidR="00F25648" w:rsidRPr="006A1C55">
        <w:rPr>
          <w:rFonts w:ascii="Times New Roman" w:hAnsi="Times New Roman"/>
          <w:sz w:val="24"/>
          <w:szCs w:val="24"/>
          <w:lang w:val="uk-UA"/>
        </w:rPr>
        <w:t>ться</w:t>
      </w:r>
      <w:r w:rsidR="00FC0742" w:rsidRPr="006A1C55">
        <w:rPr>
          <w:rFonts w:ascii="Times New Roman" w:hAnsi="Times New Roman"/>
          <w:sz w:val="24"/>
          <w:szCs w:val="24"/>
          <w:lang w:val="uk-UA"/>
        </w:rPr>
        <w:t>, що</w:t>
      </w:r>
      <w:r w:rsidRPr="006A1C55">
        <w:rPr>
          <w:rFonts w:ascii="Times New Roman" w:hAnsi="Times New Roman"/>
          <w:sz w:val="24"/>
          <w:szCs w:val="24"/>
          <w:lang w:val="uk-UA"/>
        </w:rPr>
        <w:t xml:space="preserve"> положень </w:t>
      </w:r>
      <w:r w:rsidR="00A53399" w:rsidRPr="006A1C55">
        <w:rPr>
          <w:rFonts w:ascii="Times New Roman" w:hAnsi="Times New Roman"/>
          <w:sz w:val="24"/>
          <w:szCs w:val="24"/>
          <w:lang w:val="uk-UA"/>
        </w:rPr>
        <w:t>р</w:t>
      </w:r>
      <w:r w:rsidRPr="006A1C55">
        <w:rPr>
          <w:rFonts w:ascii="Times New Roman" w:hAnsi="Times New Roman"/>
          <w:sz w:val="24"/>
          <w:szCs w:val="24"/>
          <w:lang w:val="uk-UA"/>
        </w:rPr>
        <w:t xml:space="preserve">ішення Європейської </w:t>
      </w:r>
      <w:r w:rsidR="00A53399" w:rsidRPr="006A1C55">
        <w:rPr>
          <w:rFonts w:ascii="Times New Roman" w:hAnsi="Times New Roman"/>
          <w:sz w:val="24"/>
          <w:szCs w:val="24"/>
          <w:lang w:val="uk-UA"/>
        </w:rPr>
        <w:t>к</w:t>
      </w:r>
      <w:r w:rsidRPr="006A1C55">
        <w:rPr>
          <w:rFonts w:ascii="Times New Roman" w:hAnsi="Times New Roman"/>
          <w:sz w:val="24"/>
          <w:szCs w:val="24"/>
          <w:lang w:val="uk-UA"/>
        </w:rPr>
        <w:t>омісії від 20.12.2011 в цілому не дотримано, отже, для допустимості такої державної допомоги для конкуренції встановлюються зобов’язання</w:t>
      </w:r>
      <w:r w:rsidR="00FC0742" w:rsidRPr="006A1C55">
        <w:rPr>
          <w:rFonts w:ascii="Times New Roman" w:hAnsi="Times New Roman"/>
          <w:sz w:val="24"/>
          <w:szCs w:val="24"/>
          <w:lang w:val="uk-UA"/>
        </w:rPr>
        <w:t>.</w:t>
      </w:r>
    </w:p>
    <w:p w:rsidR="00FC0742" w:rsidRPr="006A1C55" w:rsidRDefault="00FC0742" w:rsidP="00FC608A">
      <w:pPr>
        <w:pStyle w:val="a5"/>
        <w:spacing w:after="0" w:line="240" w:lineRule="auto"/>
        <w:rPr>
          <w:rFonts w:ascii="Times New Roman" w:hAnsi="Times New Roman"/>
          <w:i/>
          <w:sz w:val="24"/>
          <w:szCs w:val="24"/>
          <w:lang w:val="uk-UA"/>
        </w:rPr>
      </w:pPr>
    </w:p>
    <w:p w:rsidR="00FC0742" w:rsidRPr="006A1C55" w:rsidRDefault="00C40D08" w:rsidP="00FC608A">
      <w:pPr>
        <w:pStyle w:val="a5"/>
        <w:numPr>
          <w:ilvl w:val="0"/>
          <w:numId w:val="2"/>
        </w:numPr>
        <w:spacing w:after="0" w:line="240" w:lineRule="auto"/>
        <w:ind w:left="567" w:hanging="567"/>
        <w:jc w:val="both"/>
        <w:rPr>
          <w:rFonts w:ascii="Times New Roman" w:hAnsi="Times New Roman"/>
          <w:i/>
          <w:sz w:val="24"/>
          <w:szCs w:val="24"/>
          <w:lang w:val="uk-UA"/>
        </w:rPr>
      </w:pPr>
      <w:r>
        <w:rPr>
          <w:rFonts w:ascii="Times New Roman" w:hAnsi="Times New Roman"/>
          <w:sz w:val="24"/>
          <w:szCs w:val="24"/>
          <w:lang w:val="uk-UA"/>
        </w:rPr>
        <w:t>З</w:t>
      </w:r>
      <w:r w:rsidR="00046236" w:rsidRPr="006A1C55">
        <w:rPr>
          <w:rFonts w:ascii="Times New Roman" w:hAnsi="Times New Roman"/>
          <w:sz w:val="24"/>
          <w:szCs w:val="24"/>
          <w:lang w:val="uk-UA"/>
        </w:rPr>
        <w:t>обов’язання</w:t>
      </w:r>
      <w:r>
        <w:rPr>
          <w:rFonts w:ascii="Times New Roman" w:hAnsi="Times New Roman"/>
          <w:sz w:val="24"/>
          <w:szCs w:val="24"/>
          <w:lang w:val="uk-UA"/>
        </w:rPr>
        <w:t>, які будуть надані Комітетом</w:t>
      </w:r>
      <w:r w:rsidR="00EB4D58" w:rsidRPr="006A1C55">
        <w:rPr>
          <w:rFonts w:ascii="Times New Roman" w:hAnsi="Times New Roman"/>
          <w:sz w:val="24"/>
          <w:szCs w:val="24"/>
          <w:lang w:val="uk-UA"/>
        </w:rPr>
        <w:t xml:space="preserve"> </w:t>
      </w:r>
      <w:r w:rsidR="00E806D3" w:rsidRPr="006A1C55">
        <w:rPr>
          <w:rFonts w:ascii="Times New Roman" w:hAnsi="Times New Roman"/>
          <w:sz w:val="24"/>
          <w:szCs w:val="24"/>
          <w:lang w:val="uk-UA"/>
        </w:rPr>
        <w:t xml:space="preserve">Надавачу </w:t>
      </w:r>
      <w:r w:rsidR="00EB4D58" w:rsidRPr="006A1C55">
        <w:rPr>
          <w:rFonts w:ascii="Times New Roman" w:hAnsi="Times New Roman"/>
          <w:sz w:val="24"/>
          <w:szCs w:val="24"/>
          <w:lang w:val="uk-UA"/>
        </w:rPr>
        <w:t xml:space="preserve">передбачають розроблення чіткого опису </w:t>
      </w:r>
      <w:r w:rsidR="00EB4D58" w:rsidRPr="006A1C55">
        <w:rPr>
          <w:rFonts w:ascii="Times New Roman" w:hAnsi="Times New Roman"/>
          <w:sz w:val="24"/>
          <w:szCs w:val="24"/>
          <w:lang w:val="uk-UA" w:eastAsia="ru-RU"/>
        </w:rPr>
        <w:t>механізму компенсації та параметрів для розрахунку й перегляду компенсації за надання послуг, враховуючи, що сума компенсації не повинна перевищувати суми, необхідної для покриття витрат на надання ПЗЕІ (сума компенсації не повинна перевищувати різницю між понесеними при наданні ПЗЕІ витратами та доходами від надання ПЗЕІ), а також не повинна спрямовуватис</w:t>
      </w:r>
      <w:r w:rsidR="00A53399" w:rsidRPr="006A1C55">
        <w:rPr>
          <w:rFonts w:ascii="Times New Roman" w:hAnsi="Times New Roman"/>
          <w:sz w:val="24"/>
          <w:szCs w:val="24"/>
          <w:lang w:val="uk-UA" w:eastAsia="ru-RU"/>
        </w:rPr>
        <w:t>я</w:t>
      </w:r>
      <w:r w:rsidR="00EB4D58" w:rsidRPr="006A1C55">
        <w:rPr>
          <w:rFonts w:ascii="Times New Roman" w:hAnsi="Times New Roman"/>
          <w:sz w:val="24"/>
          <w:szCs w:val="24"/>
          <w:lang w:val="uk-UA" w:eastAsia="ru-RU"/>
        </w:rPr>
        <w:t xml:space="preserve"> на надання інших послуг; витрати на ресурси, пов’язані одночасно як з наданням ПЗЕІ, так і з наданням інших послуг, повинні розподілятися </w:t>
      </w:r>
      <w:proofErr w:type="spellStart"/>
      <w:r w:rsidR="00EB4D58" w:rsidRPr="006A1C55">
        <w:rPr>
          <w:rFonts w:ascii="Times New Roman" w:hAnsi="Times New Roman"/>
          <w:sz w:val="24"/>
          <w:szCs w:val="24"/>
          <w:lang w:val="uk-UA" w:eastAsia="ru-RU"/>
        </w:rPr>
        <w:t>пропорційно</w:t>
      </w:r>
      <w:proofErr w:type="spellEnd"/>
      <w:r w:rsidR="00EB4D58" w:rsidRPr="006A1C55">
        <w:rPr>
          <w:rFonts w:ascii="Times New Roman" w:hAnsi="Times New Roman"/>
          <w:sz w:val="24"/>
          <w:szCs w:val="24"/>
          <w:lang w:val="uk-UA" w:eastAsia="ru-RU"/>
        </w:rPr>
        <w:t xml:space="preserve"> на ці види діяльності відповідни</w:t>
      </w:r>
      <w:r w:rsidR="00A53399" w:rsidRPr="006A1C55">
        <w:rPr>
          <w:rFonts w:ascii="Times New Roman" w:hAnsi="Times New Roman"/>
          <w:sz w:val="24"/>
          <w:szCs w:val="24"/>
          <w:lang w:val="uk-UA" w:eastAsia="ru-RU"/>
        </w:rPr>
        <w:t>м</w:t>
      </w:r>
      <w:r w:rsidR="00EB4D58" w:rsidRPr="006A1C55">
        <w:rPr>
          <w:rFonts w:ascii="Times New Roman" w:hAnsi="Times New Roman"/>
          <w:sz w:val="24"/>
          <w:szCs w:val="24"/>
          <w:lang w:val="uk-UA" w:eastAsia="ru-RU"/>
        </w:rPr>
        <w:t xml:space="preserve"> значими</w:t>
      </w:r>
      <w:r w:rsidR="00A53399" w:rsidRPr="006A1C55">
        <w:rPr>
          <w:rFonts w:ascii="Times New Roman" w:hAnsi="Times New Roman"/>
          <w:sz w:val="24"/>
          <w:szCs w:val="24"/>
          <w:lang w:val="uk-UA" w:eastAsia="ru-RU"/>
        </w:rPr>
        <w:t>м</w:t>
      </w:r>
      <w:r w:rsidR="00EB4D58" w:rsidRPr="006A1C55">
        <w:rPr>
          <w:rFonts w:ascii="Times New Roman" w:hAnsi="Times New Roman"/>
          <w:sz w:val="24"/>
          <w:szCs w:val="24"/>
          <w:lang w:val="uk-UA" w:eastAsia="ru-RU"/>
        </w:rPr>
        <w:t xml:space="preserve"> спос</w:t>
      </w:r>
      <w:r w:rsidR="00A53399" w:rsidRPr="006A1C55">
        <w:rPr>
          <w:rFonts w:ascii="Times New Roman" w:hAnsi="Times New Roman"/>
          <w:sz w:val="24"/>
          <w:szCs w:val="24"/>
          <w:lang w:val="uk-UA" w:eastAsia="ru-RU"/>
        </w:rPr>
        <w:t>обом</w:t>
      </w:r>
      <w:r w:rsidR="00EB4D58" w:rsidRPr="006A1C55">
        <w:rPr>
          <w:rFonts w:ascii="Times New Roman" w:hAnsi="Times New Roman"/>
          <w:sz w:val="24"/>
          <w:szCs w:val="24"/>
          <w:lang w:val="uk-UA" w:eastAsia="ru-RU"/>
        </w:rPr>
        <w:t>, що забезпечується веденням окремого бухгалтерського обліку за кожним видом діяльності; заход</w:t>
      </w:r>
      <w:r w:rsidR="004B4137" w:rsidRPr="006A1C55">
        <w:rPr>
          <w:rFonts w:ascii="Times New Roman" w:hAnsi="Times New Roman"/>
          <w:sz w:val="24"/>
          <w:szCs w:val="24"/>
          <w:lang w:val="uk-UA" w:eastAsia="ru-RU"/>
        </w:rPr>
        <w:t>ів</w:t>
      </w:r>
      <w:r w:rsidR="00EB4D58" w:rsidRPr="006A1C55">
        <w:rPr>
          <w:rFonts w:ascii="Times New Roman" w:hAnsi="Times New Roman"/>
          <w:sz w:val="24"/>
          <w:szCs w:val="24"/>
          <w:lang w:val="uk-UA" w:eastAsia="ru-RU"/>
        </w:rPr>
        <w:t xml:space="preserve"> щодо уникнення надання надмірної компенсації та повернення компенсації у випадку надання компенсації у завищеному розмірі</w:t>
      </w:r>
      <w:r w:rsidR="004B4137" w:rsidRPr="006A1C55">
        <w:rPr>
          <w:rFonts w:ascii="Times New Roman" w:hAnsi="Times New Roman"/>
          <w:sz w:val="24"/>
          <w:szCs w:val="24"/>
          <w:lang w:val="uk-UA" w:eastAsia="ru-RU"/>
        </w:rPr>
        <w:t>.</w:t>
      </w:r>
    </w:p>
    <w:bookmarkEnd w:id="12"/>
    <w:p w:rsidR="001C62B5" w:rsidRPr="006A1C55" w:rsidRDefault="001C62B5" w:rsidP="001C62B5">
      <w:pPr>
        <w:pStyle w:val="a5"/>
        <w:spacing w:after="0" w:line="240" w:lineRule="auto"/>
        <w:ind w:left="709"/>
        <w:jc w:val="both"/>
        <w:rPr>
          <w:rFonts w:ascii="Times New Roman" w:hAnsi="Times New Roman"/>
          <w:b/>
          <w:i/>
          <w:sz w:val="24"/>
          <w:szCs w:val="24"/>
          <w:lang w:val="uk-UA"/>
        </w:rPr>
      </w:pPr>
    </w:p>
    <w:p w:rsidR="004B4137" w:rsidRPr="006A1C55" w:rsidRDefault="004070A5" w:rsidP="001C62B5">
      <w:pPr>
        <w:pStyle w:val="a5"/>
        <w:numPr>
          <w:ilvl w:val="0"/>
          <w:numId w:val="2"/>
        </w:numPr>
        <w:spacing w:after="0" w:line="240" w:lineRule="auto"/>
        <w:ind w:left="567" w:hanging="567"/>
        <w:jc w:val="both"/>
        <w:rPr>
          <w:rFonts w:ascii="Times New Roman" w:hAnsi="Times New Roman"/>
          <w:b/>
          <w:i/>
          <w:sz w:val="24"/>
          <w:szCs w:val="24"/>
          <w:lang w:val="uk-UA"/>
        </w:rPr>
      </w:pPr>
      <w:r w:rsidRPr="006A1C55">
        <w:rPr>
          <w:rFonts w:ascii="Times New Roman" w:hAnsi="Times New Roman"/>
          <w:sz w:val="24"/>
          <w:szCs w:val="24"/>
          <w:lang w:val="uk-UA"/>
        </w:rPr>
        <w:t>ТОВ «</w:t>
      </w:r>
      <w:proofErr w:type="spellStart"/>
      <w:r w:rsidRPr="006A1C55">
        <w:rPr>
          <w:rFonts w:ascii="Times New Roman" w:hAnsi="Times New Roman"/>
          <w:sz w:val="24"/>
          <w:szCs w:val="24"/>
          <w:lang w:val="uk-UA"/>
        </w:rPr>
        <w:t>Зеонбуд</w:t>
      </w:r>
      <w:proofErr w:type="spellEnd"/>
      <w:r w:rsidRPr="006A1C55">
        <w:rPr>
          <w:rFonts w:ascii="Times New Roman" w:hAnsi="Times New Roman"/>
          <w:sz w:val="24"/>
          <w:szCs w:val="24"/>
          <w:lang w:val="uk-UA"/>
        </w:rPr>
        <w:t xml:space="preserve">» </w:t>
      </w:r>
      <w:r w:rsidR="00D47B3E" w:rsidRPr="006A1C55">
        <w:rPr>
          <w:rFonts w:ascii="Times New Roman" w:hAnsi="Times New Roman"/>
          <w:sz w:val="24"/>
          <w:szCs w:val="24"/>
          <w:lang w:val="uk-UA"/>
        </w:rPr>
        <w:t xml:space="preserve">зауважує, що « </w:t>
      </w:r>
      <w:r w:rsidR="00A53399" w:rsidRPr="006A1C55">
        <w:rPr>
          <w:rFonts w:ascii="Times New Roman" w:hAnsi="Times New Roman"/>
          <w:i/>
          <w:sz w:val="24"/>
          <w:szCs w:val="24"/>
          <w:lang w:val="uk-UA"/>
        </w:rPr>
        <w:t>…</w:t>
      </w:r>
      <w:r w:rsidR="00D47B3E" w:rsidRPr="006A1C55">
        <w:rPr>
          <w:rFonts w:ascii="Times New Roman" w:hAnsi="Times New Roman"/>
          <w:i/>
          <w:sz w:val="24"/>
          <w:szCs w:val="24"/>
          <w:lang w:val="uk-UA"/>
        </w:rPr>
        <w:t xml:space="preserve"> </w:t>
      </w:r>
      <w:r w:rsidRPr="006A1C55">
        <w:rPr>
          <w:rFonts w:ascii="Times New Roman" w:hAnsi="Times New Roman"/>
          <w:i/>
          <w:sz w:val="24"/>
          <w:szCs w:val="24"/>
          <w:lang w:val="uk-UA"/>
        </w:rPr>
        <w:t xml:space="preserve">державна допомога надається строком </w:t>
      </w:r>
      <w:r w:rsidRPr="006A1C55">
        <w:rPr>
          <w:rFonts w:ascii="Times New Roman" w:hAnsi="Times New Roman"/>
          <w:i/>
          <w:sz w:val="24"/>
          <w:szCs w:val="24"/>
          <w:u w:val="single"/>
          <w:lang w:val="uk-UA"/>
        </w:rPr>
        <w:t>до 7 років,</w:t>
      </w:r>
      <w:r w:rsidRPr="006A1C55">
        <w:rPr>
          <w:rFonts w:ascii="Times New Roman" w:hAnsi="Times New Roman"/>
          <w:i/>
          <w:sz w:val="24"/>
          <w:szCs w:val="24"/>
          <w:lang w:val="uk-UA"/>
        </w:rPr>
        <w:t xml:space="preserve"> в той час як тривалість надання начебто ПЗЕІ взагалі не встановлена, що дозволяє припустити </w:t>
      </w:r>
      <w:r w:rsidR="00E806D3" w:rsidRPr="006A1C55">
        <w:rPr>
          <w:rFonts w:ascii="Times New Roman" w:hAnsi="Times New Roman"/>
          <w:i/>
          <w:sz w:val="24"/>
          <w:szCs w:val="24"/>
          <w:lang w:val="uk-UA"/>
        </w:rPr>
        <w:t>б</w:t>
      </w:r>
      <w:r w:rsidRPr="006A1C55">
        <w:rPr>
          <w:rFonts w:ascii="Times New Roman" w:hAnsi="Times New Roman"/>
          <w:i/>
          <w:sz w:val="24"/>
          <w:szCs w:val="24"/>
          <w:lang w:val="uk-UA"/>
        </w:rPr>
        <w:t>езстроковість надання цих послуг. Проте жодного контролю за використанням державної допомоги протягом цього часу Комітетом не встановлено</w:t>
      </w:r>
      <w:r w:rsidR="00981932" w:rsidRPr="006A1C55">
        <w:rPr>
          <w:rFonts w:ascii="Times New Roman" w:hAnsi="Times New Roman"/>
          <w:i/>
          <w:sz w:val="24"/>
          <w:szCs w:val="24"/>
          <w:lang w:val="uk-UA"/>
        </w:rPr>
        <w:t>».</w:t>
      </w:r>
    </w:p>
    <w:p w:rsidR="00286823" w:rsidRPr="00286823" w:rsidRDefault="00286823" w:rsidP="00286823">
      <w:pPr>
        <w:pStyle w:val="a5"/>
        <w:spacing w:after="0" w:line="240" w:lineRule="auto"/>
        <w:ind w:left="567"/>
        <w:jc w:val="both"/>
        <w:rPr>
          <w:rFonts w:ascii="Times New Roman" w:hAnsi="Times New Roman"/>
          <w:b/>
          <w:sz w:val="24"/>
          <w:szCs w:val="24"/>
          <w:lang w:val="uk-UA"/>
        </w:rPr>
      </w:pPr>
    </w:p>
    <w:p w:rsidR="00981932" w:rsidRPr="006A1C55" w:rsidRDefault="00981932" w:rsidP="001C62B5">
      <w:pPr>
        <w:pStyle w:val="a5"/>
        <w:numPr>
          <w:ilvl w:val="0"/>
          <w:numId w:val="2"/>
        </w:numPr>
        <w:spacing w:after="0" w:line="240" w:lineRule="auto"/>
        <w:ind w:left="567" w:hanging="567"/>
        <w:jc w:val="both"/>
        <w:rPr>
          <w:rFonts w:ascii="Times New Roman" w:hAnsi="Times New Roman"/>
          <w:b/>
          <w:sz w:val="24"/>
          <w:szCs w:val="24"/>
          <w:lang w:val="uk-UA"/>
        </w:rPr>
      </w:pPr>
      <w:r w:rsidRPr="006A1C55">
        <w:rPr>
          <w:rFonts w:ascii="Times New Roman" w:hAnsi="Times New Roman"/>
          <w:sz w:val="24"/>
          <w:szCs w:val="24"/>
          <w:lang w:val="uk-UA"/>
        </w:rPr>
        <w:t>Вказане зауваження є необґрунтованим</w:t>
      </w:r>
      <w:r w:rsidR="007E3C9A" w:rsidRPr="006A1C55">
        <w:rPr>
          <w:rFonts w:ascii="Times New Roman" w:hAnsi="Times New Roman"/>
          <w:sz w:val="24"/>
          <w:szCs w:val="24"/>
          <w:lang w:val="uk-UA"/>
        </w:rPr>
        <w:t xml:space="preserve"> з урахуванням надання зазначених зобов’язань, а також того, що</w:t>
      </w:r>
      <w:r w:rsidR="00842B6A" w:rsidRPr="006A1C55">
        <w:rPr>
          <w:rFonts w:ascii="Times New Roman" w:hAnsi="Times New Roman"/>
          <w:sz w:val="24"/>
          <w:szCs w:val="24"/>
          <w:lang w:val="uk-UA"/>
        </w:rPr>
        <w:t xml:space="preserve"> </w:t>
      </w:r>
      <w:r w:rsidR="00842B6A" w:rsidRPr="006A1C55">
        <w:rPr>
          <w:rFonts w:ascii="Times New Roman" w:eastAsia="Times New Roman" w:hAnsi="Times New Roman"/>
          <w:sz w:val="24"/>
          <w:szCs w:val="24"/>
          <w:lang w:val="uk-UA" w:eastAsia="ru-RU"/>
        </w:rPr>
        <w:t xml:space="preserve">відповідно до вимог частини третьої статті 16 Закону </w:t>
      </w:r>
      <w:r w:rsidR="00842B6A" w:rsidRPr="006A1C55">
        <w:rPr>
          <w:rFonts w:ascii="Times New Roman" w:eastAsia="Times New Roman" w:hAnsi="Times New Roman"/>
          <w:sz w:val="24"/>
          <w:szCs w:val="24"/>
          <w:shd w:val="clear" w:color="auto" w:fill="FFFFFF"/>
          <w:lang w:val="uk-UA" w:eastAsia="ru-RU"/>
        </w:rPr>
        <w:t>надавачі державної допомоги зобов’язані</w:t>
      </w:r>
      <w:r w:rsidR="00842B6A" w:rsidRPr="006A1C55">
        <w:rPr>
          <w:rFonts w:ascii="Times New Roman" w:eastAsia="Times New Roman" w:hAnsi="Times New Roman"/>
          <w:sz w:val="24"/>
          <w:szCs w:val="24"/>
          <w:lang w:val="uk-UA" w:eastAsia="ru-RU"/>
        </w:rPr>
        <w:t xml:space="preserve"> </w:t>
      </w:r>
      <w:r w:rsidR="00842B6A" w:rsidRPr="006A1C55">
        <w:rPr>
          <w:rFonts w:ascii="Times New Roman" w:eastAsia="Times New Roman" w:hAnsi="Times New Roman"/>
          <w:sz w:val="24"/>
          <w:szCs w:val="24"/>
          <w:shd w:val="clear" w:color="auto" w:fill="FFFFFF"/>
          <w:lang w:val="uk-UA" w:eastAsia="ru-RU"/>
        </w:rPr>
        <w:t xml:space="preserve">до 1 квітня наступного року подавати Уповноваженому органові у визначеному ним порядку інформацію про чинну державну допомогу, її мету, форми, джерела, отримувачів та їхні частки у загальному обсязі наданої протягом минулого фінансового року державної допомоги </w:t>
      </w:r>
      <w:r w:rsidR="00A53399" w:rsidRPr="006A1C55">
        <w:rPr>
          <w:rFonts w:ascii="Times New Roman" w:eastAsia="Times New Roman" w:hAnsi="Times New Roman"/>
          <w:sz w:val="24"/>
          <w:szCs w:val="24"/>
          <w:shd w:val="clear" w:color="auto" w:fill="FFFFFF"/>
          <w:lang w:val="uk-UA" w:eastAsia="ru-RU"/>
        </w:rPr>
        <w:t xml:space="preserve">в </w:t>
      </w:r>
      <w:r w:rsidR="00842B6A" w:rsidRPr="006A1C55">
        <w:rPr>
          <w:rFonts w:ascii="Times New Roman" w:eastAsia="Times New Roman" w:hAnsi="Times New Roman"/>
          <w:sz w:val="24"/>
          <w:szCs w:val="24"/>
          <w:shd w:val="clear" w:color="auto" w:fill="FFFFFF"/>
          <w:lang w:val="uk-UA" w:eastAsia="ru-RU"/>
        </w:rPr>
        <w:t xml:space="preserve">межах відповідної програми або інформацію про те, що протягом звітного року державна допомога не надавалася, про що </w:t>
      </w:r>
      <w:r w:rsidR="00A53399" w:rsidRPr="006A1C55">
        <w:rPr>
          <w:rFonts w:ascii="Times New Roman" w:eastAsia="Times New Roman" w:hAnsi="Times New Roman"/>
          <w:sz w:val="24"/>
          <w:szCs w:val="24"/>
          <w:shd w:val="clear" w:color="auto" w:fill="FFFFFF"/>
          <w:lang w:val="uk-UA" w:eastAsia="ru-RU"/>
        </w:rPr>
        <w:t xml:space="preserve">й </w:t>
      </w:r>
      <w:r w:rsidR="00842B6A" w:rsidRPr="006A1C55">
        <w:rPr>
          <w:rFonts w:ascii="Times New Roman" w:eastAsia="Times New Roman" w:hAnsi="Times New Roman"/>
          <w:sz w:val="24"/>
          <w:szCs w:val="24"/>
          <w:shd w:val="clear" w:color="auto" w:fill="FFFFFF"/>
          <w:lang w:val="uk-UA" w:eastAsia="ru-RU"/>
        </w:rPr>
        <w:t xml:space="preserve">було зазначено в пункті </w:t>
      </w:r>
      <w:r w:rsidRPr="006A1C55">
        <w:rPr>
          <w:rFonts w:ascii="Times New Roman" w:hAnsi="Times New Roman"/>
          <w:sz w:val="24"/>
          <w:szCs w:val="24"/>
          <w:lang w:val="uk-UA"/>
        </w:rPr>
        <w:t xml:space="preserve"> </w:t>
      </w:r>
      <w:r w:rsidR="00A62CE5" w:rsidRPr="006A1C55">
        <w:rPr>
          <w:rFonts w:ascii="Times New Roman" w:hAnsi="Times New Roman"/>
          <w:sz w:val="24"/>
          <w:szCs w:val="24"/>
          <w:lang w:val="uk-UA"/>
        </w:rPr>
        <w:t xml:space="preserve">165 подання про попередні висновки від 03.12.2021 № 500-26.15/44-21-ДД/558-спр. </w:t>
      </w:r>
    </w:p>
    <w:p w:rsidR="00162469" w:rsidRPr="00162469" w:rsidRDefault="00162469" w:rsidP="00162469">
      <w:pPr>
        <w:pStyle w:val="ac"/>
        <w:ind w:left="567"/>
        <w:jc w:val="both"/>
        <w:rPr>
          <w:b/>
          <w:i/>
        </w:rPr>
      </w:pPr>
    </w:p>
    <w:p w:rsidR="00A62CE5" w:rsidRPr="006A1C55" w:rsidRDefault="00FA41E5" w:rsidP="00FC608A">
      <w:pPr>
        <w:pStyle w:val="ac"/>
        <w:numPr>
          <w:ilvl w:val="0"/>
          <w:numId w:val="2"/>
        </w:numPr>
        <w:ind w:left="567" w:hanging="567"/>
        <w:jc w:val="both"/>
        <w:rPr>
          <w:b/>
          <w:i/>
        </w:rPr>
      </w:pPr>
      <w:r w:rsidRPr="006A1C55">
        <w:t>ТОВ «</w:t>
      </w:r>
      <w:proofErr w:type="spellStart"/>
      <w:r w:rsidRPr="006A1C55">
        <w:t>Зеонбуд</w:t>
      </w:r>
      <w:proofErr w:type="spellEnd"/>
      <w:r w:rsidRPr="006A1C55">
        <w:t>»  зазначає, що</w:t>
      </w:r>
      <w:r w:rsidRPr="006A1C55">
        <w:rPr>
          <w:i/>
        </w:rPr>
        <w:t xml:space="preserve"> «…відповідно до частини другої статті </w:t>
      </w:r>
      <w:r w:rsidR="00E806D3" w:rsidRPr="006A1C55">
        <w:rPr>
          <w:i/>
        </w:rPr>
        <w:t>6</w:t>
      </w:r>
      <w:r w:rsidRPr="006A1C55">
        <w:rPr>
          <w:i/>
        </w:rPr>
        <w:t xml:space="preserve"> Закону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Проте державна підтримка Концертну РРТ не підпадає під жоден із затверджених Кабінетом Міністрів України критеріїв. Отже, на державну підтримку Концерну РРТ не поширюється дія частини першої статті 6 Закону, як про це помилково зазначив Комітет у Поданні, та така підтримка не може бути визнана допустимою державною допомогою».</w:t>
      </w:r>
    </w:p>
    <w:p w:rsidR="001B11E3" w:rsidRPr="001B11E3" w:rsidRDefault="001B11E3" w:rsidP="001B11E3">
      <w:pPr>
        <w:pStyle w:val="rvps2"/>
        <w:spacing w:before="0" w:beforeAutospacing="0" w:after="0" w:afterAutospacing="0"/>
        <w:ind w:left="567"/>
        <w:jc w:val="both"/>
        <w:rPr>
          <w:b/>
          <w:i/>
          <w:lang w:val="uk-UA"/>
        </w:rPr>
      </w:pPr>
    </w:p>
    <w:p w:rsidR="00C32195" w:rsidRPr="006A1C55" w:rsidRDefault="0029153D" w:rsidP="00FC608A">
      <w:pPr>
        <w:pStyle w:val="rvps2"/>
        <w:numPr>
          <w:ilvl w:val="0"/>
          <w:numId w:val="2"/>
        </w:numPr>
        <w:spacing w:before="0" w:beforeAutospacing="0" w:after="0" w:afterAutospacing="0"/>
        <w:ind w:left="567" w:hanging="567"/>
        <w:jc w:val="both"/>
        <w:rPr>
          <w:b/>
          <w:i/>
          <w:lang w:val="uk-UA"/>
        </w:rPr>
      </w:pPr>
      <w:r w:rsidRPr="006A1C55">
        <w:rPr>
          <w:lang w:val="uk-UA"/>
        </w:rPr>
        <w:t xml:space="preserve">Відповідно до статті 264 Угоди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ЄС, а також відповідне вторинне законодавство, рамкові положення, керівні принципи та інші чинні адміністративні акти Європейського Союзу. </w:t>
      </w:r>
    </w:p>
    <w:p w:rsidR="00B37644" w:rsidRPr="006A1C55" w:rsidRDefault="00B37644" w:rsidP="00FC608A">
      <w:pPr>
        <w:pStyle w:val="rvps2"/>
        <w:spacing w:before="0" w:beforeAutospacing="0" w:after="0" w:afterAutospacing="0"/>
        <w:ind w:left="567"/>
        <w:jc w:val="both"/>
        <w:rPr>
          <w:lang w:val="uk-UA"/>
        </w:rPr>
      </w:pPr>
    </w:p>
    <w:p w:rsidR="0029153D" w:rsidRPr="006A1C55" w:rsidRDefault="0029153D" w:rsidP="00FC608A">
      <w:pPr>
        <w:pStyle w:val="rvps2"/>
        <w:numPr>
          <w:ilvl w:val="0"/>
          <w:numId w:val="2"/>
        </w:numPr>
        <w:spacing w:before="0" w:beforeAutospacing="0" w:after="0" w:afterAutospacing="0"/>
        <w:ind w:left="567" w:hanging="567"/>
        <w:jc w:val="both"/>
        <w:rPr>
          <w:lang w:val="uk-UA"/>
        </w:rPr>
      </w:pPr>
      <w:r w:rsidRPr="006A1C55">
        <w:rPr>
          <w:lang w:val="uk-UA"/>
        </w:rPr>
        <w:t xml:space="preserve">Отже, </w:t>
      </w:r>
      <w:r w:rsidR="00F46F32" w:rsidRPr="006A1C55">
        <w:rPr>
          <w:lang w:val="uk-UA"/>
        </w:rPr>
        <w:t xml:space="preserve">за відсутності затверджених Кабінетом Міністрів України критеріїв оцінки допустимості державної допомоги </w:t>
      </w:r>
      <w:r w:rsidR="00E806D3" w:rsidRPr="006A1C55">
        <w:rPr>
          <w:lang w:val="uk-UA"/>
        </w:rPr>
        <w:t xml:space="preserve">для надання </w:t>
      </w:r>
      <w:r w:rsidR="00F46F32" w:rsidRPr="006A1C55">
        <w:rPr>
          <w:lang w:val="uk-UA"/>
        </w:rPr>
        <w:t>ПЗЕІ,  Комітет</w:t>
      </w:r>
      <w:r w:rsidR="00764285" w:rsidRPr="006A1C55">
        <w:rPr>
          <w:lang w:val="uk-UA"/>
        </w:rPr>
        <w:t xml:space="preserve"> застосував </w:t>
      </w:r>
      <w:r w:rsidR="00B37644" w:rsidRPr="006A1C55">
        <w:rPr>
          <w:lang w:val="uk-UA"/>
        </w:rPr>
        <w:t xml:space="preserve">критеріїв </w:t>
      </w:r>
      <w:proofErr w:type="spellStart"/>
      <w:r w:rsidR="00B37644" w:rsidRPr="006A1C55">
        <w:rPr>
          <w:lang w:val="uk-UA"/>
        </w:rPr>
        <w:t>Altmark</w:t>
      </w:r>
      <w:proofErr w:type="spellEnd"/>
      <w:r w:rsidR="00B37644" w:rsidRPr="006A1C55">
        <w:rPr>
          <w:lang w:val="uk-UA"/>
        </w:rPr>
        <w:t xml:space="preserve">  та </w:t>
      </w:r>
      <w:r w:rsidR="00A53399" w:rsidRPr="006A1C55">
        <w:rPr>
          <w:lang w:val="uk-UA"/>
        </w:rPr>
        <w:t>р</w:t>
      </w:r>
      <w:r w:rsidR="00764285" w:rsidRPr="006A1C55">
        <w:rPr>
          <w:lang w:val="uk-UA"/>
        </w:rPr>
        <w:t xml:space="preserve">ішення Європейської </w:t>
      </w:r>
      <w:r w:rsidR="00A53399" w:rsidRPr="006A1C55">
        <w:rPr>
          <w:lang w:val="uk-UA"/>
        </w:rPr>
        <w:t>к</w:t>
      </w:r>
      <w:r w:rsidR="00764285" w:rsidRPr="006A1C55">
        <w:rPr>
          <w:lang w:val="uk-UA"/>
        </w:rPr>
        <w:t>омісії від 20.12.2011</w:t>
      </w:r>
      <w:r w:rsidR="00B37644" w:rsidRPr="006A1C55">
        <w:rPr>
          <w:lang w:val="uk-UA"/>
        </w:rPr>
        <w:t>.</w:t>
      </w:r>
    </w:p>
    <w:p w:rsidR="00D676CD" w:rsidRPr="006A1C55" w:rsidRDefault="00D676CD" w:rsidP="00FC608A">
      <w:pPr>
        <w:pStyle w:val="ac"/>
        <w:numPr>
          <w:ilvl w:val="0"/>
          <w:numId w:val="2"/>
        </w:numPr>
        <w:ind w:left="567" w:hanging="567"/>
        <w:jc w:val="both"/>
        <w:rPr>
          <w:b/>
          <w:i/>
        </w:rPr>
      </w:pPr>
      <w:r w:rsidRPr="006A1C55">
        <w:lastRenderedPageBreak/>
        <w:t>ТОВ «</w:t>
      </w:r>
      <w:proofErr w:type="spellStart"/>
      <w:r w:rsidRPr="006A1C55">
        <w:t>Зеонбуд</w:t>
      </w:r>
      <w:proofErr w:type="spellEnd"/>
      <w:r w:rsidRPr="006A1C55">
        <w:t>»  зазначає, що</w:t>
      </w:r>
      <w:r w:rsidR="001B536B" w:rsidRPr="006A1C55">
        <w:t xml:space="preserve"> </w:t>
      </w:r>
      <w:r w:rsidR="001B536B" w:rsidRPr="006A1C55">
        <w:rPr>
          <w:i/>
        </w:rPr>
        <w:t>«…</w:t>
      </w:r>
      <w:r w:rsidRPr="006A1C55">
        <w:rPr>
          <w:i/>
        </w:rPr>
        <w:t>конкурсної процедури на обрання саме Концерну РРТ для побудови загальнонаціональної цифрової багатоканальної телемережі МХ-7 не проводилось</w:t>
      </w:r>
      <w:r w:rsidR="001B536B" w:rsidRPr="006A1C55">
        <w:rPr>
          <w:i/>
        </w:rPr>
        <w:t>…</w:t>
      </w:r>
      <w:r w:rsidRPr="006A1C55">
        <w:rPr>
          <w:i/>
        </w:rPr>
        <w:t xml:space="preserve"> </w:t>
      </w:r>
      <w:r w:rsidR="001B536B" w:rsidRPr="006A1C55">
        <w:rPr>
          <w:i/>
        </w:rPr>
        <w:t xml:space="preserve">… </w:t>
      </w:r>
      <w:r w:rsidRPr="006A1C55">
        <w:rPr>
          <w:i/>
        </w:rPr>
        <w:t>Національна рада України з питань телебачення і радіомовлення не оприлюднила заздалегідь інформацію про намір створити телемережу МХ-7 для того аби інші зацікавлені суб'єкти господарювання/оператори телекомунікацій мали змогу подати свої заяви про розбудову цифрової багатоканальної телемережі МХ-7, визначила переможцем та надала право на розбудову телемережі МХ-7 виключно Концерн РРТ.</w:t>
      </w:r>
      <w:r w:rsidR="001B536B" w:rsidRPr="006A1C55">
        <w:rPr>
          <w:i/>
        </w:rPr>
        <w:t xml:space="preserve">  Натомість, створення національної мережі цифрового телемовлення в стандарті </w:t>
      </w:r>
      <w:r w:rsidR="003C3236" w:rsidRPr="006A1C55">
        <w:rPr>
          <w:i/>
        </w:rPr>
        <w:t xml:space="preserve">DVB-T </w:t>
      </w:r>
      <w:r w:rsidR="001B536B" w:rsidRPr="006A1C55">
        <w:rPr>
          <w:i/>
        </w:rPr>
        <w:t xml:space="preserve">у складі цифрових загальнонаціональних каналів мовлення МХ-1, </w:t>
      </w:r>
      <w:r w:rsidR="003C3236" w:rsidRPr="006A1C55">
        <w:rPr>
          <w:i/>
        </w:rPr>
        <w:br/>
      </w:r>
      <w:r w:rsidR="001B536B" w:rsidRPr="006A1C55">
        <w:rPr>
          <w:i/>
        </w:rPr>
        <w:t>МХ-2, МХ- 3, МХ-5 здійснювалося на конкурсній основі за доручення Президента України та у відповідності до рішення Національної ради з питань телебачення і радіомовленн</w:t>
      </w:r>
      <w:r w:rsidR="003C3236" w:rsidRPr="006A1C55">
        <w:rPr>
          <w:i/>
        </w:rPr>
        <w:t>я «</w:t>
      </w:r>
      <w:r w:rsidR="001B536B" w:rsidRPr="006A1C55">
        <w:rPr>
          <w:i/>
        </w:rPr>
        <w:t xml:space="preserve">Про створення національної мережі цифрового телемовлення в стандарті </w:t>
      </w:r>
      <w:r w:rsidR="003C3236" w:rsidRPr="006A1C55">
        <w:rPr>
          <w:i/>
        </w:rPr>
        <w:t>DVB-T»</w:t>
      </w:r>
      <w:r w:rsidR="001B536B" w:rsidRPr="006A1C55">
        <w:rPr>
          <w:i/>
        </w:rPr>
        <w:t xml:space="preserve"> від 27.10.2010 № 1486</w:t>
      </w:r>
      <w:r w:rsidR="003C3236" w:rsidRPr="006A1C55">
        <w:rPr>
          <w:i/>
        </w:rPr>
        <w:t>».</w:t>
      </w:r>
    </w:p>
    <w:p w:rsidR="000E36A1" w:rsidRPr="006A1C55" w:rsidRDefault="000E36A1" w:rsidP="000E36A1">
      <w:pPr>
        <w:pStyle w:val="ac"/>
        <w:jc w:val="both"/>
        <w:rPr>
          <w:b/>
          <w:i/>
        </w:rPr>
      </w:pPr>
    </w:p>
    <w:p w:rsidR="003C3236" w:rsidRPr="006A1C55" w:rsidRDefault="00AD78BB" w:rsidP="00FC608A">
      <w:pPr>
        <w:pStyle w:val="ac"/>
        <w:numPr>
          <w:ilvl w:val="0"/>
          <w:numId w:val="2"/>
        </w:numPr>
        <w:ind w:left="567" w:hanging="567"/>
        <w:jc w:val="both"/>
        <w:rPr>
          <w:b/>
          <w:i/>
        </w:rPr>
      </w:pPr>
      <w:r w:rsidRPr="006A1C55">
        <w:t>Зазначен</w:t>
      </w:r>
      <w:r w:rsidR="00E806D3" w:rsidRPr="006A1C55">
        <w:t>е</w:t>
      </w:r>
      <w:r w:rsidRPr="006A1C55">
        <w:t xml:space="preserve"> зауваження ТОВ «</w:t>
      </w:r>
      <w:proofErr w:type="spellStart"/>
      <w:r w:rsidRPr="006A1C55">
        <w:t>Зеонбуд</w:t>
      </w:r>
      <w:proofErr w:type="spellEnd"/>
      <w:r w:rsidRPr="006A1C55">
        <w:t xml:space="preserve">» </w:t>
      </w:r>
      <w:r w:rsidR="00144AD8">
        <w:t>не може братися до уваги</w:t>
      </w:r>
      <w:r w:rsidRPr="006A1C55">
        <w:t xml:space="preserve">, оскільки </w:t>
      </w:r>
      <w:r w:rsidR="00182213" w:rsidRPr="006A1C55">
        <w:t>в</w:t>
      </w:r>
      <w:r w:rsidRPr="006A1C55">
        <w:t xml:space="preserve">ідповідно до частини </w:t>
      </w:r>
      <w:r w:rsidR="00182213" w:rsidRPr="006A1C55">
        <w:t>першої статті 1 Закону України «</w:t>
      </w:r>
      <w:r w:rsidRPr="006A1C55">
        <w:t>Про телебачення та радіомовлення</w:t>
      </w:r>
      <w:r w:rsidR="00182213" w:rsidRPr="006A1C55">
        <w:t>»</w:t>
      </w:r>
      <w:r w:rsidRPr="006A1C55">
        <w:t xml:space="preserve"> оператор багатоканальної телемережі здійснює обслуговування та технічну експлуатацію багатоканальної мережі відп</w:t>
      </w:r>
      <w:r w:rsidR="00182213" w:rsidRPr="006A1C55">
        <w:t>овідно до вимог Закону України «</w:t>
      </w:r>
      <w:r w:rsidRPr="006A1C55">
        <w:t>Про телекомунікаці</w:t>
      </w:r>
      <w:r w:rsidR="00A53399" w:rsidRPr="006A1C55">
        <w:t>ї</w:t>
      </w:r>
      <w:r w:rsidR="00182213" w:rsidRPr="006A1C55">
        <w:t xml:space="preserve">». </w:t>
      </w:r>
    </w:p>
    <w:p w:rsidR="001C62B5" w:rsidRPr="006A1C55" w:rsidRDefault="001C62B5" w:rsidP="001C62B5">
      <w:pPr>
        <w:pStyle w:val="ac"/>
        <w:ind w:left="567"/>
        <w:jc w:val="both"/>
        <w:rPr>
          <w:b/>
          <w:i/>
        </w:rPr>
      </w:pPr>
    </w:p>
    <w:p w:rsidR="00182213" w:rsidRPr="006A1C55" w:rsidRDefault="003D3B45" w:rsidP="00FC608A">
      <w:pPr>
        <w:pStyle w:val="ac"/>
        <w:numPr>
          <w:ilvl w:val="0"/>
          <w:numId w:val="2"/>
        </w:numPr>
        <w:ind w:left="567" w:hanging="567"/>
        <w:jc w:val="both"/>
        <w:rPr>
          <w:b/>
          <w:i/>
        </w:rPr>
      </w:pPr>
      <w:r w:rsidRPr="006A1C55">
        <w:t xml:space="preserve">Право на здійснення діяльності у сфері телекомунікацій Концерн РРТ набув шляхом подання до Національної комісії, що здійснює державне регулювання у сфері зв’язку та інформатизації, повідомлення про початок здійснення діяльності у сфері телекомунікацій. 14.01.2020 Концерн РРТ зареєстровано </w:t>
      </w:r>
      <w:r w:rsidR="00A53399" w:rsidRPr="006A1C55">
        <w:t xml:space="preserve">в </w:t>
      </w:r>
      <w:r w:rsidRPr="006A1C55">
        <w:t>Реєстрі операторів, провайдерів телекомунікацій за № 23 в статусі оператора надання послуг з технічного обслуговування та експлуатації телекомунікаційних мереж.</w:t>
      </w:r>
    </w:p>
    <w:p w:rsidR="00AD6420" w:rsidRPr="006A1C55" w:rsidRDefault="00AD6420" w:rsidP="00FC608A">
      <w:pPr>
        <w:pStyle w:val="ac"/>
        <w:ind w:left="567"/>
        <w:jc w:val="both"/>
      </w:pPr>
    </w:p>
    <w:p w:rsidR="0022397A" w:rsidRPr="006A1C55" w:rsidRDefault="003D3B45" w:rsidP="00FC608A">
      <w:pPr>
        <w:pStyle w:val="ac"/>
        <w:numPr>
          <w:ilvl w:val="0"/>
          <w:numId w:val="2"/>
        </w:numPr>
        <w:ind w:left="567" w:hanging="567"/>
        <w:jc w:val="both"/>
      </w:pPr>
      <w:r w:rsidRPr="006A1C55">
        <w:t xml:space="preserve">Разом </w:t>
      </w:r>
      <w:r w:rsidR="00A53399" w:rsidRPr="006A1C55">
        <w:t>і</w:t>
      </w:r>
      <w:r w:rsidRPr="006A1C55">
        <w:t xml:space="preserve">з тим </w:t>
      </w:r>
      <w:r w:rsidR="00EB74B4" w:rsidRPr="006A1C55">
        <w:t xml:space="preserve">будівництво загальнонаціональної цифрової багатоканальної телемережі МХ-7 під </w:t>
      </w:r>
      <w:r w:rsidR="00EB74B4" w:rsidRPr="006A1C55">
        <w:rPr>
          <w:lang w:eastAsia="uk-UA"/>
        </w:rPr>
        <w:t xml:space="preserve">державну гарантію передбачено </w:t>
      </w:r>
      <w:r w:rsidR="00433797" w:rsidRPr="006A1C55">
        <w:t>Указ</w:t>
      </w:r>
      <w:r w:rsidR="00EB74B4" w:rsidRPr="006A1C55">
        <w:t>ом</w:t>
      </w:r>
      <w:r w:rsidR="00433797" w:rsidRPr="006A1C55">
        <w:t xml:space="preserve"> Президента України від 18.05.2021 № 198/2021 «Про рішення Ради національної безпеки і оборони України від 14.05.2021 «Щодо окремих заходів із забезпечення інформаційної безпеки»</w:t>
      </w:r>
      <w:r w:rsidR="00EB74B4" w:rsidRPr="006A1C55">
        <w:rPr>
          <w:lang w:eastAsia="uk-UA"/>
        </w:rPr>
        <w:t>; п</w:t>
      </w:r>
      <w:r w:rsidR="00433797" w:rsidRPr="006A1C55">
        <w:t>останов</w:t>
      </w:r>
      <w:r w:rsidR="00EB74B4" w:rsidRPr="006A1C55">
        <w:t>ою</w:t>
      </w:r>
      <w:r w:rsidR="00433797" w:rsidRPr="006A1C55">
        <w:t xml:space="preserve"> Кабінету Міністрів України від 11.10.2021 № 1050 «Про надання у 2021 році державної гарантії за зобов’язаннями Концерну радіомовленн</w:t>
      </w:r>
      <w:r w:rsidR="00EB74B4" w:rsidRPr="006A1C55">
        <w:t>я, радіозв’язку та телебачення»; п</w:t>
      </w:r>
      <w:r w:rsidR="00433797" w:rsidRPr="006A1C55">
        <w:t>останов</w:t>
      </w:r>
      <w:r w:rsidR="00EB74B4" w:rsidRPr="006A1C55">
        <w:t>ою</w:t>
      </w:r>
      <w:r w:rsidR="00433797" w:rsidRPr="006A1C55">
        <w:t xml:space="preserve"> Кабінету Міністрів України від 11.08.2021 № 826 «Про затвердження Програми підвищення обороноздатності і безпеки держави в частині матеріально-технічного забезпечення побудови загальнонаціональної цифрової б</w:t>
      </w:r>
      <w:r w:rsidR="00214D07" w:rsidRPr="006A1C55">
        <w:t xml:space="preserve">агатоканальної телемережі МХ-7». </w:t>
      </w:r>
    </w:p>
    <w:p w:rsidR="00162469" w:rsidRPr="00162469" w:rsidRDefault="00162469" w:rsidP="00162469">
      <w:pPr>
        <w:pStyle w:val="ac"/>
        <w:ind w:left="567"/>
        <w:jc w:val="both"/>
      </w:pPr>
    </w:p>
    <w:p w:rsidR="00DC6D8C" w:rsidRPr="006A1C55" w:rsidRDefault="00DC6D8C" w:rsidP="007052FC">
      <w:pPr>
        <w:pStyle w:val="ac"/>
        <w:numPr>
          <w:ilvl w:val="0"/>
          <w:numId w:val="2"/>
        </w:numPr>
        <w:ind w:left="567" w:hanging="567"/>
        <w:jc w:val="both"/>
      </w:pPr>
      <w:r w:rsidRPr="006A1C55">
        <w:t>Відповідно до частини п</w:t>
      </w:r>
      <w:r w:rsidR="00A765C5" w:rsidRPr="006A1C55">
        <w:t>ершої статті 22 Закону України «Про телебачення і радіомовлення»</w:t>
      </w:r>
      <w:r w:rsidRPr="006A1C55">
        <w:t xml:space="preserve"> мережі мовлення, які передбачають використання радіочастотного ресурсу України, створюються за рішенням Національної ради України з питань телебачення і радіомовлення відповідно до </w:t>
      </w:r>
      <w:r w:rsidR="006D6D81" w:rsidRPr="006A1C55">
        <w:t xml:space="preserve">Плану розвитку національного </w:t>
      </w:r>
      <w:proofErr w:type="spellStart"/>
      <w:r w:rsidR="006D6D81" w:rsidRPr="006A1C55">
        <w:t>телерадіоінформаційного</w:t>
      </w:r>
      <w:proofErr w:type="spellEnd"/>
      <w:r w:rsidR="006D6D81" w:rsidRPr="006A1C55">
        <w:t xml:space="preserve"> простору та </w:t>
      </w:r>
      <w:r w:rsidRPr="006A1C55">
        <w:t>Плану використання радіочастотного ресурсу</w:t>
      </w:r>
      <w:r w:rsidR="006D6D81" w:rsidRPr="006A1C55">
        <w:t>.</w:t>
      </w:r>
    </w:p>
    <w:p w:rsidR="00162469" w:rsidRPr="00162469" w:rsidRDefault="00162469" w:rsidP="00162469">
      <w:pPr>
        <w:pStyle w:val="ac"/>
        <w:ind w:left="567"/>
        <w:jc w:val="both"/>
      </w:pPr>
    </w:p>
    <w:p w:rsidR="00C62301" w:rsidRPr="006A1C55" w:rsidRDefault="00214D07" w:rsidP="00C62301">
      <w:pPr>
        <w:pStyle w:val="ac"/>
        <w:numPr>
          <w:ilvl w:val="0"/>
          <w:numId w:val="2"/>
        </w:numPr>
        <w:ind w:left="567" w:hanging="567"/>
        <w:jc w:val="both"/>
      </w:pPr>
      <w:r w:rsidRPr="006A1C55">
        <w:t xml:space="preserve">Водночас, </w:t>
      </w:r>
      <w:r w:rsidR="0022397A" w:rsidRPr="006A1C55">
        <w:t>відповідно до п</w:t>
      </w:r>
      <w:r w:rsidR="0022397A" w:rsidRPr="006A1C55">
        <w:rPr>
          <w:rFonts w:eastAsia="Calibri"/>
          <w:lang w:eastAsia="en-US"/>
        </w:rPr>
        <w:t xml:space="preserve">ункту 4.13 розділу II </w:t>
      </w:r>
      <w:hyperlink r:id="rId9" w:anchor="23" w:tgtFrame="_blank" w:tooltip="Про затвердження Плану розвитку національного телерадіоінформаційного простору; нормативно-правовий акт № 1684 від 01.12.2010" w:history="1">
        <w:r w:rsidR="0022397A" w:rsidRPr="006A1C55">
          <w:rPr>
            <w:rFonts w:eastAsia="Calibri"/>
            <w:lang w:eastAsia="en-US"/>
          </w:rPr>
          <w:t xml:space="preserve">Плану розвитку </w:t>
        </w:r>
      </w:hyperlink>
      <w:r w:rsidR="00AF7047" w:rsidRPr="006A1C55">
        <w:rPr>
          <w:shd w:val="clear" w:color="auto" w:fill="FFFFFF"/>
        </w:rPr>
        <w:t xml:space="preserve"> </w:t>
      </w:r>
      <w:hyperlink r:id="rId10" w:anchor="23" w:tgtFrame="_blank" w:tooltip="Про затвердження Плану розвитку національного телерадіоінформаційного простору; нормативно-правовий акт № 1684 від 01.12.2010" w:history="1">
        <w:r w:rsidR="00C37ACC" w:rsidRPr="006A1C55">
          <w:rPr>
            <w:rFonts w:eastAsia="Calibri"/>
            <w:lang w:eastAsia="en-US"/>
          </w:rPr>
          <w:t xml:space="preserve">національного </w:t>
        </w:r>
        <w:proofErr w:type="spellStart"/>
        <w:r w:rsidR="00C37ACC" w:rsidRPr="006A1C55">
          <w:rPr>
            <w:rFonts w:eastAsia="Calibri"/>
            <w:lang w:eastAsia="en-US"/>
          </w:rPr>
          <w:t>телерадіоінформаційного</w:t>
        </w:r>
        <w:proofErr w:type="spellEnd"/>
        <w:r w:rsidR="00C37ACC" w:rsidRPr="006A1C55">
          <w:rPr>
            <w:rFonts w:eastAsia="Calibri"/>
            <w:lang w:eastAsia="en-US"/>
          </w:rPr>
          <w:t xml:space="preserve"> простору</w:t>
        </w:r>
      </w:hyperlink>
      <w:r w:rsidR="00C37ACC" w:rsidRPr="006A1C55">
        <w:rPr>
          <w:rFonts w:eastAsia="Calibri"/>
          <w:lang w:eastAsia="en-US"/>
        </w:rPr>
        <w:t xml:space="preserve">, </w:t>
      </w:r>
      <w:r w:rsidR="00AF7047" w:rsidRPr="006A1C55">
        <w:rPr>
          <w:shd w:val="clear" w:color="auto" w:fill="FFFFFF"/>
        </w:rPr>
        <w:t xml:space="preserve">Національна рада </w:t>
      </w:r>
      <w:r w:rsidR="00AA572C" w:rsidRPr="006A1C55">
        <w:t>України з питань телебачення і радіомовлення</w:t>
      </w:r>
      <w:r w:rsidR="00AA572C" w:rsidRPr="006A1C55">
        <w:rPr>
          <w:shd w:val="clear" w:color="auto" w:fill="FFFFFF"/>
        </w:rPr>
        <w:t xml:space="preserve"> </w:t>
      </w:r>
      <w:r w:rsidR="00AF7047" w:rsidRPr="006A1C55">
        <w:rPr>
          <w:shd w:val="clear" w:color="auto" w:fill="FFFFFF"/>
        </w:rPr>
        <w:t xml:space="preserve">сприяє створенню місцевих цифрових каналів мовлення у стандарті DVB-Т/T2 з метою забезпечення цифровим телевізійним мовленням населення, що проживає на території тимчасово окупованого Криму та непідконтрольних органам державної влади України територіях Донецької та Луганської областей, а також створенню загальнонаціонального мультиплексу з використанням </w:t>
      </w:r>
      <w:proofErr w:type="spellStart"/>
      <w:r w:rsidR="00AF7047" w:rsidRPr="006A1C55">
        <w:rPr>
          <w:shd w:val="clear" w:color="auto" w:fill="FFFFFF"/>
        </w:rPr>
        <w:t>потужностей</w:t>
      </w:r>
      <w:proofErr w:type="spellEnd"/>
      <w:r w:rsidR="00AF7047" w:rsidRPr="006A1C55">
        <w:rPr>
          <w:shd w:val="clear" w:color="auto" w:fill="FFFFFF"/>
        </w:rPr>
        <w:t xml:space="preserve"> </w:t>
      </w:r>
      <w:r w:rsidR="00AF7047" w:rsidRPr="006A1C55">
        <w:rPr>
          <w:shd w:val="clear" w:color="auto" w:fill="FFFFFF"/>
        </w:rPr>
        <w:lastRenderedPageBreak/>
        <w:t>державного оператора телекомунікацій Концерну РРТ у смузі частот метрового діапазону</w:t>
      </w:r>
      <w:r w:rsidR="00AA572C" w:rsidRPr="006A1C55">
        <w:rPr>
          <w:shd w:val="clear" w:color="auto" w:fill="FFFFFF"/>
        </w:rPr>
        <w:t xml:space="preserve"> </w:t>
      </w:r>
      <w:r w:rsidR="00AF7047" w:rsidRPr="006A1C55">
        <w:rPr>
          <w:shd w:val="clear" w:color="auto" w:fill="FFFFFF"/>
        </w:rPr>
        <w:t>(174-230 МГц)</w:t>
      </w:r>
      <w:r w:rsidR="00C37ACC" w:rsidRPr="006A1C55">
        <w:rPr>
          <w:shd w:val="clear" w:color="auto" w:fill="FFFFFF"/>
        </w:rPr>
        <w:t>.</w:t>
      </w:r>
    </w:p>
    <w:p w:rsidR="00443D49" w:rsidRPr="00443D49" w:rsidRDefault="00443D49" w:rsidP="00443D49">
      <w:pPr>
        <w:pStyle w:val="rvps2"/>
        <w:spacing w:before="0" w:beforeAutospacing="0" w:after="0" w:afterAutospacing="0"/>
        <w:ind w:left="567"/>
        <w:jc w:val="both"/>
        <w:rPr>
          <w:b/>
          <w:i/>
          <w:lang w:val="uk-UA"/>
        </w:rPr>
      </w:pPr>
    </w:p>
    <w:p w:rsidR="00AD6420" w:rsidRPr="006A1C55" w:rsidRDefault="00E9120B" w:rsidP="00FC608A">
      <w:pPr>
        <w:pStyle w:val="rvps2"/>
        <w:numPr>
          <w:ilvl w:val="0"/>
          <w:numId w:val="2"/>
        </w:numPr>
        <w:spacing w:before="0" w:beforeAutospacing="0" w:after="0" w:afterAutospacing="0"/>
        <w:ind w:left="567" w:hanging="567"/>
        <w:jc w:val="both"/>
        <w:rPr>
          <w:b/>
          <w:i/>
          <w:lang w:val="uk-UA"/>
        </w:rPr>
      </w:pPr>
      <w:r w:rsidRPr="006A1C55">
        <w:rPr>
          <w:lang w:val="uk-UA"/>
        </w:rPr>
        <w:t>Щодо з</w:t>
      </w:r>
      <w:r w:rsidR="00E1037C" w:rsidRPr="006A1C55">
        <w:rPr>
          <w:lang w:val="uk-UA"/>
        </w:rPr>
        <w:t>аперечення ТОВ «</w:t>
      </w:r>
      <w:proofErr w:type="spellStart"/>
      <w:r w:rsidR="00E1037C" w:rsidRPr="006A1C55">
        <w:rPr>
          <w:lang w:val="uk-UA"/>
        </w:rPr>
        <w:t>Зеонбуд</w:t>
      </w:r>
      <w:proofErr w:type="spellEnd"/>
      <w:r w:rsidR="00E1037C" w:rsidRPr="006A1C55">
        <w:rPr>
          <w:lang w:val="uk-UA"/>
        </w:rPr>
        <w:t xml:space="preserve">» </w:t>
      </w:r>
      <w:r w:rsidRPr="006A1C55">
        <w:rPr>
          <w:lang w:val="uk-UA"/>
        </w:rPr>
        <w:t xml:space="preserve">в частині </w:t>
      </w:r>
      <w:proofErr w:type="spellStart"/>
      <w:r w:rsidRPr="006A1C55">
        <w:rPr>
          <w:lang w:val="uk-UA"/>
        </w:rPr>
        <w:t>не</w:t>
      </w:r>
      <w:r w:rsidR="00E1037C" w:rsidRPr="006A1C55">
        <w:rPr>
          <w:lang w:val="uk-UA"/>
        </w:rPr>
        <w:t>дослідження</w:t>
      </w:r>
      <w:proofErr w:type="spellEnd"/>
      <w:r w:rsidR="00E1037C" w:rsidRPr="006A1C55">
        <w:rPr>
          <w:lang w:val="uk-UA"/>
        </w:rPr>
        <w:t xml:space="preserve"> тарифу Концерну РРТ на послуги з поширення програм у цифровому форматі </w:t>
      </w:r>
      <w:r w:rsidR="002D2CA7" w:rsidRPr="006A1C55">
        <w:rPr>
          <w:lang w:val="uk-UA"/>
        </w:rPr>
        <w:t xml:space="preserve">в </w:t>
      </w:r>
      <w:r w:rsidR="00E1037C" w:rsidRPr="006A1C55">
        <w:rPr>
          <w:lang w:val="uk-UA"/>
        </w:rPr>
        <w:t>телемережі МХ-7 стандарту</w:t>
      </w:r>
      <w:r w:rsidR="00A30B07" w:rsidRPr="006A1C55">
        <w:rPr>
          <w:lang w:val="uk-UA"/>
        </w:rPr>
        <w:t xml:space="preserve"> DVB-T2</w:t>
      </w:r>
      <w:r w:rsidRPr="006A1C55">
        <w:rPr>
          <w:rFonts w:eastAsia="Calibri"/>
          <w:lang w:val="uk-UA" w:eastAsia="en-US"/>
        </w:rPr>
        <w:t xml:space="preserve">, </w:t>
      </w:r>
      <w:r w:rsidR="004B7440">
        <w:rPr>
          <w:rFonts w:eastAsia="Calibri"/>
          <w:lang w:val="uk-UA" w:eastAsia="en-US"/>
        </w:rPr>
        <w:t>оскільки</w:t>
      </w:r>
      <w:r w:rsidRPr="006A1C55">
        <w:rPr>
          <w:rFonts w:eastAsia="Calibri"/>
          <w:lang w:val="uk-UA" w:eastAsia="en-US"/>
        </w:rPr>
        <w:t xml:space="preserve"> зазначені питання не </w:t>
      </w:r>
      <w:r w:rsidR="004B7440">
        <w:rPr>
          <w:rFonts w:eastAsia="Calibri"/>
          <w:lang w:val="uk-UA" w:eastAsia="en-US"/>
        </w:rPr>
        <w:t>віднос</w:t>
      </w:r>
      <w:r w:rsidR="00C91A86">
        <w:rPr>
          <w:rFonts w:eastAsia="Calibri"/>
          <w:lang w:val="uk-UA" w:eastAsia="en-US"/>
        </w:rPr>
        <w:t>я</w:t>
      </w:r>
      <w:r w:rsidR="004B7440">
        <w:rPr>
          <w:rFonts w:eastAsia="Calibri"/>
          <w:lang w:val="uk-UA" w:eastAsia="en-US"/>
        </w:rPr>
        <w:t xml:space="preserve">ться до сфери застосування </w:t>
      </w:r>
      <w:r w:rsidR="00C91A86">
        <w:rPr>
          <w:rFonts w:eastAsia="Calibri"/>
          <w:lang w:val="uk-UA" w:eastAsia="en-US"/>
        </w:rPr>
        <w:t>Закону</w:t>
      </w:r>
      <w:r w:rsidRPr="006A1C55">
        <w:rPr>
          <w:rFonts w:eastAsia="Calibri"/>
          <w:lang w:val="uk-UA" w:eastAsia="en-US"/>
        </w:rPr>
        <w:t xml:space="preserve"> України «Про державну допомогу суб’єктам господарювання»</w:t>
      </w:r>
      <w:r w:rsidR="00C91A86">
        <w:rPr>
          <w:rFonts w:eastAsia="Calibri"/>
          <w:lang w:val="uk-UA" w:eastAsia="en-US"/>
        </w:rPr>
        <w:t xml:space="preserve">, у </w:t>
      </w:r>
      <w:r w:rsidR="00BC0ABF">
        <w:rPr>
          <w:rFonts w:eastAsia="Calibri"/>
          <w:lang w:val="uk-UA" w:eastAsia="en-US"/>
        </w:rPr>
        <w:t>зв’язку</w:t>
      </w:r>
      <w:r w:rsidR="00C91A86">
        <w:rPr>
          <w:rFonts w:eastAsia="Calibri"/>
          <w:lang w:val="uk-UA" w:eastAsia="en-US"/>
        </w:rPr>
        <w:t xml:space="preserve"> з цим не досліджувались у цій Справі.</w:t>
      </w:r>
    </w:p>
    <w:p w:rsidR="0026545A" w:rsidRPr="006A1C55" w:rsidRDefault="0026545A" w:rsidP="00FC608A">
      <w:pPr>
        <w:pStyle w:val="rvps2"/>
        <w:spacing w:before="0" w:beforeAutospacing="0" w:after="0" w:afterAutospacing="0"/>
        <w:ind w:left="567"/>
        <w:jc w:val="both"/>
        <w:rPr>
          <w:b/>
          <w:i/>
          <w:lang w:val="uk-UA"/>
        </w:rPr>
      </w:pPr>
    </w:p>
    <w:p w:rsidR="00B1671E" w:rsidRPr="006A1C55" w:rsidRDefault="00B1671E" w:rsidP="00FC608A">
      <w:pPr>
        <w:pStyle w:val="rvps2"/>
        <w:numPr>
          <w:ilvl w:val="0"/>
          <w:numId w:val="2"/>
        </w:numPr>
        <w:spacing w:before="0" w:beforeAutospacing="0" w:after="0" w:afterAutospacing="0"/>
        <w:ind w:left="567" w:hanging="567"/>
        <w:jc w:val="both"/>
        <w:rPr>
          <w:b/>
          <w:i/>
          <w:lang w:val="uk-UA"/>
        </w:rPr>
      </w:pPr>
      <w:r w:rsidRPr="006A1C55">
        <w:rPr>
          <w:lang w:val="uk-UA"/>
        </w:rPr>
        <w:t xml:space="preserve">Отже, державна допомога у формі державної гарантії Адміністрації </w:t>
      </w:r>
      <w:proofErr w:type="spellStart"/>
      <w:r w:rsidRPr="006A1C55">
        <w:rPr>
          <w:lang w:val="uk-UA"/>
        </w:rPr>
        <w:t>Держспецзв’язку</w:t>
      </w:r>
      <w:proofErr w:type="spellEnd"/>
      <w:r w:rsidRPr="006A1C55">
        <w:rPr>
          <w:lang w:val="uk-UA" w:eastAsia="uk-UA"/>
        </w:rPr>
        <w:t xml:space="preserve">, яка забезпечує виконання боргових зобов’язань за запозиченням, </w:t>
      </w:r>
      <w:r w:rsidRPr="006A1C55">
        <w:rPr>
          <w:lang w:val="uk-UA"/>
        </w:rPr>
        <w:t xml:space="preserve">залученим </w:t>
      </w:r>
      <w:r w:rsidRPr="006A1C55">
        <w:rPr>
          <w:lang w:val="uk-UA"/>
        </w:rPr>
        <w:br/>
      </w:r>
      <w:r w:rsidRPr="006A1C55">
        <w:rPr>
          <w:lang w:val="uk-UA" w:eastAsia="uk-UA"/>
        </w:rPr>
        <w:t xml:space="preserve">Концерном РРТ, </w:t>
      </w:r>
      <w:r w:rsidR="002D2CA7" w:rsidRPr="006A1C55">
        <w:rPr>
          <w:lang w:val="uk-UA" w:eastAsia="uk-UA"/>
        </w:rPr>
        <w:t xml:space="preserve">що </w:t>
      </w:r>
      <w:r w:rsidRPr="006A1C55">
        <w:rPr>
          <w:lang w:val="uk-UA" w:eastAsia="uk-UA"/>
        </w:rPr>
        <w:t xml:space="preserve">надається на підставі </w:t>
      </w:r>
      <w:r w:rsidRPr="006A1C55">
        <w:rPr>
          <w:lang w:val="uk-UA"/>
        </w:rPr>
        <w:t>Програми підвищення обороноздатності і безпеки держави в частині матеріально-технічного забезпечення побудови загальнонаціональної цифрової багатоканальної телемережі МХ-7</w:t>
      </w:r>
      <w:r w:rsidRPr="006A1C55">
        <w:rPr>
          <w:lang w:val="uk-UA" w:eastAsia="uk-UA"/>
        </w:rPr>
        <w:t>, затвердженої п</w:t>
      </w:r>
      <w:r w:rsidRPr="006A1C55">
        <w:rPr>
          <w:lang w:val="uk-UA"/>
        </w:rPr>
        <w:t>остановою Кабінету Міністрів України від 11.08.2021 № 826,</w:t>
      </w:r>
      <w:r w:rsidRPr="006A1C55">
        <w:rPr>
          <w:lang w:val="uk-UA" w:eastAsia="uk-UA"/>
        </w:rPr>
        <w:t xml:space="preserve"> п</w:t>
      </w:r>
      <w:r w:rsidRPr="006A1C55">
        <w:rPr>
          <w:lang w:val="uk-UA"/>
        </w:rPr>
        <w:t xml:space="preserve">останови Кабінету Міністрів України від 11.10.2021 № 1050 «Про надання у 2021 році державної гарантії за зобов’язаннями Концерну радіомовлення, радіозв’язку та телебачення» </w:t>
      </w:r>
      <w:r w:rsidRPr="006A1C55">
        <w:rPr>
          <w:lang w:val="uk-UA" w:eastAsia="uk-UA"/>
        </w:rPr>
        <w:t xml:space="preserve">на період </w:t>
      </w:r>
      <w:r w:rsidRPr="006A1C55">
        <w:rPr>
          <w:lang w:val="uk-UA"/>
        </w:rPr>
        <w:t>з 14.08.2021</w:t>
      </w:r>
      <w:r w:rsidRPr="006A1C55">
        <w:rPr>
          <w:lang w:val="uk-UA" w:eastAsia="uk-UA"/>
        </w:rPr>
        <w:t xml:space="preserve"> по IV квартал 2028 року, </w:t>
      </w:r>
      <w:r w:rsidRPr="006A1C55">
        <w:rPr>
          <w:b/>
          <w:lang w:val="uk-UA" w:eastAsia="uk-UA"/>
        </w:rPr>
        <w:t xml:space="preserve">є допустимою для конкуренції </w:t>
      </w:r>
      <w:r w:rsidRPr="006A1C55">
        <w:rPr>
          <w:lang w:val="uk-UA" w:eastAsia="uk-UA"/>
        </w:rPr>
        <w:t xml:space="preserve">відповідно до </w:t>
      </w:r>
      <w:r w:rsidRPr="006A1C55">
        <w:rPr>
          <w:lang w:val="uk-UA"/>
        </w:rPr>
        <w:t xml:space="preserve">статті </w:t>
      </w:r>
      <w:r w:rsidRPr="006A1C55">
        <w:rPr>
          <w:lang w:val="uk-UA" w:eastAsia="uk-UA"/>
        </w:rPr>
        <w:t xml:space="preserve">6 Закону України «Про державну допомогу суб’єктам господарювання», за умови виконання </w:t>
      </w:r>
      <w:r w:rsidRPr="006A1C55">
        <w:rPr>
          <w:lang w:val="uk-UA"/>
        </w:rPr>
        <w:t xml:space="preserve">Адміністрацією </w:t>
      </w:r>
      <w:proofErr w:type="spellStart"/>
      <w:r w:rsidRPr="006A1C55">
        <w:rPr>
          <w:lang w:val="uk-UA"/>
        </w:rPr>
        <w:t>Держспецзв’язку</w:t>
      </w:r>
      <w:proofErr w:type="spellEnd"/>
      <w:r w:rsidRPr="006A1C55">
        <w:rPr>
          <w:lang w:val="uk-UA" w:eastAsia="uk-UA"/>
        </w:rPr>
        <w:t xml:space="preserve"> </w:t>
      </w:r>
      <w:r w:rsidRPr="006A1C55">
        <w:rPr>
          <w:lang w:val="uk-UA"/>
        </w:rPr>
        <w:t>таких  зобов’язань:</w:t>
      </w:r>
    </w:p>
    <w:p w:rsidR="00B1671E" w:rsidRPr="006A1C55" w:rsidRDefault="00B1671E" w:rsidP="00FC608A">
      <w:pPr>
        <w:pStyle w:val="a5"/>
        <w:spacing w:after="0" w:line="240" w:lineRule="auto"/>
        <w:ind w:left="567" w:firstLine="284"/>
        <w:jc w:val="both"/>
        <w:rPr>
          <w:rFonts w:ascii="Times New Roman" w:hAnsi="Times New Roman"/>
          <w:sz w:val="24"/>
          <w:szCs w:val="24"/>
          <w:lang w:val="uk-UA" w:eastAsia="ru-RU"/>
        </w:rPr>
      </w:pPr>
      <w:r w:rsidRPr="006A1C55">
        <w:rPr>
          <w:rFonts w:ascii="Times New Roman" w:hAnsi="Times New Roman"/>
          <w:sz w:val="24"/>
          <w:szCs w:val="24"/>
          <w:lang w:val="uk-UA" w:eastAsia="ru-RU"/>
        </w:rPr>
        <w:t xml:space="preserve">1) обов’язок щодо надання </w:t>
      </w:r>
      <w:r w:rsidRPr="006A1C55">
        <w:rPr>
          <w:rFonts w:ascii="Times New Roman" w:hAnsi="Times New Roman"/>
          <w:sz w:val="24"/>
          <w:szCs w:val="24"/>
          <w:lang w:val="uk-UA" w:eastAsia="uk-UA"/>
        </w:rPr>
        <w:t xml:space="preserve">послуг </w:t>
      </w:r>
      <w:r w:rsidR="002D2CA7" w:rsidRPr="006A1C55">
        <w:rPr>
          <w:rFonts w:ascii="Times New Roman" w:hAnsi="Times New Roman"/>
          <w:sz w:val="24"/>
          <w:szCs w:val="24"/>
          <w:lang w:val="uk-UA" w:eastAsia="uk-UA"/>
        </w:rPr>
        <w:t>і</w:t>
      </w:r>
      <w:r w:rsidRPr="006A1C55">
        <w:rPr>
          <w:rFonts w:ascii="Times New Roman" w:eastAsia="Times New Roman" w:hAnsi="Times New Roman"/>
          <w:sz w:val="24"/>
          <w:szCs w:val="24"/>
          <w:lang w:val="uk-UA" w:eastAsia="uk-UA"/>
        </w:rPr>
        <w:t>з поширення телевізійних програм у цифровому форматі</w:t>
      </w:r>
      <w:r w:rsidRPr="006A1C55">
        <w:rPr>
          <w:rFonts w:ascii="Times New Roman" w:hAnsi="Times New Roman"/>
          <w:sz w:val="24"/>
          <w:szCs w:val="24"/>
          <w:lang w:val="uk-UA" w:eastAsia="ru-RU"/>
        </w:rPr>
        <w:t xml:space="preserve"> як ПЗЕІ має бути покладений на </w:t>
      </w:r>
      <w:r w:rsidRPr="006A1C55">
        <w:rPr>
          <w:rFonts w:ascii="Times New Roman" w:hAnsi="Times New Roman"/>
          <w:sz w:val="24"/>
          <w:szCs w:val="24"/>
          <w:lang w:val="uk-UA"/>
        </w:rPr>
        <w:t xml:space="preserve">Концерн РРТ </w:t>
      </w:r>
      <w:r w:rsidRPr="006A1C55">
        <w:rPr>
          <w:rFonts w:ascii="Times New Roman" w:hAnsi="Times New Roman"/>
          <w:sz w:val="24"/>
          <w:szCs w:val="24"/>
          <w:lang w:val="uk-UA" w:eastAsia="ru-RU"/>
        </w:rPr>
        <w:t>відповідним нормативним чи розпорядчим актом</w:t>
      </w:r>
      <w:r w:rsidR="002D2CA7" w:rsidRPr="006A1C55">
        <w:rPr>
          <w:rFonts w:ascii="Times New Roman" w:hAnsi="Times New Roman"/>
          <w:sz w:val="24"/>
          <w:szCs w:val="24"/>
          <w:lang w:val="uk-UA" w:eastAsia="ru-RU"/>
        </w:rPr>
        <w:t xml:space="preserve"> </w:t>
      </w:r>
      <w:r w:rsidRPr="006A1C55">
        <w:rPr>
          <w:rFonts w:ascii="Times New Roman" w:hAnsi="Times New Roman"/>
          <w:sz w:val="24"/>
          <w:szCs w:val="24"/>
          <w:lang w:val="uk-UA" w:eastAsia="ru-RU"/>
        </w:rPr>
        <w:t>/</w:t>
      </w:r>
      <w:r w:rsidR="002D2CA7" w:rsidRPr="006A1C55">
        <w:rPr>
          <w:rFonts w:ascii="Times New Roman" w:hAnsi="Times New Roman"/>
          <w:sz w:val="24"/>
          <w:szCs w:val="24"/>
          <w:lang w:val="uk-UA" w:eastAsia="ru-RU"/>
        </w:rPr>
        <w:t xml:space="preserve"> </w:t>
      </w:r>
      <w:r w:rsidRPr="006A1C55">
        <w:rPr>
          <w:rFonts w:ascii="Times New Roman" w:hAnsi="Times New Roman"/>
          <w:sz w:val="24"/>
          <w:szCs w:val="24"/>
          <w:lang w:val="uk-UA" w:eastAsia="ru-RU"/>
        </w:rPr>
        <w:t>договором, в якому повинні бути чітко визначені:</w:t>
      </w:r>
    </w:p>
    <w:p w:rsidR="00B1671E" w:rsidRPr="006A1C55" w:rsidRDefault="00B1671E" w:rsidP="00FC608A">
      <w:pPr>
        <w:pStyle w:val="a5"/>
        <w:spacing w:after="0" w:line="240" w:lineRule="auto"/>
        <w:ind w:left="567" w:firstLine="284"/>
        <w:jc w:val="both"/>
        <w:rPr>
          <w:rFonts w:ascii="Times New Roman" w:hAnsi="Times New Roman"/>
          <w:sz w:val="24"/>
          <w:szCs w:val="24"/>
          <w:lang w:val="uk-UA"/>
        </w:rPr>
      </w:pPr>
      <w:r w:rsidRPr="006A1C55">
        <w:rPr>
          <w:rFonts w:ascii="Times New Roman" w:hAnsi="Times New Roman"/>
          <w:sz w:val="24"/>
          <w:szCs w:val="24"/>
          <w:lang w:val="uk-UA"/>
        </w:rPr>
        <w:t>- зміст та тривалість надання послуг, чітке визначення послуг;</w:t>
      </w:r>
    </w:p>
    <w:p w:rsidR="00B1671E" w:rsidRPr="006A1C55" w:rsidRDefault="00B1671E" w:rsidP="00FC608A">
      <w:pPr>
        <w:pStyle w:val="a5"/>
        <w:spacing w:after="0" w:line="240" w:lineRule="auto"/>
        <w:ind w:left="567" w:firstLine="284"/>
        <w:jc w:val="both"/>
        <w:rPr>
          <w:rFonts w:ascii="Times New Roman" w:hAnsi="Times New Roman"/>
          <w:sz w:val="24"/>
          <w:szCs w:val="24"/>
          <w:lang w:val="uk-UA" w:eastAsia="ru-RU"/>
        </w:rPr>
      </w:pPr>
      <w:r w:rsidRPr="006A1C55">
        <w:rPr>
          <w:rFonts w:ascii="Times New Roman" w:hAnsi="Times New Roman"/>
          <w:sz w:val="24"/>
          <w:szCs w:val="24"/>
          <w:lang w:val="uk-UA" w:eastAsia="ru-RU"/>
        </w:rPr>
        <w:t>- характер спеціальних чи виняткових прав, що надаються для надання послуг;</w:t>
      </w:r>
    </w:p>
    <w:p w:rsidR="00B1671E" w:rsidRPr="006A1C55" w:rsidRDefault="00B1671E" w:rsidP="00FC608A">
      <w:pPr>
        <w:pStyle w:val="a5"/>
        <w:spacing w:after="0" w:line="240" w:lineRule="auto"/>
        <w:ind w:left="567" w:firstLine="284"/>
        <w:jc w:val="both"/>
        <w:rPr>
          <w:rFonts w:ascii="Times New Roman" w:hAnsi="Times New Roman"/>
          <w:sz w:val="24"/>
          <w:szCs w:val="24"/>
          <w:lang w:val="uk-UA" w:eastAsia="ru-RU"/>
        </w:rPr>
      </w:pPr>
      <w:r w:rsidRPr="006A1C55">
        <w:rPr>
          <w:rFonts w:ascii="Times New Roman" w:hAnsi="Times New Roman"/>
          <w:sz w:val="24"/>
          <w:szCs w:val="24"/>
          <w:lang w:val="uk-UA" w:eastAsia="ru-RU"/>
        </w:rPr>
        <w:t>- опис механізму компенсації та параметрів для розрахунку й перегляду компенсації за надання послуг, враховуючи, що сума компенсації не повинна перевищувати суми, необхідної для покриття витрат на надання ПЗЕІ (сума компенсації не повинна перевищувати різницю між понесеними при наданні ПЗЕІ витратами та доходами від надання ПЗЕІ), а також не повинна спрямовуватис</w:t>
      </w:r>
      <w:r w:rsidR="002D2CA7" w:rsidRPr="006A1C55">
        <w:rPr>
          <w:rFonts w:ascii="Times New Roman" w:hAnsi="Times New Roman"/>
          <w:sz w:val="24"/>
          <w:szCs w:val="24"/>
          <w:lang w:val="uk-UA" w:eastAsia="ru-RU"/>
        </w:rPr>
        <w:t>я</w:t>
      </w:r>
      <w:r w:rsidRPr="006A1C55">
        <w:rPr>
          <w:rFonts w:ascii="Times New Roman" w:hAnsi="Times New Roman"/>
          <w:sz w:val="24"/>
          <w:szCs w:val="24"/>
          <w:lang w:val="uk-UA" w:eastAsia="ru-RU"/>
        </w:rPr>
        <w:t xml:space="preserve"> на надання інших послуг; витрати на ресурси, пов’язані одночасно як </w:t>
      </w:r>
      <w:r w:rsidR="002D2CA7" w:rsidRPr="006A1C55">
        <w:rPr>
          <w:rFonts w:ascii="Times New Roman" w:hAnsi="Times New Roman"/>
          <w:sz w:val="24"/>
          <w:szCs w:val="24"/>
          <w:lang w:val="uk-UA" w:eastAsia="ru-RU"/>
        </w:rPr>
        <w:t>і</w:t>
      </w:r>
      <w:r w:rsidRPr="006A1C55">
        <w:rPr>
          <w:rFonts w:ascii="Times New Roman" w:hAnsi="Times New Roman"/>
          <w:sz w:val="24"/>
          <w:szCs w:val="24"/>
          <w:lang w:val="uk-UA" w:eastAsia="ru-RU"/>
        </w:rPr>
        <w:t xml:space="preserve">з наданням ПЗЕІ, так і з наданням інших послуг, повинні розподілятися </w:t>
      </w:r>
      <w:proofErr w:type="spellStart"/>
      <w:r w:rsidRPr="006A1C55">
        <w:rPr>
          <w:rFonts w:ascii="Times New Roman" w:hAnsi="Times New Roman"/>
          <w:sz w:val="24"/>
          <w:szCs w:val="24"/>
          <w:lang w:val="uk-UA" w:eastAsia="ru-RU"/>
        </w:rPr>
        <w:t>пропорційно</w:t>
      </w:r>
      <w:proofErr w:type="spellEnd"/>
      <w:r w:rsidRPr="006A1C55">
        <w:rPr>
          <w:rFonts w:ascii="Times New Roman" w:hAnsi="Times New Roman"/>
          <w:sz w:val="24"/>
          <w:szCs w:val="24"/>
          <w:lang w:val="uk-UA" w:eastAsia="ru-RU"/>
        </w:rPr>
        <w:t xml:space="preserve"> на ці види діяльності відповідни</w:t>
      </w:r>
      <w:r w:rsidR="002D2CA7" w:rsidRPr="006A1C55">
        <w:rPr>
          <w:rFonts w:ascii="Times New Roman" w:hAnsi="Times New Roman"/>
          <w:sz w:val="24"/>
          <w:szCs w:val="24"/>
          <w:lang w:val="uk-UA" w:eastAsia="ru-RU"/>
        </w:rPr>
        <w:t>м</w:t>
      </w:r>
      <w:r w:rsidRPr="006A1C55">
        <w:rPr>
          <w:rFonts w:ascii="Times New Roman" w:hAnsi="Times New Roman"/>
          <w:sz w:val="24"/>
          <w:szCs w:val="24"/>
          <w:lang w:val="uk-UA" w:eastAsia="ru-RU"/>
        </w:rPr>
        <w:t xml:space="preserve"> значими</w:t>
      </w:r>
      <w:r w:rsidR="002D2CA7" w:rsidRPr="006A1C55">
        <w:rPr>
          <w:rFonts w:ascii="Times New Roman" w:hAnsi="Times New Roman"/>
          <w:sz w:val="24"/>
          <w:szCs w:val="24"/>
          <w:lang w:val="uk-UA" w:eastAsia="ru-RU"/>
        </w:rPr>
        <w:t>м</w:t>
      </w:r>
      <w:r w:rsidRPr="006A1C55">
        <w:rPr>
          <w:rFonts w:ascii="Times New Roman" w:hAnsi="Times New Roman"/>
          <w:sz w:val="24"/>
          <w:szCs w:val="24"/>
          <w:lang w:val="uk-UA" w:eastAsia="ru-RU"/>
        </w:rPr>
        <w:t xml:space="preserve"> спос</w:t>
      </w:r>
      <w:r w:rsidR="002D2CA7" w:rsidRPr="006A1C55">
        <w:rPr>
          <w:rFonts w:ascii="Times New Roman" w:hAnsi="Times New Roman"/>
          <w:sz w:val="24"/>
          <w:szCs w:val="24"/>
          <w:lang w:val="uk-UA" w:eastAsia="ru-RU"/>
        </w:rPr>
        <w:t>обом</w:t>
      </w:r>
      <w:r w:rsidRPr="006A1C55">
        <w:rPr>
          <w:rFonts w:ascii="Times New Roman" w:hAnsi="Times New Roman"/>
          <w:sz w:val="24"/>
          <w:szCs w:val="24"/>
          <w:lang w:val="uk-UA" w:eastAsia="ru-RU"/>
        </w:rPr>
        <w:t>, що забезпечується веденням окремого бухгалтерського обліку за кожним видом діяльності;</w:t>
      </w:r>
    </w:p>
    <w:p w:rsidR="00B1671E" w:rsidRPr="006A1C55" w:rsidRDefault="00B1671E" w:rsidP="00FC608A">
      <w:pPr>
        <w:pStyle w:val="a5"/>
        <w:spacing w:after="0" w:line="240" w:lineRule="auto"/>
        <w:ind w:left="567" w:firstLine="284"/>
        <w:jc w:val="both"/>
        <w:rPr>
          <w:rFonts w:ascii="Times New Roman" w:hAnsi="Times New Roman"/>
          <w:sz w:val="24"/>
          <w:szCs w:val="24"/>
          <w:u w:val="single"/>
          <w:lang w:val="uk-UA" w:eastAsia="ru-RU"/>
        </w:rPr>
      </w:pPr>
      <w:r w:rsidRPr="006A1C55">
        <w:rPr>
          <w:rFonts w:ascii="Times New Roman" w:hAnsi="Times New Roman"/>
          <w:sz w:val="24"/>
          <w:szCs w:val="24"/>
          <w:lang w:val="uk-UA" w:eastAsia="ru-RU"/>
        </w:rPr>
        <w:t>- заходи щодо уникнення надання надмірної компенсації та повернення компенсації у випадку надання компенсації у завищеному розмірі;</w:t>
      </w:r>
    </w:p>
    <w:p w:rsidR="00B1671E" w:rsidRPr="006A1C55" w:rsidRDefault="00B1671E" w:rsidP="00FC608A">
      <w:pPr>
        <w:ind w:left="567" w:firstLine="284"/>
        <w:jc w:val="both"/>
      </w:pPr>
      <w:r w:rsidRPr="006A1C55">
        <w:t xml:space="preserve">2) забезпечити </w:t>
      </w:r>
      <w:r w:rsidR="00303C5E">
        <w:t>здійснення</w:t>
      </w:r>
      <w:r w:rsidRPr="006A1C55">
        <w:t xml:space="preserve"> контролю обсягів державної допомоги, що надається відповідно до Програми та Постанови, та заходів, на які вона спрямовується, з метою уникнення надання надмірної компенсації та повернення компенсації у випадку надання компенсації у завищеному розмірі.</w:t>
      </w:r>
    </w:p>
    <w:p w:rsidR="00B1671E" w:rsidRPr="006A1C55" w:rsidRDefault="00B1671E" w:rsidP="00FC608A">
      <w:pPr>
        <w:pStyle w:val="rvps2"/>
        <w:spacing w:before="0" w:beforeAutospacing="0" w:after="0" w:afterAutospacing="0"/>
        <w:ind w:left="567" w:hanging="567"/>
        <w:jc w:val="both"/>
        <w:rPr>
          <w:b/>
          <w:lang w:val="uk-UA" w:eastAsia="uk-UA"/>
        </w:rPr>
      </w:pPr>
    </w:p>
    <w:p w:rsidR="00B1671E" w:rsidRPr="006A1C55" w:rsidRDefault="00B1671E" w:rsidP="00FC608A">
      <w:pPr>
        <w:pStyle w:val="a5"/>
        <w:numPr>
          <w:ilvl w:val="0"/>
          <w:numId w:val="2"/>
        </w:numPr>
        <w:spacing w:after="0" w:line="240" w:lineRule="auto"/>
        <w:ind w:left="567" w:hanging="567"/>
        <w:jc w:val="both"/>
        <w:rPr>
          <w:rFonts w:ascii="Times New Roman" w:hAnsi="Times New Roman"/>
          <w:sz w:val="24"/>
          <w:szCs w:val="24"/>
          <w:lang w:val="uk-UA" w:eastAsia="ru-RU"/>
        </w:rPr>
      </w:pPr>
      <w:r w:rsidRPr="006A1C55">
        <w:rPr>
          <w:rFonts w:ascii="Times New Roman" w:hAnsi="Times New Roman"/>
          <w:sz w:val="24"/>
          <w:szCs w:val="24"/>
          <w:shd w:val="clear" w:color="auto" w:fill="FFFFFF"/>
          <w:lang w:val="uk-UA"/>
        </w:rPr>
        <w:t>Разом із цим </w:t>
      </w:r>
      <w:r w:rsidR="006B406C" w:rsidRPr="006A1C55">
        <w:rPr>
          <w:rFonts w:ascii="Times New Roman" w:hAnsi="Times New Roman"/>
          <w:sz w:val="24"/>
          <w:szCs w:val="24"/>
          <w:shd w:val="clear" w:color="auto" w:fill="FFFFFF"/>
          <w:lang w:val="uk-UA"/>
        </w:rPr>
        <w:t xml:space="preserve"> </w:t>
      </w:r>
      <w:r w:rsidR="00F13F71" w:rsidRPr="006A1C55">
        <w:rPr>
          <w:rFonts w:ascii="Times New Roman" w:hAnsi="Times New Roman"/>
          <w:sz w:val="24"/>
          <w:szCs w:val="24"/>
          <w:shd w:val="clear" w:color="auto" w:fill="FFFFFF"/>
          <w:lang w:val="uk-UA"/>
        </w:rPr>
        <w:t>і</w:t>
      </w:r>
      <w:r w:rsidRPr="006A1C55">
        <w:rPr>
          <w:rFonts w:ascii="Times New Roman" w:hAnsi="Times New Roman"/>
          <w:sz w:val="24"/>
          <w:szCs w:val="24"/>
          <w:shd w:val="clear" w:color="auto" w:fill="FFFFFF"/>
          <w:lang w:val="uk-UA"/>
        </w:rPr>
        <w:t>з метою запобігання неналежному використанню державної допомоги Надавач має щорічно, не пізніше ніж до 01 квітня наступного року</w:t>
      </w:r>
      <w:r w:rsidR="006B406C" w:rsidRPr="006A1C55">
        <w:rPr>
          <w:rFonts w:ascii="Times New Roman" w:hAnsi="Times New Roman"/>
          <w:sz w:val="24"/>
          <w:szCs w:val="24"/>
          <w:shd w:val="clear" w:color="auto" w:fill="FFFFFF"/>
          <w:lang w:val="uk-UA"/>
        </w:rPr>
        <w:t>,</w:t>
      </w:r>
      <w:r w:rsidRPr="006A1C55">
        <w:rPr>
          <w:rFonts w:ascii="Times New Roman" w:hAnsi="Times New Roman"/>
          <w:sz w:val="24"/>
          <w:szCs w:val="24"/>
          <w:shd w:val="clear" w:color="auto" w:fill="FFFFFF"/>
          <w:lang w:val="uk-UA"/>
        </w:rPr>
        <w:t> подавати Комітету інформацію про здійснені заходи з моніторингу та контролю фактичного використання державної допомоги.</w:t>
      </w:r>
    </w:p>
    <w:p w:rsidR="00B1671E" w:rsidRPr="006A1C55" w:rsidRDefault="00B1671E" w:rsidP="00FC608A">
      <w:pPr>
        <w:pStyle w:val="a5"/>
        <w:spacing w:after="0" w:line="240" w:lineRule="auto"/>
        <w:rPr>
          <w:rFonts w:ascii="Times New Roman" w:hAnsi="Times New Roman"/>
          <w:sz w:val="24"/>
          <w:szCs w:val="24"/>
          <w:lang w:val="uk-UA"/>
        </w:rPr>
      </w:pPr>
    </w:p>
    <w:p w:rsidR="00547DB9" w:rsidRPr="006A1C55" w:rsidRDefault="00547DB9" w:rsidP="00FC608A">
      <w:pPr>
        <w:pStyle w:val="a5"/>
        <w:numPr>
          <w:ilvl w:val="0"/>
          <w:numId w:val="2"/>
        </w:numPr>
        <w:spacing w:after="0" w:line="240" w:lineRule="auto"/>
        <w:ind w:left="567" w:hanging="567"/>
        <w:jc w:val="both"/>
        <w:rPr>
          <w:rFonts w:ascii="Times New Roman" w:hAnsi="Times New Roman"/>
          <w:sz w:val="24"/>
          <w:szCs w:val="24"/>
          <w:lang w:val="uk-UA" w:eastAsia="ru-RU"/>
        </w:rPr>
      </w:pPr>
      <w:r w:rsidRPr="006A1C55">
        <w:rPr>
          <w:rFonts w:ascii="Times New Roman" w:hAnsi="Times New Roman"/>
          <w:sz w:val="24"/>
          <w:szCs w:val="24"/>
          <w:lang w:val="uk-UA"/>
        </w:rPr>
        <w:t xml:space="preserve">Наведені в цьому </w:t>
      </w:r>
      <w:r w:rsidR="00634956" w:rsidRPr="006A1C55">
        <w:rPr>
          <w:rFonts w:ascii="Times New Roman" w:hAnsi="Times New Roman"/>
          <w:sz w:val="24"/>
          <w:szCs w:val="24"/>
          <w:lang w:val="uk-UA"/>
        </w:rPr>
        <w:t>рішенні</w:t>
      </w:r>
      <w:r w:rsidRPr="006A1C55">
        <w:rPr>
          <w:rFonts w:ascii="Times New Roman" w:hAnsi="Times New Roman"/>
          <w:sz w:val="24"/>
          <w:szCs w:val="24"/>
          <w:lang w:val="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w:t>
      </w:r>
      <w:r w:rsidRPr="006A1C55">
        <w:rPr>
          <w:rFonts w:ascii="Times New Roman" w:hAnsi="Times New Roman"/>
          <w:sz w:val="24"/>
          <w:szCs w:val="24"/>
          <w:lang w:val="uk-UA" w:eastAsia="ru-RU"/>
        </w:rPr>
        <w:t>«Про захист економічної конкуренції».</w:t>
      </w:r>
    </w:p>
    <w:p w:rsidR="00A435EB" w:rsidRPr="006A1C55" w:rsidRDefault="00A435EB" w:rsidP="00FC608A">
      <w:pPr>
        <w:ind w:firstLine="567"/>
        <w:jc w:val="both"/>
      </w:pPr>
    </w:p>
    <w:p w:rsidR="00547DB9" w:rsidRPr="006A1C55" w:rsidRDefault="00547DB9" w:rsidP="00FC608A">
      <w:pPr>
        <w:ind w:firstLine="567"/>
        <w:jc w:val="both"/>
      </w:pPr>
      <w:r w:rsidRPr="006A1C55">
        <w:lastRenderedPageBreak/>
        <w:t>Враховуючи викладене, керуючись статтею 7 Закону України «Про Антимонопольний комітет України», статтями 8 і 11 Закону України «Про державну доп</w:t>
      </w:r>
      <w:r w:rsidR="00DA6C9A" w:rsidRPr="006A1C55">
        <w:t>омогу суб’єктам господарювання» та</w:t>
      </w:r>
      <w:r w:rsidRPr="006A1C55">
        <w:t xml:space="preserve"> </w:t>
      </w:r>
      <w:r w:rsidR="00DA6C9A" w:rsidRPr="006A1C55">
        <w:t xml:space="preserve">пунктом 1 розділу ІХ </w:t>
      </w:r>
      <w:r w:rsidRPr="006A1C55">
        <w:t xml:space="preserve">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w:t>
      </w:r>
      <w:r w:rsidRPr="006A1C55">
        <w:br/>
        <w:t xml:space="preserve">06 травня 2016 року за № 686/28816, </w:t>
      </w:r>
      <w:r w:rsidR="00DA6C9A" w:rsidRPr="006A1C55">
        <w:t>Антимонопольний комітет України</w:t>
      </w:r>
    </w:p>
    <w:p w:rsidR="00DA6C9A" w:rsidRPr="006A1C55" w:rsidRDefault="00DA6C9A" w:rsidP="00FC608A">
      <w:pPr>
        <w:jc w:val="center"/>
        <w:rPr>
          <w:b/>
        </w:rPr>
      </w:pPr>
    </w:p>
    <w:p w:rsidR="00547DB9" w:rsidRPr="006A1C55" w:rsidRDefault="00DA6C9A" w:rsidP="00FC608A">
      <w:pPr>
        <w:jc w:val="center"/>
        <w:rPr>
          <w:b/>
        </w:rPr>
      </w:pPr>
      <w:r w:rsidRPr="006A1C55">
        <w:rPr>
          <w:b/>
        </w:rPr>
        <w:t>ПОСТАНОВИВ</w:t>
      </w:r>
      <w:r w:rsidR="00547DB9" w:rsidRPr="006A1C55">
        <w:rPr>
          <w:b/>
        </w:rPr>
        <w:t>:</w:t>
      </w:r>
    </w:p>
    <w:p w:rsidR="00547DB9" w:rsidRPr="006A1C55" w:rsidRDefault="00547DB9" w:rsidP="00FC608A">
      <w:pPr>
        <w:tabs>
          <w:tab w:val="center" w:pos="5102"/>
        </w:tabs>
        <w:jc w:val="both"/>
        <w:rPr>
          <w:b/>
        </w:rPr>
      </w:pPr>
    </w:p>
    <w:p w:rsidR="00547DB9" w:rsidRPr="006A1C55" w:rsidRDefault="00547DB9" w:rsidP="00FC608A">
      <w:pPr>
        <w:pStyle w:val="a5"/>
        <w:numPr>
          <w:ilvl w:val="0"/>
          <w:numId w:val="16"/>
        </w:numPr>
        <w:tabs>
          <w:tab w:val="center" w:pos="0"/>
          <w:tab w:val="left" w:pos="851"/>
        </w:tabs>
        <w:spacing w:after="0" w:line="240" w:lineRule="auto"/>
        <w:ind w:left="0" w:firstLine="567"/>
        <w:jc w:val="both"/>
        <w:rPr>
          <w:rFonts w:ascii="Times New Roman" w:hAnsi="Times New Roman"/>
          <w:b/>
          <w:sz w:val="24"/>
          <w:szCs w:val="24"/>
          <w:lang w:val="uk-UA"/>
        </w:rPr>
      </w:pPr>
      <w:r w:rsidRPr="006A1C55">
        <w:rPr>
          <w:rFonts w:ascii="Times New Roman" w:hAnsi="Times New Roman"/>
          <w:sz w:val="24"/>
          <w:szCs w:val="24"/>
          <w:lang w:val="uk-UA" w:eastAsia="uk-UA"/>
        </w:rPr>
        <w:t xml:space="preserve">Визнати, що підтримка у формі </w:t>
      </w:r>
      <w:r w:rsidRPr="006A1C55">
        <w:rPr>
          <w:rFonts w:ascii="Times New Roman" w:hAnsi="Times New Roman"/>
          <w:sz w:val="24"/>
          <w:szCs w:val="24"/>
          <w:lang w:val="uk-UA"/>
        </w:rPr>
        <w:t xml:space="preserve">державної гарантії </w:t>
      </w:r>
      <w:r w:rsidRPr="006A1C55">
        <w:rPr>
          <w:rFonts w:ascii="Times New Roman" w:hAnsi="Times New Roman"/>
          <w:sz w:val="24"/>
          <w:szCs w:val="24"/>
          <w:lang w:val="uk-UA" w:eastAsia="uk-UA"/>
        </w:rPr>
        <w:t xml:space="preserve">Адміністрації Державної служби спеціального зв’язку та захисту інформації України, яка забезпечує виконання боргових зобов’язань за запозиченням, </w:t>
      </w:r>
      <w:r w:rsidRPr="006A1C55">
        <w:rPr>
          <w:rFonts w:ascii="Times New Roman" w:hAnsi="Times New Roman"/>
          <w:sz w:val="24"/>
          <w:szCs w:val="24"/>
          <w:lang w:val="uk-UA"/>
        </w:rPr>
        <w:t xml:space="preserve">залученим </w:t>
      </w:r>
      <w:r w:rsidRPr="006A1C55">
        <w:rPr>
          <w:rFonts w:ascii="Times New Roman" w:hAnsi="Times New Roman"/>
          <w:sz w:val="24"/>
          <w:szCs w:val="24"/>
          <w:lang w:val="uk-UA" w:eastAsia="uk-UA"/>
        </w:rPr>
        <w:t xml:space="preserve">Концерном </w:t>
      </w:r>
      <w:r w:rsidRPr="006A1C55">
        <w:rPr>
          <w:rFonts w:ascii="Times New Roman" w:hAnsi="Times New Roman"/>
          <w:sz w:val="24"/>
          <w:szCs w:val="24"/>
          <w:lang w:val="uk-UA"/>
        </w:rPr>
        <w:t xml:space="preserve">радіомовлення, радіозв’язку та телебачення, що надається </w:t>
      </w:r>
      <w:r w:rsidRPr="006A1C55">
        <w:rPr>
          <w:rFonts w:ascii="Times New Roman" w:hAnsi="Times New Roman"/>
          <w:sz w:val="24"/>
          <w:szCs w:val="24"/>
          <w:lang w:val="uk-UA" w:eastAsia="uk-UA"/>
        </w:rPr>
        <w:t xml:space="preserve">на підставі </w:t>
      </w:r>
      <w:r w:rsidRPr="006A1C55">
        <w:rPr>
          <w:rFonts w:ascii="Times New Roman" w:hAnsi="Times New Roman"/>
          <w:sz w:val="24"/>
          <w:szCs w:val="24"/>
          <w:lang w:val="uk-UA"/>
        </w:rPr>
        <w:t>Програми підвищення обороноздатності і безпеки держави в частині матеріально-технічного забезпечення побудови загальнонаціональної цифрової багатоканальної телемережі МХ-7</w:t>
      </w:r>
      <w:r w:rsidRPr="006A1C55">
        <w:rPr>
          <w:rFonts w:ascii="Times New Roman" w:hAnsi="Times New Roman"/>
          <w:sz w:val="24"/>
          <w:szCs w:val="24"/>
          <w:lang w:val="uk-UA" w:eastAsia="uk-UA"/>
        </w:rPr>
        <w:t>, затвердженої п</w:t>
      </w:r>
      <w:r w:rsidRPr="006A1C55">
        <w:rPr>
          <w:rFonts w:ascii="Times New Roman" w:hAnsi="Times New Roman"/>
          <w:sz w:val="24"/>
          <w:szCs w:val="24"/>
          <w:lang w:val="uk-UA"/>
        </w:rPr>
        <w:t xml:space="preserve">остановою Кабінету Міністрів України від 11.08.2021 № 826, </w:t>
      </w:r>
      <w:r w:rsidRPr="006A1C55">
        <w:rPr>
          <w:rFonts w:ascii="Times New Roman" w:hAnsi="Times New Roman"/>
          <w:sz w:val="24"/>
          <w:szCs w:val="24"/>
          <w:lang w:val="uk-UA" w:eastAsia="uk-UA"/>
        </w:rPr>
        <w:t>та п</w:t>
      </w:r>
      <w:r w:rsidRPr="006A1C55">
        <w:rPr>
          <w:rFonts w:ascii="Times New Roman" w:hAnsi="Times New Roman"/>
          <w:sz w:val="24"/>
          <w:szCs w:val="24"/>
          <w:lang w:val="uk-UA"/>
        </w:rPr>
        <w:t xml:space="preserve">останови Кабінету Міністрів України від 11.10.2021 </w:t>
      </w:r>
      <w:r w:rsidRPr="006A1C55">
        <w:rPr>
          <w:rFonts w:ascii="Times New Roman" w:hAnsi="Times New Roman"/>
          <w:sz w:val="24"/>
          <w:szCs w:val="24"/>
          <w:lang w:val="uk-UA"/>
        </w:rPr>
        <w:br/>
        <w:t xml:space="preserve">№ 1050 «Про надання у 2021 році державної гарантії за зобов’язаннями Концерну радіомовлення, радіозв’язку та телебачення» на </w:t>
      </w:r>
      <w:r w:rsidRPr="006A1C55">
        <w:rPr>
          <w:rFonts w:ascii="Times New Roman" w:hAnsi="Times New Roman"/>
          <w:sz w:val="24"/>
          <w:szCs w:val="24"/>
          <w:lang w:val="uk-UA" w:eastAsia="uk-UA"/>
        </w:rPr>
        <w:t xml:space="preserve">період </w:t>
      </w:r>
      <w:r w:rsidRPr="006A1C55">
        <w:rPr>
          <w:rFonts w:ascii="Times New Roman" w:hAnsi="Times New Roman"/>
          <w:sz w:val="24"/>
          <w:szCs w:val="24"/>
          <w:lang w:val="uk-UA"/>
        </w:rPr>
        <w:t>з 14.08.2021</w:t>
      </w:r>
      <w:r w:rsidRPr="006A1C55">
        <w:rPr>
          <w:rFonts w:ascii="Times New Roman" w:hAnsi="Times New Roman"/>
          <w:sz w:val="24"/>
          <w:szCs w:val="24"/>
          <w:lang w:val="uk-UA" w:eastAsia="uk-UA"/>
        </w:rPr>
        <w:t xml:space="preserve"> по IV квартал 2028 року, </w:t>
      </w:r>
      <w:r w:rsidRPr="006A1C55">
        <w:rPr>
          <w:rFonts w:ascii="Times New Roman" w:hAnsi="Times New Roman"/>
          <w:sz w:val="24"/>
          <w:szCs w:val="24"/>
          <w:lang w:val="uk-UA"/>
        </w:rPr>
        <w:t xml:space="preserve">є </w:t>
      </w:r>
      <w:r w:rsidRPr="006A1C55">
        <w:rPr>
          <w:rFonts w:ascii="Times New Roman" w:hAnsi="Times New Roman"/>
          <w:b/>
          <w:sz w:val="24"/>
          <w:szCs w:val="24"/>
          <w:lang w:val="uk-UA"/>
        </w:rPr>
        <w:t>державною допомогою</w:t>
      </w:r>
      <w:r w:rsidRPr="006A1C55">
        <w:rPr>
          <w:rFonts w:ascii="Times New Roman" w:hAnsi="Times New Roman"/>
          <w:sz w:val="24"/>
          <w:szCs w:val="24"/>
          <w:lang w:val="uk-UA"/>
        </w:rPr>
        <w:t>, відповідно до Закону України «Про державну допомогу суб’єктам господарювання».</w:t>
      </w:r>
    </w:p>
    <w:p w:rsidR="00547DB9" w:rsidRPr="006A1C55" w:rsidRDefault="00547DB9" w:rsidP="00FC608A">
      <w:pPr>
        <w:pStyle w:val="a5"/>
        <w:numPr>
          <w:ilvl w:val="0"/>
          <w:numId w:val="16"/>
        </w:numPr>
        <w:tabs>
          <w:tab w:val="center" w:pos="0"/>
          <w:tab w:val="left" w:pos="851"/>
          <w:tab w:val="center" w:pos="5102"/>
        </w:tabs>
        <w:spacing w:after="0" w:line="240" w:lineRule="auto"/>
        <w:ind w:left="0" w:firstLine="567"/>
        <w:jc w:val="both"/>
        <w:rPr>
          <w:rFonts w:ascii="Times New Roman" w:hAnsi="Times New Roman"/>
          <w:b/>
          <w:sz w:val="24"/>
          <w:szCs w:val="24"/>
          <w:lang w:val="uk-UA"/>
        </w:rPr>
      </w:pPr>
      <w:r w:rsidRPr="006A1C55">
        <w:rPr>
          <w:rFonts w:ascii="Times New Roman" w:hAnsi="Times New Roman"/>
          <w:sz w:val="24"/>
          <w:szCs w:val="24"/>
          <w:lang w:val="uk-UA" w:eastAsia="uk-UA"/>
        </w:rPr>
        <w:t xml:space="preserve">Визнати, що державна допомога у формі </w:t>
      </w:r>
      <w:r w:rsidRPr="006A1C55">
        <w:rPr>
          <w:rFonts w:ascii="Times New Roman" w:hAnsi="Times New Roman"/>
          <w:sz w:val="24"/>
          <w:szCs w:val="24"/>
          <w:lang w:val="uk-UA"/>
        </w:rPr>
        <w:t xml:space="preserve">державної гарантії </w:t>
      </w:r>
      <w:r w:rsidRPr="006A1C55">
        <w:rPr>
          <w:rFonts w:ascii="Times New Roman" w:hAnsi="Times New Roman"/>
          <w:sz w:val="24"/>
          <w:szCs w:val="24"/>
          <w:lang w:val="uk-UA" w:eastAsia="uk-UA"/>
        </w:rPr>
        <w:t xml:space="preserve">Адміністрації Державної служби спеціального зв’язку та захисту інформації України, яка забезпечує виконання боргових зобов’язань за запозиченням, </w:t>
      </w:r>
      <w:r w:rsidRPr="006A1C55">
        <w:rPr>
          <w:rFonts w:ascii="Times New Roman" w:hAnsi="Times New Roman"/>
          <w:sz w:val="24"/>
          <w:szCs w:val="24"/>
          <w:lang w:val="uk-UA"/>
        </w:rPr>
        <w:t xml:space="preserve">залученим </w:t>
      </w:r>
      <w:r w:rsidRPr="006A1C55">
        <w:rPr>
          <w:rFonts w:ascii="Times New Roman" w:hAnsi="Times New Roman"/>
          <w:sz w:val="24"/>
          <w:szCs w:val="24"/>
          <w:lang w:val="uk-UA" w:eastAsia="uk-UA"/>
        </w:rPr>
        <w:t xml:space="preserve">Концерном </w:t>
      </w:r>
      <w:r w:rsidRPr="006A1C55">
        <w:rPr>
          <w:rFonts w:ascii="Times New Roman" w:hAnsi="Times New Roman"/>
          <w:sz w:val="24"/>
          <w:szCs w:val="24"/>
          <w:lang w:val="uk-UA"/>
        </w:rPr>
        <w:t xml:space="preserve">радіомовлення, радіозв’язку та телебачення, що надається </w:t>
      </w:r>
      <w:r w:rsidRPr="006A1C55">
        <w:rPr>
          <w:rFonts w:ascii="Times New Roman" w:hAnsi="Times New Roman"/>
          <w:sz w:val="24"/>
          <w:szCs w:val="24"/>
          <w:lang w:val="uk-UA" w:eastAsia="uk-UA"/>
        </w:rPr>
        <w:t xml:space="preserve">на підставі </w:t>
      </w:r>
      <w:r w:rsidRPr="006A1C55">
        <w:rPr>
          <w:rFonts w:ascii="Times New Roman" w:hAnsi="Times New Roman"/>
          <w:sz w:val="24"/>
          <w:szCs w:val="24"/>
          <w:lang w:val="uk-UA"/>
        </w:rPr>
        <w:t>Програми підвищення обороноздатності і безпеки держави в частині матеріально-технічного забезпечення побудови загальнонаціональної цифрової багатоканальної телемережі МХ-7</w:t>
      </w:r>
      <w:r w:rsidRPr="006A1C55">
        <w:rPr>
          <w:rFonts w:ascii="Times New Roman" w:hAnsi="Times New Roman"/>
          <w:sz w:val="24"/>
          <w:szCs w:val="24"/>
          <w:lang w:val="uk-UA" w:eastAsia="uk-UA"/>
        </w:rPr>
        <w:t>, затвердженої п</w:t>
      </w:r>
      <w:r w:rsidRPr="006A1C55">
        <w:rPr>
          <w:rFonts w:ascii="Times New Roman" w:hAnsi="Times New Roman"/>
          <w:sz w:val="24"/>
          <w:szCs w:val="24"/>
          <w:lang w:val="uk-UA"/>
        </w:rPr>
        <w:t xml:space="preserve">остановою Кабінету Міністрів України від 11.08.2021 № 826, </w:t>
      </w:r>
      <w:r w:rsidRPr="006A1C55">
        <w:rPr>
          <w:rFonts w:ascii="Times New Roman" w:hAnsi="Times New Roman"/>
          <w:sz w:val="24"/>
          <w:szCs w:val="24"/>
          <w:lang w:val="uk-UA" w:eastAsia="uk-UA"/>
        </w:rPr>
        <w:t>та п</w:t>
      </w:r>
      <w:r w:rsidRPr="006A1C55">
        <w:rPr>
          <w:rFonts w:ascii="Times New Roman" w:hAnsi="Times New Roman"/>
          <w:sz w:val="24"/>
          <w:szCs w:val="24"/>
          <w:lang w:val="uk-UA"/>
        </w:rPr>
        <w:t xml:space="preserve">останови Кабінету Міністрів України від 11.10.2021 </w:t>
      </w:r>
      <w:r w:rsidRPr="006A1C55">
        <w:rPr>
          <w:rFonts w:ascii="Times New Roman" w:hAnsi="Times New Roman"/>
          <w:sz w:val="24"/>
          <w:szCs w:val="24"/>
          <w:lang w:val="uk-UA"/>
        </w:rPr>
        <w:br/>
        <w:t xml:space="preserve">№ 1050 «Про надання у 2021 році державної гарантії за зобов’язаннями Концерну радіомовлення, радіозв’язку та телебачення» на </w:t>
      </w:r>
      <w:r w:rsidRPr="006A1C55">
        <w:rPr>
          <w:rFonts w:ascii="Times New Roman" w:hAnsi="Times New Roman"/>
          <w:sz w:val="24"/>
          <w:szCs w:val="24"/>
          <w:lang w:val="uk-UA" w:eastAsia="uk-UA"/>
        </w:rPr>
        <w:t xml:space="preserve">період </w:t>
      </w:r>
      <w:r w:rsidRPr="006A1C55">
        <w:rPr>
          <w:rFonts w:ascii="Times New Roman" w:hAnsi="Times New Roman"/>
          <w:sz w:val="24"/>
          <w:szCs w:val="24"/>
          <w:lang w:val="uk-UA"/>
        </w:rPr>
        <w:t>з 14.08.2021</w:t>
      </w:r>
      <w:r w:rsidRPr="006A1C55">
        <w:rPr>
          <w:rFonts w:ascii="Times New Roman" w:hAnsi="Times New Roman"/>
          <w:sz w:val="24"/>
          <w:szCs w:val="24"/>
          <w:lang w:val="uk-UA" w:eastAsia="uk-UA"/>
        </w:rPr>
        <w:t xml:space="preserve"> по IV квартал 2028 року, </w:t>
      </w:r>
      <w:r w:rsidRPr="006A1C55">
        <w:rPr>
          <w:rFonts w:ascii="Times New Roman" w:hAnsi="Times New Roman"/>
          <w:sz w:val="24"/>
          <w:szCs w:val="24"/>
          <w:lang w:val="uk-UA"/>
        </w:rPr>
        <w:t xml:space="preserve">є </w:t>
      </w:r>
      <w:r w:rsidRPr="006A1C55">
        <w:rPr>
          <w:rFonts w:ascii="Times New Roman" w:hAnsi="Times New Roman"/>
          <w:b/>
          <w:sz w:val="24"/>
          <w:szCs w:val="24"/>
          <w:lang w:val="uk-UA" w:eastAsia="uk-UA"/>
        </w:rPr>
        <w:t xml:space="preserve">допустимою для конкуренції </w:t>
      </w:r>
      <w:r w:rsidRPr="006A1C55">
        <w:rPr>
          <w:rFonts w:ascii="Times New Roman" w:hAnsi="Times New Roman"/>
          <w:sz w:val="24"/>
          <w:szCs w:val="24"/>
          <w:lang w:val="uk-UA" w:eastAsia="uk-UA"/>
        </w:rPr>
        <w:t>відповідно до Закону України «Про державну допомогу суб’єктам господарювання» за умови виконання Адміністрацією Державної служби спеціального зв’язку та захисту інформації України</w:t>
      </w:r>
      <w:r w:rsidRPr="006A1C55">
        <w:rPr>
          <w:rFonts w:ascii="Times New Roman" w:hAnsi="Times New Roman"/>
          <w:sz w:val="24"/>
          <w:szCs w:val="24"/>
          <w:lang w:val="uk-UA"/>
        </w:rPr>
        <w:t xml:space="preserve"> таких зобов’язань:</w:t>
      </w:r>
    </w:p>
    <w:p w:rsidR="00547DB9" w:rsidRPr="006A1C55" w:rsidRDefault="00547DB9" w:rsidP="00FC608A">
      <w:pPr>
        <w:pStyle w:val="a5"/>
        <w:numPr>
          <w:ilvl w:val="0"/>
          <w:numId w:val="17"/>
        </w:numPr>
        <w:tabs>
          <w:tab w:val="left" w:pos="851"/>
        </w:tabs>
        <w:spacing w:after="0" w:line="240" w:lineRule="auto"/>
        <w:ind w:left="0" w:firstLine="567"/>
        <w:jc w:val="both"/>
        <w:rPr>
          <w:rFonts w:ascii="Times New Roman" w:hAnsi="Times New Roman"/>
          <w:sz w:val="24"/>
          <w:szCs w:val="24"/>
          <w:lang w:val="uk-UA" w:eastAsia="ru-RU"/>
        </w:rPr>
      </w:pPr>
      <w:r w:rsidRPr="006A1C55">
        <w:rPr>
          <w:rFonts w:ascii="Times New Roman" w:hAnsi="Times New Roman"/>
          <w:sz w:val="24"/>
          <w:szCs w:val="24"/>
          <w:lang w:val="uk-UA" w:eastAsia="ru-RU"/>
        </w:rPr>
        <w:t xml:space="preserve">обов’язок щодо надання </w:t>
      </w:r>
      <w:r w:rsidRPr="006A1C55">
        <w:rPr>
          <w:rFonts w:ascii="Times New Roman" w:hAnsi="Times New Roman"/>
          <w:sz w:val="24"/>
          <w:szCs w:val="24"/>
          <w:lang w:val="uk-UA" w:eastAsia="uk-UA"/>
        </w:rPr>
        <w:t xml:space="preserve">послуг </w:t>
      </w:r>
      <w:r w:rsidR="006B406C" w:rsidRPr="006A1C55">
        <w:rPr>
          <w:rFonts w:ascii="Times New Roman" w:hAnsi="Times New Roman"/>
          <w:sz w:val="24"/>
          <w:szCs w:val="24"/>
          <w:lang w:val="uk-UA" w:eastAsia="uk-UA"/>
        </w:rPr>
        <w:t>і</w:t>
      </w:r>
      <w:r w:rsidRPr="006A1C55">
        <w:rPr>
          <w:rFonts w:ascii="Times New Roman" w:eastAsia="Times New Roman" w:hAnsi="Times New Roman"/>
          <w:sz w:val="24"/>
          <w:szCs w:val="24"/>
          <w:lang w:val="uk-UA" w:eastAsia="uk-UA"/>
        </w:rPr>
        <w:t>з поширення телевізійних програм у цифровому форматі</w:t>
      </w:r>
      <w:r w:rsidRPr="006A1C55">
        <w:rPr>
          <w:rFonts w:ascii="Times New Roman" w:hAnsi="Times New Roman"/>
          <w:sz w:val="24"/>
          <w:szCs w:val="24"/>
          <w:lang w:val="uk-UA" w:eastAsia="ru-RU"/>
        </w:rPr>
        <w:t xml:space="preserve"> як послуг загального економічного інтересу має бути покладений на </w:t>
      </w:r>
      <w:r w:rsidRPr="006A1C55">
        <w:rPr>
          <w:rFonts w:ascii="Times New Roman" w:hAnsi="Times New Roman"/>
          <w:sz w:val="24"/>
          <w:szCs w:val="24"/>
          <w:lang w:val="uk-UA"/>
        </w:rPr>
        <w:t xml:space="preserve">Концерн радіомовлення, радіозв’язку та телебачення </w:t>
      </w:r>
      <w:r w:rsidRPr="006A1C55">
        <w:rPr>
          <w:rFonts w:ascii="Times New Roman" w:hAnsi="Times New Roman"/>
          <w:sz w:val="24"/>
          <w:szCs w:val="24"/>
          <w:lang w:val="uk-UA" w:eastAsia="ru-RU"/>
        </w:rPr>
        <w:t>відповідним нормативним чи розпорядчим актом</w:t>
      </w:r>
      <w:r w:rsidR="006B406C" w:rsidRPr="006A1C55">
        <w:rPr>
          <w:rFonts w:ascii="Times New Roman" w:hAnsi="Times New Roman"/>
          <w:sz w:val="24"/>
          <w:szCs w:val="24"/>
          <w:lang w:val="uk-UA" w:eastAsia="ru-RU"/>
        </w:rPr>
        <w:t> </w:t>
      </w:r>
      <w:r w:rsidRPr="006A1C55">
        <w:rPr>
          <w:rFonts w:ascii="Times New Roman" w:hAnsi="Times New Roman"/>
          <w:sz w:val="24"/>
          <w:szCs w:val="24"/>
          <w:lang w:val="uk-UA" w:eastAsia="ru-RU"/>
        </w:rPr>
        <w:t>/</w:t>
      </w:r>
      <w:r w:rsidR="006B406C" w:rsidRPr="006A1C55">
        <w:rPr>
          <w:rFonts w:ascii="Times New Roman" w:hAnsi="Times New Roman"/>
          <w:sz w:val="24"/>
          <w:szCs w:val="24"/>
          <w:lang w:val="uk-UA" w:eastAsia="ru-RU"/>
        </w:rPr>
        <w:t xml:space="preserve"> </w:t>
      </w:r>
      <w:r w:rsidRPr="006A1C55">
        <w:rPr>
          <w:rFonts w:ascii="Times New Roman" w:hAnsi="Times New Roman"/>
          <w:sz w:val="24"/>
          <w:szCs w:val="24"/>
          <w:lang w:val="uk-UA" w:eastAsia="ru-RU"/>
        </w:rPr>
        <w:t>договором, в якому повинні бути чітко визначені:</w:t>
      </w:r>
    </w:p>
    <w:p w:rsidR="00547DB9" w:rsidRPr="006A1C55" w:rsidRDefault="00547DB9" w:rsidP="00FC608A">
      <w:pPr>
        <w:pStyle w:val="a5"/>
        <w:tabs>
          <w:tab w:val="left" w:pos="851"/>
        </w:tabs>
        <w:spacing w:after="0" w:line="240" w:lineRule="auto"/>
        <w:ind w:left="0" w:firstLine="567"/>
        <w:jc w:val="both"/>
        <w:rPr>
          <w:rFonts w:ascii="Times New Roman" w:hAnsi="Times New Roman"/>
          <w:sz w:val="24"/>
          <w:szCs w:val="24"/>
          <w:lang w:val="uk-UA"/>
        </w:rPr>
      </w:pPr>
      <w:r w:rsidRPr="006A1C55">
        <w:rPr>
          <w:rFonts w:ascii="Times New Roman" w:hAnsi="Times New Roman"/>
          <w:sz w:val="24"/>
          <w:szCs w:val="24"/>
          <w:lang w:val="uk-UA"/>
        </w:rPr>
        <w:t>- зміст та тривалість надання послуг, чітке визначення послуг;</w:t>
      </w:r>
    </w:p>
    <w:p w:rsidR="00547DB9" w:rsidRPr="006A1C55" w:rsidRDefault="00547DB9" w:rsidP="00FC608A">
      <w:pPr>
        <w:pStyle w:val="a5"/>
        <w:tabs>
          <w:tab w:val="left" w:pos="851"/>
        </w:tabs>
        <w:spacing w:after="0" w:line="240" w:lineRule="auto"/>
        <w:ind w:left="0" w:firstLine="567"/>
        <w:jc w:val="both"/>
        <w:rPr>
          <w:rFonts w:ascii="Times New Roman" w:hAnsi="Times New Roman"/>
          <w:sz w:val="24"/>
          <w:szCs w:val="24"/>
          <w:lang w:val="uk-UA" w:eastAsia="ru-RU"/>
        </w:rPr>
      </w:pPr>
      <w:r w:rsidRPr="006A1C55">
        <w:rPr>
          <w:rFonts w:ascii="Times New Roman" w:hAnsi="Times New Roman"/>
          <w:sz w:val="24"/>
          <w:szCs w:val="24"/>
          <w:lang w:val="uk-UA" w:eastAsia="ru-RU"/>
        </w:rPr>
        <w:t>- характер спеціальних чи виняткових прав, що надаються для надання послуг;</w:t>
      </w:r>
    </w:p>
    <w:p w:rsidR="00547DB9" w:rsidRPr="006A1C55" w:rsidRDefault="00547DB9" w:rsidP="00FC608A">
      <w:pPr>
        <w:pStyle w:val="a5"/>
        <w:tabs>
          <w:tab w:val="left" w:pos="851"/>
        </w:tabs>
        <w:spacing w:after="0" w:line="240" w:lineRule="auto"/>
        <w:ind w:left="0" w:firstLine="567"/>
        <w:jc w:val="both"/>
        <w:rPr>
          <w:rFonts w:ascii="Times New Roman" w:hAnsi="Times New Roman"/>
          <w:sz w:val="24"/>
          <w:szCs w:val="24"/>
          <w:lang w:val="uk-UA" w:eastAsia="ru-RU"/>
        </w:rPr>
      </w:pPr>
      <w:r w:rsidRPr="006A1C55">
        <w:rPr>
          <w:rFonts w:ascii="Times New Roman" w:hAnsi="Times New Roman"/>
          <w:sz w:val="24"/>
          <w:szCs w:val="24"/>
          <w:lang w:val="uk-UA" w:eastAsia="ru-RU"/>
        </w:rPr>
        <w:t>- опис механізму компенсації та параметрів для розрахунку й перегляду компенсації за надання послуг, враховуючи, що сума компенсації не повинна перевищувати суми, необхідної для покриття витрат на надання послуг загального економічного інтересу (сума компенсації не повинна перевищувати різницю між понесеними при наданні послуг загального економічного інтересу витратами та доходами від надання послуг загального економічного інтересу), а також не повинна спрямовуватис</w:t>
      </w:r>
      <w:r w:rsidR="006B406C" w:rsidRPr="006A1C55">
        <w:rPr>
          <w:rFonts w:ascii="Times New Roman" w:hAnsi="Times New Roman"/>
          <w:sz w:val="24"/>
          <w:szCs w:val="24"/>
          <w:lang w:val="uk-UA" w:eastAsia="ru-RU"/>
        </w:rPr>
        <w:t>я</w:t>
      </w:r>
      <w:r w:rsidRPr="006A1C55">
        <w:rPr>
          <w:rFonts w:ascii="Times New Roman" w:hAnsi="Times New Roman"/>
          <w:sz w:val="24"/>
          <w:szCs w:val="24"/>
          <w:lang w:val="uk-UA" w:eastAsia="ru-RU"/>
        </w:rPr>
        <w:t xml:space="preserve"> на надання інших послуг; витрати на ресурси, пов’язані одночасно як </w:t>
      </w:r>
      <w:r w:rsidR="006B406C" w:rsidRPr="006A1C55">
        <w:rPr>
          <w:rFonts w:ascii="Times New Roman" w:hAnsi="Times New Roman"/>
          <w:sz w:val="24"/>
          <w:szCs w:val="24"/>
          <w:lang w:val="uk-UA" w:eastAsia="ru-RU"/>
        </w:rPr>
        <w:t>і</w:t>
      </w:r>
      <w:r w:rsidRPr="006A1C55">
        <w:rPr>
          <w:rFonts w:ascii="Times New Roman" w:hAnsi="Times New Roman"/>
          <w:sz w:val="24"/>
          <w:szCs w:val="24"/>
          <w:lang w:val="uk-UA" w:eastAsia="ru-RU"/>
        </w:rPr>
        <w:t xml:space="preserve">з наданням послуг загального економічного інтересу, так і з наданням інших послуг, повинні розподілятися </w:t>
      </w:r>
      <w:proofErr w:type="spellStart"/>
      <w:r w:rsidRPr="006A1C55">
        <w:rPr>
          <w:rFonts w:ascii="Times New Roman" w:hAnsi="Times New Roman"/>
          <w:sz w:val="24"/>
          <w:szCs w:val="24"/>
          <w:lang w:val="uk-UA" w:eastAsia="ru-RU"/>
        </w:rPr>
        <w:t>пропорційно</w:t>
      </w:r>
      <w:proofErr w:type="spellEnd"/>
      <w:r w:rsidRPr="006A1C55">
        <w:rPr>
          <w:rFonts w:ascii="Times New Roman" w:hAnsi="Times New Roman"/>
          <w:sz w:val="24"/>
          <w:szCs w:val="24"/>
          <w:lang w:val="uk-UA" w:eastAsia="ru-RU"/>
        </w:rPr>
        <w:t xml:space="preserve"> на ці види діяльності відповідни</w:t>
      </w:r>
      <w:r w:rsidR="006B406C" w:rsidRPr="006A1C55">
        <w:rPr>
          <w:rFonts w:ascii="Times New Roman" w:hAnsi="Times New Roman"/>
          <w:sz w:val="24"/>
          <w:szCs w:val="24"/>
          <w:lang w:val="uk-UA" w:eastAsia="ru-RU"/>
        </w:rPr>
        <w:t>м</w:t>
      </w:r>
      <w:r w:rsidRPr="006A1C55">
        <w:rPr>
          <w:rFonts w:ascii="Times New Roman" w:hAnsi="Times New Roman"/>
          <w:sz w:val="24"/>
          <w:szCs w:val="24"/>
          <w:lang w:val="uk-UA" w:eastAsia="ru-RU"/>
        </w:rPr>
        <w:t xml:space="preserve"> значими</w:t>
      </w:r>
      <w:r w:rsidR="006B406C" w:rsidRPr="006A1C55">
        <w:rPr>
          <w:rFonts w:ascii="Times New Roman" w:hAnsi="Times New Roman"/>
          <w:sz w:val="24"/>
          <w:szCs w:val="24"/>
          <w:lang w:val="uk-UA" w:eastAsia="ru-RU"/>
        </w:rPr>
        <w:t>м</w:t>
      </w:r>
      <w:r w:rsidRPr="006A1C55">
        <w:rPr>
          <w:rFonts w:ascii="Times New Roman" w:hAnsi="Times New Roman"/>
          <w:sz w:val="24"/>
          <w:szCs w:val="24"/>
          <w:lang w:val="uk-UA" w:eastAsia="ru-RU"/>
        </w:rPr>
        <w:t xml:space="preserve"> спос</w:t>
      </w:r>
      <w:r w:rsidR="006B406C" w:rsidRPr="006A1C55">
        <w:rPr>
          <w:rFonts w:ascii="Times New Roman" w:hAnsi="Times New Roman"/>
          <w:sz w:val="24"/>
          <w:szCs w:val="24"/>
          <w:lang w:val="uk-UA" w:eastAsia="ru-RU"/>
        </w:rPr>
        <w:t>обом</w:t>
      </w:r>
      <w:r w:rsidRPr="006A1C55">
        <w:rPr>
          <w:rFonts w:ascii="Times New Roman" w:hAnsi="Times New Roman"/>
          <w:sz w:val="24"/>
          <w:szCs w:val="24"/>
          <w:lang w:val="uk-UA" w:eastAsia="ru-RU"/>
        </w:rPr>
        <w:t>, що забезпечується веденням окремого бухгалтерського обліку за кожним видом діяльності;</w:t>
      </w:r>
    </w:p>
    <w:p w:rsidR="00547DB9" w:rsidRPr="006A1C55" w:rsidRDefault="00547DB9" w:rsidP="00FC608A">
      <w:pPr>
        <w:pStyle w:val="a5"/>
        <w:tabs>
          <w:tab w:val="left" w:pos="851"/>
        </w:tabs>
        <w:spacing w:after="0" w:line="240" w:lineRule="auto"/>
        <w:ind w:left="0" w:firstLine="567"/>
        <w:jc w:val="both"/>
        <w:rPr>
          <w:rFonts w:ascii="Times New Roman" w:hAnsi="Times New Roman"/>
          <w:sz w:val="24"/>
          <w:szCs w:val="24"/>
          <w:u w:val="single"/>
          <w:lang w:val="uk-UA" w:eastAsia="ru-RU"/>
        </w:rPr>
      </w:pPr>
      <w:r w:rsidRPr="006A1C55">
        <w:rPr>
          <w:rFonts w:ascii="Times New Roman" w:hAnsi="Times New Roman"/>
          <w:sz w:val="24"/>
          <w:szCs w:val="24"/>
          <w:lang w:val="uk-UA" w:eastAsia="ru-RU"/>
        </w:rPr>
        <w:t xml:space="preserve">- заходи щодо уникнення надання надмірної компенсації та повернення компенсації у випадку надання компенсації </w:t>
      </w:r>
      <w:r w:rsidR="006B406C" w:rsidRPr="006A1C55">
        <w:rPr>
          <w:rFonts w:ascii="Times New Roman" w:hAnsi="Times New Roman"/>
          <w:sz w:val="24"/>
          <w:szCs w:val="24"/>
          <w:lang w:val="uk-UA" w:eastAsia="ru-RU"/>
        </w:rPr>
        <w:t xml:space="preserve">в </w:t>
      </w:r>
      <w:r w:rsidRPr="006A1C55">
        <w:rPr>
          <w:rFonts w:ascii="Times New Roman" w:hAnsi="Times New Roman"/>
          <w:sz w:val="24"/>
          <w:szCs w:val="24"/>
          <w:lang w:val="uk-UA" w:eastAsia="ru-RU"/>
        </w:rPr>
        <w:t>завищеному розмірі;</w:t>
      </w:r>
    </w:p>
    <w:p w:rsidR="00547DB9" w:rsidRPr="006A1C55" w:rsidRDefault="00547DB9" w:rsidP="00FC608A">
      <w:pPr>
        <w:pStyle w:val="a5"/>
        <w:tabs>
          <w:tab w:val="center" w:pos="0"/>
          <w:tab w:val="left" w:pos="851"/>
          <w:tab w:val="center" w:pos="5102"/>
        </w:tabs>
        <w:spacing w:after="0" w:line="240" w:lineRule="auto"/>
        <w:ind w:left="0" w:firstLine="567"/>
        <w:jc w:val="both"/>
        <w:rPr>
          <w:rFonts w:ascii="Times New Roman" w:hAnsi="Times New Roman"/>
          <w:sz w:val="24"/>
          <w:szCs w:val="24"/>
          <w:lang w:val="uk-UA"/>
        </w:rPr>
      </w:pPr>
      <w:r w:rsidRPr="006A1C55">
        <w:rPr>
          <w:rFonts w:ascii="Times New Roman" w:hAnsi="Times New Roman"/>
          <w:sz w:val="24"/>
          <w:szCs w:val="24"/>
          <w:lang w:val="uk-UA"/>
        </w:rPr>
        <w:t xml:space="preserve">2) забезпечити </w:t>
      </w:r>
      <w:r w:rsidR="00303C5E">
        <w:rPr>
          <w:rFonts w:ascii="Times New Roman" w:hAnsi="Times New Roman"/>
          <w:sz w:val="24"/>
          <w:szCs w:val="24"/>
          <w:lang w:val="uk-UA"/>
        </w:rPr>
        <w:t>здійснення</w:t>
      </w:r>
      <w:r w:rsidRPr="006A1C55">
        <w:rPr>
          <w:rFonts w:ascii="Times New Roman" w:hAnsi="Times New Roman"/>
          <w:sz w:val="24"/>
          <w:szCs w:val="24"/>
          <w:lang w:val="uk-UA"/>
        </w:rPr>
        <w:t xml:space="preserve"> контролю обсягів державної допомоги, що надається відповідно до Програми підвищення обороноздатності і безпеки держави в частині </w:t>
      </w:r>
      <w:r w:rsidRPr="006A1C55">
        <w:rPr>
          <w:rFonts w:ascii="Times New Roman" w:hAnsi="Times New Roman"/>
          <w:sz w:val="24"/>
          <w:szCs w:val="24"/>
          <w:lang w:val="uk-UA"/>
        </w:rPr>
        <w:lastRenderedPageBreak/>
        <w:t>матеріально-технічного забезпечення побудови загальнонаціональної цифрової багатоканальної телемережі МХ-7</w:t>
      </w:r>
      <w:r w:rsidRPr="006A1C55">
        <w:rPr>
          <w:rFonts w:ascii="Times New Roman" w:hAnsi="Times New Roman"/>
          <w:sz w:val="24"/>
          <w:szCs w:val="24"/>
          <w:lang w:val="uk-UA" w:eastAsia="uk-UA"/>
        </w:rPr>
        <w:t>, затвердженої п</w:t>
      </w:r>
      <w:r w:rsidRPr="006A1C55">
        <w:rPr>
          <w:rFonts w:ascii="Times New Roman" w:hAnsi="Times New Roman"/>
          <w:sz w:val="24"/>
          <w:szCs w:val="24"/>
          <w:lang w:val="uk-UA"/>
        </w:rPr>
        <w:t xml:space="preserve">остановою Кабінету Міністрів України </w:t>
      </w:r>
      <w:r w:rsidRPr="006A1C55">
        <w:rPr>
          <w:rFonts w:ascii="Times New Roman" w:hAnsi="Times New Roman"/>
          <w:sz w:val="24"/>
          <w:szCs w:val="24"/>
          <w:lang w:val="uk-UA"/>
        </w:rPr>
        <w:br/>
        <w:t xml:space="preserve">від 11.08.2021 № 826, </w:t>
      </w:r>
      <w:r w:rsidRPr="006A1C55">
        <w:rPr>
          <w:rFonts w:ascii="Times New Roman" w:hAnsi="Times New Roman"/>
          <w:sz w:val="24"/>
          <w:szCs w:val="24"/>
          <w:lang w:val="uk-UA" w:eastAsia="uk-UA"/>
        </w:rPr>
        <w:t>п</w:t>
      </w:r>
      <w:r w:rsidRPr="006A1C55">
        <w:rPr>
          <w:rFonts w:ascii="Times New Roman" w:hAnsi="Times New Roman"/>
          <w:sz w:val="24"/>
          <w:szCs w:val="24"/>
          <w:lang w:val="uk-UA"/>
        </w:rPr>
        <w:t>останови Кабінету Міністрів України від 11.10.2021 № 1050 «Про надання у 2021 році державної гарантії за зобов’язаннями Концерну радіомовлення, радіозв’язку та телебачення» та заходів, на які вона спрямовується, з метою уникнення надання надмірної компенсації та повернення компенсації у випадку надання компенсації у завищеному розмірі.</w:t>
      </w:r>
    </w:p>
    <w:p w:rsidR="00547DB9" w:rsidRPr="006A1C55" w:rsidRDefault="00547DB9" w:rsidP="00FC608A">
      <w:pPr>
        <w:pStyle w:val="a5"/>
        <w:numPr>
          <w:ilvl w:val="0"/>
          <w:numId w:val="16"/>
        </w:numPr>
        <w:tabs>
          <w:tab w:val="left" w:pos="0"/>
          <w:tab w:val="left" w:pos="851"/>
          <w:tab w:val="left" w:pos="993"/>
        </w:tabs>
        <w:spacing w:after="0" w:line="240" w:lineRule="auto"/>
        <w:ind w:left="0" w:firstLine="567"/>
        <w:jc w:val="both"/>
        <w:rPr>
          <w:rFonts w:ascii="Times New Roman" w:hAnsi="Times New Roman"/>
          <w:sz w:val="24"/>
          <w:szCs w:val="24"/>
          <w:lang w:val="uk-UA"/>
        </w:rPr>
      </w:pPr>
      <w:r w:rsidRPr="006A1C55">
        <w:rPr>
          <w:rFonts w:ascii="Times New Roman" w:hAnsi="Times New Roman"/>
          <w:sz w:val="24"/>
          <w:szCs w:val="24"/>
          <w:lang w:val="uk-UA"/>
        </w:rPr>
        <w:t xml:space="preserve">Надавач </w:t>
      </w:r>
      <w:r w:rsidRPr="006A1C55">
        <w:rPr>
          <w:rFonts w:ascii="Times New Roman" w:hAnsi="Times New Roman"/>
          <w:bCs/>
          <w:sz w:val="24"/>
          <w:szCs w:val="24"/>
          <w:lang w:val="uk-UA"/>
        </w:rPr>
        <w:t>державної допомоги</w:t>
      </w:r>
      <w:r w:rsidRPr="006A1C55">
        <w:rPr>
          <w:rFonts w:ascii="Times New Roman" w:hAnsi="Times New Roman"/>
          <w:sz w:val="24"/>
          <w:szCs w:val="24"/>
          <w:lang w:val="uk-UA"/>
        </w:rPr>
        <w:t xml:space="preserve"> зобов’язаний проінформувати Антимонопольний комітет України про виконання зобов’язань, </w:t>
      </w:r>
      <w:r w:rsidRPr="006A1C55">
        <w:rPr>
          <w:rFonts w:ascii="Times New Roman" w:hAnsi="Times New Roman"/>
          <w:bCs/>
          <w:sz w:val="24"/>
          <w:szCs w:val="24"/>
          <w:lang w:val="uk-UA"/>
        </w:rPr>
        <w:t xml:space="preserve">викладених у пункті 2 резолютивної частини </w:t>
      </w:r>
      <w:r w:rsidR="00634956" w:rsidRPr="006A1C55">
        <w:rPr>
          <w:rFonts w:ascii="Times New Roman" w:hAnsi="Times New Roman"/>
          <w:bCs/>
          <w:sz w:val="24"/>
          <w:szCs w:val="24"/>
          <w:lang w:val="uk-UA"/>
        </w:rPr>
        <w:t>рішення</w:t>
      </w:r>
      <w:r w:rsidRPr="006A1C55">
        <w:rPr>
          <w:rFonts w:ascii="Times New Roman" w:hAnsi="Times New Roman"/>
          <w:bCs/>
          <w:sz w:val="24"/>
          <w:szCs w:val="24"/>
          <w:lang w:val="uk-UA"/>
        </w:rPr>
        <w:t>, протягом</w:t>
      </w:r>
      <w:r w:rsidRPr="006A1C55">
        <w:rPr>
          <w:rFonts w:ascii="Times New Roman" w:hAnsi="Times New Roman"/>
          <w:sz w:val="24"/>
          <w:szCs w:val="24"/>
          <w:lang w:val="uk-UA"/>
        </w:rPr>
        <w:t xml:space="preserve"> шести місяців </w:t>
      </w:r>
      <w:r w:rsidR="006B406C" w:rsidRPr="006A1C55">
        <w:rPr>
          <w:rFonts w:ascii="Times New Roman" w:hAnsi="Times New Roman"/>
          <w:sz w:val="24"/>
          <w:szCs w:val="24"/>
          <w:lang w:val="uk-UA"/>
        </w:rPr>
        <w:t>і</w:t>
      </w:r>
      <w:r w:rsidRPr="006A1C55">
        <w:rPr>
          <w:rFonts w:ascii="Times New Roman" w:hAnsi="Times New Roman"/>
          <w:sz w:val="24"/>
          <w:szCs w:val="24"/>
          <w:lang w:val="uk-UA"/>
        </w:rPr>
        <w:t>з дати прийняття рішення у справі № 500-26.15/44-21-ДД.</w:t>
      </w:r>
    </w:p>
    <w:p w:rsidR="00547DB9" w:rsidRPr="006A1C55" w:rsidRDefault="00547DB9" w:rsidP="00FC608A">
      <w:pPr>
        <w:jc w:val="both"/>
      </w:pPr>
    </w:p>
    <w:p w:rsidR="00547DB9" w:rsidRPr="006A1C55" w:rsidRDefault="00547DB9" w:rsidP="00FC608A">
      <w:pPr>
        <w:ind w:firstLine="567"/>
        <w:jc w:val="both"/>
      </w:pPr>
      <w:r w:rsidRPr="006A1C55">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47DB9" w:rsidRPr="006A1C55" w:rsidRDefault="00547DB9" w:rsidP="00FC608A">
      <w:pPr>
        <w:jc w:val="both"/>
      </w:pPr>
    </w:p>
    <w:p w:rsidR="004C5AA4" w:rsidRDefault="004C5AA4" w:rsidP="00FC608A"/>
    <w:p w:rsidR="00A40003" w:rsidRDefault="00A40003" w:rsidP="00FC608A"/>
    <w:p w:rsidR="00A40003" w:rsidRPr="006A1C55" w:rsidRDefault="00A40003" w:rsidP="00FC608A"/>
    <w:p w:rsidR="00AD6420" w:rsidRPr="006A1C55" w:rsidRDefault="00547DB9">
      <w:r w:rsidRPr="006A1C55">
        <w:t xml:space="preserve">Голова Комітету </w:t>
      </w:r>
      <w:r w:rsidRPr="006A1C55">
        <w:tab/>
      </w:r>
      <w:r w:rsidRPr="006A1C55">
        <w:tab/>
      </w:r>
      <w:r w:rsidRPr="006A1C55">
        <w:tab/>
      </w:r>
      <w:r w:rsidRPr="006A1C55">
        <w:tab/>
      </w:r>
      <w:r w:rsidRPr="006A1C55">
        <w:tab/>
      </w:r>
      <w:r w:rsidRPr="006A1C55">
        <w:tab/>
      </w:r>
      <w:r w:rsidRPr="006A1C55">
        <w:tab/>
      </w:r>
      <w:r w:rsidRPr="006A1C55">
        <w:tab/>
        <w:t>Ольга ПІЩАНСЬКА</w:t>
      </w:r>
    </w:p>
    <w:sectPr w:rsidR="00AD6420" w:rsidRPr="006A1C55" w:rsidSect="00547DB9">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2086" w:rsidRDefault="004A2086" w:rsidP="00547DB9">
      <w:r>
        <w:separator/>
      </w:r>
    </w:p>
  </w:endnote>
  <w:endnote w:type="continuationSeparator" w:id="0">
    <w:p w:rsidR="004A2086" w:rsidRDefault="004A2086" w:rsidP="00547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2086" w:rsidRDefault="004A2086" w:rsidP="00547DB9">
      <w:r>
        <w:separator/>
      </w:r>
    </w:p>
  </w:footnote>
  <w:footnote w:type="continuationSeparator" w:id="0">
    <w:p w:rsidR="004A2086" w:rsidRDefault="004A2086" w:rsidP="00547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470370"/>
      <w:docPartObj>
        <w:docPartGallery w:val="Page Numbers (Top of Page)"/>
        <w:docPartUnique/>
      </w:docPartObj>
    </w:sdtPr>
    <w:sdtEndPr/>
    <w:sdtContent>
      <w:p w:rsidR="008E2830" w:rsidRDefault="008E2830">
        <w:pPr>
          <w:pStyle w:val="a7"/>
          <w:jc w:val="center"/>
        </w:pPr>
        <w:r>
          <w:fldChar w:fldCharType="begin"/>
        </w:r>
        <w:r>
          <w:instrText>PAGE   \* MERGEFORMAT</w:instrText>
        </w:r>
        <w:r>
          <w:fldChar w:fldCharType="separate"/>
        </w:r>
        <w:r w:rsidR="00E207E1" w:rsidRPr="00E207E1">
          <w:rPr>
            <w:noProof/>
            <w:lang w:val="ru-RU"/>
          </w:rPr>
          <w:t>39</w:t>
        </w:r>
        <w:r>
          <w:fldChar w:fldCharType="end"/>
        </w:r>
      </w:p>
    </w:sdtContent>
  </w:sdt>
  <w:p w:rsidR="008E2830" w:rsidRDefault="008E283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1" w15:restartNumberingAfterBreak="0">
    <w:nsid w:val="15A211D4"/>
    <w:multiLevelType w:val="multilevel"/>
    <w:tmpl w:val="AFEED844"/>
    <w:lvl w:ilvl="0">
      <w:start w:val="1"/>
      <w:numFmt w:val="decimal"/>
      <w:lvlText w:val="%1."/>
      <w:lvlJc w:val="left"/>
      <w:pPr>
        <w:ind w:left="360" w:hanging="360"/>
      </w:pPr>
      <w:rPr>
        <w:b/>
      </w:rPr>
    </w:lvl>
    <w:lvl w:ilvl="1">
      <w:start w:val="1"/>
      <w:numFmt w:val="decimal"/>
      <w:isLgl/>
      <w:lvlText w:val="%1.%2."/>
      <w:lvlJc w:val="left"/>
      <w:pPr>
        <w:ind w:left="1069" w:hanging="360"/>
      </w:pPr>
      <w:rPr>
        <w:b/>
      </w:rPr>
    </w:lvl>
    <w:lvl w:ilvl="2">
      <w:start w:val="1"/>
      <w:numFmt w:val="decimal"/>
      <w:isLgl/>
      <w:lvlText w:val="%1.%2.%3."/>
      <w:lvlJc w:val="left"/>
      <w:pPr>
        <w:ind w:left="1429" w:hanging="720"/>
      </w:pPr>
      <w:rPr>
        <w:b/>
      </w:r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2" w15:restartNumberingAfterBreak="0">
    <w:nsid w:val="174A1FAE"/>
    <w:multiLevelType w:val="multilevel"/>
    <w:tmpl w:val="0830679E"/>
    <w:lvl w:ilvl="0">
      <w:start w:val="3"/>
      <w:numFmt w:val="decimal"/>
      <w:lvlText w:val="%1."/>
      <w:lvlJc w:val="left"/>
      <w:pPr>
        <w:ind w:left="360" w:hanging="360"/>
      </w:pPr>
      <w:rPr>
        <w:rFonts w:hint="default"/>
        <w:b/>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24EE79B8"/>
    <w:multiLevelType w:val="multilevel"/>
    <w:tmpl w:val="A6C09544"/>
    <w:lvl w:ilvl="0">
      <w:start w:val="2"/>
      <w:numFmt w:val="decimal"/>
      <w:lvlText w:val="%1."/>
      <w:lvlJc w:val="left"/>
      <w:pPr>
        <w:ind w:left="360" w:hanging="360"/>
      </w:pPr>
      <w:rPr>
        <w:b/>
      </w:rPr>
    </w:lvl>
    <w:lvl w:ilvl="1">
      <w:start w:val="2"/>
      <w:numFmt w:val="decimal"/>
      <w:lvlText w:val="%1.%2."/>
      <w:lvlJc w:val="left"/>
      <w:pPr>
        <w:ind w:left="360" w:hanging="360"/>
      </w:p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2C143792"/>
    <w:multiLevelType w:val="multilevel"/>
    <w:tmpl w:val="5BD09ED6"/>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6" w15:restartNumberingAfterBreak="0">
    <w:nsid w:val="2F70074B"/>
    <w:multiLevelType w:val="hybridMultilevel"/>
    <w:tmpl w:val="13483888"/>
    <w:lvl w:ilvl="0" w:tplc="42E605CA">
      <w:start w:val="49"/>
      <w:numFmt w:val="decimal"/>
      <w:lvlText w:val="(%1)"/>
      <w:lvlJc w:val="left"/>
      <w:pPr>
        <w:ind w:left="360" w:hanging="360"/>
      </w:pPr>
      <w:rPr>
        <w:rFonts w:hint="default"/>
        <w:b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026F82"/>
    <w:multiLevelType w:val="hybridMultilevel"/>
    <w:tmpl w:val="742E81B4"/>
    <w:lvl w:ilvl="0" w:tplc="4B7660F8">
      <w:start w:val="3"/>
      <w:numFmt w:val="bullet"/>
      <w:lvlText w:val="-"/>
      <w:lvlJc w:val="left"/>
      <w:pPr>
        <w:ind w:left="1068" w:hanging="360"/>
      </w:pPr>
      <w:rPr>
        <w:rFonts w:ascii="Arial" w:eastAsia="SimSun" w:hAnsi="Arial" w:cs="Arial"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8" w15:restartNumberingAfterBreak="0">
    <w:nsid w:val="40182BE6"/>
    <w:multiLevelType w:val="hybridMultilevel"/>
    <w:tmpl w:val="B164F820"/>
    <w:lvl w:ilvl="0" w:tplc="92B6F174">
      <w:numFmt w:val="bullet"/>
      <w:lvlText w:val="-"/>
      <w:lvlJc w:val="left"/>
      <w:pPr>
        <w:ind w:left="928"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456F752F"/>
    <w:multiLevelType w:val="hybridMultilevel"/>
    <w:tmpl w:val="9FFE43B8"/>
    <w:lvl w:ilvl="0" w:tplc="0422000F">
      <w:start w:val="1"/>
      <w:numFmt w:val="decimal"/>
      <w:lvlText w:val="%1."/>
      <w:lvlJc w:val="left"/>
      <w:pPr>
        <w:tabs>
          <w:tab w:val="num" w:pos="1083"/>
        </w:tabs>
        <w:ind w:left="1083" w:hanging="360"/>
      </w:pPr>
    </w:lvl>
    <w:lvl w:ilvl="1" w:tplc="04220019" w:tentative="1">
      <w:start w:val="1"/>
      <w:numFmt w:val="lowerLetter"/>
      <w:lvlText w:val="%2."/>
      <w:lvlJc w:val="left"/>
      <w:pPr>
        <w:tabs>
          <w:tab w:val="num" w:pos="1803"/>
        </w:tabs>
        <w:ind w:left="1803" w:hanging="360"/>
      </w:pPr>
    </w:lvl>
    <w:lvl w:ilvl="2" w:tplc="0422001B" w:tentative="1">
      <w:start w:val="1"/>
      <w:numFmt w:val="lowerRoman"/>
      <w:lvlText w:val="%3."/>
      <w:lvlJc w:val="right"/>
      <w:pPr>
        <w:tabs>
          <w:tab w:val="num" w:pos="2523"/>
        </w:tabs>
        <w:ind w:left="2523" w:hanging="180"/>
      </w:pPr>
    </w:lvl>
    <w:lvl w:ilvl="3" w:tplc="0422000F" w:tentative="1">
      <w:start w:val="1"/>
      <w:numFmt w:val="decimal"/>
      <w:lvlText w:val="%4."/>
      <w:lvlJc w:val="left"/>
      <w:pPr>
        <w:tabs>
          <w:tab w:val="num" w:pos="3243"/>
        </w:tabs>
        <w:ind w:left="3243" w:hanging="360"/>
      </w:pPr>
    </w:lvl>
    <w:lvl w:ilvl="4" w:tplc="04220019" w:tentative="1">
      <w:start w:val="1"/>
      <w:numFmt w:val="lowerLetter"/>
      <w:lvlText w:val="%5."/>
      <w:lvlJc w:val="left"/>
      <w:pPr>
        <w:tabs>
          <w:tab w:val="num" w:pos="3963"/>
        </w:tabs>
        <w:ind w:left="3963" w:hanging="360"/>
      </w:pPr>
    </w:lvl>
    <w:lvl w:ilvl="5" w:tplc="0422001B" w:tentative="1">
      <w:start w:val="1"/>
      <w:numFmt w:val="lowerRoman"/>
      <w:lvlText w:val="%6."/>
      <w:lvlJc w:val="right"/>
      <w:pPr>
        <w:tabs>
          <w:tab w:val="num" w:pos="4683"/>
        </w:tabs>
        <w:ind w:left="4683" w:hanging="180"/>
      </w:pPr>
    </w:lvl>
    <w:lvl w:ilvl="6" w:tplc="0422000F" w:tentative="1">
      <w:start w:val="1"/>
      <w:numFmt w:val="decimal"/>
      <w:lvlText w:val="%7."/>
      <w:lvlJc w:val="left"/>
      <w:pPr>
        <w:tabs>
          <w:tab w:val="num" w:pos="5403"/>
        </w:tabs>
        <w:ind w:left="5403" w:hanging="360"/>
      </w:pPr>
    </w:lvl>
    <w:lvl w:ilvl="7" w:tplc="04220019" w:tentative="1">
      <w:start w:val="1"/>
      <w:numFmt w:val="lowerLetter"/>
      <w:lvlText w:val="%8."/>
      <w:lvlJc w:val="left"/>
      <w:pPr>
        <w:tabs>
          <w:tab w:val="num" w:pos="6123"/>
        </w:tabs>
        <w:ind w:left="6123" w:hanging="360"/>
      </w:pPr>
    </w:lvl>
    <w:lvl w:ilvl="8" w:tplc="0422001B" w:tentative="1">
      <w:start w:val="1"/>
      <w:numFmt w:val="lowerRoman"/>
      <w:lvlText w:val="%9."/>
      <w:lvlJc w:val="right"/>
      <w:pPr>
        <w:tabs>
          <w:tab w:val="num" w:pos="6843"/>
        </w:tabs>
        <w:ind w:left="6843" w:hanging="180"/>
      </w:pPr>
    </w:lvl>
  </w:abstractNum>
  <w:abstractNum w:abstractNumId="10" w15:restartNumberingAfterBreak="0">
    <w:nsid w:val="45A6256C"/>
    <w:multiLevelType w:val="multilevel"/>
    <w:tmpl w:val="5AE226D8"/>
    <w:lvl w:ilvl="0">
      <w:start w:val="4"/>
      <w:numFmt w:val="decimal"/>
      <w:lvlText w:val="%1."/>
      <w:lvlJc w:val="left"/>
      <w:pPr>
        <w:ind w:left="360" w:hanging="360"/>
      </w:pPr>
      <w:rPr>
        <w:rFonts w:hint="default"/>
        <w:b/>
      </w:rPr>
    </w:lvl>
    <w:lvl w:ilvl="1">
      <w:start w:val="2"/>
      <w:numFmt w:val="decimal"/>
      <w:lvlText w:val="%1.%2."/>
      <w:lvlJc w:val="left"/>
      <w:pPr>
        <w:ind w:left="926" w:hanging="360"/>
      </w:pPr>
      <w:rPr>
        <w:rFonts w:hint="default"/>
      </w:rPr>
    </w:lvl>
    <w:lvl w:ilvl="2">
      <w:start w:val="1"/>
      <w:numFmt w:val="decimal"/>
      <w:lvlText w:val="%1.%2.%3."/>
      <w:lvlJc w:val="left"/>
      <w:pPr>
        <w:ind w:left="1852" w:hanging="720"/>
      </w:pPr>
      <w:rPr>
        <w:rFonts w:hint="default"/>
        <w:b/>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 w15:restartNumberingAfterBreak="0">
    <w:nsid w:val="4A671704"/>
    <w:multiLevelType w:val="hybridMultilevel"/>
    <w:tmpl w:val="6AFCD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B0534F3"/>
    <w:multiLevelType w:val="hybridMultilevel"/>
    <w:tmpl w:val="8196F200"/>
    <w:lvl w:ilvl="0" w:tplc="EF5C1B38">
      <w:start w:val="2"/>
      <w:numFmt w:val="bullet"/>
      <w:lvlText w:val="-"/>
      <w:lvlJc w:val="left"/>
      <w:pPr>
        <w:ind w:left="1068" w:hanging="360"/>
      </w:pPr>
      <w:rPr>
        <w:rFonts w:ascii="Times New Roman" w:eastAsia="Times New Roman" w:hAnsi="Times New Roman"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3" w15:restartNumberingAfterBreak="0">
    <w:nsid w:val="5C3D4E6A"/>
    <w:multiLevelType w:val="hybridMultilevel"/>
    <w:tmpl w:val="F6BE9F04"/>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14" w15:restartNumberingAfterBreak="0">
    <w:nsid w:val="625230E7"/>
    <w:multiLevelType w:val="hybridMultilevel"/>
    <w:tmpl w:val="F8D4735C"/>
    <w:lvl w:ilvl="0" w:tplc="FA1EFD3E">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414662"/>
    <w:multiLevelType w:val="multilevel"/>
    <w:tmpl w:val="B38A3DB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A2A1A"/>
    <w:multiLevelType w:val="hybridMultilevel"/>
    <w:tmpl w:val="40823A4E"/>
    <w:lvl w:ilvl="0" w:tplc="5BB4627E">
      <w:start w:val="1"/>
      <w:numFmt w:val="decimal"/>
      <w:lvlText w:val="(%1)"/>
      <w:lvlJc w:val="left"/>
      <w:pPr>
        <w:ind w:left="360" w:hanging="360"/>
      </w:pPr>
      <w:rPr>
        <w:rFonts w:ascii="Times New Roman" w:hAnsi="Times New Roman" w:cs="Times New Roman" w:hint="default"/>
        <w:b w:val="0"/>
        <w:i w:val="0"/>
        <w:color w:val="auto"/>
        <w:sz w:val="24"/>
        <w:szCs w:val="24"/>
        <w:lang w:val="uk-UA"/>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7" w15:restartNumberingAfterBreak="0">
    <w:nsid w:val="72196794"/>
    <w:multiLevelType w:val="hybridMultilevel"/>
    <w:tmpl w:val="C972CBB6"/>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4646BEC"/>
    <w:multiLevelType w:val="hybridMultilevel"/>
    <w:tmpl w:val="0442DBDC"/>
    <w:lvl w:ilvl="0" w:tplc="369211AA">
      <w:start w:val="2"/>
      <w:numFmt w:val="bullet"/>
      <w:lvlText w:val="–"/>
      <w:lvlJc w:val="left"/>
      <w:pPr>
        <w:ind w:left="1071" w:hanging="360"/>
      </w:pPr>
      <w:rPr>
        <w:rFonts w:ascii="Times New Roman" w:eastAsia="Times New Roman" w:hAnsi="Times New Roman" w:cs="Times New Roman" w:hint="default"/>
      </w:rPr>
    </w:lvl>
    <w:lvl w:ilvl="1" w:tplc="04220003" w:tentative="1">
      <w:start w:val="1"/>
      <w:numFmt w:val="bullet"/>
      <w:lvlText w:val="o"/>
      <w:lvlJc w:val="left"/>
      <w:pPr>
        <w:ind w:left="1791" w:hanging="360"/>
      </w:pPr>
      <w:rPr>
        <w:rFonts w:ascii="Courier New" w:hAnsi="Courier New" w:cs="Courier New" w:hint="default"/>
      </w:rPr>
    </w:lvl>
    <w:lvl w:ilvl="2" w:tplc="04220005" w:tentative="1">
      <w:start w:val="1"/>
      <w:numFmt w:val="bullet"/>
      <w:lvlText w:val=""/>
      <w:lvlJc w:val="left"/>
      <w:pPr>
        <w:ind w:left="2511" w:hanging="360"/>
      </w:pPr>
      <w:rPr>
        <w:rFonts w:ascii="Wingdings" w:hAnsi="Wingdings" w:hint="default"/>
      </w:rPr>
    </w:lvl>
    <w:lvl w:ilvl="3" w:tplc="04220001" w:tentative="1">
      <w:start w:val="1"/>
      <w:numFmt w:val="bullet"/>
      <w:lvlText w:val=""/>
      <w:lvlJc w:val="left"/>
      <w:pPr>
        <w:ind w:left="3231" w:hanging="360"/>
      </w:pPr>
      <w:rPr>
        <w:rFonts w:ascii="Symbol" w:hAnsi="Symbol" w:hint="default"/>
      </w:rPr>
    </w:lvl>
    <w:lvl w:ilvl="4" w:tplc="04220003" w:tentative="1">
      <w:start w:val="1"/>
      <w:numFmt w:val="bullet"/>
      <w:lvlText w:val="o"/>
      <w:lvlJc w:val="left"/>
      <w:pPr>
        <w:ind w:left="3951" w:hanging="360"/>
      </w:pPr>
      <w:rPr>
        <w:rFonts w:ascii="Courier New" w:hAnsi="Courier New" w:cs="Courier New" w:hint="default"/>
      </w:rPr>
    </w:lvl>
    <w:lvl w:ilvl="5" w:tplc="04220005" w:tentative="1">
      <w:start w:val="1"/>
      <w:numFmt w:val="bullet"/>
      <w:lvlText w:val=""/>
      <w:lvlJc w:val="left"/>
      <w:pPr>
        <w:ind w:left="4671" w:hanging="360"/>
      </w:pPr>
      <w:rPr>
        <w:rFonts w:ascii="Wingdings" w:hAnsi="Wingdings" w:hint="default"/>
      </w:rPr>
    </w:lvl>
    <w:lvl w:ilvl="6" w:tplc="04220001" w:tentative="1">
      <w:start w:val="1"/>
      <w:numFmt w:val="bullet"/>
      <w:lvlText w:val=""/>
      <w:lvlJc w:val="left"/>
      <w:pPr>
        <w:ind w:left="5391" w:hanging="360"/>
      </w:pPr>
      <w:rPr>
        <w:rFonts w:ascii="Symbol" w:hAnsi="Symbol" w:hint="default"/>
      </w:rPr>
    </w:lvl>
    <w:lvl w:ilvl="7" w:tplc="04220003" w:tentative="1">
      <w:start w:val="1"/>
      <w:numFmt w:val="bullet"/>
      <w:lvlText w:val="o"/>
      <w:lvlJc w:val="left"/>
      <w:pPr>
        <w:ind w:left="6111" w:hanging="360"/>
      </w:pPr>
      <w:rPr>
        <w:rFonts w:ascii="Courier New" w:hAnsi="Courier New" w:cs="Courier New" w:hint="default"/>
      </w:rPr>
    </w:lvl>
    <w:lvl w:ilvl="8" w:tplc="04220005" w:tentative="1">
      <w:start w:val="1"/>
      <w:numFmt w:val="bullet"/>
      <w:lvlText w:val=""/>
      <w:lvlJc w:val="left"/>
      <w:pPr>
        <w:ind w:left="6831" w:hanging="360"/>
      </w:pPr>
      <w:rPr>
        <w:rFonts w:ascii="Wingdings" w:hAnsi="Wingdings" w:hint="default"/>
      </w:rPr>
    </w:lvl>
  </w:abstractNum>
  <w:abstractNum w:abstractNumId="19" w15:restartNumberingAfterBreak="0">
    <w:nsid w:val="7B500C87"/>
    <w:multiLevelType w:val="hybridMultilevel"/>
    <w:tmpl w:val="010EC878"/>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16"/>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0"/>
  </w:num>
  <w:num w:numId="7">
    <w:abstractNumId w:val="8"/>
  </w:num>
  <w:num w:numId="8">
    <w:abstractNumId w:val="2"/>
  </w:num>
  <w:num w:numId="9">
    <w:abstractNumId w:val="18"/>
  </w:num>
  <w:num w:numId="10">
    <w:abstractNumId w:val="7"/>
  </w:num>
  <w:num w:numId="11">
    <w:abstractNumId w:val="17"/>
  </w:num>
  <w:num w:numId="12">
    <w:abstractNumId w:val="10"/>
  </w:num>
  <w:num w:numId="13">
    <w:abstractNumId w:val="5"/>
  </w:num>
  <w:num w:numId="14">
    <w:abstractNumId w:val="4"/>
  </w:num>
  <w:num w:numId="15">
    <w:abstractNumId w:val="15"/>
  </w:num>
  <w:num w:numId="16">
    <w:abstractNumId w:val="14"/>
  </w:num>
  <w:num w:numId="17">
    <w:abstractNumId w:val="11"/>
  </w:num>
  <w:num w:numId="18">
    <w:abstractNumId w:val="19"/>
  </w:num>
  <w:num w:numId="19">
    <w:abstractNumId w:val="6"/>
  </w:num>
  <w:num w:numId="20">
    <w:abstractNumId w:val="1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05D"/>
    <w:rsid w:val="00011DEB"/>
    <w:rsid w:val="00016C20"/>
    <w:rsid w:val="00017C4C"/>
    <w:rsid w:val="00035C22"/>
    <w:rsid w:val="00045D99"/>
    <w:rsid w:val="00046236"/>
    <w:rsid w:val="00054D60"/>
    <w:rsid w:val="0007303E"/>
    <w:rsid w:val="000E36A1"/>
    <w:rsid w:val="000E36B7"/>
    <w:rsid w:val="000F3AC8"/>
    <w:rsid w:val="00110AF8"/>
    <w:rsid w:val="0011275A"/>
    <w:rsid w:val="001152CD"/>
    <w:rsid w:val="001365B4"/>
    <w:rsid w:val="00137C43"/>
    <w:rsid w:val="00144AD8"/>
    <w:rsid w:val="001531F8"/>
    <w:rsid w:val="00155C16"/>
    <w:rsid w:val="00162469"/>
    <w:rsid w:val="00182213"/>
    <w:rsid w:val="001972D5"/>
    <w:rsid w:val="001B11E3"/>
    <w:rsid w:val="001B3081"/>
    <w:rsid w:val="001B39E9"/>
    <w:rsid w:val="001B536B"/>
    <w:rsid w:val="001C4828"/>
    <w:rsid w:val="001C62B5"/>
    <w:rsid w:val="001C6969"/>
    <w:rsid w:val="001C6A89"/>
    <w:rsid w:val="001D142A"/>
    <w:rsid w:val="001E1FA7"/>
    <w:rsid w:val="001E36C8"/>
    <w:rsid w:val="001E4712"/>
    <w:rsid w:val="00214D07"/>
    <w:rsid w:val="00222530"/>
    <w:rsid w:val="00223751"/>
    <w:rsid w:val="0022397A"/>
    <w:rsid w:val="0023116B"/>
    <w:rsid w:val="00245CAC"/>
    <w:rsid w:val="002504A3"/>
    <w:rsid w:val="0026545A"/>
    <w:rsid w:val="00271131"/>
    <w:rsid w:val="00285794"/>
    <w:rsid w:val="00286823"/>
    <w:rsid w:val="0029153D"/>
    <w:rsid w:val="002A7AEC"/>
    <w:rsid w:val="002C5308"/>
    <w:rsid w:val="002C6B1E"/>
    <w:rsid w:val="002D2CA7"/>
    <w:rsid w:val="002D7F54"/>
    <w:rsid w:val="002E09ED"/>
    <w:rsid w:val="002F69B2"/>
    <w:rsid w:val="00303C5E"/>
    <w:rsid w:val="00307B7F"/>
    <w:rsid w:val="00314033"/>
    <w:rsid w:val="00321CF8"/>
    <w:rsid w:val="003229AE"/>
    <w:rsid w:val="00323ECA"/>
    <w:rsid w:val="00327186"/>
    <w:rsid w:val="0033478B"/>
    <w:rsid w:val="0034483A"/>
    <w:rsid w:val="00357AAA"/>
    <w:rsid w:val="00382B19"/>
    <w:rsid w:val="00392E02"/>
    <w:rsid w:val="00395E80"/>
    <w:rsid w:val="003C3236"/>
    <w:rsid w:val="003C502F"/>
    <w:rsid w:val="003D3B45"/>
    <w:rsid w:val="003F5527"/>
    <w:rsid w:val="004070A5"/>
    <w:rsid w:val="00425733"/>
    <w:rsid w:val="00433797"/>
    <w:rsid w:val="004438E1"/>
    <w:rsid w:val="00443D49"/>
    <w:rsid w:val="00457417"/>
    <w:rsid w:val="004710CB"/>
    <w:rsid w:val="004820B9"/>
    <w:rsid w:val="004960E1"/>
    <w:rsid w:val="00497DCF"/>
    <w:rsid w:val="004A2086"/>
    <w:rsid w:val="004A58B6"/>
    <w:rsid w:val="004B1F03"/>
    <w:rsid w:val="004B360C"/>
    <w:rsid w:val="004B4137"/>
    <w:rsid w:val="004B7440"/>
    <w:rsid w:val="004C0CB5"/>
    <w:rsid w:val="004C4413"/>
    <w:rsid w:val="004C5AA4"/>
    <w:rsid w:val="004D37F7"/>
    <w:rsid w:val="00506A17"/>
    <w:rsid w:val="00513016"/>
    <w:rsid w:val="00520211"/>
    <w:rsid w:val="00525643"/>
    <w:rsid w:val="00547DB9"/>
    <w:rsid w:val="00552615"/>
    <w:rsid w:val="00585134"/>
    <w:rsid w:val="005B2BC4"/>
    <w:rsid w:val="005B341D"/>
    <w:rsid w:val="005B6ED3"/>
    <w:rsid w:val="005C5095"/>
    <w:rsid w:val="005D3620"/>
    <w:rsid w:val="005D3F36"/>
    <w:rsid w:val="005E0F5A"/>
    <w:rsid w:val="005E2779"/>
    <w:rsid w:val="005E34EA"/>
    <w:rsid w:val="006111D4"/>
    <w:rsid w:val="00634956"/>
    <w:rsid w:val="00654702"/>
    <w:rsid w:val="006554E8"/>
    <w:rsid w:val="00661343"/>
    <w:rsid w:val="00667D35"/>
    <w:rsid w:val="0067738C"/>
    <w:rsid w:val="00681EE2"/>
    <w:rsid w:val="00682C6A"/>
    <w:rsid w:val="00693A5B"/>
    <w:rsid w:val="006978F4"/>
    <w:rsid w:val="006A1C55"/>
    <w:rsid w:val="006A52F0"/>
    <w:rsid w:val="006B406C"/>
    <w:rsid w:val="006C0173"/>
    <w:rsid w:val="006C4DF1"/>
    <w:rsid w:val="006D6D81"/>
    <w:rsid w:val="006F1CBB"/>
    <w:rsid w:val="007052FC"/>
    <w:rsid w:val="0071182C"/>
    <w:rsid w:val="00716F48"/>
    <w:rsid w:val="0074283A"/>
    <w:rsid w:val="00764285"/>
    <w:rsid w:val="00766369"/>
    <w:rsid w:val="00767111"/>
    <w:rsid w:val="00772E8C"/>
    <w:rsid w:val="00775316"/>
    <w:rsid w:val="007A58A0"/>
    <w:rsid w:val="007B10E6"/>
    <w:rsid w:val="007C54F4"/>
    <w:rsid w:val="007D57D4"/>
    <w:rsid w:val="007E208B"/>
    <w:rsid w:val="007E3C9A"/>
    <w:rsid w:val="008317D0"/>
    <w:rsid w:val="00842B6A"/>
    <w:rsid w:val="0085674C"/>
    <w:rsid w:val="00873A64"/>
    <w:rsid w:val="00887BB9"/>
    <w:rsid w:val="00894F4E"/>
    <w:rsid w:val="008A02F1"/>
    <w:rsid w:val="008A10DC"/>
    <w:rsid w:val="008A543C"/>
    <w:rsid w:val="008C74D5"/>
    <w:rsid w:val="008D0AAB"/>
    <w:rsid w:val="008E2830"/>
    <w:rsid w:val="008F6FDD"/>
    <w:rsid w:val="00903443"/>
    <w:rsid w:val="009120C0"/>
    <w:rsid w:val="00915076"/>
    <w:rsid w:val="00926FD0"/>
    <w:rsid w:val="00950CDD"/>
    <w:rsid w:val="00953FD9"/>
    <w:rsid w:val="00964F0A"/>
    <w:rsid w:val="0096653C"/>
    <w:rsid w:val="009673FB"/>
    <w:rsid w:val="00970C98"/>
    <w:rsid w:val="009756B7"/>
    <w:rsid w:val="00981932"/>
    <w:rsid w:val="00982BEA"/>
    <w:rsid w:val="00984D12"/>
    <w:rsid w:val="00986A16"/>
    <w:rsid w:val="009879ED"/>
    <w:rsid w:val="009A0530"/>
    <w:rsid w:val="009C5986"/>
    <w:rsid w:val="009F5B78"/>
    <w:rsid w:val="00A070CA"/>
    <w:rsid w:val="00A30B07"/>
    <w:rsid w:val="00A367BF"/>
    <w:rsid w:val="00A40003"/>
    <w:rsid w:val="00A435EB"/>
    <w:rsid w:val="00A450D8"/>
    <w:rsid w:val="00A53399"/>
    <w:rsid w:val="00A62CE5"/>
    <w:rsid w:val="00A66A24"/>
    <w:rsid w:val="00A765C5"/>
    <w:rsid w:val="00A97EF6"/>
    <w:rsid w:val="00AA056E"/>
    <w:rsid w:val="00AA24E3"/>
    <w:rsid w:val="00AA572C"/>
    <w:rsid w:val="00AB770C"/>
    <w:rsid w:val="00AD5156"/>
    <w:rsid w:val="00AD6420"/>
    <w:rsid w:val="00AD78BB"/>
    <w:rsid w:val="00AE57B1"/>
    <w:rsid w:val="00AE6024"/>
    <w:rsid w:val="00AF7047"/>
    <w:rsid w:val="00AF78AC"/>
    <w:rsid w:val="00B14299"/>
    <w:rsid w:val="00B1671E"/>
    <w:rsid w:val="00B35EB7"/>
    <w:rsid w:val="00B37644"/>
    <w:rsid w:val="00B4676D"/>
    <w:rsid w:val="00B477CE"/>
    <w:rsid w:val="00B57300"/>
    <w:rsid w:val="00B62299"/>
    <w:rsid w:val="00B75EA6"/>
    <w:rsid w:val="00B8255D"/>
    <w:rsid w:val="00B874E1"/>
    <w:rsid w:val="00B878FA"/>
    <w:rsid w:val="00B94D7E"/>
    <w:rsid w:val="00BB0B39"/>
    <w:rsid w:val="00BC04A6"/>
    <w:rsid w:val="00BC0ABF"/>
    <w:rsid w:val="00BD033A"/>
    <w:rsid w:val="00BD7716"/>
    <w:rsid w:val="00BE1D75"/>
    <w:rsid w:val="00BF3596"/>
    <w:rsid w:val="00C033A5"/>
    <w:rsid w:val="00C165AC"/>
    <w:rsid w:val="00C23C9A"/>
    <w:rsid w:val="00C32195"/>
    <w:rsid w:val="00C3772E"/>
    <w:rsid w:val="00C37ACC"/>
    <w:rsid w:val="00C40D08"/>
    <w:rsid w:val="00C5011B"/>
    <w:rsid w:val="00C62301"/>
    <w:rsid w:val="00C660AA"/>
    <w:rsid w:val="00C91A86"/>
    <w:rsid w:val="00CA0414"/>
    <w:rsid w:val="00CB04F5"/>
    <w:rsid w:val="00D16060"/>
    <w:rsid w:val="00D24C0A"/>
    <w:rsid w:val="00D32087"/>
    <w:rsid w:val="00D47B3E"/>
    <w:rsid w:val="00D60F02"/>
    <w:rsid w:val="00D676CD"/>
    <w:rsid w:val="00D726E4"/>
    <w:rsid w:val="00D964B8"/>
    <w:rsid w:val="00DA0DE7"/>
    <w:rsid w:val="00DA3E6E"/>
    <w:rsid w:val="00DA6C9A"/>
    <w:rsid w:val="00DC6D8C"/>
    <w:rsid w:val="00DC705D"/>
    <w:rsid w:val="00DC7400"/>
    <w:rsid w:val="00DD263F"/>
    <w:rsid w:val="00E023DC"/>
    <w:rsid w:val="00E1037C"/>
    <w:rsid w:val="00E207E1"/>
    <w:rsid w:val="00E25846"/>
    <w:rsid w:val="00E27765"/>
    <w:rsid w:val="00E42512"/>
    <w:rsid w:val="00E47735"/>
    <w:rsid w:val="00E651B4"/>
    <w:rsid w:val="00E6531A"/>
    <w:rsid w:val="00E669A4"/>
    <w:rsid w:val="00E67A48"/>
    <w:rsid w:val="00E71830"/>
    <w:rsid w:val="00E750E1"/>
    <w:rsid w:val="00E806D3"/>
    <w:rsid w:val="00E80FFA"/>
    <w:rsid w:val="00E9120B"/>
    <w:rsid w:val="00EA3CC9"/>
    <w:rsid w:val="00EA4989"/>
    <w:rsid w:val="00EB2BA5"/>
    <w:rsid w:val="00EB4D58"/>
    <w:rsid w:val="00EB74B4"/>
    <w:rsid w:val="00EC1634"/>
    <w:rsid w:val="00EE45A9"/>
    <w:rsid w:val="00EF737A"/>
    <w:rsid w:val="00F00E5C"/>
    <w:rsid w:val="00F05CC6"/>
    <w:rsid w:val="00F130B5"/>
    <w:rsid w:val="00F13F71"/>
    <w:rsid w:val="00F17452"/>
    <w:rsid w:val="00F24452"/>
    <w:rsid w:val="00F25648"/>
    <w:rsid w:val="00F4530A"/>
    <w:rsid w:val="00F46F32"/>
    <w:rsid w:val="00F5221A"/>
    <w:rsid w:val="00F52E84"/>
    <w:rsid w:val="00F57333"/>
    <w:rsid w:val="00F6333B"/>
    <w:rsid w:val="00F8027C"/>
    <w:rsid w:val="00F90DF4"/>
    <w:rsid w:val="00F9180B"/>
    <w:rsid w:val="00FA41E5"/>
    <w:rsid w:val="00FA6391"/>
    <w:rsid w:val="00FC0742"/>
    <w:rsid w:val="00FC608A"/>
    <w:rsid w:val="00FE070A"/>
    <w:rsid w:val="00FF62FF"/>
    <w:rsid w:val="00FF6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5F695C-6E35-4657-A7BC-3B372B018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229AE"/>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29AE"/>
    <w:rPr>
      <w:rFonts w:ascii="Tahoma" w:hAnsi="Tahoma" w:cs="Tahoma"/>
      <w:sz w:val="16"/>
      <w:szCs w:val="16"/>
    </w:rPr>
  </w:style>
  <w:style w:type="character" w:customStyle="1" w:styleId="a4">
    <w:name w:val="Текст у виносці Знак"/>
    <w:basedOn w:val="a0"/>
    <w:link w:val="a3"/>
    <w:uiPriority w:val="99"/>
    <w:semiHidden/>
    <w:rsid w:val="003229AE"/>
    <w:rPr>
      <w:rFonts w:ascii="Tahoma" w:eastAsia="Times New Roman" w:hAnsi="Tahoma" w:cs="Tahoma"/>
      <w:sz w:val="16"/>
      <w:szCs w:val="16"/>
      <w:lang w:val="uk-UA" w:eastAsia="uk-UA"/>
    </w:rPr>
  </w:style>
  <w:style w:type="paragraph" w:customStyle="1" w:styleId="rvps2">
    <w:name w:val="rvps2"/>
    <w:basedOn w:val="a"/>
    <w:rsid w:val="00547DB9"/>
    <w:pPr>
      <w:spacing w:before="100" w:beforeAutospacing="1" w:after="100" w:afterAutospacing="1"/>
    </w:pPr>
    <w:rPr>
      <w:lang w:val="ru-RU" w:eastAsia="ru-RU"/>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body 2,2"/>
    <w:basedOn w:val="a"/>
    <w:link w:val="a6"/>
    <w:uiPriority w:val="34"/>
    <w:qFormat/>
    <w:rsid w:val="00547DB9"/>
    <w:pPr>
      <w:spacing w:after="200" w:line="276" w:lineRule="auto"/>
      <w:ind w:left="720"/>
      <w:contextualSpacing/>
    </w:pPr>
    <w:rPr>
      <w:rFonts w:ascii="Calibri" w:eastAsia="Calibri" w:hAnsi="Calibri"/>
      <w:sz w:val="22"/>
      <w:szCs w:val="22"/>
      <w:lang w:val="ru-RU" w:eastAsia="en-US"/>
    </w:rPr>
  </w:style>
  <w:style w:type="character" w:customStyle="1" w:styleId="a6">
    <w:name w:val="Абзац списку Знак"/>
    <w:aliases w:val="CA bullets Знак,Colorful List - Accent 11 Знак,Indent Paragraph Знак,Lettre d'introduction Знак,Heading 2_sj Знак,Dot pt Знак,List Paragraph Char Char Char Знак,Indicator Text Знак,Numbered Para 1 Знак,List Paragraph12 Знак,body 2 Знак"/>
    <w:basedOn w:val="a0"/>
    <w:link w:val="a5"/>
    <w:uiPriority w:val="34"/>
    <w:locked/>
    <w:rsid w:val="00547DB9"/>
    <w:rPr>
      <w:rFonts w:ascii="Calibri" w:eastAsia="Calibri" w:hAnsi="Calibri" w:cs="Times New Roman"/>
    </w:rPr>
  </w:style>
  <w:style w:type="paragraph" w:styleId="a7">
    <w:name w:val="header"/>
    <w:basedOn w:val="a"/>
    <w:link w:val="a8"/>
    <w:uiPriority w:val="99"/>
    <w:unhideWhenUsed/>
    <w:rsid w:val="00547DB9"/>
    <w:pPr>
      <w:tabs>
        <w:tab w:val="center" w:pos="4677"/>
        <w:tab w:val="right" w:pos="9355"/>
      </w:tabs>
    </w:pPr>
    <w:rPr>
      <w:lang w:eastAsia="ru-RU"/>
    </w:rPr>
  </w:style>
  <w:style w:type="character" w:customStyle="1" w:styleId="a8">
    <w:name w:val="Верхній колонтитул Знак"/>
    <w:basedOn w:val="a0"/>
    <w:link w:val="a7"/>
    <w:uiPriority w:val="99"/>
    <w:rsid w:val="00547DB9"/>
    <w:rPr>
      <w:rFonts w:ascii="Times New Roman" w:eastAsia="Times New Roman" w:hAnsi="Times New Roman" w:cs="Times New Roman"/>
      <w:sz w:val="24"/>
      <w:szCs w:val="24"/>
      <w:lang w:val="uk-UA" w:eastAsia="ru-RU"/>
    </w:rPr>
  </w:style>
  <w:style w:type="paragraph" w:styleId="a9">
    <w:name w:val="footer"/>
    <w:basedOn w:val="a"/>
    <w:link w:val="aa"/>
    <w:uiPriority w:val="99"/>
    <w:unhideWhenUsed/>
    <w:rsid w:val="00547DB9"/>
    <w:pPr>
      <w:tabs>
        <w:tab w:val="center" w:pos="4677"/>
        <w:tab w:val="right" w:pos="9355"/>
      </w:tabs>
    </w:pPr>
    <w:rPr>
      <w:lang w:eastAsia="ru-RU"/>
    </w:rPr>
  </w:style>
  <w:style w:type="character" w:customStyle="1" w:styleId="aa">
    <w:name w:val="Нижній колонтитул Знак"/>
    <w:basedOn w:val="a0"/>
    <w:link w:val="a9"/>
    <w:uiPriority w:val="99"/>
    <w:rsid w:val="00547DB9"/>
    <w:rPr>
      <w:rFonts w:ascii="Times New Roman" w:eastAsia="Times New Roman" w:hAnsi="Times New Roman" w:cs="Times New Roman"/>
      <w:sz w:val="24"/>
      <w:szCs w:val="24"/>
      <w:lang w:val="uk-UA" w:eastAsia="ru-RU"/>
    </w:rPr>
  </w:style>
  <w:style w:type="character" w:customStyle="1" w:styleId="ab">
    <w:name w:val="Основной текст + Не полужирный"/>
    <w:aliases w:val="Интервал 0 pt"/>
    <w:rsid w:val="00547DB9"/>
    <w:rPr>
      <w:rFonts w:ascii="Times New Roman" w:hAnsi="Times New Roman" w:cs="Times New Roman"/>
      <w:b/>
      <w:bCs/>
      <w:color w:val="000000"/>
      <w:spacing w:val="6"/>
      <w:w w:val="100"/>
      <w:position w:val="0"/>
      <w:sz w:val="19"/>
      <w:szCs w:val="19"/>
      <w:u w:val="none"/>
      <w:lang w:val="uk-UA" w:eastAsia="x-none"/>
    </w:rPr>
  </w:style>
  <w:style w:type="paragraph" w:styleId="2">
    <w:name w:val="Body Text 2"/>
    <w:basedOn w:val="a"/>
    <w:link w:val="20"/>
    <w:rsid w:val="00547DB9"/>
    <w:pPr>
      <w:spacing w:after="120" w:line="480" w:lineRule="auto"/>
    </w:pPr>
    <w:rPr>
      <w:lang w:eastAsia="ru-RU"/>
    </w:rPr>
  </w:style>
  <w:style w:type="character" w:customStyle="1" w:styleId="20">
    <w:name w:val="Основний текст 2 Знак"/>
    <w:basedOn w:val="a0"/>
    <w:link w:val="2"/>
    <w:rsid w:val="00547DB9"/>
    <w:rPr>
      <w:rFonts w:ascii="Times New Roman" w:eastAsia="Times New Roman" w:hAnsi="Times New Roman" w:cs="Times New Roman"/>
      <w:sz w:val="24"/>
      <w:szCs w:val="24"/>
      <w:lang w:val="uk-UA" w:eastAsia="ru-RU"/>
    </w:rPr>
  </w:style>
  <w:style w:type="paragraph" w:styleId="HTML">
    <w:name w:val="HTML Preformatted"/>
    <w:basedOn w:val="a"/>
    <w:link w:val="HTML0"/>
    <w:uiPriority w:val="99"/>
    <w:semiHidden/>
    <w:unhideWhenUsed/>
    <w:rsid w:val="00547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ий HTML Знак"/>
    <w:basedOn w:val="a0"/>
    <w:link w:val="HTML"/>
    <w:uiPriority w:val="99"/>
    <w:semiHidden/>
    <w:rsid w:val="00547DB9"/>
    <w:rPr>
      <w:rFonts w:ascii="Courier New" w:eastAsia="Times New Roman" w:hAnsi="Courier New" w:cs="Courier New"/>
      <w:sz w:val="20"/>
      <w:szCs w:val="20"/>
      <w:lang w:eastAsia="ru-RU"/>
    </w:rPr>
  </w:style>
  <w:style w:type="paragraph" w:styleId="ac">
    <w:name w:val="No Spacing"/>
    <w:uiPriority w:val="1"/>
    <w:qFormat/>
    <w:rsid w:val="00547DB9"/>
    <w:pPr>
      <w:spacing w:after="0" w:line="240" w:lineRule="auto"/>
    </w:pPr>
    <w:rPr>
      <w:rFonts w:ascii="Times New Roman" w:eastAsia="Times New Roman" w:hAnsi="Times New Roman" w:cs="Times New Roman"/>
      <w:sz w:val="24"/>
      <w:szCs w:val="24"/>
      <w:lang w:val="uk-UA" w:eastAsia="ru-RU"/>
    </w:rPr>
  </w:style>
  <w:style w:type="paragraph" w:styleId="ad">
    <w:name w:val="Body Text"/>
    <w:basedOn w:val="a"/>
    <w:link w:val="ae"/>
    <w:uiPriority w:val="99"/>
    <w:semiHidden/>
    <w:unhideWhenUsed/>
    <w:rsid w:val="00547DB9"/>
    <w:pPr>
      <w:spacing w:after="120"/>
    </w:pPr>
    <w:rPr>
      <w:lang w:eastAsia="ru-RU"/>
    </w:rPr>
  </w:style>
  <w:style w:type="character" w:customStyle="1" w:styleId="ae">
    <w:name w:val="Основний текст Знак"/>
    <w:basedOn w:val="a0"/>
    <w:link w:val="ad"/>
    <w:uiPriority w:val="99"/>
    <w:semiHidden/>
    <w:rsid w:val="00547DB9"/>
    <w:rPr>
      <w:rFonts w:ascii="Times New Roman" w:eastAsia="Times New Roman" w:hAnsi="Times New Roman" w:cs="Times New Roman"/>
      <w:sz w:val="24"/>
      <w:szCs w:val="24"/>
      <w:lang w:val="uk-UA" w:eastAsia="ru-RU"/>
    </w:rPr>
  </w:style>
  <w:style w:type="paragraph" w:customStyle="1" w:styleId="1">
    <w:name w:val="Абзац списка1"/>
    <w:basedOn w:val="a"/>
    <w:link w:val="ListParagraphChar"/>
    <w:rsid w:val="00547DB9"/>
    <w:pPr>
      <w:spacing w:after="200" w:line="276" w:lineRule="auto"/>
      <w:ind w:left="720"/>
      <w:contextualSpacing/>
    </w:pPr>
    <w:rPr>
      <w:rFonts w:ascii="Calibri" w:eastAsia="Calibri" w:hAnsi="Calibri"/>
      <w:sz w:val="20"/>
      <w:szCs w:val="20"/>
      <w:lang w:val="ru-RU" w:eastAsia="ru-RU"/>
    </w:rPr>
  </w:style>
  <w:style w:type="character" w:customStyle="1" w:styleId="ListParagraphChar">
    <w:name w:val="List Paragraph Char"/>
    <w:link w:val="1"/>
    <w:locked/>
    <w:rsid w:val="00547DB9"/>
    <w:rPr>
      <w:rFonts w:ascii="Calibri" w:eastAsia="Calibri" w:hAnsi="Calibri" w:cs="Times New Roman"/>
      <w:sz w:val="20"/>
      <w:szCs w:val="20"/>
      <w:lang w:eastAsia="ru-RU"/>
    </w:rPr>
  </w:style>
  <w:style w:type="character" w:styleId="af">
    <w:name w:val="annotation reference"/>
    <w:basedOn w:val="a0"/>
    <w:uiPriority w:val="99"/>
    <w:semiHidden/>
    <w:unhideWhenUsed/>
    <w:rsid w:val="00547DB9"/>
    <w:rPr>
      <w:sz w:val="16"/>
      <w:szCs w:val="16"/>
    </w:rPr>
  </w:style>
  <w:style w:type="paragraph" w:styleId="af0">
    <w:name w:val="annotation text"/>
    <w:basedOn w:val="a"/>
    <w:link w:val="af1"/>
    <w:uiPriority w:val="99"/>
    <w:semiHidden/>
    <w:unhideWhenUsed/>
    <w:rsid w:val="00547DB9"/>
    <w:rPr>
      <w:sz w:val="20"/>
      <w:szCs w:val="20"/>
      <w:lang w:eastAsia="ru-RU"/>
    </w:rPr>
  </w:style>
  <w:style w:type="character" w:customStyle="1" w:styleId="af1">
    <w:name w:val="Текст примітки Знак"/>
    <w:basedOn w:val="a0"/>
    <w:link w:val="af0"/>
    <w:uiPriority w:val="99"/>
    <w:semiHidden/>
    <w:rsid w:val="00547DB9"/>
    <w:rPr>
      <w:rFonts w:ascii="Times New Roman" w:eastAsia="Times New Roman" w:hAnsi="Times New Roman" w:cs="Times New Roman"/>
      <w:sz w:val="20"/>
      <w:szCs w:val="20"/>
      <w:lang w:val="uk-UA" w:eastAsia="ru-RU"/>
    </w:rPr>
  </w:style>
  <w:style w:type="paragraph" w:styleId="af2">
    <w:name w:val="annotation subject"/>
    <w:basedOn w:val="af0"/>
    <w:next w:val="af0"/>
    <w:link w:val="af3"/>
    <w:uiPriority w:val="99"/>
    <w:semiHidden/>
    <w:unhideWhenUsed/>
    <w:rsid w:val="00547DB9"/>
    <w:rPr>
      <w:b/>
      <w:bCs/>
    </w:rPr>
  </w:style>
  <w:style w:type="character" w:customStyle="1" w:styleId="af3">
    <w:name w:val="Тема примітки Знак"/>
    <w:basedOn w:val="af1"/>
    <w:link w:val="af2"/>
    <w:uiPriority w:val="99"/>
    <w:semiHidden/>
    <w:rsid w:val="00547DB9"/>
    <w:rPr>
      <w:rFonts w:ascii="Times New Roman" w:eastAsia="Times New Roman" w:hAnsi="Times New Roman" w:cs="Times New Roman"/>
      <w:b/>
      <w:bCs/>
      <w:sz w:val="20"/>
      <w:szCs w:val="20"/>
      <w:lang w:val="uk-UA" w:eastAsia="ru-RU"/>
    </w:rPr>
  </w:style>
  <w:style w:type="paragraph" w:styleId="af4">
    <w:name w:val="Revision"/>
    <w:hidden/>
    <w:uiPriority w:val="99"/>
    <w:semiHidden/>
    <w:rsid w:val="00547DB9"/>
    <w:pPr>
      <w:spacing w:after="0" w:line="240" w:lineRule="auto"/>
    </w:pPr>
    <w:rPr>
      <w:rFonts w:ascii="Times New Roman" w:eastAsia="Times New Roman" w:hAnsi="Times New Roman" w:cs="Times New Roman"/>
      <w:sz w:val="24"/>
      <w:szCs w:val="24"/>
      <w:lang w:val="uk-UA" w:eastAsia="ru-RU"/>
    </w:rPr>
  </w:style>
  <w:style w:type="character" w:customStyle="1" w:styleId="WW8Num1z0">
    <w:name w:val="WW8Num1z0"/>
    <w:rsid w:val="00547DB9"/>
    <w:rPr>
      <w:rFonts w:ascii="Symbol" w:hAnsi="Symbol" w:cs="Symbol" w:hint="default"/>
    </w:rPr>
  </w:style>
  <w:style w:type="paragraph" w:styleId="af5">
    <w:name w:val="Normal (Web)"/>
    <w:basedOn w:val="a"/>
    <w:uiPriority w:val="99"/>
    <w:semiHidden/>
    <w:unhideWhenUsed/>
    <w:rsid w:val="00547DB9"/>
    <w:pPr>
      <w:spacing w:before="100" w:beforeAutospacing="1" w:after="100" w:afterAutospacing="1"/>
    </w:pPr>
    <w:rPr>
      <w:lang w:eastAsia="ru-RU"/>
    </w:rPr>
  </w:style>
  <w:style w:type="character" w:customStyle="1" w:styleId="rvts9">
    <w:name w:val="rvts9"/>
    <w:basedOn w:val="a0"/>
    <w:rsid w:val="00C37ACC"/>
  </w:style>
  <w:style w:type="character" w:styleId="af6">
    <w:name w:val="Hyperlink"/>
    <w:basedOn w:val="a0"/>
    <w:uiPriority w:val="99"/>
    <w:semiHidden/>
    <w:unhideWhenUsed/>
    <w:rsid w:val="00C623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7810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arch.ligazakon.ua/l_doc2.nsf/link1/an_23/ed_2019_12_20/pravo1/RE18589.html?pravo=1" TargetMode="External"/><Relationship Id="rId4" Type="http://schemas.openxmlformats.org/officeDocument/2006/relationships/settings" Target="settings.xml"/><Relationship Id="rId9" Type="http://schemas.openxmlformats.org/officeDocument/2006/relationships/hyperlink" Target="http://search.ligazakon.ua/l_doc2.nsf/link1/an_23/ed_2019_12_20/pravo1/RE18589.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D95EF-7E9A-4577-8C7F-24AEB2270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72824</Words>
  <Characters>41511</Characters>
  <Application>Microsoft Office Word</Application>
  <DocSecurity>0</DocSecurity>
  <Lines>345</Lines>
  <Paragraphs>228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Товкач Людмила Сергіївна</dc:creator>
  <cp:lastModifiedBy>Журавель Олена Миколаївна</cp:lastModifiedBy>
  <cp:revision>2</cp:revision>
  <cp:lastPrinted>2021-12-24T11:14:00Z</cp:lastPrinted>
  <dcterms:created xsi:type="dcterms:W3CDTF">2021-12-28T11:25:00Z</dcterms:created>
  <dcterms:modified xsi:type="dcterms:W3CDTF">2021-12-28T11:25:00Z</dcterms:modified>
</cp:coreProperties>
</file>