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660C" w:rsidRPr="00C6660C" w:rsidRDefault="00644192" w:rsidP="00C6660C">
      <w:pPr>
        <w:jc w:val="center"/>
        <w:rPr>
          <w:sz w:val="16"/>
          <w:szCs w:val="16"/>
        </w:rPr>
      </w:pPr>
      <w:bookmarkStart w:id="0" w:name="_GoBack"/>
      <w:bookmarkEnd w:id="0"/>
      <w:r>
        <w:rPr>
          <w:noProof/>
          <w:sz w:val="24"/>
          <w:szCs w:val="24"/>
        </w:rPr>
        <w:drawing>
          <wp:inline distT="0" distB="0" distL="0" distR="0">
            <wp:extent cx="609600" cy="704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704850"/>
                    </a:xfrm>
                    <a:prstGeom prst="rect">
                      <a:avLst/>
                    </a:prstGeom>
                    <a:noFill/>
                    <a:ln>
                      <a:noFill/>
                    </a:ln>
                  </pic:spPr>
                </pic:pic>
              </a:graphicData>
            </a:graphic>
          </wp:inline>
        </w:drawing>
      </w:r>
    </w:p>
    <w:p w:rsidR="00C6660C" w:rsidRPr="00C6660C" w:rsidRDefault="00C6660C" w:rsidP="00C6660C">
      <w:pPr>
        <w:jc w:val="center"/>
        <w:rPr>
          <w:b/>
          <w:sz w:val="32"/>
          <w:szCs w:val="32"/>
          <w:lang w:val="ru-RU"/>
        </w:rPr>
      </w:pPr>
      <w:r w:rsidRPr="00C6660C">
        <w:rPr>
          <w:b/>
          <w:sz w:val="32"/>
          <w:szCs w:val="32"/>
          <w:lang w:val="ru-RU"/>
        </w:rPr>
        <w:t>АНТИМОНОПОЛЬНИЙ   КОМІТЕТ   УКРАЇНИ</w:t>
      </w:r>
    </w:p>
    <w:p w:rsidR="00C6660C" w:rsidRPr="00F357DF" w:rsidRDefault="00C6660C" w:rsidP="00C6660C">
      <w:pPr>
        <w:tabs>
          <w:tab w:val="left" w:leader="hyphen" w:pos="10206"/>
        </w:tabs>
        <w:jc w:val="center"/>
        <w:rPr>
          <w:sz w:val="28"/>
          <w:szCs w:val="28"/>
        </w:rPr>
      </w:pPr>
    </w:p>
    <w:p w:rsidR="00C6660C" w:rsidRPr="00C6660C" w:rsidRDefault="00C6660C" w:rsidP="00C6660C">
      <w:pPr>
        <w:tabs>
          <w:tab w:val="left" w:leader="hyphen" w:pos="10206"/>
        </w:tabs>
        <w:jc w:val="center"/>
        <w:rPr>
          <w:b/>
          <w:sz w:val="32"/>
          <w:szCs w:val="32"/>
        </w:rPr>
      </w:pPr>
      <w:r w:rsidRPr="00C6660C">
        <w:rPr>
          <w:b/>
          <w:sz w:val="32"/>
          <w:szCs w:val="32"/>
        </w:rPr>
        <w:t>РІШЕННЯ</w:t>
      </w:r>
    </w:p>
    <w:p w:rsidR="00C6660C" w:rsidRPr="00C6660C" w:rsidRDefault="00C6660C" w:rsidP="00C6660C">
      <w:pPr>
        <w:tabs>
          <w:tab w:val="left" w:leader="hyphen" w:pos="10206"/>
        </w:tabs>
        <w:jc w:val="center"/>
        <w:rPr>
          <w:sz w:val="28"/>
          <w:szCs w:val="28"/>
        </w:rPr>
      </w:pPr>
    </w:p>
    <w:p w:rsidR="004A7652" w:rsidRDefault="004A7652" w:rsidP="00BE7B77">
      <w:pPr>
        <w:tabs>
          <w:tab w:val="left" w:leader="hyphen" w:pos="10206"/>
        </w:tabs>
        <w:rPr>
          <w:bCs/>
          <w:sz w:val="28"/>
          <w:szCs w:val="28"/>
        </w:rPr>
      </w:pPr>
    </w:p>
    <w:p w:rsidR="0057330C" w:rsidRDefault="008D7B2C" w:rsidP="00BE7B77">
      <w:pPr>
        <w:tabs>
          <w:tab w:val="left" w:leader="hyphen" w:pos="10206"/>
        </w:tabs>
        <w:rPr>
          <w:sz w:val="22"/>
          <w:szCs w:val="22"/>
        </w:rPr>
      </w:pPr>
      <w:r>
        <w:rPr>
          <w:bCs/>
          <w:sz w:val="24"/>
          <w:szCs w:val="24"/>
          <w:lang w:val="ru-RU"/>
        </w:rPr>
        <w:t>15</w:t>
      </w:r>
      <w:r w:rsidR="00ED02A0">
        <w:rPr>
          <w:bCs/>
          <w:sz w:val="24"/>
          <w:szCs w:val="24"/>
          <w:lang w:val="ru-RU"/>
        </w:rPr>
        <w:t xml:space="preserve"> </w:t>
      </w:r>
      <w:r w:rsidR="003B65FE">
        <w:rPr>
          <w:bCs/>
          <w:sz w:val="24"/>
          <w:szCs w:val="24"/>
          <w:lang w:val="ru-RU"/>
        </w:rPr>
        <w:t>грудня</w:t>
      </w:r>
      <w:r w:rsidR="00AA7B96">
        <w:rPr>
          <w:bCs/>
          <w:sz w:val="24"/>
          <w:szCs w:val="24"/>
        </w:rPr>
        <w:t xml:space="preserve"> 2021</w:t>
      </w:r>
      <w:r w:rsidR="00692180">
        <w:rPr>
          <w:bCs/>
          <w:sz w:val="24"/>
          <w:szCs w:val="24"/>
        </w:rPr>
        <w:t xml:space="preserve"> </w:t>
      </w:r>
      <w:r w:rsidR="00C6660C" w:rsidRPr="00C6660C">
        <w:rPr>
          <w:bCs/>
          <w:sz w:val="24"/>
          <w:szCs w:val="24"/>
        </w:rPr>
        <w:t>р.</w:t>
      </w:r>
      <w:r>
        <w:rPr>
          <w:bCs/>
          <w:sz w:val="24"/>
          <w:szCs w:val="24"/>
        </w:rPr>
        <w:t xml:space="preserve">   </w:t>
      </w:r>
      <w:r w:rsidR="00BE7B77">
        <w:rPr>
          <w:bCs/>
          <w:sz w:val="24"/>
          <w:szCs w:val="24"/>
        </w:rPr>
        <w:t xml:space="preserve">   </w:t>
      </w:r>
      <w:r w:rsidR="00D34416">
        <w:rPr>
          <w:bCs/>
          <w:sz w:val="24"/>
          <w:szCs w:val="24"/>
        </w:rPr>
        <w:t xml:space="preserve">  </w:t>
      </w:r>
      <w:r w:rsidR="00C6660C" w:rsidRPr="00C6660C">
        <w:rPr>
          <w:sz w:val="24"/>
          <w:szCs w:val="24"/>
        </w:rPr>
        <w:t xml:space="preserve">   </w:t>
      </w:r>
      <w:r w:rsidR="00537E85">
        <w:rPr>
          <w:sz w:val="24"/>
          <w:szCs w:val="24"/>
        </w:rPr>
        <w:t xml:space="preserve"> </w:t>
      </w:r>
      <w:r w:rsidR="00C6660C" w:rsidRPr="00C6660C">
        <w:rPr>
          <w:sz w:val="24"/>
          <w:szCs w:val="24"/>
        </w:rPr>
        <w:t xml:space="preserve">  </w:t>
      </w:r>
      <w:r w:rsidR="00305F33">
        <w:rPr>
          <w:sz w:val="24"/>
          <w:szCs w:val="24"/>
        </w:rPr>
        <w:t xml:space="preserve">                </w:t>
      </w:r>
      <w:r w:rsidR="004A7652">
        <w:rPr>
          <w:sz w:val="24"/>
          <w:szCs w:val="24"/>
        </w:rPr>
        <w:t xml:space="preserve">   </w:t>
      </w:r>
      <w:r w:rsidR="00305F33">
        <w:rPr>
          <w:sz w:val="24"/>
          <w:szCs w:val="24"/>
        </w:rPr>
        <w:t xml:space="preserve"> </w:t>
      </w:r>
      <w:r w:rsidR="003B65FE">
        <w:rPr>
          <w:sz w:val="24"/>
          <w:szCs w:val="24"/>
        </w:rPr>
        <w:t xml:space="preserve">    </w:t>
      </w:r>
      <w:r w:rsidR="00305F33">
        <w:rPr>
          <w:sz w:val="24"/>
          <w:szCs w:val="24"/>
        </w:rPr>
        <w:t xml:space="preserve"> </w:t>
      </w:r>
      <w:r w:rsidR="001B36A1">
        <w:rPr>
          <w:sz w:val="24"/>
          <w:szCs w:val="24"/>
        </w:rPr>
        <w:t xml:space="preserve">  </w:t>
      </w:r>
      <w:r w:rsidR="00305F33">
        <w:rPr>
          <w:sz w:val="24"/>
          <w:szCs w:val="24"/>
        </w:rPr>
        <w:t xml:space="preserve">    </w:t>
      </w:r>
      <w:r w:rsidR="001D6DAC">
        <w:rPr>
          <w:sz w:val="24"/>
          <w:szCs w:val="24"/>
        </w:rPr>
        <w:t xml:space="preserve"> </w:t>
      </w:r>
      <w:r w:rsidR="00C6660C" w:rsidRPr="00C6660C">
        <w:rPr>
          <w:sz w:val="24"/>
          <w:szCs w:val="24"/>
        </w:rPr>
        <w:t xml:space="preserve"> Київ              </w:t>
      </w:r>
      <w:r w:rsidR="00305F33">
        <w:rPr>
          <w:sz w:val="24"/>
          <w:szCs w:val="24"/>
        </w:rPr>
        <w:t xml:space="preserve">    </w:t>
      </w:r>
      <w:r w:rsidR="00C6660C" w:rsidRPr="00C6660C">
        <w:rPr>
          <w:sz w:val="24"/>
          <w:szCs w:val="24"/>
        </w:rPr>
        <w:t xml:space="preserve">                                          №</w:t>
      </w:r>
      <w:r w:rsidR="00E57293">
        <w:rPr>
          <w:sz w:val="24"/>
          <w:szCs w:val="24"/>
        </w:rPr>
        <w:t xml:space="preserve"> </w:t>
      </w:r>
      <w:r w:rsidR="000605C9">
        <w:rPr>
          <w:sz w:val="24"/>
          <w:szCs w:val="24"/>
        </w:rPr>
        <w:t>664-р</w:t>
      </w:r>
    </w:p>
    <w:p w:rsidR="00F90E6B" w:rsidRDefault="00F90E6B">
      <w:pPr>
        <w:rPr>
          <w:sz w:val="22"/>
          <w:szCs w:val="22"/>
        </w:rPr>
      </w:pPr>
    </w:p>
    <w:p w:rsidR="00092EEE" w:rsidRDefault="00092EEE">
      <w:pPr>
        <w:rPr>
          <w:sz w:val="22"/>
          <w:szCs w:val="22"/>
        </w:rPr>
      </w:pPr>
    </w:p>
    <w:p w:rsidR="0094773B" w:rsidRPr="006A4853" w:rsidRDefault="0094773B" w:rsidP="00C76F5A">
      <w:pPr>
        <w:pStyle w:val="a7"/>
        <w:spacing w:line="276" w:lineRule="exact"/>
        <w:ind w:firstLine="0"/>
        <w:textAlignment w:val="baseline"/>
        <w:rPr>
          <w:szCs w:val="24"/>
        </w:rPr>
      </w:pPr>
      <w:r w:rsidRPr="006A4853">
        <w:rPr>
          <w:szCs w:val="24"/>
        </w:rPr>
        <w:t xml:space="preserve">Про порушення </w:t>
      </w:r>
    </w:p>
    <w:p w:rsidR="0094773B" w:rsidRPr="006A4853" w:rsidRDefault="0094773B" w:rsidP="00C76F5A">
      <w:pPr>
        <w:pStyle w:val="a7"/>
        <w:spacing w:line="276" w:lineRule="exact"/>
        <w:ind w:firstLine="0"/>
        <w:textAlignment w:val="baseline"/>
        <w:rPr>
          <w:szCs w:val="24"/>
        </w:rPr>
      </w:pPr>
      <w:r w:rsidRPr="006A4853">
        <w:rPr>
          <w:szCs w:val="24"/>
        </w:rPr>
        <w:t xml:space="preserve">законодавства про захист </w:t>
      </w:r>
    </w:p>
    <w:p w:rsidR="0094773B" w:rsidRPr="006A4853" w:rsidRDefault="0094773B" w:rsidP="00C76F5A">
      <w:pPr>
        <w:pStyle w:val="a7"/>
        <w:spacing w:line="276" w:lineRule="exact"/>
        <w:ind w:firstLine="0"/>
        <w:textAlignment w:val="baseline"/>
        <w:rPr>
          <w:szCs w:val="24"/>
        </w:rPr>
      </w:pPr>
      <w:r w:rsidRPr="006A4853">
        <w:rPr>
          <w:szCs w:val="24"/>
        </w:rPr>
        <w:t xml:space="preserve">економічної конкуренції </w:t>
      </w:r>
    </w:p>
    <w:p w:rsidR="0094773B" w:rsidRPr="006A4853" w:rsidRDefault="0094773B" w:rsidP="00C76F5A">
      <w:pPr>
        <w:pStyle w:val="a7"/>
        <w:spacing w:line="276" w:lineRule="exact"/>
        <w:ind w:firstLine="0"/>
        <w:textAlignment w:val="baseline"/>
        <w:rPr>
          <w:szCs w:val="24"/>
        </w:rPr>
      </w:pPr>
      <w:r w:rsidRPr="006A4853">
        <w:rPr>
          <w:szCs w:val="24"/>
        </w:rPr>
        <w:t xml:space="preserve">та накладення штрафу </w:t>
      </w:r>
    </w:p>
    <w:p w:rsidR="003D4460" w:rsidRDefault="003D4460">
      <w:pPr>
        <w:jc w:val="both"/>
        <w:rPr>
          <w:sz w:val="22"/>
          <w:szCs w:val="22"/>
        </w:rPr>
      </w:pPr>
    </w:p>
    <w:p w:rsidR="00396490" w:rsidRDefault="0094773B" w:rsidP="00DB24ED">
      <w:pPr>
        <w:pStyle w:val="a7"/>
        <w:textAlignment w:val="baseline"/>
        <w:rPr>
          <w:spacing w:val="-2"/>
          <w:szCs w:val="24"/>
        </w:rPr>
      </w:pPr>
      <w:r w:rsidRPr="006A4853">
        <w:rPr>
          <w:spacing w:val="-2"/>
          <w:szCs w:val="24"/>
        </w:rPr>
        <w:t xml:space="preserve">Антимонопольний комітет України, розглянувши </w:t>
      </w:r>
      <w:r w:rsidR="00C17D8E" w:rsidRPr="006A4853">
        <w:rPr>
          <w:spacing w:val="-2"/>
          <w:szCs w:val="24"/>
        </w:rPr>
        <w:t xml:space="preserve">подання </w:t>
      </w:r>
      <w:r w:rsidR="00711743" w:rsidRPr="006A4853">
        <w:rPr>
          <w:spacing w:val="-2"/>
          <w:szCs w:val="24"/>
        </w:rPr>
        <w:t>Департаменту</w:t>
      </w:r>
      <w:r w:rsidR="00B20ACA" w:rsidRPr="006A4853">
        <w:rPr>
          <w:spacing w:val="-2"/>
          <w:szCs w:val="24"/>
        </w:rPr>
        <w:t xml:space="preserve"> </w:t>
      </w:r>
      <w:r w:rsidR="00BE7B77">
        <w:t>досліджень і розслідувань ринків виробничої сфери, фармацевтики та рітейлу</w:t>
      </w:r>
      <w:r w:rsidR="00C17D8E" w:rsidRPr="006A4853">
        <w:rPr>
          <w:spacing w:val="-2"/>
          <w:szCs w:val="24"/>
        </w:rPr>
        <w:t xml:space="preserve"> від</w:t>
      </w:r>
      <w:r w:rsidR="00C50D58" w:rsidRPr="006A4853">
        <w:rPr>
          <w:spacing w:val="-2"/>
          <w:szCs w:val="24"/>
        </w:rPr>
        <w:t xml:space="preserve"> </w:t>
      </w:r>
      <w:r w:rsidR="00ED02A0">
        <w:rPr>
          <w:spacing w:val="-2"/>
          <w:szCs w:val="24"/>
        </w:rPr>
        <w:t>16 вересня 2021</w:t>
      </w:r>
      <w:r w:rsidR="004D5212">
        <w:rPr>
          <w:spacing w:val="-2"/>
          <w:szCs w:val="24"/>
        </w:rPr>
        <w:t xml:space="preserve"> року</w:t>
      </w:r>
      <w:r w:rsidR="00BE7B77">
        <w:rPr>
          <w:spacing w:val="-2"/>
          <w:szCs w:val="24"/>
        </w:rPr>
        <w:t xml:space="preserve"> </w:t>
      </w:r>
      <w:r w:rsidR="00C17D8E" w:rsidRPr="006A4853">
        <w:rPr>
          <w:spacing w:val="-2"/>
          <w:szCs w:val="24"/>
        </w:rPr>
        <w:t>№</w:t>
      </w:r>
      <w:r w:rsidR="003374E7">
        <w:rPr>
          <w:spacing w:val="-2"/>
          <w:szCs w:val="24"/>
          <w:lang w:val="en-US"/>
        </w:rPr>
        <w:t> </w:t>
      </w:r>
      <w:r w:rsidR="00AA7B96" w:rsidRPr="00AA7B96">
        <w:rPr>
          <w:szCs w:val="24"/>
        </w:rPr>
        <w:t>24-26.13/4</w:t>
      </w:r>
      <w:r w:rsidR="00ED02A0">
        <w:rPr>
          <w:szCs w:val="24"/>
        </w:rPr>
        <w:t>1</w:t>
      </w:r>
      <w:r w:rsidR="00AA7B96" w:rsidRPr="00AA7B96">
        <w:rPr>
          <w:szCs w:val="24"/>
        </w:rPr>
        <w:t>-18/</w:t>
      </w:r>
      <w:r w:rsidR="00ED02A0">
        <w:rPr>
          <w:szCs w:val="24"/>
        </w:rPr>
        <w:t>43</w:t>
      </w:r>
      <w:r w:rsidR="00B24F9E">
        <w:rPr>
          <w:szCs w:val="24"/>
        </w:rPr>
        <w:t>9</w:t>
      </w:r>
      <w:r w:rsidR="00AA7B96" w:rsidRPr="00AA7B96">
        <w:rPr>
          <w:szCs w:val="24"/>
        </w:rPr>
        <w:t>-спр</w:t>
      </w:r>
      <w:r w:rsidR="00C50D58" w:rsidRPr="006A4853">
        <w:rPr>
          <w:spacing w:val="-2"/>
          <w:szCs w:val="24"/>
        </w:rPr>
        <w:t xml:space="preserve"> </w:t>
      </w:r>
      <w:r w:rsidR="00B20ACA" w:rsidRPr="006A4853">
        <w:rPr>
          <w:spacing w:val="-2"/>
          <w:szCs w:val="24"/>
        </w:rPr>
        <w:t xml:space="preserve">з попередніми висновками у справі </w:t>
      </w:r>
      <w:r w:rsidR="00C12EB6" w:rsidRPr="008D2A07">
        <w:rPr>
          <w:szCs w:val="24"/>
        </w:rPr>
        <w:t xml:space="preserve">№ </w:t>
      </w:r>
      <w:r w:rsidR="00AA7B96" w:rsidRPr="00AA7B96">
        <w:rPr>
          <w:szCs w:val="24"/>
        </w:rPr>
        <w:t>24-26.13/4</w:t>
      </w:r>
      <w:r w:rsidR="00B24F9E">
        <w:rPr>
          <w:szCs w:val="24"/>
        </w:rPr>
        <w:t>2</w:t>
      </w:r>
      <w:r w:rsidR="00AA7B96" w:rsidRPr="00AA7B96">
        <w:rPr>
          <w:szCs w:val="24"/>
        </w:rPr>
        <w:t>-18</w:t>
      </w:r>
      <w:r w:rsidR="00C53E5A">
        <w:rPr>
          <w:szCs w:val="24"/>
        </w:rPr>
        <w:t>,</w:t>
      </w:r>
      <w:r w:rsidR="00B20ACA" w:rsidRPr="006A4853">
        <w:rPr>
          <w:spacing w:val="-2"/>
          <w:szCs w:val="24"/>
        </w:rPr>
        <w:t xml:space="preserve"> </w:t>
      </w:r>
    </w:p>
    <w:p w:rsidR="0094773B" w:rsidRPr="007B38A7" w:rsidRDefault="0094773B" w:rsidP="007B38A7">
      <w:pPr>
        <w:pStyle w:val="1"/>
        <w:numPr>
          <w:ilvl w:val="0"/>
          <w:numId w:val="0"/>
        </w:numPr>
        <w:spacing w:before="360" w:after="240"/>
        <w:rPr>
          <w:sz w:val="24"/>
          <w:szCs w:val="24"/>
        </w:rPr>
      </w:pPr>
      <w:r w:rsidRPr="007B38A7">
        <w:rPr>
          <w:sz w:val="24"/>
          <w:szCs w:val="24"/>
        </w:rPr>
        <w:t>ВСТАНОВИВ:</w:t>
      </w:r>
    </w:p>
    <w:p w:rsidR="00FB546B" w:rsidRPr="007B38A7" w:rsidRDefault="007B38A7" w:rsidP="007B38A7">
      <w:pPr>
        <w:pStyle w:val="1"/>
        <w:spacing w:before="240" w:after="240"/>
        <w:ind w:left="709" w:hanging="709"/>
        <w:jc w:val="left"/>
        <w:rPr>
          <w:sz w:val="24"/>
          <w:szCs w:val="24"/>
        </w:rPr>
      </w:pPr>
      <w:r w:rsidRPr="007B38A7">
        <w:rPr>
          <w:sz w:val="24"/>
          <w:szCs w:val="24"/>
        </w:rPr>
        <w:t>Предмет справи</w:t>
      </w:r>
    </w:p>
    <w:p w:rsidR="004D5212" w:rsidRPr="00895DB1" w:rsidRDefault="004D5212" w:rsidP="004D5212">
      <w:pPr>
        <w:pStyle w:val="210"/>
        <w:numPr>
          <w:ilvl w:val="0"/>
          <w:numId w:val="8"/>
        </w:numPr>
        <w:ind w:left="720" w:hanging="720"/>
        <w:textAlignment w:val="baseline"/>
      </w:pPr>
      <w:r w:rsidRPr="00895DB1">
        <w:t xml:space="preserve">Вчинення </w:t>
      </w:r>
      <w:r w:rsidR="00AA7B96" w:rsidRPr="00AA7B96">
        <w:rPr>
          <w:szCs w:val="24"/>
        </w:rPr>
        <w:t>товариством з обмеженою відповідальністю «Радехівський цукор» (далі –</w:t>
      </w:r>
      <w:r w:rsidR="00AA7B96">
        <w:rPr>
          <w:szCs w:val="24"/>
        </w:rPr>
        <w:t xml:space="preserve"> ТзОВ «Радехівський цукор») </w:t>
      </w:r>
      <w:r w:rsidR="00F357DF">
        <w:rPr>
          <w:szCs w:val="24"/>
        </w:rPr>
        <w:t>(с. Павлів, Радехівський р-</w:t>
      </w:r>
      <w:r w:rsidR="00AA7B96" w:rsidRPr="00AA7B96">
        <w:rPr>
          <w:szCs w:val="24"/>
        </w:rPr>
        <w:t>н, Львівська обл.)</w:t>
      </w:r>
      <w:r w:rsidRPr="00C00FEB">
        <w:rPr>
          <w:szCs w:val="24"/>
        </w:rPr>
        <w:t xml:space="preserve"> </w:t>
      </w:r>
      <w:r w:rsidRPr="00435516">
        <w:t xml:space="preserve"> порушення законодавства про захист економічної конкуренції, передбаченого пунктом 12 статті 50 Закону України «Про захист економічної конкуренції», у вигляді здійснення концентрації шляхом </w:t>
      </w:r>
      <w:r w:rsidR="00AA7B96" w:rsidRPr="00AA7B96">
        <w:t xml:space="preserve">набуття контролю над значною частиною активів </w:t>
      </w:r>
      <w:r w:rsidR="00ED02A0" w:rsidRPr="00ED02A0">
        <w:t xml:space="preserve">цукрового заводу </w:t>
      </w:r>
      <w:r w:rsidR="00AD3546">
        <w:t>в</w:t>
      </w:r>
      <w:r w:rsidR="00B24F9E" w:rsidRPr="00124A92">
        <w:t xml:space="preserve"> </w:t>
      </w:r>
      <w:r w:rsidR="00B24F9E">
        <w:t>смт Козова Козівського району</w:t>
      </w:r>
      <w:r w:rsidR="00B24F9E" w:rsidRPr="00F809DD">
        <w:t xml:space="preserve"> Тернопільської області</w:t>
      </w:r>
      <w:r w:rsidR="00B24F9E">
        <w:t xml:space="preserve"> (далі – Активи Козівського цукрового заводу)</w:t>
      </w:r>
      <w:r w:rsidR="00ED02A0" w:rsidRPr="00ED02A0">
        <w:t xml:space="preserve"> без отримання відповідного дозволу органів Антимонопольного комітету України, наявність якого необхідна</w:t>
      </w:r>
      <w:r>
        <w:t>.</w:t>
      </w:r>
    </w:p>
    <w:p w:rsidR="00FB546B" w:rsidRPr="007B38A7" w:rsidRDefault="007B38A7" w:rsidP="007B38A7">
      <w:pPr>
        <w:pStyle w:val="1"/>
        <w:spacing w:before="240" w:after="240"/>
        <w:ind w:left="709" w:hanging="709"/>
        <w:jc w:val="left"/>
        <w:rPr>
          <w:sz w:val="24"/>
          <w:szCs w:val="24"/>
        </w:rPr>
      </w:pPr>
      <w:r w:rsidRPr="007B38A7">
        <w:rPr>
          <w:sz w:val="24"/>
          <w:szCs w:val="24"/>
        </w:rPr>
        <w:t>Відповідач</w:t>
      </w:r>
    </w:p>
    <w:p w:rsidR="004D5212" w:rsidRDefault="00C91797" w:rsidP="004D5212">
      <w:pPr>
        <w:pStyle w:val="210"/>
        <w:numPr>
          <w:ilvl w:val="0"/>
          <w:numId w:val="8"/>
        </w:numPr>
        <w:ind w:left="720" w:hanging="720"/>
        <w:textAlignment w:val="baseline"/>
        <w:rPr>
          <w:szCs w:val="24"/>
        </w:rPr>
      </w:pPr>
      <w:r w:rsidRPr="007B72F0">
        <w:rPr>
          <w:szCs w:val="24"/>
        </w:rPr>
        <w:t>Т</w:t>
      </w:r>
      <w:r w:rsidR="00AA7B96">
        <w:rPr>
          <w:szCs w:val="24"/>
        </w:rPr>
        <w:t>овариство</w:t>
      </w:r>
      <w:r w:rsidR="00AA7B96" w:rsidRPr="00AA7B96">
        <w:rPr>
          <w:szCs w:val="24"/>
        </w:rPr>
        <w:t xml:space="preserve"> з обмеженою відповідальністю «Радехівський цукор» (с. Павлів, Радехівський р</w:t>
      </w:r>
      <w:r w:rsidR="00F357DF">
        <w:rPr>
          <w:szCs w:val="24"/>
        </w:rPr>
        <w:t>-</w:t>
      </w:r>
      <w:r w:rsidR="00AA7B96" w:rsidRPr="00AA7B96">
        <w:rPr>
          <w:szCs w:val="24"/>
        </w:rPr>
        <w:t>н, Львівська обл.</w:t>
      </w:r>
      <w:r w:rsidR="00AA7B96">
        <w:rPr>
          <w:szCs w:val="24"/>
        </w:rPr>
        <w:t>, ідентифікаційний код юридичної особи 36153189</w:t>
      </w:r>
      <w:r w:rsidR="00AA7B96" w:rsidRPr="00AA7B96">
        <w:rPr>
          <w:szCs w:val="24"/>
        </w:rPr>
        <w:t>)</w:t>
      </w:r>
      <w:r w:rsidR="004D5212">
        <w:rPr>
          <w:szCs w:val="24"/>
        </w:rPr>
        <w:t>.</w:t>
      </w:r>
    </w:p>
    <w:p w:rsidR="00FB546B" w:rsidRPr="007B38A7" w:rsidRDefault="00D61E4A" w:rsidP="007B38A7">
      <w:pPr>
        <w:pStyle w:val="1"/>
        <w:spacing w:before="240" w:after="240"/>
        <w:ind w:left="709" w:hanging="709"/>
        <w:jc w:val="left"/>
        <w:rPr>
          <w:sz w:val="24"/>
          <w:szCs w:val="24"/>
        </w:rPr>
      </w:pPr>
      <w:r>
        <w:rPr>
          <w:sz w:val="24"/>
          <w:szCs w:val="24"/>
        </w:rPr>
        <w:t>Процесуальні</w:t>
      </w:r>
      <w:r w:rsidRPr="007B38A7">
        <w:rPr>
          <w:sz w:val="24"/>
          <w:szCs w:val="24"/>
        </w:rPr>
        <w:t xml:space="preserve"> </w:t>
      </w:r>
      <w:r w:rsidR="007B38A7" w:rsidRPr="007B38A7">
        <w:rPr>
          <w:sz w:val="24"/>
          <w:szCs w:val="24"/>
        </w:rPr>
        <w:t>дії</w:t>
      </w:r>
    </w:p>
    <w:p w:rsidR="00AA7B96" w:rsidRPr="00BA1B05" w:rsidRDefault="00AA7B96" w:rsidP="00AA7B96">
      <w:pPr>
        <w:pStyle w:val="210"/>
        <w:numPr>
          <w:ilvl w:val="0"/>
          <w:numId w:val="8"/>
        </w:numPr>
        <w:ind w:left="720" w:hanging="720"/>
        <w:textAlignment w:val="baseline"/>
        <w:rPr>
          <w:szCs w:val="24"/>
        </w:rPr>
      </w:pPr>
      <w:r w:rsidRPr="002D0ACB">
        <w:rPr>
          <w:szCs w:val="24"/>
        </w:rPr>
        <w:t xml:space="preserve">Розпорядженням державного уповноваженого Антимонопольного комітету України </w:t>
      </w:r>
      <w:r>
        <w:rPr>
          <w:szCs w:val="24"/>
        </w:rPr>
        <w:t xml:space="preserve"> </w:t>
      </w:r>
      <w:r w:rsidR="00B24F9E" w:rsidRPr="002D0ACB">
        <w:rPr>
          <w:szCs w:val="24"/>
        </w:rPr>
        <w:t xml:space="preserve">від </w:t>
      </w:r>
      <w:r w:rsidR="00B24F9E" w:rsidRPr="00EA4EC0">
        <w:t>13.04.2018 № 03/7</w:t>
      </w:r>
      <w:r w:rsidR="00B24F9E">
        <w:t>5</w:t>
      </w:r>
      <w:r w:rsidR="00B24F9E" w:rsidRPr="00EA4EC0">
        <w:t>-р</w:t>
      </w:r>
      <w:r w:rsidR="00B24F9E" w:rsidRPr="00BA1B05">
        <w:rPr>
          <w:szCs w:val="24"/>
        </w:rPr>
        <w:t xml:space="preserve"> розпочато розгляд справи № 24-26.13/</w:t>
      </w:r>
      <w:r w:rsidR="00B24F9E" w:rsidRPr="00BA1B05">
        <w:rPr>
          <w:szCs w:val="24"/>
          <w:lang w:val="ru-RU"/>
        </w:rPr>
        <w:t>4</w:t>
      </w:r>
      <w:r w:rsidR="00B24F9E">
        <w:rPr>
          <w:szCs w:val="24"/>
          <w:lang w:val="ru-RU"/>
        </w:rPr>
        <w:t>2-18</w:t>
      </w:r>
      <w:r w:rsidRPr="00AA7B96">
        <w:rPr>
          <w:szCs w:val="24"/>
        </w:rPr>
        <w:t xml:space="preserve"> </w:t>
      </w:r>
      <w:r w:rsidRPr="00BA1B05">
        <w:rPr>
          <w:szCs w:val="24"/>
        </w:rPr>
        <w:t>про порушення законодавства про захист економічної конкуренції.</w:t>
      </w:r>
    </w:p>
    <w:p w:rsidR="00AA7B96" w:rsidRPr="002D0ACB" w:rsidRDefault="00AA7B96" w:rsidP="00AA7B96">
      <w:pPr>
        <w:pStyle w:val="210"/>
        <w:numPr>
          <w:ilvl w:val="0"/>
          <w:numId w:val="8"/>
        </w:numPr>
        <w:ind w:left="720" w:hanging="720"/>
        <w:textAlignment w:val="baseline"/>
        <w:rPr>
          <w:szCs w:val="24"/>
        </w:rPr>
      </w:pPr>
      <w:r w:rsidRPr="00BA1B05">
        <w:rPr>
          <w:szCs w:val="24"/>
        </w:rPr>
        <w:t>Уповноваженому представнику відповідача надіслано лист державного уповноваженого Антимонопольного комітету України про початок розгляду справи про порушення законодавства про захист економічної конкуренції та про надання інформації від 16.04.2018</w:t>
      </w:r>
      <w:r w:rsidRPr="002D0ACB">
        <w:rPr>
          <w:szCs w:val="24"/>
        </w:rPr>
        <w:t xml:space="preserve"> № 24-26/03-4614.</w:t>
      </w:r>
    </w:p>
    <w:p w:rsidR="00AA7B96" w:rsidRPr="002D0ACB" w:rsidRDefault="00AA7B96" w:rsidP="00AA7B96">
      <w:pPr>
        <w:pStyle w:val="210"/>
        <w:numPr>
          <w:ilvl w:val="0"/>
          <w:numId w:val="8"/>
        </w:numPr>
        <w:ind w:left="720" w:hanging="720"/>
        <w:textAlignment w:val="baseline"/>
        <w:rPr>
          <w:szCs w:val="24"/>
        </w:rPr>
      </w:pPr>
      <w:r>
        <w:rPr>
          <w:szCs w:val="24"/>
        </w:rPr>
        <w:t>В</w:t>
      </w:r>
      <w:r w:rsidRPr="002D0ACB">
        <w:rPr>
          <w:szCs w:val="24"/>
        </w:rPr>
        <w:t xml:space="preserve">ідповідь на зазначений лист ТзОВ «Радехівський цукор» </w:t>
      </w:r>
      <w:r>
        <w:rPr>
          <w:szCs w:val="24"/>
        </w:rPr>
        <w:t xml:space="preserve">надано </w:t>
      </w:r>
      <w:r w:rsidRPr="002D0ACB">
        <w:rPr>
          <w:szCs w:val="24"/>
        </w:rPr>
        <w:t xml:space="preserve">листом </w:t>
      </w:r>
      <w:r w:rsidR="000605C9">
        <w:rPr>
          <w:szCs w:val="24"/>
        </w:rPr>
        <w:t xml:space="preserve">                     </w:t>
      </w:r>
      <w:r w:rsidRPr="002D0ACB">
        <w:rPr>
          <w:szCs w:val="24"/>
        </w:rPr>
        <w:t>від 25.05.2018  № 506 (зареєстрований у Комітеті 31.05.2018 за № 8-</w:t>
      </w:r>
      <w:r w:rsidR="008D7B2C">
        <w:rPr>
          <w:szCs w:val="24"/>
        </w:rPr>
        <w:t>24</w:t>
      </w:r>
      <w:r w:rsidRPr="002D0ACB">
        <w:rPr>
          <w:szCs w:val="24"/>
        </w:rPr>
        <w:t>/6271).</w:t>
      </w:r>
    </w:p>
    <w:p w:rsidR="00ED02A0" w:rsidRDefault="00ED02A0" w:rsidP="00ED02A0">
      <w:pPr>
        <w:pStyle w:val="210"/>
        <w:numPr>
          <w:ilvl w:val="0"/>
          <w:numId w:val="8"/>
        </w:numPr>
        <w:ind w:left="720" w:hanging="720"/>
        <w:textAlignment w:val="baseline"/>
        <w:rPr>
          <w:szCs w:val="24"/>
        </w:rPr>
      </w:pPr>
      <w:r>
        <w:rPr>
          <w:szCs w:val="24"/>
        </w:rPr>
        <w:lastRenderedPageBreak/>
        <w:t>Д</w:t>
      </w:r>
      <w:r w:rsidRPr="002D0ACB">
        <w:rPr>
          <w:szCs w:val="24"/>
        </w:rPr>
        <w:t>ля</w:t>
      </w:r>
      <w:r w:rsidRPr="002D0ACB">
        <w:rPr>
          <w:szCs w:val="24"/>
          <w:lang w:eastAsia="uk-UA"/>
        </w:rPr>
        <w:t xml:space="preserve"> з’ясування дійсних обставин справи Антимонопольним комітетом України було надіслано додаткові вимоги на адреси ТзОВ «Радехівський цукор» (від 23.10.2018</w:t>
      </w:r>
      <w:r>
        <w:rPr>
          <w:szCs w:val="24"/>
          <w:lang w:eastAsia="uk-UA"/>
        </w:rPr>
        <w:t xml:space="preserve">                </w:t>
      </w:r>
      <w:r w:rsidRPr="002D0ACB">
        <w:rPr>
          <w:szCs w:val="24"/>
          <w:lang w:eastAsia="uk-UA"/>
        </w:rPr>
        <w:t xml:space="preserve"> № 24-26.13/03-14055, від 13.08.2019 № 126-26.13/03-10085, від 18.09.2020 </w:t>
      </w:r>
      <w:r>
        <w:rPr>
          <w:szCs w:val="24"/>
          <w:lang w:eastAsia="uk-UA"/>
        </w:rPr>
        <w:t xml:space="preserve">                              </w:t>
      </w:r>
      <w:r w:rsidRPr="002D0ACB">
        <w:rPr>
          <w:szCs w:val="24"/>
          <w:lang w:eastAsia="uk-UA"/>
        </w:rPr>
        <w:t xml:space="preserve">№ 126-26.13/01-12738, від 22.10.2020 № 126-26.13/001-14362) і товариства з обмеженою відповідальністю «Провесінь-Агроінвест» (м. Львів) (від 07.08.2019 </w:t>
      </w:r>
      <w:r>
        <w:rPr>
          <w:szCs w:val="24"/>
          <w:lang w:eastAsia="uk-UA"/>
        </w:rPr>
        <w:t xml:space="preserve">                                           </w:t>
      </w:r>
      <w:r w:rsidRPr="002D0ACB">
        <w:rPr>
          <w:szCs w:val="24"/>
          <w:lang w:eastAsia="uk-UA"/>
        </w:rPr>
        <w:t>№ 126-26.13/03-10086, від 18.09.2020 № 126-26.13/01-12736).</w:t>
      </w:r>
    </w:p>
    <w:p w:rsidR="00B36219" w:rsidRPr="00537E85" w:rsidRDefault="00B36219" w:rsidP="00537E85">
      <w:pPr>
        <w:pStyle w:val="210"/>
        <w:numPr>
          <w:ilvl w:val="0"/>
          <w:numId w:val="8"/>
        </w:numPr>
        <w:ind w:left="720" w:hanging="720"/>
        <w:textAlignment w:val="baseline"/>
      </w:pPr>
      <w:r w:rsidRPr="00B36219">
        <w:rPr>
          <w:szCs w:val="24"/>
        </w:rPr>
        <w:t xml:space="preserve">За </w:t>
      </w:r>
      <w:r w:rsidRPr="00537E85">
        <w:t xml:space="preserve">результатами збирання та аналізу доказів у справі № </w:t>
      </w:r>
      <w:r w:rsidR="00AA7B96" w:rsidRPr="00AA7B96">
        <w:t>24-26.13/4</w:t>
      </w:r>
      <w:r w:rsidR="00B24F9E">
        <w:t>2</w:t>
      </w:r>
      <w:r w:rsidR="00AA7B96" w:rsidRPr="00AA7B96">
        <w:t>-18</w:t>
      </w:r>
      <w:r w:rsidRPr="00537E85">
        <w:t xml:space="preserve"> складено </w:t>
      </w:r>
      <w:r w:rsidRPr="00537E85">
        <w:rPr>
          <w:spacing w:val="-2"/>
        </w:rPr>
        <w:t xml:space="preserve">подання з попередніми висновками від </w:t>
      </w:r>
      <w:r w:rsidR="00ED02A0">
        <w:rPr>
          <w:spacing w:val="-2"/>
        </w:rPr>
        <w:t>16 вересня</w:t>
      </w:r>
      <w:r w:rsidR="00AA7B96">
        <w:rPr>
          <w:spacing w:val="-2"/>
        </w:rPr>
        <w:t xml:space="preserve"> 2021</w:t>
      </w:r>
      <w:r w:rsidR="00537E85" w:rsidRPr="00537E85">
        <w:rPr>
          <w:spacing w:val="-2"/>
        </w:rPr>
        <w:t xml:space="preserve"> року № </w:t>
      </w:r>
      <w:r w:rsidR="00AA7B96" w:rsidRPr="00AA7B96">
        <w:rPr>
          <w:spacing w:val="-2"/>
        </w:rPr>
        <w:t>24-26.13/4</w:t>
      </w:r>
      <w:r w:rsidR="00B24F9E">
        <w:rPr>
          <w:spacing w:val="-2"/>
        </w:rPr>
        <w:t>2</w:t>
      </w:r>
      <w:r w:rsidR="00ED02A0">
        <w:rPr>
          <w:spacing w:val="-2"/>
        </w:rPr>
        <w:t>-18/43</w:t>
      </w:r>
      <w:r w:rsidR="00B24F9E">
        <w:rPr>
          <w:spacing w:val="-2"/>
        </w:rPr>
        <w:t>9</w:t>
      </w:r>
      <w:r w:rsidR="00AA7B96" w:rsidRPr="00AA7B96">
        <w:rPr>
          <w:spacing w:val="-2"/>
        </w:rPr>
        <w:t>-спр</w:t>
      </w:r>
      <w:r w:rsidR="00537E85" w:rsidRPr="00537E85">
        <w:t xml:space="preserve"> </w:t>
      </w:r>
      <w:r w:rsidRPr="00537E85">
        <w:t>та надіслано відповідач</w:t>
      </w:r>
      <w:r w:rsidR="00AA7B96">
        <w:t>у</w:t>
      </w:r>
      <w:r w:rsidRPr="00537E85">
        <w:t xml:space="preserve"> листом від </w:t>
      </w:r>
      <w:r w:rsidR="00ED02A0">
        <w:t>16.09.2021 № 126-26.13/01-13559</w:t>
      </w:r>
      <w:r w:rsidRPr="00537E85">
        <w:t xml:space="preserve"> для надання своїх міркувань і заперечень, викладених у поданні.</w:t>
      </w:r>
    </w:p>
    <w:p w:rsidR="00B36219" w:rsidRPr="00A83F8A" w:rsidRDefault="00B36219" w:rsidP="00AD19B7">
      <w:pPr>
        <w:pStyle w:val="210"/>
        <w:numPr>
          <w:ilvl w:val="0"/>
          <w:numId w:val="8"/>
        </w:numPr>
        <w:ind w:left="720" w:hanging="720"/>
        <w:textAlignment w:val="baseline"/>
        <w:rPr>
          <w:spacing w:val="-2"/>
          <w:szCs w:val="24"/>
        </w:rPr>
      </w:pPr>
      <w:r w:rsidRPr="00AD19B7">
        <w:rPr>
          <w:spacing w:val="-2"/>
        </w:rPr>
        <w:t>Уповноважений</w:t>
      </w:r>
      <w:r w:rsidRPr="00537E85">
        <w:t xml:space="preserve"> представник відповідач</w:t>
      </w:r>
      <w:r w:rsidR="00F357DF">
        <w:t>а</w:t>
      </w:r>
      <w:r w:rsidRPr="00537E85">
        <w:t xml:space="preserve"> листом від </w:t>
      </w:r>
      <w:r w:rsidR="00ED02A0">
        <w:t>01.11</w:t>
      </w:r>
      <w:r w:rsidR="00AA7B96">
        <w:t xml:space="preserve">.2021 </w:t>
      </w:r>
      <w:r w:rsidR="00ED02A0">
        <w:t>№ 1/11/21-</w:t>
      </w:r>
      <w:r w:rsidR="00B24F9E">
        <w:t>1</w:t>
      </w:r>
      <w:r w:rsidRPr="00537E85">
        <w:t xml:space="preserve"> </w:t>
      </w:r>
      <w:r w:rsidRPr="00DC0064">
        <w:t xml:space="preserve">(зареєстрованим у Комітеті </w:t>
      </w:r>
      <w:r w:rsidR="00ED02A0">
        <w:t>04.11</w:t>
      </w:r>
      <w:r w:rsidR="00AA7B96">
        <w:t>.2021</w:t>
      </w:r>
      <w:r w:rsidRPr="00DC0064">
        <w:t xml:space="preserve"> за № 8-01/</w:t>
      </w:r>
      <w:r w:rsidR="00ED02A0">
        <w:t>163</w:t>
      </w:r>
      <w:r w:rsidR="00B24F9E">
        <w:t>3</w:t>
      </w:r>
      <w:r w:rsidR="00ED02A0">
        <w:t>-кі</w:t>
      </w:r>
      <w:r w:rsidRPr="00DC0064">
        <w:t xml:space="preserve">) </w:t>
      </w:r>
      <w:r w:rsidR="00DF6A07" w:rsidRPr="00DC0064">
        <w:t>надав</w:t>
      </w:r>
      <w:r w:rsidR="00DF6A07">
        <w:t xml:space="preserve"> свої міркування щодо</w:t>
      </w:r>
      <w:r w:rsidRPr="00537E85">
        <w:t xml:space="preserve"> висновк</w:t>
      </w:r>
      <w:r w:rsidR="00DF6A07">
        <w:t>ів</w:t>
      </w:r>
      <w:r w:rsidRPr="00537E85">
        <w:t>, викладени</w:t>
      </w:r>
      <w:r w:rsidR="00DF6A07">
        <w:t>х</w:t>
      </w:r>
      <w:r w:rsidRPr="00537E85">
        <w:t xml:space="preserve"> </w:t>
      </w:r>
      <w:r w:rsidR="00DF6A07">
        <w:t>у</w:t>
      </w:r>
      <w:r w:rsidRPr="00537E85">
        <w:t xml:space="preserve"> поданні </w:t>
      </w:r>
      <w:r w:rsidR="00A83F8A" w:rsidRPr="00537E85">
        <w:t>від</w:t>
      </w:r>
      <w:r w:rsidR="00AA7B96" w:rsidRPr="00AA7B96">
        <w:rPr>
          <w:spacing w:val="-2"/>
        </w:rPr>
        <w:t xml:space="preserve"> </w:t>
      </w:r>
      <w:r w:rsidR="00AD19B7">
        <w:rPr>
          <w:spacing w:val="-2"/>
        </w:rPr>
        <w:t>16 вересня 2021 року</w:t>
      </w:r>
      <w:r w:rsidR="00ED02A0">
        <w:rPr>
          <w:spacing w:val="-2"/>
        </w:rPr>
        <w:t xml:space="preserve"> </w:t>
      </w:r>
      <w:r w:rsidR="00ED02A0" w:rsidRPr="00ED02A0">
        <w:rPr>
          <w:spacing w:val="-2"/>
        </w:rPr>
        <w:t>№ 24-26.13/4</w:t>
      </w:r>
      <w:r w:rsidR="00B24F9E">
        <w:rPr>
          <w:spacing w:val="-2"/>
        </w:rPr>
        <w:t>2</w:t>
      </w:r>
      <w:r w:rsidR="00ED02A0" w:rsidRPr="00ED02A0">
        <w:rPr>
          <w:spacing w:val="-2"/>
        </w:rPr>
        <w:t>-18/43</w:t>
      </w:r>
      <w:r w:rsidR="00B24F9E">
        <w:rPr>
          <w:spacing w:val="-2"/>
        </w:rPr>
        <w:t>9</w:t>
      </w:r>
      <w:r w:rsidR="00ED02A0" w:rsidRPr="00ED02A0">
        <w:rPr>
          <w:spacing w:val="-2"/>
        </w:rPr>
        <w:t>-спр</w:t>
      </w:r>
      <w:r w:rsidR="00A83F8A" w:rsidRPr="00A83F8A">
        <w:rPr>
          <w:spacing w:val="-2"/>
          <w:szCs w:val="24"/>
        </w:rPr>
        <w:t>.</w:t>
      </w:r>
    </w:p>
    <w:p w:rsidR="00FB546B" w:rsidRPr="007B38A7" w:rsidRDefault="007B38A7" w:rsidP="007B38A7">
      <w:pPr>
        <w:pStyle w:val="1"/>
        <w:spacing w:before="240" w:after="240"/>
        <w:ind w:left="709" w:hanging="709"/>
        <w:jc w:val="left"/>
        <w:rPr>
          <w:sz w:val="24"/>
          <w:szCs w:val="24"/>
        </w:rPr>
      </w:pPr>
      <w:r w:rsidRPr="007B38A7">
        <w:rPr>
          <w:sz w:val="24"/>
          <w:szCs w:val="24"/>
        </w:rPr>
        <w:t>Обставини справи</w:t>
      </w:r>
    </w:p>
    <w:p w:rsidR="00B24F9E" w:rsidRPr="007A7E56" w:rsidRDefault="00B24F9E" w:rsidP="00B24F9E">
      <w:pPr>
        <w:pStyle w:val="210"/>
        <w:numPr>
          <w:ilvl w:val="0"/>
          <w:numId w:val="8"/>
        </w:numPr>
        <w:ind w:left="720" w:hanging="720"/>
        <w:textAlignment w:val="baseline"/>
        <w:rPr>
          <w:szCs w:val="24"/>
          <w:lang w:eastAsia="uk-UA"/>
        </w:rPr>
      </w:pPr>
      <w:r w:rsidRPr="007A7E56">
        <w:rPr>
          <w:szCs w:val="24"/>
          <w:lang w:val="ru-RU" w:eastAsia="uk-UA"/>
        </w:rPr>
        <w:t>Д</w:t>
      </w:r>
      <w:r w:rsidRPr="007A7E56">
        <w:rPr>
          <w:szCs w:val="24"/>
          <w:lang w:eastAsia="uk-UA"/>
        </w:rPr>
        <w:t xml:space="preserve">о червня 2015 року </w:t>
      </w:r>
      <w:r w:rsidRPr="007A7E56">
        <w:rPr>
          <w:b/>
          <w:szCs w:val="24"/>
          <w:lang w:eastAsia="uk-UA"/>
        </w:rPr>
        <w:t>усі активи</w:t>
      </w:r>
      <w:r w:rsidRPr="007A7E56">
        <w:rPr>
          <w:szCs w:val="24"/>
          <w:lang w:eastAsia="uk-UA"/>
        </w:rPr>
        <w:t xml:space="preserve"> (рухоме та нерухоме майно) Козівського цукрового заводу належали товариству з обмеженою відповідальністю «Козівський цукровий завод» </w:t>
      </w:r>
      <w:r w:rsidR="00AD3546">
        <w:rPr>
          <w:lang w:eastAsia="uk-UA"/>
        </w:rPr>
        <w:t>(м. Козова, Козівський р-н,</w:t>
      </w:r>
      <w:r w:rsidRPr="007A7E56">
        <w:rPr>
          <w:lang w:eastAsia="uk-UA"/>
        </w:rPr>
        <w:t xml:space="preserve"> Тернопільська обл.)</w:t>
      </w:r>
      <w:r w:rsidRPr="007A7E56">
        <w:rPr>
          <w:szCs w:val="24"/>
          <w:lang w:eastAsia="uk-UA"/>
        </w:rPr>
        <w:t xml:space="preserve">, яке здійснювало діяльність </w:t>
      </w:r>
      <w:r w:rsidR="00AD3546">
        <w:rPr>
          <w:szCs w:val="24"/>
          <w:lang w:eastAsia="uk-UA"/>
        </w:rPr>
        <w:t>і</w:t>
      </w:r>
      <w:r w:rsidRPr="007A7E56">
        <w:rPr>
          <w:szCs w:val="24"/>
          <w:lang w:eastAsia="uk-UA"/>
        </w:rPr>
        <w:t>з переробки цукрових буряків та виробництва цукру.</w:t>
      </w:r>
    </w:p>
    <w:p w:rsidR="00B24F9E" w:rsidRPr="009174E7" w:rsidRDefault="00B24F9E" w:rsidP="00B24F9E">
      <w:pPr>
        <w:pStyle w:val="210"/>
        <w:numPr>
          <w:ilvl w:val="0"/>
          <w:numId w:val="8"/>
        </w:numPr>
        <w:ind w:left="720" w:hanging="720"/>
        <w:textAlignment w:val="baseline"/>
        <w:rPr>
          <w:szCs w:val="24"/>
          <w:lang w:eastAsia="uk-UA"/>
        </w:rPr>
      </w:pPr>
      <w:r w:rsidRPr="009174E7">
        <w:rPr>
          <w:szCs w:val="24"/>
          <w:lang w:eastAsia="uk-UA"/>
        </w:rPr>
        <w:t>Протягом 20 червня – 11 липня 2015 року</w:t>
      </w:r>
      <w:r w:rsidR="00AD3546">
        <w:rPr>
          <w:szCs w:val="24"/>
          <w:lang w:eastAsia="uk-UA"/>
        </w:rPr>
        <w:t>,</w:t>
      </w:r>
      <w:r w:rsidRPr="009174E7">
        <w:rPr>
          <w:szCs w:val="24"/>
          <w:lang w:eastAsia="uk-UA"/>
        </w:rPr>
        <w:t xml:space="preserve"> </w:t>
      </w:r>
      <w:r w:rsidRPr="009174E7">
        <w:rPr>
          <w:szCs w:val="24"/>
        </w:rPr>
        <w:t>на підставі рішень Господарського суду Тернопільської області від 20.05.2015 у справі № 921/329/15-г/</w:t>
      </w:r>
      <w:r>
        <w:rPr>
          <w:szCs w:val="24"/>
        </w:rPr>
        <w:t>16</w:t>
      </w:r>
      <w:r w:rsidRPr="009174E7">
        <w:rPr>
          <w:szCs w:val="24"/>
        </w:rPr>
        <w:t xml:space="preserve"> та від 11.06.2015 у справі № 921/521/15-г/3</w:t>
      </w:r>
      <w:r>
        <w:rPr>
          <w:rStyle w:val="af9"/>
          <w:szCs w:val="24"/>
        </w:rPr>
        <w:footnoteReference w:id="2"/>
      </w:r>
      <w:r w:rsidRPr="009174E7">
        <w:rPr>
          <w:szCs w:val="24"/>
        </w:rPr>
        <w:t xml:space="preserve"> та добровільно</w:t>
      </w:r>
      <w:r w:rsidR="00AD3546">
        <w:rPr>
          <w:szCs w:val="24"/>
        </w:rPr>
        <w:t>го</w:t>
      </w:r>
      <w:r w:rsidRPr="009174E7">
        <w:rPr>
          <w:szCs w:val="24"/>
        </w:rPr>
        <w:t xml:space="preserve"> переда</w:t>
      </w:r>
      <w:r w:rsidR="00AD3546">
        <w:rPr>
          <w:szCs w:val="24"/>
        </w:rPr>
        <w:t>ння</w:t>
      </w:r>
      <w:r w:rsidRPr="009174E7">
        <w:rPr>
          <w:szCs w:val="24"/>
        </w:rPr>
        <w:t xml:space="preserve"> ТОВ </w:t>
      </w:r>
      <w:r w:rsidRPr="009174E7">
        <w:rPr>
          <w:szCs w:val="24"/>
          <w:lang w:eastAsia="uk-UA"/>
        </w:rPr>
        <w:t xml:space="preserve">«Козівський цукровий завод» заставного майна, </w:t>
      </w:r>
      <w:r w:rsidRPr="009174E7">
        <w:rPr>
          <w:szCs w:val="24"/>
        </w:rPr>
        <w:t>ПАТ «Промінвестбанк» набуло</w:t>
      </w:r>
      <w:r w:rsidRPr="009174E7">
        <w:rPr>
          <w:szCs w:val="24"/>
          <w:lang w:eastAsia="uk-UA"/>
        </w:rPr>
        <w:t xml:space="preserve"> у власність активи (рухоме та нерухоме майно) </w:t>
      </w:r>
      <w:r w:rsidRPr="009174E7">
        <w:rPr>
          <w:szCs w:val="24"/>
        </w:rPr>
        <w:t xml:space="preserve">ТОВ </w:t>
      </w:r>
      <w:r w:rsidRPr="009174E7">
        <w:rPr>
          <w:szCs w:val="24"/>
          <w:lang w:eastAsia="uk-UA"/>
        </w:rPr>
        <w:t>«Козівський цукровий завод» шляхом звернення стягнення на предмети застави</w:t>
      </w:r>
      <w:r w:rsidR="00AD3546">
        <w:rPr>
          <w:szCs w:val="24"/>
          <w:lang w:eastAsia="uk-UA"/>
        </w:rPr>
        <w:t xml:space="preserve"> </w:t>
      </w:r>
      <w:r w:rsidRPr="009174E7">
        <w:rPr>
          <w:szCs w:val="24"/>
          <w:lang w:eastAsia="uk-UA"/>
        </w:rPr>
        <w:t>/</w:t>
      </w:r>
      <w:r w:rsidR="00AD3546">
        <w:rPr>
          <w:szCs w:val="24"/>
          <w:lang w:eastAsia="uk-UA"/>
        </w:rPr>
        <w:t xml:space="preserve"> </w:t>
      </w:r>
      <w:r w:rsidRPr="009174E7">
        <w:rPr>
          <w:szCs w:val="24"/>
          <w:lang w:eastAsia="uk-UA"/>
        </w:rPr>
        <w:t xml:space="preserve">іпотеки, за договорами, укладеними між ТОВ «Козівський цукровий завод» і  </w:t>
      </w:r>
      <w:r w:rsidRPr="009174E7">
        <w:rPr>
          <w:szCs w:val="24"/>
        </w:rPr>
        <w:t>ПАТ «Промінвестбанк» у грудні 2011 – лютому 2012 року</w:t>
      </w:r>
      <w:r w:rsidRPr="009174E7">
        <w:rPr>
          <w:rStyle w:val="af9"/>
          <w:szCs w:val="24"/>
        </w:rPr>
        <w:footnoteReference w:id="3"/>
      </w:r>
      <w:r w:rsidRPr="009174E7">
        <w:rPr>
          <w:szCs w:val="24"/>
        </w:rPr>
        <w:t>.</w:t>
      </w:r>
    </w:p>
    <w:p w:rsidR="00B24F9E" w:rsidRPr="00FF26BE" w:rsidRDefault="00B24F9E" w:rsidP="00B24F9E">
      <w:pPr>
        <w:pStyle w:val="210"/>
        <w:numPr>
          <w:ilvl w:val="0"/>
          <w:numId w:val="8"/>
        </w:numPr>
        <w:ind w:left="720" w:hanging="720"/>
        <w:textAlignment w:val="baseline"/>
        <w:rPr>
          <w:lang w:eastAsia="uk-UA"/>
        </w:rPr>
      </w:pPr>
      <w:r w:rsidRPr="00FF26BE">
        <w:rPr>
          <w:szCs w:val="24"/>
          <w:lang w:eastAsia="uk-UA"/>
        </w:rPr>
        <w:t>ТзОВ «Радехівський цукор»</w:t>
      </w:r>
      <w:r w:rsidRPr="00FF26BE">
        <w:rPr>
          <w:szCs w:val="24"/>
        </w:rPr>
        <w:t xml:space="preserve"> </w:t>
      </w:r>
      <w:r w:rsidRPr="00FF26BE">
        <w:rPr>
          <w:szCs w:val="24"/>
          <w:lang w:eastAsia="uk-UA"/>
        </w:rPr>
        <w:t>набуло</w:t>
      </w:r>
      <w:r w:rsidRPr="00FF26BE">
        <w:rPr>
          <w:szCs w:val="24"/>
        </w:rPr>
        <w:t xml:space="preserve"> </w:t>
      </w:r>
      <w:r w:rsidRPr="00FF26BE">
        <w:rPr>
          <w:szCs w:val="24"/>
          <w:lang w:eastAsia="uk-UA"/>
        </w:rPr>
        <w:t>контроль над Активами Козівського цукрового заводу</w:t>
      </w:r>
      <w:r w:rsidRPr="00FF26BE">
        <w:rPr>
          <w:szCs w:val="24"/>
        </w:rPr>
        <w:t xml:space="preserve"> </w:t>
      </w:r>
      <w:r w:rsidRPr="00FF26BE">
        <w:rPr>
          <w:b/>
          <w:szCs w:val="24"/>
          <w:lang w:eastAsia="uk-UA"/>
        </w:rPr>
        <w:t xml:space="preserve">на підставі </w:t>
      </w:r>
      <w:r w:rsidRPr="00FF26BE">
        <w:rPr>
          <w:b/>
          <w:szCs w:val="24"/>
        </w:rPr>
        <w:t xml:space="preserve"> договорів купівлі-продажу нерухомого майна б/н та купівлі-продажу рухомого майна № 39/419, укладених 29 грудня 2016 року</w:t>
      </w:r>
      <w:r w:rsidRPr="00FF26BE">
        <w:rPr>
          <w:szCs w:val="24"/>
        </w:rPr>
        <w:t xml:space="preserve"> з                                 ПАТ «Промінвестбанк» (далі – Договори)</w:t>
      </w:r>
      <w:r>
        <w:rPr>
          <w:rStyle w:val="af9"/>
          <w:szCs w:val="24"/>
        </w:rPr>
        <w:footnoteReference w:id="4"/>
      </w:r>
      <w:r w:rsidRPr="00FF26BE">
        <w:rPr>
          <w:lang w:eastAsia="uk-UA"/>
        </w:rPr>
        <w:t>.</w:t>
      </w:r>
    </w:p>
    <w:p w:rsidR="00B24F9E" w:rsidRPr="00A5612F" w:rsidRDefault="00B24F9E" w:rsidP="00B24F9E">
      <w:pPr>
        <w:pStyle w:val="210"/>
        <w:numPr>
          <w:ilvl w:val="0"/>
          <w:numId w:val="8"/>
        </w:numPr>
        <w:ind w:left="720" w:hanging="720"/>
        <w:textAlignment w:val="baseline"/>
        <w:rPr>
          <w:szCs w:val="24"/>
        </w:rPr>
      </w:pPr>
      <w:r w:rsidRPr="00A5612F">
        <w:rPr>
          <w:szCs w:val="24"/>
        </w:rPr>
        <w:t xml:space="preserve">За </w:t>
      </w:r>
      <w:r w:rsidRPr="00A5612F">
        <w:rPr>
          <w:szCs w:val="24"/>
          <w:lang w:eastAsia="uk-UA"/>
        </w:rPr>
        <w:t>результатами комплексного товарознавчого та будівельно-технічного експертного дослідження</w:t>
      </w:r>
      <w:r w:rsidRPr="00A5612F">
        <w:rPr>
          <w:rStyle w:val="af9"/>
          <w:szCs w:val="24"/>
          <w:lang w:eastAsia="uk-UA"/>
        </w:rPr>
        <w:footnoteReference w:id="5"/>
      </w:r>
      <w:r w:rsidRPr="00A5612F">
        <w:rPr>
          <w:szCs w:val="24"/>
          <w:lang w:eastAsia="uk-UA"/>
        </w:rPr>
        <w:t>, проведеного товариством з обмеженою відповідальністю «Судово-експертне бюро України» (м. Львів) за заявою генерального директора                                 ТзОВ «Радехівський цукор»</w:t>
      </w:r>
      <w:r w:rsidR="00AD3546">
        <w:rPr>
          <w:szCs w:val="24"/>
          <w:lang w:eastAsia="uk-UA"/>
        </w:rPr>
        <w:t>,</w:t>
      </w:r>
      <w:r w:rsidRPr="00A5612F">
        <w:rPr>
          <w:szCs w:val="24"/>
          <w:lang w:eastAsia="uk-UA"/>
        </w:rPr>
        <w:t xml:space="preserve"> та на підставі Договорів, зокрема, встановлено, що </w:t>
      </w:r>
      <w:r w:rsidR="00AD3546">
        <w:rPr>
          <w:b/>
          <w:bCs/>
          <w:szCs w:val="24"/>
          <w:lang w:eastAsia="uk-UA"/>
        </w:rPr>
        <w:t>в</w:t>
      </w:r>
      <w:r w:rsidRPr="00A5612F">
        <w:rPr>
          <w:b/>
          <w:bCs/>
          <w:szCs w:val="24"/>
          <w:lang w:eastAsia="uk-UA"/>
        </w:rPr>
        <w:t xml:space="preserve"> переліку придбаного ТзОВ «Радехівський цукор» майна за актом приймання-передачі відсутні прес для вичавлювання жому та бурякомийки (далі – Обладнання). </w:t>
      </w:r>
    </w:p>
    <w:p w:rsidR="00B24F9E" w:rsidRPr="00A5612F" w:rsidRDefault="00B24F9E" w:rsidP="00B24F9E">
      <w:pPr>
        <w:pStyle w:val="210"/>
        <w:numPr>
          <w:ilvl w:val="0"/>
          <w:numId w:val="8"/>
        </w:numPr>
        <w:ind w:left="720" w:hanging="720"/>
        <w:textAlignment w:val="baseline"/>
        <w:rPr>
          <w:szCs w:val="24"/>
        </w:rPr>
      </w:pPr>
      <w:r w:rsidRPr="00B24F9E">
        <w:rPr>
          <w:szCs w:val="24"/>
          <w:lang w:eastAsia="uk-UA"/>
        </w:rPr>
        <w:t>Проте</w:t>
      </w:r>
      <w:r w:rsidRPr="00A5612F">
        <w:t xml:space="preserve"> </w:t>
      </w:r>
      <w:r w:rsidRPr="00A5612F">
        <w:rPr>
          <w:szCs w:val="24"/>
        </w:rPr>
        <w:t xml:space="preserve">на 29.12.2016 Активи Козівського цукрового заводу </w:t>
      </w:r>
      <w:r w:rsidR="00AD3546">
        <w:rPr>
          <w:szCs w:val="24"/>
        </w:rPr>
        <w:t>й</w:t>
      </w:r>
      <w:r w:rsidRPr="00A5612F">
        <w:rPr>
          <w:szCs w:val="24"/>
        </w:rPr>
        <w:t xml:space="preserve"> Обладнання знаходилися на одній території та були під’єднані до єдиного виробничого циклу</w:t>
      </w:r>
      <w:r w:rsidRPr="00A5612F">
        <w:rPr>
          <w:rStyle w:val="af9"/>
          <w:szCs w:val="24"/>
        </w:rPr>
        <w:footnoteReference w:id="6"/>
      </w:r>
      <w:r w:rsidRPr="00A5612F">
        <w:rPr>
          <w:szCs w:val="24"/>
        </w:rPr>
        <w:t>.</w:t>
      </w:r>
    </w:p>
    <w:p w:rsidR="00B24F9E" w:rsidRPr="00D97482" w:rsidRDefault="00B24F9E" w:rsidP="00B24F9E">
      <w:pPr>
        <w:pStyle w:val="210"/>
        <w:numPr>
          <w:ilvl w:val="0"/>
          <w:numId w:val="8"/>
        </w:numPr>
        <w:ind w:left="720" w:hanging="720"/>
        <w:textAlignment w:val="baseline"/>
        <w:rPr>
          <w:szCs w:val="24"/>
        </w:rPr>
      </w:pPr>
      <w:r w:rsidRPr="00D97482">
        <w:rPr>
          <w:szCs w:val="24"/>
          <w:lang w:eastAsia="uk-UA"/>
        </w:rPr>
        <w:lastRenderedPageBreak/>
        <w:t>Обладнання</w:t>
      </w:r>
      <w:r w:rsidRPr="00D97482">
        <w:rPr>
          <w:szCs w:val="24"/>
        </w:rPr>
        <w:t xml:space="preserve"> було передано ТзОВ «Радехівський цукор» на зберігання (на підставі договору зберігання б/н</w:t>
      </w:r>
      <w:r w:rsidR="00AD3546">
        <w:rPr>
          <w:szCs w:val="24"/>
        </w:rPr>
        <w:t>,</w:t>
      </w:r>
      <w:r w:rsidRPr="00D97482">
        <w:rPr>
          <w:szCs w:val="24"/>
        </w:rPr>
        <w:t xml:space="preserve"> укладеного 31.01.2017 з </w:t>
      </w:r>
      <w:r w:rsidRPr="00D97482">
        <w:rPr>
          <w:szCs w:val="24"/>
          <w:lang w:eastAsia="uk-UA"/>
        </w:rPr>
        <w:t>товариством з обмеженою відповідальністю «Провесінь-Агроінвест» (далі – ТзОВ «Провесінь-Агроінвест»)</w:t>
      </w:r>
      <w:r w:rsidRPr="00D97482">
        <w:rPr>
          <w:szCs w:val="24"/>
        </w:rPr>
        <w:t xml:space="preserve"> </w:t>
      </w:r>
      <w:r w:rsidR="00AD3546">
        <w:rPr>
          <w:szCs w:val="24"/>
        </w:rPr>
        <w:t xml:space="preserve">                  </w:t>
      </w:r>
      <w:r w:rsidR="00AD3546" w:rsidRPr="00D97482">
        <w:rPr>
          <w:szCs w:val="24"/>
          <w:lang w:eastAsia="uk-UA"/>
        </w:rPr>
        <w:t xml:space="preserve">(м. Львів Україна) </w:t>
      </w:r>
      <w:r w:rsidRPr="00D97482">
        <w:rPr>
          <w:szCs w:val="24"/>
        </w:rPr>
        <w:t>та актів приймання-передачі від 09.02.2017, 14.02.2017 і 17.02.2017 до нього).</w:t>
      </w:r>
    </w:p>
    <w:p w:rsidR="00B24F9E" w:rsidRPr="00D97482" w:rsidRDefault="00B24F9E" w:rsidP="00B24F9E">
      <w:pPr>
        <w:pStyle w:val="210"/>
        <w:numPr>
          <w:ilvl w:val="0"/>
          <w:numId w:val="8"/>
        </w:numPr>
        <w:ind w:left="720" w:hanging="720"/>
        <w:textAlignment w:val="baseline"/>
        <w:rPr>
          <w:szCs w:val="24"/>
          <w:lang w:eastAsia="uk-UA"/>
        </w:rPr>
      </w:pPr>
      <w:r w:rsidRPr="00B24F9E">
        <w:rPr>
          <w:szCs w:val="24"/>
          <w:lang w:eastAsia="uk-UA"/>
        </w:rPr>
        <w:t>Так</w:t>
      </w:r>
      <w:r w:rsidRPr="00D97482">
        <w:rPr>
          <w:bCs/>
          <w:szCs w:val="24"/>
          <w:lang w:eastAsia="uk-UA"/>
        </w:rPr>
        <w:t>,</w:t>
      </w:r>
      <w:r w:rsidRPr="00D97482">
        <w:rPr>
          <w:b/>
          <w:bCs/>
          <w:szCs w:val="24"/>
          <w:lang w:eastAsia="uk-UA"/>
        </w:rPr>
        <w:t xml:space="preserve"> у лютому 2017 року Комітету стало відомо</w:t>
      </w:r>
      <w:r w:rsidRPr="00D97482">
        <w:rPr>
          <w:szCs w:val="24"/>
          <w:lang w:eastAsia="uk-UA"/>
        </w:rPr>
        <w:t xml:space="preserve"> про придбання ТзОВ «Радехівський цукор» шести цукрових заводів, у тому числі </w:t>
      </w:r>
      <w:r>
        <w:rPr>
          <w:szCs w:val="24"/>
          <w:lang w:eastAsia="uk-UA"/>
        </w:rPr>
        <w:t>Козівського</w:t>
      </w:r>
      <w:r w:rsidRPr="00D97482">
        <w:rPr>
          <w:szCs w:val="24"/>
          <w:lang w:eastAsia="uk-UA"/>
        </w:rPr>
        <w:t xml:space="preserve">, на підставі інформації, викладеної в засобах масової інформації, зокрема на інернет-ресурсі </w:t>
      </w:r>
      <w:hyperlink r:id="rId9" w:history="1">
        <w:r w:rsidRPr="00D97482">
          <w:rPr>
            <w:rStyle w:val="afa"/>
            <w:szCs w:val="24"/>
            <w:lang w:eastAsia="uk-UA"/>
          </w:rPr>
          <w:t>https://nv.ua/ukr/biz/economics/nimecka-kompaniya-kupila-shist-cukrovih-zavodiv-v-ukrajini-535840.html</w:t>
        </w:r>
      </w:hyperlink>
      <w:r w:rsidRPr="00D97482">
        <w:rPr>
          <w:szCs w:val="24"/>
          <w:lang w:eastAsia="uk-UA"/>
        </w:rPr>
        <w:t xml:space="preserve">  (назва статті: «Німецька компанія купила шість цукрових заводів в Україні»). </w:t>
      </w:r>
    </w:p>
    <w:p w:rsidR="00B24F9E" w:rsidRPr="00D97482" w:rsidRDefault="00B24F9E" w:rsidP="00B24F9E">
      <w:pPr>
        <w:pStyle w:val="210"/>
        <w:numPr>
          <w:ilvl w:val="0"/>
          <w:numId w:val="8"/>
        </w:numPr>
        <w:ind w:left="720" w:hanging="720"/>
        <w:textAlignment w:val="baseline"/>
        <w:rPr>
          <w:szCs w:val="24"/>
          <w:lang w:eastAsia="uk-UA"/>
        </w:rPr>
      </w:pPr>
      <w:r w:rsidRPr="00D97482">
        <w:rPr>
          <w:szCs w:val="24"/>
          <w:lang w:eastAsia="uk-UA"/>
        </w:rPr>
        <w:t>У зв’язку із зазначеним, Комітет, відповідно до покладених на нього чинним законодавством повноважень, розпочав проведення дослідження питання дотримання ТзОВ «Радехівський цукор» вимог законодавства про захист економічної конкуренції під час придбання зазначених у статті цукрових заводів.</w:t>
      </w:r>
    </w:p>
    <w:p w:rsidR="00B24F9E" w:rsidRPr="00D97482" w:rsidRDefault="00B24F9E" w:rsidP="00B24F9E">
      <w:pPr>
        <w:pStyle w:val="210"/>
        <w:numPr>
          <w:ilvl w:val="0"/>
          <w:numId w:val="8"/>
        </w:numPr>
        <w:ind w:left="720" w:hanging="720"/>
        <w:textAlignment w:val="baseline"/>
        <w:rPr>
          <w:szCs w:val="24"/>
          <w:lang w:eastAsia="uk-UA"/>
        </w:rPr>
      </w:pPr>
      <w:r w:rsidRPr="00D97482">
        <w:rPr>
          <w:szCs w:val="24"/>
          <w:lang w:eastAsia="uk-UA"/>
        </w:rPr>
        <w:t>У зв’язку із зазначеним, на адресу ТзОВ «Радехівський цукор» було надіслано вимогу Комітету від 01.02.2017 № 24-25/01-1035.</w:t>
      </w:r>
    </w:p>
    <w:p w:rsidR="00B24F9E" w:rsidRPr="00D97482" w:rsidRDefault="00B24F9E" w:rsidP="00B24F9E">
      <w:pPr>
        <w:pStyle w:val="210"/>
        <w:numPr>
          <w:ilvl w:val="0"/>
          <w:numId w:val="8"/>
        </w:numPr>
        <w:ind w:left="720" w:hanging="720"/>
        <w:textAlignment w:val="baseline"/>
        <w:rPr>
          <w:szCs w:val="24"/>
          <w:lang w:eastAsia="uk-UA"/>
        </w:rPr>
      </w:pPr>
      <w:r w:rsidRPr="00D97482">
        <w:rPr>
          <w:szCs w:val="24"/>
          <w:lang w:eastAsia="uk-UA"/>
        </w:rPr>
        <w:t>Незважаючи</w:t>
      </w:r>
      <w:r w:rsidRPr="00D97482">
        <w:rPr>
          <w:szCs w:val="24"/>
        </w:rPr>
        <w:t xml:space="preserve"> на повідомлення Комітету про можливі ознаки порушення законодавства про захист економічної конкуренції у вигляді здійснення </w:t>
      </w:r>
      <w:r w:rsidRPr="00D97482">
        <w:rPr>
          <w:szCs w:val="24"/>
          <w:lang w:eastAsia="uk-UA"/>
        </w:rPr>
        <w:t>ТзОВ «Радехівський цукор» концентрацій шляхом придбання цукрових заводів без дозволу органів Комітету:</w:t>
      </w:r>
    </w:p>
    <w:p w:rsidR="00B24F9E" w:rsidRPr="00D97482" w:rsidRDefault="00B24F9E" w:rsidP="00B24F9E">
      <w:pPr>
        <w:pStyle w:val="24"/>
        <w:snapToGrid w:val="0"/>
        <w:ind w:left="709" w:firstLine="0"/>
        <w:rPr>
          <w:szCs w:val="24"/>
        </w:rPr>
      </w:pPr>
      <w:r w:rsidRPr="00D97482">
        <w:rPr>
          <w:szCs w:val="24"/>
          <w:lang w:eastAsia="uk-UA"/>
        </w:rPr>
        <w:t xml:space="preserve">- </w:t>
      </w:r>
      <w:r w:rsidRPr="00D97482">
        <w:rPr>
          <w:szCs w:val="24"/>
        </w:rPr>
        <w:t>у лютому</w:t>
      </w:r>
      <w:r w:rsidR="00AD3546">
        <w:rPr>
          <w:szCs w:val="24"/>
        </w:rPr>
        <w:t xml:space="preserve"> – </w:t>
      </w:r>
      <w:r w:rsidRPr="00D97482">
        <w:rPr>
          <w:szCs w:val="24"/>
          <w:lang w:eastAsia="uk-UA"/>
        </w:rPr>
        <w:t>березні</w:t>
      </w:r>
      <w:r w:rsidRPr="00D97482">
        <w:rPr>
          <w:szCs w:val="24"/>
        </w:rPr>
        <w:t xml:space="preserve"> 2017 року ТзОВ «Радехівський цукор» були укладені договори з фермерськими господарствами </w:t>
      </w:r>
      <w:r w:rsidR="00AD3546">
        <w:rPr>
          <w:szCs w:val="24"/>
        </w:rPr>
        <w:t>щодо</w:t>
      </w:r>
      <w:r w:rsidRPr="00D97482">
        <w:rPr>
          <w:szCs w:val="24"/>
        </w:rPr>
        <w:t xml:space="preserve"> посів</w:t>
      </w:r>
      <w:r w:rsidR="00AD3546">
        <w:rPr>
          <w:szCs w:val="24"/>
        </w:rPr>
        <w:t>у</w:t>
      </w:r>
      <w:r w:rsidRPr="00D97482">
        <w:rPr>
          <w:szCs w:val="24"/>
        </w:rPr>
        <w:t xml:space="preserve"> цукрових буряків для забезпечення діяльності, зокрема, Козівського цукрового заводу</w:t>
      </w:r>
      <w:r w:rsidRPr="00D97482">
        <w:rPr>
          <w:rStyle w:val="af9"/>
          <w:szCs w:val="24"/>
        </w:rPr>
        <w:footnoteReference w:id="7"/>
      </w:r>
      <w:r w:rsidRPr="00D97482">
        <w:rPr>
          <w:szCs w:val="24"/>
        </w:rPr>
        <w:t>;</w:t>
      </w:r>
    </w:p>
    <w:p w:rsidR="00B24F9E" w:rsidRPr="00D97482" w:rsidRDefault="00B24F9E" w:rsidP="00B24F9E">
      <w:pPr>
        <w:pStyle w:val="24"/>
        <w:snapToGrid w:val="0"/>
        <w:ind w:left="709" w:firstLine="0"/>
        <w:rPr>
          <w:szCs w:val="24"/>
        </w:rPr>
      </w:pPr>
      <w:r w:rsidRPr="00D97482">
        <w:rPr>
          <w:szCs w:val="24"/>
        </w:rPr>
        <w:t>- на початку серпня 2017 року на виконання наказу генерального директора                      ТзОВ «Радехівський цукор» від 07.08.2017 № 200</w:t>
      </w:r>
      <w:r w:rsidRPr="00D97482">
        <w:t xml:space="preserve"> товариством був провед</w:t>
      </w:r>
      <w:r w:rsidR="00AD3546">
        <w:t>ений технічний огляд Обладнання</w:t>
      </w:r>
      <w:r w:rsidRPr="00D97482">
        <w:rPr>
          <w:szCs w:val="24"/>
        </w:rPr>
        <w:t xml:space="preserve"> з метою визначення його загального технічного стану та цільової придатності для запуску </w:t>
      </w:r>
      <w:r w:rsidR="00AD3546">
        <w:rPr>
          <w:szCs w:val="24"/>
        </w:rPr>
        <w:t>в</w:t>
      </w:r>
      <w:r w:rsidRPr="00D97482">
        <w:rPr>
          <w:szCs w:val="24"/>
        </w:rPr>
        <w:t xml:space="preserve"> сезон цукроваріння 2017 року.</w:t>
      </w:r>
      <w:r>
        <w:rPr>
          <w:szCs w:val="24"/>
        </w:rPr>
        <w:t xml:space="preserve"> За результатами такого огляду відповідальною комісією встановлено, що Обладнання придатне для використання у штатному виробничому режимі переробки цукрових буряків (виробництва цукру)</w:t>
      </w:r>
      <w:r w:rsidRPr="00DC2169">
        <w:rPr>
          <w:szCs w:val="24"/>
        </w:rPr>
        <w:t xml:space="preserve"> </w:t>
      </w:r>
      <w:r>
        <w:rPr>
          <w:szCs w:val="24"/>
        </w:rPr>
        <w:t>(що підтверджується актом технічного огляду виробничого обладнання № 3 від 16</w:t>
      </w:r>
      <w:r w:rsidR="00AD3546">
        <w:rPr>
          <w:szCs w:val="24"/>
        </w:rPr>
        <w:t xml:space="preserve"> – </w:t>
      </w:r>
      <w:r>
        <w:rPr>
          <w:szCs w:val="24"/>
        </w:rPr>
        <w:t>17 серпня 2017 року)</w:t>
      </w:r>
      <w:r>
        <w:rPr>
          <w:rStyle w:val="af9"/>
          <w:szCs w:val="24"/>
        </w:rPr>
        <w:footnoteReference w:id="8"/>
      </w:r>
      <w:r>
        <w:rPr>
          <w:szCs w:val="24"/>
        </w:rPr>
        <w:t xml:space="preserve">. </w:t>
      </w:r>
    </w:p>
    <w:p w:rsidR="00B24F9E" w:rsidRPr="00D97482" w:rsidRDefault="00B24F9E" w:rsidP="00B24F9E">
      <w:pPr>
        <w:pStyle w:val="210"/>
        <w:numPr>
          <w:ilvl w:val="0"/>
          <w:numId w:val="8"/>
        </w:numPr>
        <w:ind w:left="720" w:hanging="720"/>
        <w:textAlignment w:val="baseline"/>
      </w:pPr>
      <w:r w:rsidRPr="00D97482">
        <w:t>Враховуючи</w:t>
      </w:r>
      <w:r w:rsidR="00AD3546">
        <w:t>,</w:t>
      </w:r>
      <w:r w:rsidRPr="00D97482">
        <w:t xml:space="preserve"> що сезон цукроваріння розпочинається наприкінці серпня – початку вересня і триває до кінця листопада – початку грудня, є підстави вважати, що д</w:t>
      </w:r>
      <w:r w:rsidRPr="00D97482">
        <w:rPr>
          <w:szCs w:val="24"/>
        </w:rPr>
        <w:t xml:space="preserve">ля       </w:t>
      </w:r>
      <w:r w:rsidRPr="00D97482">
        <w:rPr>
          <w:szCs w:val="24"/>
          <w:lang w:eastAsia="uk-UA"/>
        </w:rPr>
        <w:t>ТзОВ</w:t>
      </w:r>
      <w:r w:rsidRPr="00D97482">
        <w:rPr>
          <w:szCs w:val="24"/>
        </w:rPr>
        <w:t xml:space="preserve"> «Радехівський цукор» було вкрай важливо розпочати експлуатацію Козівського цукрового заводу </w:t>
      </w:r>
      <w:r w:rsidR="00AD3546">
        <w:rPr>
          <w:szCs w:val="24"/>
        </w:rPr>
        <w:t>в</w:t>
      </w:r>
      <w:r w:rsidRPr="00D97482">
        <w:rPr>
          <w:szCs w:val="24"/>
        </w:rPr>
        <w:t xml:space="preserve"> сезон цукроваріння 2017 року, оскільки:</w:t>
      </w:r>
    </w:p>
    <w:p w:rsidR="00B24F9E" w:rsidRPr="00D97482" w:rsidRDefault="00B24F9E" w:rsidP="00B24F9E">
      <w:pPr>
        <w:pStyle w:val="24"/>
        <w:snapToGrid w:val="0"/>
        <w:ind w:left="709" w:firstLine="0"/>
        <w:rPr>
          <w:szCs w:val="24"/>
        </w:rPr>
      </w:pPr>
      <w:r w:rsidRPr="00D97482">
        <w:rPr>
          <w:szCs w:val="24"/>
        </w:rPr>
        <w:t>- за інформацією експертів (державної наукової установи «Український науково-дослідний інститут цукрової промисловості», Національного університету харчових технологій, Національної асоціації цукровиків України)</w:t>
      </w:r>
      <w:r w:rsidRPr="00D97482">
        <w:rPr>
          <w:rStyle w:val="af9"/>
          <w:szCs w:val="24"/>
        </w:rPr>
        <w:footnoteReference w:id="9"/>
      </w:r>
      <w:r w:rsidRPr="00D97482">
        <w:rPr>
          <w:szCs w:val="24"/>
        </w:rPr>
        <w:t xml:space="preserve">, наявною </w:t>
      </w:r>
      <w:r w:rsidR="00AD3546">
        <w:rPr>
          <w:szCs w:val="24"/>
        </w:rPr>
        <w:t>в</w:t>
      </w:r>
      <w:r w:rsidRPr="00D97482">
        <w:rPr>
          <w:szCs w:val="24"/>
        </w:rPr>
        <w:t xml:space="preserve"> Комітеті, утримання виробничих потужностей (цукрових заводів), навіть за умови відсутності будь-якого технологічного обладнання, що призводить до простою підприємства, є невиправданим. З економічної точки зору </w:t>
      </w:r>
      <w:r w:rsidR="00AD3546">
        <w:rPr>
          <w:szCs w:val="24"/>
        </w:rPr>
        <w:t xml:space="preserve">– </w:t>
      </w:r>
      <w:r w:rsidRPr="00D97482">
        <w:rPr>
          <w:szCs w:val="24"/>
        </w:rPr>
        <w:t>це витрати на утримання підприємства: на охорону, сплат</w:t>
      </w:r>
      <w:r w:rsidR="00AD3546">
        <w:rPr>
          <w:szCs w:val="24"/>
        </w:rPr>
        <w:t>у</w:t>
      </w:r>
      <w:r w:rsidRPr="00D97482">
        <w:rPr>
          <w:szCs w:val="24"/>
        </w:rPr>
        <w:t xml:space="preserve"> податків (оренда землі, ПДФО), підтримання будівель </w:t>
      </w:r>
      <w:r w:rsidR="00AD3546">
        <w:rPr>
          <w:szCs w:val="24"/>
        </w:rPr>
        <w:t>у</w:t>
      </w:r>
      <w:r w:rsidRPr="00D97482">
        <w:rPr>
          <w:szCs w:val="24"/>
        </w:rPr>
        <w:t xml:space="preserve"> належному </w:t>
      </w:r>
      <w:r w:rsidRPr="00D97482">
        <w:rPr>
          <w:szCs w:val="24"/>
        </w:rPr>
        <w:lastRenderedPageBreak/>
        <w:t xml:space="preserve">стані. Крім цього, втрачається зона бурякосіяння. Сільгоспвиробники за відсутності діючого підприємства </w:t>
      </w:r>
      <w:r w:rsidR="00AD3546">
        <w:rPr>
          <w:szCs w:val="24"/>
        </w:rPr>
        <w:t>припиняють</w:t>
      </w:r>
      <w:r w:rsidRPr="00D97482">
        <w:rPr>
          <w:szCs w:val="24"/>
        </w:rPr>
        <w:t xml:space="preserve"> сіяти буряки </w:t>
      </w:r>
      <w:r w:rsidR="00AD3546">
        <w:rPr>
          <w:szCs w:val="24"/>
        </w:rPr>
        <w:t>й</w:t>
      </w:r>
      <w:r w:rsidRPr="00D97482">
        <w:rPr>
          <w:szCs w:val="24"/>
        </w:rPr>
        <w:t xml:space="preserve"> виводять його </w:t>
      </w:r>
      <w:r w:rsidR="00AD3546">
        <w:rPr>
          <w:szCs w:val="24"/>
        </w:rPr>
        <w:t>і</w:t>
      </w:r>
      <w:r w:rsidRPr="00D97482">
        <w:rPr>
          <w:szCs w:val="24"/>
        </w:rPr>
        <w:t>з сівозміни. Повернути цей процес назад дуже складно;</w:t>
      </w:r>
    </w:p>
    <w:p w:rsidR="00B24F9E" w:rsidRPr="00D97482" w:rsidRDefault="00B24F9E" w:rsidP="00B24F9E">
      <w:pPr>
        <w:pStyle w:val="24"/>
        <w:snapToGrid w:val="0"/>
        <w:ind w:left="709" w:firstLine="0"/>
        <w:rPr>
          <w:szCs w:val="24"/>
        </w:rPr>
      </w:pPr>
      <w:r w:rsidRPr="00D97482">
        <w:rPr>
          <w:szCs w:val="24"/>
        </w:rPr>
        <w:t>- у сезон цукроваріння 2017 року ТзОВ «Радехівський цукор» прийняло на переробку 2 971 180 тон</w:t>
      </w:r>
      <w:r w:rsidR="00AD3546">
        <w:rPr>
          <w:szCs w:val="24"/>
        </w:rPr>
        <w:t>н</w:t>
      </w:r>
      <w:r w:rsidRPr="00D97482">
        <w:rPr>
          <w:szCs w:val="24"/>
        </w:rPr>
        <w:t xml:space="preserve"> цукрових буряків. При цьому потужності власних діючих цукрових заводів товариства (Чортківське </w:t>
      </w:r>
      <w:r w:rsidR="00AD3546">
        <w:rPr>
          <w:szCs w:val="24"/>
        </w:rPr>
        <w:t>й</w:t>
      </w:r>
      <w:r w:rsidRPr="00D97482">
        <w:rPr>
          <w:szCs w:val="24"/>
        </w:rPr>
        <w:t xml:space="preserve"> Радехівське виробництв</w:t>
      </w:r>
      <w:r w:rsidR="00AD3546">
        <w:rPr>
          <w:szCs w:val="24"/>
        </w:rPr>
        <w:t>а</w:t>
      </w:r>
      <w:r w:rsidRPr="00D97482">
        <w:rPr>
          <w:szCs w:val="24"/>
        </w:rPr>
        <w:t>) дозволяли переробити до 2 000 000 тон</w:t>
      </w:r>
      <w:r w:rsidR="00AD3546">
        <w:rPr>
          <w:szCs w:val="24"/>
        </w:rPr>
        <w:t>н</w:t>
      </w:r>
      <w:r w:rsidRPr="00D97482">
        <w:rPr>
          <w:szCs w:val="24"/>
        </w:rPr>
        <w:t xml:space="preserve"> буряків (</w:t>
      </w:r>
      <w:r w:rsidRPr="00D97482">
        <w:rPr>
          <w:i/>
          <w:szCs w:val="24"/>
        </w:rPr>
        <w:t>максимальна потужність заводів</w:t>
      </w:r>
      <w:r w:rsidRPr="00D97482">
        <w:rPr>
          <w:szCs w:val="24"/>
        </w:rPr>
        <w:t xml:space="preserve">). </w:t>
      </w:r>
      <w:r w:rsidR="00AD3546">
        <w:rPr>
          <w:szCs w:val="24"/>
        </w:rPr>
        <w:t>К</w:t>
      </w:r>
      <w:r w:rsidRPr="00D97482">
        <w:rPr>
          <w:szCs w:val="24"/>
        </w:rPr>
        <w:t xml:space="preserve">рім того,                                  ТзОВ «Радехівський цукор» не мало можливості (з технологічних та економічних причин) реалізувати надлишок цукрових буряків, а отже, якби товариство не запустило додаткові потужності, зокрема Козівське виробництво, – збитки </w:t>
      </w:r>
      <w:r w:rsidR="00DF4287">
        <w:rPr>
          <w:szCs w:val="24"/>
        </w:rPr>
        <w:t xml:space="preserve">                   </w:t>
      </w:r>
      <w:r w:rsidRPr="00D97482">
        <w:rPr>
          <w:szCs w:val="24"/>
        </w:rPr>
        <w:t xml:space="preserve">ТзОВ «Радехівський цукор» становили б 1,7 млрд грн, а втрачений дохід </w:t>
      </w:r>
      <w:r w:rsidR="00AD3546">
        <w:rPr>
          <w:szCs w:val="24"/>
        </w:rPr>
        <w:t>становив</w:t>
      </w:r>
      <w:r w:rsidRPr="00D97482">
        <w:rPr>
          <w:szCs w:val="24"/>
        </w:rPr>
        <w:t xml:space="preserve"> би 3,06 млрд грн</w:t>
      </w:r>
      <w:r w:rsidRPr="00D97482">
        <w:rPr>
          <w:rStyle w:val="af9"/>
          <w:szCs w:val="24"/>
        </w:rPr>
        <w:footnoteReference w:id="10"/>
      </w:r>
      <w:r w:rsidR="00AD3546">
        <w:rPr>
          <w:szCs w:val="24"/>
        </w:rPr>
        <w:t>.</w:t>
      </w:r>
      <w:r w:rsidRPr="00D97482">
        <w:rPr>
          <w:szCs w:val="24"/>
        </w:rPr>
        <w:t xml:space="preserve"> </w:t>
      </w:r>
    </w:p>
    <w:p w:rsidR="00B24F9E" w:rsidRPr="00D97482" w:rsidRDefault="00B24F9E" w:rsidP="00B24F9E">
      <w:pPr>
        <w:pStyle w:val="210"/>
        <w:numPr>
          <w:ilvl w:val="0"/>
          <w:numId w:val="8"/>
        </w:numPr>
        <w:ind w:left="720" w:hanging="720"/>
        <w:textAlignment w:val="baseline"/>
        <w:rPr>
          <w:szCs w:val="24"/>
        </w:rPr>
      </w:pPr>
      <w:r w:rsidRPr="00D97482">
        <w:rPr>
          <w:szCs w:val="24"/>
          <w:lang w:eastAsia="uk-UA"/>
        </w:rPr>
        <w:t xml:space="preserve">У </w:t>
      </w:r>
      <w:r w:rsidRPr="00B24F9E">
        <w:t>другій</w:t>
      </w:r>
      <w:r w:rsidRPr="00D97482">
        <w:rPr>
          <w:szCs w:val="24"/>
          <w:lang w:eastAsia="uk-UA"/>
        </w:rPr>
        <w:t xml:space="preserve"> половині серпня 2017 року під час проведення зазначеного вище дослідження до Комітету надійшли заяви уповноваженого представника </w:t>
      </w:r>
      <w:r w:rsidR="00DF4287">
        <w:rPr>
          <w:szCs w:val="24"/>
          <w:lang w:eastAsia="uk-UA"/>
        </w:rPr>
        <w:t xml:space="preserve">                     </w:t>
      </w:r>
      <w:r w:rsidRPr="00D97482">
        <w:rPr>
          <w:szCs w:val="24"/>
          <w:lang w:eastAsia="uk-UA"/>
        </w:rPr>
        <w:t>ТзОВ «Радехівський цукор» і ТзОВ «Провесінь</w:t>
      </w:r>
      <w:r w:rsidR="00AD3546">
        <w:rPr>
          <w:szCs w:val="24"/>
          <w:lang w:eastAsia="uk-UA"/>
        </w:rPr>
        <w:t>-Агроінвест», зокрема</w:t>
      </w:r>
      <w:r w:rsidRPr="00D97482">
        <w:rPr>
          <w:szCs w:val="24"/>
          <w:lang w:eastAsia="uk-UA"/>
        </w:rPr>
        <w:t xml:space="preserve"> від 21.08.2017 </w:t>
      </w:r>
      <w:r w:rsidR="00AD3546">
        <w:rPr>
          <w:szCs w:val="24"/>
          <w:lang w:eastAsia="uk-UA"/>
        </w:rPr>
        <w:t xml:space="preserve"> </w:t>
      </w:r>
      <w:r w:rsidRPr="00D97482">
        <w:rPr>
          <w:szCs w:val="24"/>
          <w:lang w:eastAsia="uk-UA"/>
        </w:rPr>
        <w:t xml:space="preserve">№ 141-17 (зареєстрована </w:t>
      </w:r>
      <w:r w:rsidR="00AD3546">
        <w:rPr>
          <w:szCs w:val="24"/>
          <w:lang w:eastAsia="uk-UA"/>
        </w:rPr>
        <w:t>в</w:t>
      </w:r>
      <w:r w:rsidRPr="00D97482">
        <w:rPr>
          <w:szCs w:val="24"/>
          <w:lang w:eastAsia="uk-UA"/>
        </w:rPr>
        <w:t xml:space="preserve"> Комітеті 22.08.2017 за № 8-01/472-ЕКк)</w:t>
      </w:r>
      <w:r w:rsidR="00AD3546">
        <w:rPr>
          <w:szCs w:val="24"/>
          <w:lang w:eastAsia="uk-UA"/>
        </w:rPr>
        <w:t>,</w:t>
      </w:r>
      <w:r w:rsidRPr="00D97482">
        <w:rPr>
          <w:szCs w:val="24"/>
          <w:lang w:eastAsia="uk-UA"/>
        </w:rPr>
        <w:t xml:space="preserve"> про надання дозволу ТзОВ «Радехівський цукор» </w:t>
      </w:r>
      <w:r w:rsidRPr="00D97482">
        <w:rPr>
          <w:b/>
          <w:bCs/>
          <w:szCs w:val="24"/>
          <w:lang w:eastAsia="uk-UA"/>
        </w:rPr>
        <w:t>на придбання активів (виробничого обладнання), які призначені для виробництва цукру (переробки цукрового буряку)</w:t>
      </w:r>
      <w:r w:rsidRPr="00D97482">
        <w:rPr>
          <w:szCs w:val="24"/>
          <w:lang w:eastAsia="uk-UA"/>
        </w:rPr>
        <w:t xml:space="preserve"> (описаних вище як Обладнання) та необхідні для доукомплектування належних ТзОВ «Радехівський цукор» виробничих потужностей (що знаходяться за адресою: Тернопільська обл., Козівський р-н, м. Козова, вул. Заводська</w:t>
      </w:r>
      <w:r w:rsidR="00AD3546">
        <w:rPr>
          <w:szCs w:val="24"/>
          <w:lang w:eastAsia="uk-UA"/>
        </w:rPr>
        <w:t>,</w:t>
      </w:r>
      <w:r w:rsidRPr="00D97482">
        <w:rPr>
          <w:szCs w:val="24"/>
          <w:lang w:eastAsia="uk-UA"/>
        </w:rPr>
        <w:t xml:space="preserve"> 1) (описаних вище як Активи Козівського цукрового заводу).</w:t>
      </w:r>
    </w:p>
    <w:p w:rsidR="00B24F9E" w:rsidRPr="004966B9" w:rsidRDefault="00B24F9E" w:rsidP="00B24F9E">
      <w:pPr>
        <w:pStyle w:val="210"/>
        <w:numPr>
          <w:ilvl w:val="0"/>
          <w:numId w:val="8"/>
        </w:numPr>
        <w:ind w:left="720" w:hanging="720"/>
        <w:textAlignment w:val="baseline"/>
        <w:rPr>
          <w:lang w:eastAsia="uk-UA"/>
        </w:rPr>
      </w:pPr>
      <w:r w:rsidRPr="004966B9">
        <w:rPr>
          <w:szCs w:val="24"/>
          <w:lang w:eastAsia="uk-UA"/>
        </w:rPr>
        <w:t xml:space="preserve">До зазначеної заяви, серед іншого, було </w:t>
      </w:r>
      <w:r w:rsidR="009C75B7">
        <w:rPr>
          <w:szCs w:val="24"/>
          <w:lang w:eastAsia="uk-UA"/>
        </w:rPr>
        <w:t>до</w:t>
      </w:r>
      <w:r w:rsidRPr="004966B9">
        <w:rPr>
          <w:szCs w:val="24"/>
          <w:lang w:eastAsia="uk-UA"/>
        </w:rPr>
        <w:t>дано експертний висновок від 07.07.2017                  № 6/3 товариства з обмеженою відповідальністю «Судово-експертне бюро України»                (м. Львів), відповідно до якого бурякоцукрове виробництво – одержання білого цукру із сировини – цукрових буряків. Основними елементами принципової технологічної системи є:</w:t>
      </w:r>
    </w:p>
    <w:p w:rsidR="00B24F9E" w:rsidRPr="004966B9" w:rsidRDefault="00B24F9E" w:rsidP="00B24F9E">
      <w:pPr>
        <w:pStyle w:val="24"/>
        <w:snapToGrid w:val="0"/>
        <w:ind w:left="709" w:firstLine="0"/>
        <w:rPr>
          <w:lang w:eastAsia="uk-UA"/>
        </w:rPr>
      </w:pPr>
      <w:r>
        <w:rPr>
          <w:lang w:eastAsia="uk-UA"/>
        </w:rPr>
        <w:t xml:space="preserve">- </w:t>
      </w:r>
      <w:r w:rsidRPr="004966B9">
        <w:rPr>
          <w:lang w:eastAsia="uk-UA"/>
        </w:rPr>
        <w:t>очищення буряків від сторонніх домішок (</w:t>
      </w:r>
      <w:r w:rsidRPr="00B24F9E">
        <w:rPr>
          <w:i/>
          <w:lang w:eastAsia="uk-UA"/>
        </w:rPr>
        <w:t>зокрема за допомогою бурякомийок</w:t>
      </w:r>
      <w:r w:rsidRPr="004966B9">
        <w:rPr>
          <w:lang w:eastAsia="uk-UA"/>
        </w:rPr>
        <w:t>)</w:t>
      </w:r>
      <w:r w:rsidR="009C75B7">
        <w:rPr>
          <w:lang w:eastAsia="uk-UA"/>
        </w:rPr>
        <w:t>;</w:t>
      </w:r>
    </w:p>
    <w:p w:rsidR="00B24F9E" w:rsidRPr="004966B9" w:rsidRDefault="00B24F9E" w:rsidP="00B24F9E">
      <w:pPr>
        <w:pStyle w:val="24"/>
        <w:snapToGrid w:val="0"/>
        <w:ind w:left="709" w:firstLine="0"/>
        <w:rPr>
          <w:lang w:eastAsia="uk-UA"/>
        </w:rPr>
      </w:pPr>
      <w:r>
        <w:rPr>
          <w:lang w:eastAsia="uk-UA"/>
        </w:rPr>
        <w:t xml:space="preserve">- </w:t>
      </w:r>
      <w:r w:rsidRPr="004966B9">
        <w:rPr>
          <w:lang w:eastAsia="uk-UA"/>
        </w:rPr>
        <w:t>одержання бурякової стружки</w:t>
      </w:r>
      <w:r w:rsidR="009C75B7">
        <w:rPr>
          <w:lang w:eastAsia="uk-UA"/>
        </w:rPr>
        <w:t>;</w:t>
      </w:r>
    </w:p>
    <w:p w:rsidR="00B24F9E" w:rsidRPr="004966B9" w:rsidRDefault="00B24F9E" w:rsidP="00B24F9E">
      <w:pPr>
        <w:pStyle w:val="24"/>
        <w:snapToGrid w:val="0"/>
        <w:ind w:left="709" w:firstLine="0"/>
        <w:rPr>
          <w:lang w:eastAsia="uk-UA"/>
        </w:rPr>
      </w:pPr>
      <w:r>
        <w:rPr>
          <w:lang w:eastAsia="uk-UA"/>
        </w:rPr>
        <w:t xml:space="preserve">- </w:t>
      </w:r>
      <w:r w:rsidRPr="004966B9">
        <w:rPr>
          <w:lang w:eastAsia="uk-UA"/>
        </w:rPr>
        <w:t>екстрагування цукру методом дифузії</w:t>
      </w:r>
      <w:r w:rsidR="009C75B7">
        <w:rPr>
          <w:lang w:eastAsia="uk-UA"/>
        </w:rPr>
        <w:t>;</w:t>
      </w:r>
    </w:p>
    <w:p w:rsidR="00B24F9E" w:rsidRPr="004966B9" w:rsidRDefault="00B24F9E" w:rsidP="00B24F9E">
      <w:pPr>
        <w:pStyle w:val="24"/>
        <w:snapToGrid w:val="0"/>
        <w:ind w:left="709" w:firstLine="0"/>
        <w:rPr>
          <w:lang w:eastAsia="uk-UA"/>
        </w:rPr>
      </w:pPr>
      <w:r>
        <w:rPr>
          <w:lang w:eastAsia="uk-UA"/>
        </w:rPr>
        <w:t xml:space="preserve">- </w:t>
      </w:r>
      <w:r w:rsidRPr="004966B9">
        <w:rPr>
          <w:lang w:eastAsia="uk-UA"/>
        </w:rPr>
        <w:t>вапняно-вуглекислотне очищення, фільтрування соків і сиропу</w:t>
      </w:r>
      <w:r w:rsidR="009C75B7">
        <w:rPr>
          <w:lang w:eastAsia="uk-UA"/>
        </w:rPr>
        <w:t>;</w:t>
      </w:r>
    </w:p>
    <w:p w:rsidR="00B24F9E" w:rsidRPr="004966B9" w:rsidRDefault="00B24F9E" w:rsidP="00B24F9E">
      <w:pPr>
        <w:pStyle w:val="24"/>
        <w:snapToGrid w:val="0"/>
        <w:ind w:left="709" w:firstLine="0"/>
        <w:rPr>
          <w:lang w:eastAsia="uk-UA"/>
        </w:rPr>
      </w:pPr>
      <w:r>
        <w:rPr>
          <w:lang w:eastAsia="uk-UA"/>
        </w:rPr>
        <w:t xml:space="preserve">- </w:t>
      </w:r>
      <w:r w:rsidRPr="004966B9">
        <w:rPr>
          <w:lang w:eastAsia="uk-UA"/>
        </w:rPr>
        <w:t>згущення соку, кристалізація цукру</w:t>
      </w:r>
      <w:r w:rsidR="009C75B7">
        <w:rPr>
          <w:lang w:eastAsia="uk-UA"/>
        </w:rPr>
        <w:t>;</w:t>
      </w:r>
    </w:p>
    <w:p w:rsidR="00B24F9E" w:rsidRPr="004966B9" w:rsidRDefault="00B24F9E" w:rsidP="00B24F9E">
      <w:pPr>
        <w:pStyle w:val="24"/>
        <w:snapToGrid w:val="0"/>
        <w:ind w:left="709" w:firstLine="0"/>
        <w:rPr>
          <w:lang w:eastAsia="uk-UA"/>
        </w:rPr>
      </w:pPr>
      <w:r>
        <w:rPr>
          <w:lang w:eastAsia="uk-UA"/>
        </w:rPr>
        <w:t xml:space="preserve">- </w:t>
      </w:r>
      <w:r w:rsidRPr="004966B9">
        <w:rPr>
          <w:lang w:eastAsia="uk-UA"/>
        </w:rPr>
        <w:t>сушіння, пакування та зберігання цукру.</w:t>
      </w:r>
    </w:p>
    <w:p w:rsidR="00B24F9E" w:rsidRPr="004966B9" w:rsidRDefault="00B24F9E" w:rsidP="00B24F9E">
      <w:pPr>
        <w:pStyle w:val="24"/>
        <w:snapToGrid w:val="0"/>
        <w:ind w:left="709" w:firstLine="0"/>
        <w:rPr>
          <w:lang w:eastAsia="uk-UA"/>
        </w:rPr>
      </w:pPr>
      <w:r w:rsidRPr="004966B9">
        <w:rPr>
          <w:lang w:eastAsia="uk-UA"/>
        </w:rPr>
        <w:t xml:space="preserve">До допоміжних процесів </w:t>
      </w:r>
      <w:r w:rsidR="009C75B7">
        <w:rPr>
          <w:lang w:eastAsia="uk-UA"/>
        </w:rPr>
        <w:t>належить</w:t>
      </w:r>
      <w:r w:rsidRPr="004966B9">
        <w:rPr>
          <w:lang w:eastAsia="uk-UA"/>
        </w:rPr>
        <w:t xml:space="preserve"> одержання:</w:t>
      </w:r>
    </w:p>
    <w:p w:rsidR="00B24F9E" w:rsidRPr="004966B9" w:rsidRDefault="00B24F9E" w:rsidP="00B24F9E">
      <w:pPr>
        <w:pStyle w:val="24"/>
        <w:snapToGrid w:val="0"/>
        <w:ind w:left="709" w:firstLine="0"/>
        <w:rPr>
          <w:lang w:eastAsia="uk-UA"/>
        </w:rPr>
      </w:pPr>
      <w:r w:rsidRPr="004966B9">
        <w:rPr>
          <w:lang w:eastAsia="uk-UA"/>
        </w:rPr>
        <w:t>- вапна</w:t>
      </w:r>
      <w:r w:rsidR="009C75B7">
        <w:rPr>
          <w:lang w:eastAsia="uk-UA"/>
        </w:rPr>
        <w:t>;</w:t>
      </w:r>
    </w:p>
    <w:p w:rsidR="00B24F9E" w:rsidRPr="004966B9" w:rsidRDefault="00B24F9E" w:rsidP="00B24F9E">
      <w:pPr>
        <w:pStyle w:val="24"/>
        <w:snapToGrid w:val="0"/>
        <w:ind w:left="709" w:firstLine="0"/>
        <w:rPr>
          <w:lang w:eastAsia="uk-UA"/>
        </w:rPr>
      </w:pPr>
      <w:r w:rsidRPr="004966B9">
        <w:rPr>
          <w:lang w:eastAsia="uk-UA"/>
        </w:rPr>
        <w:t>- вапняного молока</w:t>
      </w:r>
      <w:r w:rsidR="009C75B7">
        <w:rPr>
          <w:lang w:eastAsia="uk-UA"/>
        </w:rPr>
        <w:t>;</w:t>
      </w:r>
    </w:p>
    <w:p w:rsidR="00B24F9E" w:rsidRPr="004966B9" w:rsidRDefault="00B24F9E" w:rsidP="00B24F9E">
      <w:pPr>
        <w:pStyle w:val="24"/>
        <w:snapToGrid w:val="0"/>
        <w:ind w:left="709" w:firstLine="0"/>
        <w:rPr>
          <w:lang w:eastAsia="uk-UA"/>
        </w:rPr>
      </w:pPr>
      <w:r w:rsidRPr="004966B9">
        <w:rPr>
          <w:lang w:eastAsia="uk-UA"/>
        </w:rPr>
        <w:t xml:space="preserve">- сатураційного й </w:t>
      </w:r>
      <w:r w:rsidRPr="004966B9">
        <w:rPr>
          <w:spacing w:val="-6"/>
          <w:lang w:eastAsia="uk-UA"/>
        </w:rPr>
        <w:t>сульфітаційного газу</w:t>
      </w:r>
      <w:r w:rsidR="009C75B7">
        <w:rPr>
          <w:spacing w:val="-6"/>
          <w:lang w:eastAsia="uk-UA"/>
        </w:rPr>
        <w:t>;</w:t>
      </w:r>
    </w:p>
    <w:p w:rsidR="00B24F9E" w:rsidRPr="004966B9" w:rsidRDefault="00B24F9E" w:rsidP="00B24F9E">
      <w:pPr>
        <w:pStyle w:val="24"/>
        <w:snapToGrid w:val="0"/>
        <w:ind w:left="709" w:firstLine="0"/>
        <w:rPr>
          <w:lang w:eastAsia="uk-UA"/>
        </w:rPr>
      </w:pPr>
      <w:r w:rsidRPr="004966B9">
        <w:rPr>
          <w:lang w:eastAsia="uk-UA"/>
        </w:rPr>
        <w:t>- пресування (</w:t>
      </w:r>
      <w:r w:rsidRPr="004966B9">
        <w:rPr>
          <w:i/>
          <w:lang w:eastAsia="uk-UA"/>
        </w:rPr>
        <w:t xml:space="preserve">зокрема за допомогою </w:t>
      </w:r>
      <w:r>
        <w:rPr>
          <w:i/>
          <w:lang w:eastAsia="uk-UA"/>
        </w:rPr>
        <w:t>пресу для</w:t>
      </w:r>
      <w:r w:rsidRPr="004966B9">
        <w:rPr>
          <w:i/>
          <w:lang w:eastAsia="uk-UA"/>
        </w:rPr>
        <w:t xml:space="preserve"> вичавлювання жому</w:t>
      </w:r>
      <w:r w:rsidRPr="004966B9">
        <w:rPr>
          <w:lang w:eastAsia="uk-UA"/>
        </w:rPr>
        <w:t xml:space="preserve">), сушіння </w:t>
      </w:r>
      <w:r w:rsidR="009C75B7">
        <w:rPr>
          <w:lang w:eastAsia="uk-UA"/>
        </w:rPr>
        <w:t>й</w:t>
      </w:r>
      <w:r w:rsidRPr="004966B9">
        <w:rPr>
          <w:lang w:eastAsia="uk-UA"/>
        </w:rPr>
        <w:t>і гранулювання жому.</w:t>
      </w:r>
    </w:p>
    <w:p w:rsidR="00B24F9E" w:rsidRPr="004966B9" w:rsidRDefault="00B24F9E" w:rsidP="00B24F9E">
      <w:pPr>
        <w:pStyle w:val="24"/>
        <w:snapToGrid w:val="0"/>
        <w:ind w:left="709" w:firstLine="0"/>
        <w:rPr>
          <w:lang w:eastAsia="uk-UA"/>
        </w:rPr>
      </w:pPr>
      <w:r w:rsidRPr="004966B9">
        <w:rPr>
          <w:lang w:eastAsia="uk-UA"/>
        </w:rPr>
        <w:t>На кожному етапі виробництва цукру необхідно дотримуватися технології та умов виробництва (</w:t>
      </w:r>
      <w:r w:rsidRPr="004966B9">
        <w:rPr>
          <w:lang w:val="en-US" w:eastAsia="uk-UA"/>
        </w:rPr>
        <w:t>t</w:t>
      </w:r>
      <w:r w:rsidRPr="004966B9">
        <w:rPr>
          <w:lang w:eastAsia="uk-UA"/>
        </w:rPr>
        <w:t xml:space="preserve">, </w:t>
      </w:r>
      <w:r w:rsidRPr="004966B9">
        <w:rPr>
          <w:lang w:val="en-US" w:eastAsia="uk-UA"/>
        </w:rPr>
        <w:t>P</w:t>
      </w:r>
      <w:r w:rsidRPr="004966B9">
        <w:rPr>
          <w:lang w:eastAsia="uk-UA"/>
        </w:rPr>
        <w:t xml:space="preserve">, </w:t>
      </w:r>
      <w:r w:rsidRPr="004966B9">
        <w:rPr>
          <w:lang w:val="en-US" w:eastAsia="uk-UA"/>
        </w:rPr>
        <w:t>pH</w:t>
      </w:r>
      <w:r w:rsidRPr="004966B9">
        <w:rPr>
          <w:lang w:eastAsia="uk-UA"/>
        </w:rPr>
        <w:t xml:space="preserve"> та інше). Технологічний процес виготовлення цукру викладено </w:t>
      </w:r>
      <w:r w:rsidR="009C75B7">
        <w:rPr>
          <w:lang w:eastAsia="uk-UA"/>
        </w:rPr>
        <w:t>в</w:t>
      </w:r>
      <w:r w:rsidRPr="004966B9">
        <w:rPr>
          <w:lang w:eastAsia="uk-UA"/>
        </w:rPr>
        <w:t xml:space="preserve"> таблиці:</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418"/>
        <w:gridCol w:w="2268"/>
        <w:gridCol w:w="1984"/>
        <w:gridCol w:w="2234"/>
      </w:tblGrid>
      <w:tr w:rsidR="00B24F9E" w:rsidRPr="004966B9" w:rsidTr="003147D7">
        <w:tc>
          <w:tcPr>
            <w:tcW w:w="1384" w:type="dxa"/>
            <w:shd w:val="clear" w:color="auto" w:fill="auto"/>
          </w:tcPr>
          <w:p w:rsidR="00B24F9E" w:rsidRPr="004966B9" w:rsidRDefault="00B24F9E" w:rsidP="003147D7">
            <w:pPr>
              <w:pStyle w:val="24"/>
              <w:snapToGrid w:val="0"/>
              <w:ind w:firstLine="0"/>
              <w:jc w:val="center"/>
              <w:rPr>
                <w:sz w:val="20"/>
                <w:lang w:eastAsia="uk-UA"/>
              </w:rPr>
            </w:pPr>
            <w:r w:rsidRPr="004966B9">
              <w:rPr>
                <w:sz w:val="20"/>
                <w:lang w:eastAsia="uk-UA"/>
              </w:rPr>
              <w:t>Етап</w:t>
            </w:r>
          </w:p>
        </w:tc>
        <w:tc>
          <w:tcPr>
            <w:tcW w:w="1418" w:type="dxa"/>
            <w:shd w:val="clear" w:color="auto" w:fill="auto"/>
          </w:tcPr>
          <w:p w:rsidR="00B24F9E" w:rsidRPr="004966B9" w:rsidRDefault="00B24F9E" w:rsidP="003147D7">
            <w:pPr>
              <w:pStyle w:val="24"/>
              <w:snapToGrid w:val="0"/>
              <w:ind w:firstLine="0"/>
              <w:jc w:val="center"/>
              <w:rPr>
                <w:sz w:val="20"/>
                <w:lang w:eastAsia="uk-UA"/>
              </w:rPr>
            </w:pPr>
            <w:r w:rsidRPr="004966B9">
              <w:rPr>
                <w:sz w:val="20"/>
                <w:lang w:eastAsia="uk-UA"/>
              </w:rPr>
              <w:t>Технологічна операція</w:t>
            </w:r>
          </w:p>
        </w:tc>
        <w:tc>
          <w:tcPr>
            <w:tcW w:w="2268" w:type="dxa"/>
            <w:shd w:val="clear" w:color="auto" w:fill="auto"/>
          </w:tcPr>
          <w:p w:rsidR="00B24F9E" w:rsidRPr="004966B9" w:rsidRDefault="00B24F9E" w:rsidP="003147D7">
            <w:pPr>
              <w:pStyle w:val="24"/>
              <w:snapToGrid w:val="0"/>
              <w:ind w:firstLine="0"/>
              <w:jc w:val="center"/>
              <w:rPr>
                <w:sz w:val="20"/>
                <w:lang w:eastAsia="uk-UA"/>
              </w:rPr>
            </w:pPr>
            <w:r w:rsidRPr="004966B9">
              <w:rPr>
                <w:sz w:val="20"/>
                <w:lang w:eastAsia="uk-UA"/>
              </w:rPr>
              <w:t>Параметри</w:t>
            </w:r>
          </w:p>
        </w:tc>
        <w:tc>
          <w:tcPr>
            <w:tcW w:w="1984" w:type="dxa"/>
            <w:shd w:val="clear" w:color="auto" w:fill="auto"/>
          </w:tcPr>
          <w:p w:rsidR="00B24F9E" w:rsidRPr="004966B9" w:rsidRDefault="00B24F9E" w:rsidP="003147D7">
            <w:pPr>
              <w:pStyle w:val="24"/>
              <w:snapToGrid w:val="0"/>
              <w:ind w:firstLine="0"/>
              <w:jc w:val="center"/>
              <w:rPr>
                <w:sz w:val="20"/>
                <w:lang w:eastAsia="uk-UA"/>
              </w:rPr>
            </w:pPr>
            <w:r w:rsidRPr="004966B9">
              <w:rPr>
                <w:sz w:val="20"/>
                <w:lang w:eastAsia="uk-UA"/>
              </w:rPr>
              <w:t>Фізико-хімічні зміни</w:t>
            </w:r>
          </w:p>
        </w:tc>
        <w:tc>
          <w:tcPr>
            <w:tcW w:w="2234" w:type="dxa"/>
            <w:shd w:val="clear" w:color="auto" w:fill="auto"/>
          </w:tcPr>
          <w:p w:rsidR="00B24F9E" w:rsidRPr="004966B9" w:rsidRDefault="00B24F9E" w:rsidP="003147D7">
            <w:pPr>
              <w:pStyle w:val="24"/>
              <w:snapToGrid w:val="0"/>
              <w:ind w:firstLine="0"/>
              <w:jc w:val="center"/>
              <w:rPr>
                <w:sz w:val="20"/>
                <w:lang w:eastAsia="uk-UA"/>
              </w:rPr>
            </w:pPr>
            <w:r w:rsidRPr="004966B9">
              <w:rPr>
                <w:sz w:val="20"/>
                <w:lang w:eastAsia="uk-UA"/>
              </w:rPr>
              <w:t>Мета, яка досягається</w:t>
            </w:r>
          </w:p>
        </w:tc>
      </w:tr>
      <w:tr w:rsidR="00B24F9E" w:rsidRPr="004966B9" w:rsidTr="003147D7">
        <w:tc>
          <w:tcPr>
            <w:tcW w:w="1384" w:type="dxa"/>
            <w:vMerge w:val="restart"/>
            <w:shd w:val="clear" w:color="auto" w:fill="auto"/>
          </w:tcPr>
          <w:p w:rsidR="00B24F9E" w:rsidRPr="004966B9" w:rsidRDefault="00B24F9E" w:rsidP="003147D7">
            <w:pPr>
              <w:pStyle w:val="24"/>
              <w:snapToGrid w:val="0"/>
              <w:ind w:firstLine="0"/>
              <w:rPr>
                <w:sz w:val="20"/>
                <w:lang w:eastAsia="uk-UA"/>
              </w:rPr>
            </w:pPr>
            <w:r w:rsidRPr="004966B9">
              <w:rPr>
                <w:sz w:val="20"/>
                <w:lang w:eastAsia="uk-UA"/>
              </w:rPr>
              <w:t>Первинна обробка</w:t>
            </w:r>
          </w:p>
        </w:tc>
        <w:tc>
          <w:tcPr>
            <w:tcW w:w="1418" w:type="dxa"/>
            <w:shd w:val="clear" w:color="auto" w:fill="auto"/>
          </w:tcPr>
          <w:p w:rsidR="00B24F9E" w:rsidRPr="004966B9" w:rsidRDefault="00B24F9E" w:rsidP="003147D7">
            <w:pPr>
              <w:pStyle w:val="24"/>
              <w:snapToGrid w:val="0"/>
              <w:ind w:firstLine="0"/>
              <w:rPr>
                <w:sz w:val="20"/>
                <w:lang w:eastAsia="uk-UA"/>
              </w:rPr>
            </w:pPr>
            <w:r w:rsidRPr="004966B9">
              <w:rPr>
                <w:sz w:val="20"/>
                <w:lang w:eastAsia="uk-UA"/>
              </w:rPr>
              <w:t>Доставка на завод</w:t>
            </w:r>
          </w:p>
        </w:tc>
        <w:tc>
          <w:tcPr>
            <w:tcW w:w="2268" w:type="dxa"/>
            <w:shd w:val="clear" w:color="auto" w:fill="auto"/>
          </w:tcPr>
          <w:p w:rsidR="00B24F9E" w:rsidRPr="004966B9" w:rsidRDefault="00B24F9E" w:rsidP="003147D7">
            <w:pPr>
              <w:pStyle w:val="24"/>
              <w:snapToGrid w:val="0"/>
              <w:ind w:firstLine="0"/>
              <w:rPr>
                <w:sz w:val="20"/>
                <w:lang w:eastAsia="uk-UA"/>
              </w:rPr>
            </w:pPr>
            <w:r w:rsidRPr="004966B9">
              <w:rPr>
                <w:sz w:val="20"/>
                <w:lang w:eastAsia="uk-UA"/>
              </w:rPr>
              <w:t>Рводи = 0,2 – 0,3 МПа</w:t>
            </w:r>
          </w:p>
          <w:p w:rsidR="00B24F9E" w:rsidRPr="004966B9" w:rsidRDefault="00B24F9E" w:rsidP="003147D7">
            <w:pPr>
              <w:pStyle w:val="24"/>
              <w:snapToGrid w:val="0"/>
              <w:ind w:firstLine="0"/>
              <w:rPr>
                <w:sz w:val="20"/>
                <w:lang w:eastAsia="uk-UA"/>
              </w:rPr>
            </w:pPr>
            <w:r w:rsidRPr="004966B9">
              <w:rPr>
                <w:sz w:val="20"/>
                <w:lang w:eastAsia="uk-UA"/>
              </w:rPr>
              <w:t>Витрата = 600 – 700 % до маси буряка</w:t>
            </w:r>
          </w:p>
        </w:tc>
        <w:tc>
          <w:tcPr>
            <w:tcW w:w="1984" w:type="dxa"/>
            <w:shd w:val="clear" w:color="auto" w:fill="auto"/>
          </w:tcPr>
          <w:p w:rsidR="00B24F9E" w:rsidRPr="004966B9" w:rsidRDefault="00B24F9E" w:rsidP="003147D7">
            <w:pPr>
              <w:pStyle w:val="24"/>
              <w:snapToGrid w:val="0"/>
              <w:ind w:firstLine="0"/>
              <w:jc w:val="center"/>
              <w:rPr>
                <w:sz w:val="20"/>
                <w:lang w:eastAsia="uk-UA"/>
              </w:rPr>
            </w:pPr>
            <w:r w:rsidRPr="004966B9">
              <w:rPr>
                <w:sz w:val="20"/>
                <w:lang w:eastAsia="uk-UA"/>
              </w:rPr>
              <w:t>Доставка, попереднє очищення від домішок</w:t>
            </w:r>
          </w:p>
        </w:tc>
        <w:tc>
          <w:tcPr>
            <w:tcW w:w="2234" w:type="dxa"/>
            <w:shd w:val="clear" w:color="auto" w:fill="auto"/>
          </w:tcPr>
          <w:p w:rsidR="00B24F9E" w:rsidRPr="004966B9" w:rsidRDefault="00B24F9E" w:rsidP="003147D7">
            <w:pPr>
              <w:pStyle w:val="24"/>
              <w:snapToGrid w:val="0"/>
              <w:ind w:firstLine="0"/>
              <w:jc w:val="center"/>
              <w:rPr>
                <w:sz w:val="20"/>
                <w:lang w:eastAsia="uk-UA"/>
              </w:rPr>
            </w:pPr>
            <w:r w:rsidRPr="004966B9">
              <w:rPr>
                <w:sz w:val="20"/>
                <w:lang w:eastAsia="uk-UA"/>
              </w:rPr>
              <w:t>Доставка на завод, очищення від домішок</w:t>
            </w:r>
          </w:p>
        </w:tc>
      </w:tr>
      <w:tr w:rsidR="00B24F9E" w:rsidRPr="004966B9" w:rsidTr="003147D7">
        <w:tc>
          <w:tcPr>
            <w:tcW w:w="1384" w:type="dxa"/>
            <w:vMerge/>
            <w:shd w:val="clear" w:color="auto" w:fill="auto"/>
          </w:tcPr>
          <w:p w:rsidR="00B24F9E" w:rsidRPr="004966B9" w:rsidRDefault="00B24F9E" w:rsidP="003147D7">
            <w:pPr>
              <w:pStyle w:val="24"/>
              <w:snapToGrid w:val="0"/>
              <w:ind w:firstLine="0"/>
              <w:rPr>
                <w:sz w:val="20"/>
                <w:lang w:eastAsia="uk-UA"/>
              </w:rPr>
            </w:pPr>
          </w:p>
        </w:tc>
        <w:tc>
          <w:tcPr>
            <w:tcW w:w="1418" w:type="dxa"/>
            <w:shd w:val="clear" w:color="auto" w:fill="auto"/>
          </w:tcPr>
          <w:p w:rsidR="00B24F9E" w:rsidRPr="004966B9" w:rsidRDefault="00B24F9E" w:rsidP="003147D7">
            <w:pPr>
              <w:pStyle w:val="24"/>
              <w:snapToGrid w:val="0"/>
              <w:ind w:firstLine="0"/>
              <w:rPr>
                <w:sz w:val="20"/>
                <w:lang w:eastAsia="uk-UA"/>
              </w:rPr>
            </w:pPr>
            <w:r w:rsidRPr="004966B9">
              <w:rPr>
                <w:sz w:val="20"/>
                <w:lang w:eastAsia="uk-UA"/>
              </w:rPr>
              <w:t xml:space="preserve">Мийка </w:t>
            </w:r>
          </w:p>
        </w:tc>
        <w:tc>
          <w:tcPr>
            <w:tcW w:w="2268" w:type="dxa"/>
            <w:shd w:val="clear" w:color="auto" w:fill="auto"/>
          </w:tcPr>
          <w:p w:rsidR="00B24F9E" w:rsidRPr="004966B9" w:rsidRDefault="00B24F9E" w:rsidP="003147D7">
            <w:pPr>
              <w:pStyle w:val="24"/>
              <w:snapToGrid w:val="0"/>
              <w:ind w:firstLine="0"/>
              <w:rPr>
                <w:sz w:val="20"/>
                <w:lang w:eastAsia="uk-UA"/>
              </w:rPr>
            </w:pPr>
            <w:r w:rsidRPr="004966B9">
              <w:rPr>
                <w:sz w:val="20"/>
                <w:lang w:val="en-US" w:eastAsia="uk-UA"/>
              </w:rPr>
              <w:t xml:space="preserve">t = </w:t>
            </w:r>
            <w:r w:rsidRPr="004966B9">
              <w:rPr>
                <w:sz w:val="20"/>
                <w:lang w:eastAsia="uk-UA"/>
              </w:rPr>
              <w:t>15 – 20˚ С</w:t>
            </w:r>
          </w:p>
        </w:tc>
        <w:tc>
          <w:tcPr>
            <w:tcW w:w="1984" w:type="dxa"/>
            <w:shd w:val="clear" w:color="auto" w:fill="auto"/>
          </w:tcPr>
          <w:p w:rsidR="00B24F9E" w:rsidRPr="004966B9" w:rsidRDefault="00B24F9E" w:rsidP="003147D7">
            <w:pPr>
              <w:pStyle w:val="24"/>
              <w:snapToGrid w:val="0"/>
              <w:ind w:firstLine="0"/>
              <w:jc w:val="center"/>
              <w:rPr>
                <w:sz w:val="20"/>
                <w:lang w:eastAsia="uk-UA"/>
              </w:rPr>
            </w:pPr>
            <w:r w:rsidRPr="004966B9">
              <w:rPr>
                <w:sz w:val="20"/>
                <w:lang w:eastAsia="uk-UA"/>
              </w:rPr>
              <w:t>Очищення від домішок, що залишилися</w:t>
            </w:r>
          </w:p>
        </w:tc>
        <w:tc>
          <w:tcPr>
            <w:tcW w:w="2234" w:type="dxa"/>
            <w:shd w:val="clear" w:color="auto" w:fill="auto"/>
          </w:tcPr>
          <w:p w:rsidR="00B24F9E" w:rsidRPr="004966B9" w:rsidRDefault="00B24F9E" w:rsidP="003147D7">
            <w:pPr>
              <w:pStyle w:val="24"/>
              <w:snapToGrid w:val="0"/>
              <w:ind w:firstLine="0"/>
              <w:jc w:val="center"/>
              <w:rPr>
                <w:sz w:val="20"/>
                <w:lang w:eastAsia="uk-UA"/>
              </w:rPr>
            </w:pPr>
            <w:r w:rsidRPr="004966B9">
              <w:rPr>
                <w:sz w:val="20"/>
                <w:lang w:eastAsia="uk-UA"/>
              </w:rPr>
              <w:t>Очищення від домішок для подальшої переробки</w:t>
            </w:r>
          </w:p>
        </w:tc>
      </w:tr>
      <w:tr w:rsidR="00B24F9E" w:rsidRPr="004966B9" w:rsidTr="003147D7">
        <w:tc>
          <w:tcPr>
            <w:tcW w:w="1384" w:type="dxa"/>
            <w:vMerge/>
            <w:shd w:val="clear" w:color="auto" w:fill="auto"/>
          </w:tcPr>
          <w:p w:rsidR="00B24F9E" w:rsidRPr="004966B9" w:rsidRDefault="00B24F9E" w:rsidP="003147D7">
            <w:pPr>
              <w:pStyle w:val="24"/>
              <w:snapToGrid w:val="0"/>
              <w:ind w:firstLine="0"/>
              <w:rPr>
                <w:sz w:val="20"/>
                <w:lang w:eastAsia="uk-UA"/>
              </w:rPr>
            </w:pPr>
          </w:p>
        </w:tc>
        <w:tc>
          <w:tcPr>
            <w:tcW w:w="1418" w:type="dxa"/>
            <w:shd w:val="clear" w:color="auto" w:fill="auto"/>
          </w:tcPr>
          <w:p w:rsidR="00B24F9E" w:rsidRPr="004966B9" w:rsidRDefault="00B24F9E" w:rsidP="003147D7">
            <w:pPr>
              <w:pStyle w:val="24"/>
              <w:snapToGrid w:val="0"/>
              <w:ind w:firstLine="0"/>
              <w:rPr>
                <w:sz w:val="20"/>
                <w:lang w:eastAsia="uk-UA"/>
              </w:rPr>
            </w:pPr>
            <w:r w:rsidRPr="004966B9">
              <w:rPr>
                <w:sz w:val="20"/>
                <w:lang w:eastAsia="uk-UA"/>
              </w:rPr>
              <w:t>Подрібнення в стружку</w:t>
            </w:r>
          </w:p>
        </w:tc>
        <w:tc>
          <w:tcPr>
            <w:tcW w:w="2268" w:type="dxa"/>
            <w:shd w:val="clear" w:color="auto" w:fill="auto"/>
          </w:tcPr>
          <w:p w:rsidR="00B24F9E" w:rsidRPr="004966B9" w:rsidRDefault="00B24F9E" w:rsidP="003147D7">
            <w:pPr>
              <w:pStyle w:val="24"/>
              <w:snapToGrid w:val="0"/>
              <w:ind w:firstLine="0"/>
              <w:rPr>
                <w:sz w:val="20"/>
                <w:lang w:eastAsia="uk-UA"/>
              </w:rPr>
            </w:pPr>
            <w:r w:rsidRPr="004966B9">
              <w:rPr>
                <w:sz w:val="20"/>
                <w:lang w:eastAsia="uk-UA"/>
              </w:rPr>
              <w:t xml:space="preserve">Ширина – 2,5 – 3 мм, товщина 0,5 – 1 мм </w:t>
            </w:r>
          </w:p>
        </w:tc>
        <w:tc>
          <w:tcPr>
            <w:tcW w:w="1984" w:type="dxa"/>
            <w:shd w:val="clear" w:color="auto" w:fill="auto"/>
          </w:tcPr>
          <w:p w:rsidR="00B24F9E" w:rsidRPr="004966B9" w:rsidRDefault="00B24F9E" w:rsidP="003147D7">
            <w:pPr>
              <w:pStyle w:val="24"/>
              <w:snapToGrid w:val="0"/>
              <w:ind w:firstLine="0"/>
              <w:jc w:val="center"/>
              <w:rPr>
                <w:sz w:val="20"/>
                <w:lang w:eastAsia="uk-UA"/>
              </w:rPr>
            </w:pPr>
            <w:r w:rsidRPr="004966B9">
              <w:rPr>
                <w:sz w:val="20"/>
                <w:lang w:eastAsia="uk-UA"/>
              </w:rPr>
              <w:t>Механічне подрібнення в стружку</w:t>
            </w:r>
          </w:p>
        </w:tc>
        <w:tc>
          <w:tcPr>
            <w:tcW w:w="2234" w:type="dxa"/>
            <w:shd w:val="clear" w:color="auto" w:fill="auto"/>
          </w:tcPr>
          <w:p w:rsidR="00B24F9E" w:rsidRPr="004966B9" w:rsidRDefault="00B24F9E" w:rsidP="003147D7">
            <w:pPr>
              <w:pStyle w:val="24"/>
              <w:snapToGrid w:val="0"/>
              <w:ind w:firstLine="0"/>
              <w:jc w:val="center"/>
              <w:rPr>
                <w:sz w:val="20"/>
                <w:lang w:eastAsia="uk-UA"/>
              </w:rPr>
            </w:pPr>
            <w:r w:rsidRPr="004966B9">
              <w:rPr>
                <w:sz w:val="20"/>
                <w:lang w:eastAsia="uk-UA"/>
              </w:rPr>
              <w:t>Подрібнення в стружку для отримання дифузійного соку</w:t>
            </w:r>
          </w:p>
        </w:tc>
      </w:tr>
      <w:tr w:rsidR="00B24F9E" w:rsidRPr="004966B9" w:rsidTr="003147D7">
        <w:tc>
          <w:tcPr>
            <w:tcW w:w="1384" w:type="dxa"/>
            <w:shd w:val="clear" w:color="auto" w:fill="auto"/>
          </w:tcPr>
          <w:p w:rsidR="00B24F9E" w:rsidRPr="004966B9" w:rsidRDefault="00B24F9E" w:rsidP="003147D7">
            <w:pPr>
              <w:pStyle w:val="24"/>
              <w:snapToGrid w:val="0"/>
              <w:ind w:firstLine="0"/>
              <w:rPr>
                <w:sz w:val="20"/>
                <w:lang w:eastAsia="uk-UA"/>
              </w:rPr>
            </w:pPr>
            <w:r w:rsidRPr="004966B9">
              <w:rPr>
                <w:sz w:val="20"/>
                <w:lang w:eastAsia="uk-UA"/>
              </w:rPr>
              <w:t>Теплова обробка</w:t>
            </w:r>
          </w:p>
        </w:tc>
        <w:tc>
          <w:tcPr>
            <w:tcW w:w="1418" w:type="dxa"/>
            <w:shd w:val="clear" w:color="auto" w:fill="auto"/>
          </w:tcPr>
          <w:p w:rsidR="00B24F9E" w:rsidRPr="004966B9" w:rsidRDefault="00B24F9E" w:rsidP="003147D7">
            <w:pPr>
              <w:pStyle w:val="24"/>
              <w:snapToGrid w:val="0"/>
              <w:ind w:firstLine="0"/>
              <w:rPr>
                <w:sz w:val="20"/>
                <w:lang w:eastAsia="uk-UA"/>
              </w:rPr>
            </w:pPr>
            <w:r w:rsidRPr="004966B9">
              <w:rPr>
                <w:sz w:val="20"/>
                <w:lang w:eastAsia="uk-UA"/>
              </w:rPr>
              <w:t xml:space="preserve">Отримання дифузійного соку </w:t>
            </w:r>
          </w:p>
        </w:tc>
        <w:tc>
          <w:tcPr>
            <w:tcW w:w="2268" w:type="dxa"/>
            <w:shd w:val="clear" w:color="auto" w:fill="auto"/>
          </w:tcPr>
          <w:p w:rsidR="00B24F9E" w:rsidRPr="004966B9" w:rsidRDefault="00B24F9E" w:rsidP="003147D7">
            <w:pPr>
              <w:pStyle w:val="24"/>
              <w:snapToGrid w:val="0"/>
              <w:ind w:firstLine="0"/>
              <w:rPr>
                <w:spacing w:val="-6"/>
                <w:sz w:val="20"/>
                <w:lang w:eastAsia="uk-UA"/>
              </w:rPr>
            </w:pPr>
            <w:r w:rsidRPr="004966B9">
              <w:rPr>
                <w:spacing w:val="-6"/>
                <w:sz w:val="20"/>
                <w:lang w:eastAsia="uk-UA"/>
              </w:rPr>
              <w:t>Відбір соку = 115–130%</w:t>
            </w:r>
          </w:p>
          <w:p w:rsidR="00B24F9E" w:rsidRPr="004966B9" w:rsidRDefault="00B24F9E" w:rsidP="003147D7">
            <w:pPr>
              <w:pStyle w:val="24"/>
              <w:snapToGrid w:val="0"/>
              <w:ind w:firstLine="0"/>
              <w:rPr>
                <w:sz w:val="20"/>
                <w:lang w:eastAsia="uk-UA"/>
              </w:rPr>
            </w:pPr>
            <w:r w:rsidRPr="004966B9">
              <w:rPr>
                <w:sz w:val="20"/>
                <w:lang w:val="en-US" w:eastAsia="uk-UA"/>
              </w:rPr>
              <w:t>t</w:t>
            </w:r>
            <w:r w:rsidRPr="00B24F9E">
              <w:rPr>
                <w:sz w:val="20"/>
                <w:lang w:val="ru-RU" w:eastAsia="uk-UA"/>
              </w:rPr>
              <w:t xml:space="preserve"> = </w:t>
            </w:r>
            <w:r w:rsidRPr="004966B9">
              <w:rPr>
                <w:sz w:val="20"/>
                <w:lang w:eastAsia="uk-UA"/>
              </w:rPr>
              <w:t>70 – 75˚ С</w:t>
            </w:r>
          </w:p>
          <w:p w:rsidR="00B24F9E" w:rsidRPr="004966B9" w:rsidRDefault="00B24F9E" w:rsidP="003147D7">
            <w:pPr>
              <w:pStyle w:val="24"/>
              <w:snapToGrid w:val="0"/>
              <w:ind w:firstLine="0"/>
              <w:rPr>
                <w:sz w:val="20"/>
                <w:lang w:eastAsia="uk-UA"/>
              </w:rPr>
            </w:pPr>
            <w:r w:rsidRPr="004966B9">
              <w:rPr>
                <w:sz w:val="20"/>
                <w:lang w:eastAsia="uk-UA"/>
              </w:rPr>
              <w:t>рН = 6,0 – 6,5</w:t>
            </w:r>
          </w:p>
        </w:tc>
        <w:tc>
          <w:tcPr>
            <w:tcW w:w="1984" w:type="dxa"/>
            <w:shd w:val="clear" w:color="auto" w:fill="auto"/>
          </w:tcPr>
          <w:p w:rsidR="00B24F9E" w:rsidRPr="004966B9" w:rsidRDefault="00B24F9E" w:rsidP="00A71769">
            <w:pPr>
              <w:pStyle w:val="24"/>
              <w:snapToGrid w:val="0"/>
              <w:ind w:firstLine="0"/>
              <w:jc w:val="center"/>
              <w:rPr>
                <w:sz w:val="20"/>
                <w:lang w:eastAsia="uk-UA"/>
              </w:rPr>
            </w:pPr>
            <w:r w:rsidRPr="004966B9">
              <w:rPr>
                <w:sz w:val="20"/>
                <w:lang w:eastAsia="uk-UA"/>
              </w:rPr>
              <w:t>Видобування сахарози шляхом нагрівання суміші (ошпарювання)</w:t>
            </w:r>
          </w:p>
        </w:tc>
        <w:tc>
          <w:tcPr>
            <w:tcW w:w="2234" w:type="dxa"/>
            <w:shd w:val="clear" w:color="auto" w:fill="auto"/>
          </w:tcPr>
          <w:p w:rsidR="00B24F9E" w:rsidRPr="004966B9" w:rsidRDefault="00B24F9E" w:rsidP="003147D7">
            <w:pPr>
              <w:pStyle w:val="24"/>
              <w:snapToGrid w:val="0"/>
              <w:ind w:firstLine="0"/>
              <w:jc w:val="center"/>
              <w:rPr>
                <w:sz w:val="20"/>
                <w:lang w:eastAsia="uk-UA"/>
              </w:rPr>
            </w:pPr>
            <w:r w:rsidRPr="004966B9">
              <w:rPr>
                <w:sz w:val="20"/>
                <w:lang w:eastAsia="uk-UA"/>
              </w:rPr>
              <w:t>Отримання однорідної суміші з подальшим вилученням сахарози</w:t>
            </w:r>
          </w:p>
        </w:tc>
      </w:tr>
      <w:tr w:rsidR="00B24F9E" w:rsidRPr="004966B9" w:rsidTr="003147D7">
        <w:tc>
          <w:tcPr>
            <w:tcW w:w="1384" w:type="dxa"/>
            <w:vMerge w:val="restart"/>
            <w:shd w:val="clear" w:color="auto" w:fill="auto"/>
          </w:tcPr>
          <w:p w:rsidR="00B24F9E" w:rsidRPr="004966B9" w:rsidRDefault="00B24F9E" w:rsidP="003147D7">
            <w:pPr>
              <w:pStyle w:val="24"/>
              <w:snapToGrid w:val="0"/>
              <w:ind w:firstLine="0"/>
              <w:rPr>
                <w:sz w:val="20"/>
                <w:lang w:eastAsia="uk-UA"/>
              </w:rPr>
            </w:pPr>
            <w:r w:rsidRPr="004966B9">
              <w:rPr>
                <w:sz w:val="20"/>
                <w:lang w:eastAsia="uk-UA"/>
              </w:rPr>
              <w:t>Очищення дифузійного соку</w:t>
            </w:r>
          </w:p>
        </w:tc>
        <w:tc>
          <w:tcPr>
            <w:tcW w:w="1418" w:type="dxa"/>
            <w:shd w:val="clear" w:color="auto" w:fill="auto"/>
          </w:tcPr>
          <w:p w:rsidR="00B24F9E" w:rsidRPr="004966B9" w:rsidRDefault="00B24F9E" w:rsidP="003147D7">
            <w:pPr>
              <w:pStyle w:val="24"/>
              <w:snapToGrid w:val="0"/>
              <w:ind w:firstLine="0"/>
              <w:rPr>
                <w:sz w:val="20"/>
                <w:lang w:eastAsia="uk-UA"/>
              </w:rPr>
            </w:pPr>
            <w:r w:rsidRPr="004966B9">
              <w:rPr>
                <w:sz w:val="20"/>
                <w:lang w:eastAsia="uk-UA"/>
              </w:rPr>
              <w:t xml:space="preserve">Дефекація </w:t>
            </w:r>
          </w:p>
        </w:tc>
        <w:tc>
          <w:tcPr>
            <w:tcW w:w="2268" w:type="dxa"/>
            <w:shd w:val="clear" w:color="auto" w:fill="auto"/>
          </w:tcPr>
          <w:p w:rsidR="00B24F9E" w:rsidRPr="004966B9" w:rsidRDefault="00B24F9E" w:rsidP="003147D7">
            <w:pPr>
              <w:pStyle w:val="24"/>
              <w:snapToGrid w:val="0"/>
              <w:ind w:firstLine="0"/>
              <w:rPr>
                <w:sz w:val="20"/>
                <w:lang w:eastAsia="uk-UA"/>
              </w:rPr>
            </w:pPr>
            <w:r w:rsidRPr="004966B9">
              <w:rPr>
                <w:sz w:val="20"/>
                <w:lang w:val="en-US" w:eastAsia="uk-UA"/>
              </w:rPr>
              <w:t>W</w:t>
            </w:r>
            <w:r w:rsidRPr="004966B9">
              <w:rPr>
                <w:sz w:val="20"/>
                <w:lang w:eastAsia="uk-UA"/>
              </w:rPr>
              <w:t>вапна = 2,5% до заг. маси буряк</w:t>
            </w:r>
            <w:r w:rsidR="00A71769">
              <w:rPr>
                <w:sz w:val="20"/>
                <w:lang w:eastAsia="uk-UA"/>
              </w:rPr>
              <w:t>у</w:t>
            </w:r>
            <w:r w:rsidRPr="004966B9">
              <w:rPr>
                <w:sz w:val="20"/>
                <w:lang w:eastAsia="uk-UA"/>
              </w:rPr>
              <w:t>,</w:t>
            </w:r>
          </w:p>
          <w:p w:rsidR="00B24F9E" w:rsidRPr="004966B9" w:rsidRDefault="00B24F9E" w:rsidP="003147D7">
            <w:pPr>
              <w:pStyle w:val="24"/>
              <w:snapToGrid w:val="0"/>
              <w:ind w:firstLine="0"/>
              <w:rPr>
                <w:sz w:val="20"/>
                <w:lang w:eastAsia="uk-UA"/>
              </w:rPr>
            </w:pPr>
            <w:r w:rsidRPr="004966B9">
              <w:rPr>
                <w:sz w:val="20"/>
                <w:lang w:val="en-US" w:eastAsia="uk-UA"/>
              </w:rPr>
              <w:t xml:space="preserve">t = </w:t>
            </w:r>
            <w:r w:rsidRPr="004966B9">
              <w:rPr>
                <w:sz w:val="20"/>
                <w:lang w:eastAsia="uk-UA"/>
              </w:rPr>
              <w:t>88 – 90˚ С,</w:t>
            </w:r>
          </w:p>
          <w:p w:rsidR="00B24F9E" w:rsidRPr="004966B9" w:rsidRDefault="00B24F9E" w:rsidP="003147D7">
            <w:pPr>
              <w:pStyle w:val="24"/>
              <w:snapToGrid w:val="0"/>
              <w:ind w:firstLine="0"/>
              <w:rPr>
                <w:sz w:val="20"/>
                <w:lang w:eastAsia="uk-UA"/>
              </w:rPr>
            </w:pPr>
            <w:r w:rsidRPr="004966B9">
              <w:rPr>
                <w:sz w:val="20"/>
                <w:lang w:eastAsia="uk-UA"/>
              </w:rPr>
              <w:t>Т = 10 хв</w:t>
            </w:r>
          </w:p>
        </w:tc>
        <w:tc>
          <w:tcPr>
            <w:tcW w:w="1984" w:type="dxa"/>
            <w:shd w:val="clear" w:color="auto" w:fill="auto"/>
          </w:tcPr>
          <w:p w:rsidR="00B24F9E" w:rsidRPr="004966B9" w:rsidRDefault="00B24F9E" w:rsidP="003147D7">
            <w:pPr>
              <w:pStyle w:val="24"/>
              <w:snapToGrid w:val="0"/>
              <w:ind w:firstLine="0"/>
              <w:jc w:val="center"/>
              <w:rPr>
                <w:sz w:val="20"/>
                <w:lang w:eastAsia="uk-UA"/>
              </w:rPr>
            </w:pPr>
            <w:r w:rsidRPr="004966B9">
              <w:rPr>
                <w:sz w:val="20"/>
                <w:lang w:eastAsia="uk-UA"/>
              </w:rPr>
              <w:t>Обробка вапняним молоком, утворення осаду</w:t>
            </w:r>
          </w:p>
        </w:tc>
        <w:tc>
          <w:tcPr>
            <w:tcW w:w="2234" w:type="dxa"/>
            <w:shd w:val="clear" w:color="auto" w:fill="auto"/>
          </w:tcPr>
          <w:p w:rsidR="00B24F9E" w:rsidRPr="004966B9" w:rsidRDefault="00B24F9E" w:rsidP="003147D7">
            <w:pPr>
              <w:pStyle w:val="24"/>
              <w:snapToGrid w:val="0"/>
              <w:ind w:firstLine="0"/>
              <w:jc w:val="center"/>
              <w:rPr>
                <w:sz w:val="20"/>
                <w:lang w:eastAsia="uk-UA"/>
              </w:rPr>
            </w:pPr>
            <w:r w:rsidRPr="004966B9">
              <w:rPr>
                <w:sz w:val="20"/>
                <w:lang w:eastAsia="uk-UA"/>
              </w:rPr>
              <w:t>Нейтралізація фосфорної, лимонної, винної кислот</w:t>
            </w:r>
          </w:p>
        </w:tc>
      </w:tr>
      <w:tr w:rsidR="00B24F9E" w:rsidRPr="004966B9" w:rsidTr="003147D7">
        <w:tc>
          <w:tcPr>
            <w:tcW w:w="1384" w:type="dxa"/>
            <w:vMerge/>
            <w:shd w:val="clear" w:color="auto" w:fill="auto"/>
          </w:tcPr>
          <w:p w:rsidR="00B24F9E" w:rsidRPr="004966B9" w:rsidRDefault="00B24F9E" w:rsidP="003147D7">
            <w:pPr>
              <w:pStyle w:val="24"/>
              <w:snapToGrid w:val="0"/>
              <w:ind w:firstLine="0"/>
              <w:rPr>
                <w:sz w:val="20"/>
                <w:lang w:eastAsia="uk-UA"/>
              </w:rPr>
            </w:pPr>
          </w:p>
        </w:tc>
        <w:tc>
          <w:tcPr>
            <w:tcW w:w="1418" w:type="dxa"/>
            <w:shd w:val="clear" w:color="auto" w:fill="auto"/>
          </w:tcPr>
          <w:p w:rsidR="00B24F9E" w:rsidRPr="004966B9" w:rsidRDefault="00B24F9E" w:rsidP="003147D7">
            <w:pPr>
              <w:pStyle w:val="24"/>
              <w:snapToGrid w:val="0"/>
              <w:ind w:firstLine="0"/>
              <w:rPr>
                <w:sz w:val="20"/>
                <w:lang w:eastAsia="uk-UA"/>
              </w:rPr>
            </w:pPr>
            <w:r w:rsidRPr="004966B9">
              <w:rPr>
                <w:sz w:val="20"/>
                <w:lang w:eastAsia="uk-UA"/>
              </w:rPr>
              <w:t>І сатурація</w:t>
            </w:r>
          </w:p>
        </w:tc>
        <w:tc>
          <w:tcPr>
            <w:tcW w:w="2268" w:type="dxa"/>
            <w:shd w:val="clear" w:color="auto" w:fill="auto"/>
          </w:tcPr>
          <w:p w:rsidR="00B24F9E" w:rsidRPr="004966B9" w:rsidRDefault="00B24F9E" w:rsidP="003147D7">
            <w:pPr>
              <w:pStyle w:val="24"/>
              <w:snapToGrid w:val="0"/>
              <w:ind w:firstLine="0"/>
              <w:rPr>
                <w:sz w:val="20"/>
                <w:lang w:eastAsia="uk-UA"/>
              </w:rPr>
            </w:pPr>
            <w:r w:rsidRPr="004966B9">
              <w:rPr>
                <w:sz w:val="20"/>
                <w:lang w:val="en-US" w:eastAsia="uk-UA"/>
              </w:rPr>
              <w:t xml:space="preserve">t = </w:t>
            </w:r>
            <w:r w:rsidRPr="004966B9">
              <w:rPr>
                <w:sz w:val="20"/>
                <w:lang w:eastAsia="uk-UA"/>
              </w:rPr>
              <w:t>80 – 85˚ С,</w:t>
            </w:r>
          </w:p>
          <w:p w:rsidR="00B24F9E" w:rsidRPr="004966B9" w:rsidRDefault="00B24F9E" w:rsidP="003147D7">
            <w:pPr>
              <w:pStyle w:val="24"/>
              <w:snapToGrid w:val="0"/>
              <w:ind w:firstLine="0"/>
              <w:rPr>
                <w:sz w:val="20"/>
                <w:lang w:eastAsia="uk-UA"/>
              </w:rPr>
            </w:pPr>
            <w:r w:rsidRPr="004966B9">
              <w:rPr>
                <w:sz w:val="20"/>
                <w:lang w:eastAsia="uk-UA"/>
              </w:rPr>
              <w:t>Т = 10 хв,</w:t>
            </w:r>
          </w:p>
          <w:p w:rsidR="00B24F9E" w:rsidRPr="004966B9" w:rsidRDefault="00B24F9E" w:rsidP="003147D7">
            <w:pPr>
              <w:pStyle w:val="24"/>
              <w:snapToGrid w:val="0"/>
              <w:ind w:firstLine="0"/>
              <w:rPr>
                <w:sz w:val="20"/>
                <w:lang w:eastAsia="uk-UA"/>
              </w:rPr>
            </w:pPr>
            <w:r w:rsidRPr="004966B9">
              <w:rPr>
                <w:sz w:val="20"/>
                <w:lang w:eastAsia="uk-UA"/>
              </w:rPr>
              <w:t>рН = 11</w:t>
            </w:r>
          </w:p>
        </w:tc>
        <w:tc>
          <w:tcPr>
            <w:tcW w:w="1984" w:type="dxa"/>
            <w:shd w:val="clear" w:color="auto" w:fill="auto"/>
          </w:tcPr>
          <w:p w:rsidR="00B24F9E" w:rsidRPr="004966B9" w:rsidRDefault="00B24F9E" w:rsidP="003147D7">
            <w:pPr>
              <w:pStyle w:val="24"/>
              <w:snapToGrid w:val="0"/>
              <w:ind w:firstLine="0"/>
              <w:jc w:val="center"/>
              <w:rPr>
                <w:sz w:val="20"/>
                <w:lang w:eastAsia="uk-UA"/>
              </w:rPr>
            </w:pPr>
            <w:r w:rsidRPr="004966B9">
              <w:rPr>
                <w:sz w:val="20"/>
                <w:lang w:eastAsia="uk-UA"/>
              </w:rPr>
              <w:t>Обробка сатураційним газом, очищення соку від вапняного молока</w:t>
            </w:r>
          </w:p>
        </w:tc>
        <w:tc>
          <w:tcPr>
            <w:tcW w:w="2234" w:type="dxa"/>
            <w:shd w:val="clear" w:color="auto" w:fill="auto"/>
          </w:tcPr>
          <w:p w:rsidR="00B24F9E" w:rsidRPr="004966B9" w:rsidRDefault="00B24F9E" w:rsidP="003147D7">
            <w:pPr>
              <w:pStyle w:val="24"/>
              <w:snapToGrid w:val="0"/>
              <w:ind w:firstLine="0"/>
              <w:jc w:val="center"/>
              <w:rPr>
                <w:sz w:val="20"/>
                <w:lang w:eastAsia="uk-UA"/>
              </w:rPr>
            </w:pPr>
            <w:r w:rsidRPr="004966B9">
              <w:rPr>
                <w:sz w:val="20"/>
                <w:lang w:eastAsia="uk-UA"/>
              </w:rPr>
              <w:t>Очищення соку від вапняного молока</w:t>
            </w:r>
          </w:p>
        </w:tc>
      </w:tr>
      <w:tr w:rsidR="00B24F9E" w:rsidRPr="004966B9" w:rsidTr="003147D7">
        <w:tc>
          <w:tcPr>
            <w:tcW w:w="1384" w:type="dxa"/>
            <w:vMerge/>
            <w:shd w:val="clear" w:color="auto" w:fill="auto"/>
          </w:tcPr>
          <w:p w:rsidR="00B24F9E" w:rsidRPr="004966B9" w:rsidRDefault="00B24F9E" w:rsidP="003147D7">
            <w:pPr>
              <w:pStyle w:val="24"/>
              <w:snapToGrid w:val="0"/>
              <w:ind w:firstLine="0"/>
              <w:rPr>
                <w:sz w:val="20"/>
                <w:lang w:eastAsia="uk-UA"/>
              </w:rPr>
            </w:pPr>
          </w:p>
        </w:tc>
        <w:tc>
          <w:tcPr>
            <w:tcW w:w="1418" w:type="dxa"/>
            <w:shd w:val="clear" w:color="auto" w:fill="auto"/>
          </w:tcPr>
          <w:p w:rsidR="00B24F9E" w:rsidRPr="004966B9" w:rsidRDefault="00B24F9E" w:rsidP="003147D7">
            <w:pPr>
              <w:pStyle w:val="24"/>
              <w:snapToGrid w:val="0"/>
              <w:ind w:firstLine="0"/>
              <w:rPr>
                <w:sz w:val="20"/>
                <w:lang w:eastAsia="uk-UA"/>
              </w:rPr>
            </w:pPr>
            <w:r w:rsidRPr="004966B9">
              <w:rPr>
                <w:sz w:val="20"/>
                <w:lang w:eastAsia="uk-UA"/>
              </w:rPr>
              <w:t>ІІ сатурація</w:t>
            </w:r>
          </w:p>
        </w:tc>
        <w:tc>
          <w:tcPr>
            <w:tcW w:w="2268" w:type="dxa"/>
            <w:shd w:val="clear" w:color="auto" w:fill="auto"/>
          </w:tcPr>
          <w:p w:rsidR="00B24F9E" w:rsidRPr="004966B9" w:rsidRDefault="00B24F9E" w:rsidP="003147D7">
            <w:pPr>
              <w:pStyle w:val="24"/>
              <w:snapToGrid w:val="0"/>
              <w:ind w:firstLine="0"/>
              <w:rPr>
                <w:sz w:val="20"/>
                <w:lang w:eastAsia="uk-UA"/>
              </w:rPr>
            </w:pPr>
            <w:r w:rsidRPr="004966B9">
              <w:rPr>
                <w:sz w:val="20"/>
                <w:lang w:val="en-US" w:eastAsia="uk-UA"/>
              </w:rPr>
              <w:t xml:space="preserve">t = </w:t>
            </w:r>
            <w:r w:rsidRPr="004966B9">
              <w:rPr>
                <w:sz w:val="20"/>
                <w:lang w:eastAsia="uk-UA"/>
              </w:rPr>
              <w:t>101 – 102˚ С,</w:t>
            </w:r>
          </w:p>
          <w:p w:rsidR="00B24F9E" w:rsidRPr="004966B9" w:rsidRDefault="00B24F9E" w:rsidP="003147D7">
            <w:pPr>
              <w:pStyle w:val="24"/>
              <w:snapToGrid w:val="0"/>
              <w:ind w:firstLine="0"/>
              <w:rPr>
                <w:sz w:val="20"/>
                <w:lang w:eastAsia="uk-UA"/>
              </w:rPr>
            </w:pPr>
            <w:r w:rsidRPr="004966B9">
              <w:rPr>
                <w:sz w:val="20"/>
                <w:lang w:eastAsia="uk-UA"/>
              </w:rPr>
              <w:t>Т = 10 хв</w:t>
            </w:r>
          </w:p>
        </w:tc>
        <w:tc>
          <w:tcPr>
            <w:tcW w:w="1984" w:type="dxa"/>
            <w:shd w:val="clear" w:color="auto" w:fill="auto"/>
          </w:tcPr>
          <w:p w:rsidR="00B24F9E" w:rsidRPr="004966B9" w:rsidRDefault="00B24F9E" w:rsidP="00A71769">
            <w:pPr>
              <w:pStyle w:val="24"/>
              <w:snapToGrid w:val="0"/>
              <w:ind w:firstLine="0"/>
              <w:jc w:val="center"/>
              <w:rPr>
                <w:sz w:val="20"/>
                <w:lang w:eastAsia="uk-UA"/>
              </w:rPr>
            </w:pPr>
            <w:r w:rsidRPr="004966B9">
              <w:rPr>
                <w:sz w:val="20"/>
                <w:lang w:eastAsia="uk-UA"/>
              </w:rPr>
              <w:t xml:space="preserve">Розкладання СаСО2 </w:t>
            </w:r>
            <w:r w:rsidR="00A71769">
              <w:rPr>
                <w:sz w:val="20"/>
                <w:lang w:eastAsia="uk-UA"/>
              </w:rPr>
              <w:t>й</w:t>
            </w:r>
            <w:r w:rsidRPr="004966B9">
              <w:rPr>
                <w:sz w:val="20"/>
                <w:lang w:eastAsia="uk-UA"/>
              </w:rPr>
              <w:t xml:space="preserve"> утворення СаСО3 </w:t>
            </w:r>
          </w:p>
        </w:tc>
        <w:tc>
          <w:tcPr>
            <w:tcW w:w="2234" w:type="dxa"/>
            <w:shd w:val="clear" w:color="auto" w:fill="auto"/>
          </w:tcPr>
          <w:p w:rsidR="00B24F9E" w:rsidRPr="004966B9" w:rsidRDefault="00B24F9E" w:rsidP="003147D7">
            <w:pPr>
              <w:pStyle w:val="24"/>
              <w:snapToGrid w:val="0"/>
              <w:ind w:firstLine="0"/>
              <w:jc w:val="center"/>
              <w:rPr>
                <w:sz w:val="20"/>
                <w:lang w:eastAsia="uk-UA"/>
              </w:rPr>
            </w:pPr>
            <w:r w:rsidRPr="004966B9">
              <w:rPr>
                <w:sz w:val="20"/>
                <w:lang w:eastAsia="uk-UA"/>
              </w:rPr>
              <w:t>Видалення вапна та солей кальцію</w:t>
            </w:r>
          </w:p>
        </w:tc>
      </w:tr>
      <w:tr w:rsidR="00B24F9E" w:rsidRPr="004966B9" w:rsidTr="003147D7">
        <w:tc>
          <w:tcPr>
            <w:tcW w:w="1384" w:type="dxa"/>
            <w:vMerge/>
            <w:shd w:val="clear" w:color="auto" w:fill="auto"/>
          </w:tcPr>
          <w:p w:rsidR="00B24F9E" w:rsidRPr="004966B9" w:rsidRDefault="00B24F9E" w:rsidP="003147D7">
            <w:pPr>
              <w:pStyle w:val="24"/>
              <w:snapToGrid w:val="0"/>
              <w:ind w:firstLine="0"/>
              <w:rPr>
                <w:sz w:val="20"/>
                <w:lang w:eastAsia="uk-UA"/>
              </w:rPr>
            </w:pPr>
          </w:p>
        </w:tc>
        <w:tc>
          <w:tcPr>
            <w:tcW w:w="1418" w:type="dxa"/>
            <w:shd w:val="clear" w:color="auto" w:fill="auto"/>
          </w:tcPr>
          <w:p w:rsidR="00B24F9E" w:rsidRPr="004966B9" w:rsidRDefault="00B24F9E" w:rsidP="003147D7">
            <w:pPr>
              <w:pStyle w:val="24"/>
              <w:snapToGrid w:val="0"/>
              <w:ind w:firstLine="0"/>
              <w:rPr>
                <w:sz w:val="20"/>
                <w:lang w:eastAsia="uk-UA"/>
              </w:rPr>
            </w:pPr>
            <w:r w:rsidRPr="004966B9">
              <w:rPr>
                <w:sz w:val="20"/>
                <w:lang w:eastAsia="uk-UA"/>
              </w:rPr>
              <w:t xml:space="preserve">Сатурація </w:t>
            </w:r>
          </w:p>
        </w:tc>
        <w:tc>
          <w:tcPr>
            <w:tcW w:w="2268" w:type="dxa"/>
            <w:shd w:val="clear" w:color="auto" w:fill="auto"/>
          </w:tcPr>
          <w:p w:rsidR="00B24F9E" w:rsidRPr="004966B9" w:rsidRDefault="00B24F9E" w:rsidP="003147D7">
            <w:pPr>
              <w:pStyle w:val="24"/>
              <w:snapToGrid w:val="0"/>
              <w:ind w:firstLine="0"/>
              <w:rPr>
                <w:sz w:val="20"/>
                <w:lang w:eastAsia="uk-UA"/>
              </w:rPr>
            </w:pPr>
            <w:r w:rsidRPr="004966B9">
              <w:rPr>
                <w:sz w:val="20"/>
                <w:lang w:eastAsia="uk-UA"/>
              </w:rPr>
              <w:t>рН = 8,5 – 8,8</w:t>
            </w:r>
          </w:p>
        </w:tc>
        <w:tc>
          <w:tcPr>
            <w:tcW w:w="1984" w:type="dxa"/>
            <w:shd w:val="clear" w:color="auto" w:fill="auto"/>
          </w:tcPr>
          <w:p w:rsidR="00B24F9E" w:rsidRPr="004966B9" w:rsidRDefault="00B24F9E" w:rsidP="003147D7">
            <w:pPr>
              <w:pStyle w:val="24"/>
              <w:snapToGrid w:val="0"/>
              <w:ind w:firstLine="0"/>
              <w:jc w:val="center"/>
              <w:rPr>
                <w:sz w:val="20"/>
                <w:lang w:eastAsia="uk-UA"/>
              </w:rPr>
            </w:pPr>
            <w:r w:rsidRPr="004966B9">
              <w:rPr>
                <w:sz w:val="20"/>
                <w:lang w:eastAsia="uk-UA"/>
              </w:rPr>
              <w:t>Обробка соку діоксином сірки</w:t>
            </w:r>
          </w:p>
        </w:tc>
        <w:tc>
          <w:tcPr>
            <w:tcW w:w="2234" w:type="dxa"/>
            <w:shd w:val="clear" w:color="auto" w:fill="auto"/>
          </w:tcPr>
          <w:p w:rsidR="00B24F9E" w:rsidRPr="004966B9" w:rsidRDefault="00B24F9E" w:rsidP="003147D7">
            <w:pPr>
              <w:pStyle w:val="24"/>
              <w:snapToGrid w:val="0"/>
              <w:ind w:firstLine="0"/>
              <w:jc w:val="center"/>
              <w:rPr>
                <w:sz w:val="20"/>
                <w:lang w:eastAsia="uk-UA"/>
              </w:rPr>
            </w:pPr>
            <w:r w:rsidRPr="004966B9">
              <w:rPr>
                <w:sz w:val="20"/>
                <w:lang w:eastAsia="uk-UA"/>
              </w:rPr>
              <w:t>Знебарвлення та знезараження соку</w:t>
            </w:r>
          </w:p>
        </w:tc>
      </w:tr>
      <w:tr w:rsidR="00B24F9E" w:rsidRPr="004966B9" w:rsidTr="003147D7">
        <w:tc>
          <w:tcPr>
            <w:tcW w:w="1384" w:type="dxa"/>
            <w:vMerge/>
            <w:shd w:val="clear" w:color="auto" w:fill="auto"/>
          </w:tcPr>
          <w:p w:rsidR="00B24F9E" w:rsidRPr="004966B9" w:rsidRDefault="00B24F9E" w:rsidP="003147D7">
            <w:pPr>
              <w:pStyle w:val="24"/>
              <w:snapToGrid w:val="0"/>
              <w:ind w:firstLine="0"/>
              <w:rPr>
                <w:sz w:val="20"/>
                <w:lang w:eastAsia="uk-UA"/>
              </w:rPr>
            </w:pPr>
          </w:p>
        </w:tc>
        <w:tc>
          <w:tcPr>
            <w:tcW w:w="1418" w:type="dxa"/>
            <w:shd w:val="clear" w:color="auto" w:fill="auto"/>
          </w:tcPr>
          <w:p w:rsidR="00B24F9E" w:rsidRPr="004966B9" w:rsidRDefault="00B24F9E" w:rsidP="003147D7">
            <w:pPr>
              <w:pStyle w:val="24"/>
              <w:snapToGrid w:val="0"/>
              <w:ind w:firstLine="0"/>
              <w:rPr>
                <w:sz w:val="20"/>
                <w:lang w:eastAsia="uk-UA"/>
              </w:rPr>
            </w:pPr>
            <w:r w:rsidRPr="004966B9">
              <w:rPr>
                <w:sz w:val="20"/>
                <w:lang w:eastAsia="uk-UA"/>
              </w:rPr>
              <w:t>Згущення соку до сиропу</w:t>
            </w:r>
          </w:p>
        </w:tc>
        <w:tc>
          <w:tcPr>
            <w:tcW w:w="2268" w:type="dxa"/>
            <w:shd w:val="clear" w:color="auto" w:fill="auto"/>
          </w:tcPr>
          <w:p w:rsidR="00B24F9E" w:rsidRPr="004966B9" w:rsidRDefault="00B24F9E" w:rsidP="003147D7">
            <w:pPr>
              <w:pStyle w:val="24"/>
              <w:snapToGrid w:val="0"/>
              <w:ind w:firstLine="0"/>
              <w:rPr>
                <w:sz w:val="20"/>
                <w:lang w:eastAsia="uk-UA"/>
              </w:rPr>
            </w:pPr>
            <w:r w:rsidRPr="004966B9">
              <w:rPr>
                <w:sz w:val="20"/>
                <w:lang w:eastAsia="uk-UA"/>
              </w:rPr>
              <w:t>Вміст сухих речовин = 92,5 – 93,5%</w:t>
            </w:r>
          </w:p>
        </w:tc>
        <w:tc>
          <w:tcPr>
            <w:tcW w:w="1984" w:type="dxa"/>
            <w:shd w:val="clear" w:color="auto" w:fill="auto"/>
          </w:tcPr>
          <w:p w:rsidR="00B24F9E" w:rsidRPr="004966B9" w:rsidRDefault="00B24F9E" w:rsidP="00A71769">
            <w:pPr>
              <w:pStyle w:val="24"/>
              <w:snapToGrid w:val="0"/>
              <w:ind w:firstLine="0"/>
              <w:jc w:val="center"/>
              <w:rPr>
                <w:sz w:val="20"/>
                <w:lang w:eastAsia="uk-UA"/>
              </w:rPr>
            </w:pPr>
            <w:r w:rsidRPr="004966B9">
              <w:rPr>
                <w:sz w:val="20"/>
                <w:lang w:eastAsia="uk-UA"/>
              </w:rPr>
              <w:t>Видалення води (110 – 115%) з буряк</w:t>
            </w:r>
            <w:r w:rsidR="00A71769">
              <w:rPr>
                <w:sz w:val="20"/>
                <w:lang w:eastAsia="uk-UA"/>
              </w:rPr>
              <w:t>у</w:t>
            </w:r>
          </w:p>
        </w:tc>
        <w:tc>
          <w:tcPr>
            <w:tcW w:w="2234" w:type="dxa"/>
            <w:shd w:val="clear" w:color="auto" w:fill="auto"/>
          </w:tcPr>
          <w:p w:rsidR="00B24F9E" w:rsidRPr="004966B9" w:rsidRDefault="00B24F9E" w:rsidP="003147D7">
            <w:pPr>
              <w:pStyle w:val="24"/>
              <w:snapToGrid w:val="0"/>
              <w:ind w:firstLine="0"/>
              <w:jc w:val="center"/>
              <w:rPr>
                <w:sz w:val="20"/>
                <w:lang w:eastAsia="uk-UA"/>
              </w:rPr>
            </w:pPr>
            <w:r w:rsidRPr="004966B9">
              <w:rPr>
                <w:sz w:val="20"/>
                <w:lang w:eastAsia="uk-UA"/>
              </w:rPr>
              <w:t>Згущення для подальшої кристалізації</w:t>
            </w:r>
          </w:p>
        </w:tc>
      </w:tr>
      <w:tr w:rsidR="00B24F9E" w:rsidRPr="004966B9" w:rsidTr="003147D7">
        <w:tc>
          <w:tcPr>
            <w:tcW w:w="1384" w:type="dxa"/>
            <w:vMerge/>
            <w:shd w:val="clear" w:color="auto" w:fill="auto"/>
          </w:tcPr>
          <w:p w:rsidR="00B24F9E" w:rsidRPr="004966B9" w:rsidRDefault="00B24F9E" w:rsidP="003147D7">
            <w:pPr>
              <w:pStyle w:val="24"/>
              <w:snapToGrid w:val="0"/>
              <w:ind w:firstLine="0"/>
              <w:rPr>
                <w:sz w:val="20"/>
                <w:lang w:eastAsia="uk-UA"/>
              </w:rPr>
            </w:pPr>
          </w:p>
        </w:tc>
        <w:tc>
          <w:tcPr>
            <w:tcW w:w="1418" w:type="dxa"/>
            <w:shd w:val="clear" w:color="auto" w:fill="auto"/>
          </w:tcPr>
          <w:p w:rsidR="00B24F9E" w:rsidRPr="004966B9" w:rsidRDefault="00B24F9E" w:rsidP="003147D7">
            <w:pPr>
              <w:pStyle w:val="24"/>
              <w:snapToGrid w:val="0"/>
              <w:ind w:firstLine="0"/>
              <w:rPr>
                <w:sz w:val="20"/>
                <w:lang w:eastAsia="uk-UA"/>
              </w:rPr>
            </w:pPr>
            <w:r w:rsidRPr="004966B9">
              <w:rPr>
                <w:sz w:val="20"/>
                <w:lang w:eastAsia="uk-UA"/>
              </w:rPr>
              <w:t>Уварювання сиропу</w:t>
            </w:r>
          </w:p>
        </w:tc>
        <w:tc>
          <w:tcPr>
            <w:tcW w:w="2268" w:type="dxa"/>
            <w:shd w:val="clear" w:color="auto" w:fill="auto"/>
          </w:tcPr>
          <w:p w:rsidR="00B24F9E" w:rsidRPr="004966B9" w:rsidRDefault="00B24F9E" w:rsidP="003147D7">
            <w:pPr>
              <w:pStyle w:val="24"/>
              <w:snapToGrid w:val="0"/>
              <w:ind w:firstLine="0"/>
              <w:rPr>
                <w:sz w:val="20"/>
                <w:lang w:eastAsia="uk-UA"/>
              </w:rPr>
            </w:pPr>
            <w:r w:rsidRPr="004966B9">
              <w:rPr>
                <w:sz w:val="20"/>
                <w:lang w:eastAsia="uk-UA"/>
              </w:rPr>
              <w:t>Р = 0,02 МПа</w:t>
            </w:r>
          </w:p>
          <w:p w:rsidR="00B24F9E" w:rsidRPr="004966B9" w:rsidRDefault="00B24F9E" w:rsidP="003147D7">
            <w:pPr>
              <w:pStyle w:val="24"/>
              <w:snapToGrid w:val="0"/>
              <w:ind w:firstLine="0"/>
              <w:rPr>
                <w:sz w:val="20"/>
                <w:lang w:eastAsia="uk-UA"/>
              </w:rPr>
            </w:pPr>
            <w:r w:rsidRPr="004966B9">
              <w:rPr>
                <w:sz w:val="20"/>
                <w:lang w:val="en-US" w:eastAsia="uk-UA"/>
              </w:rPr>
              <w:t xml:space="preserve">t = </w:t>
            </w:r>
            <w:r w:rsidRPr="004966B9">
              <w:rPr>
                <w:sz w:val="20"/>
                <w:lang w:eastAsia="uk-UA"/>
              </w:rPr>
              <w:t>67 – 70 ̂ 73 – 75˚ С</w:t>
            </w:r>
          </w:p>
        </w:tc>
        <w:tc>
          <w:tcPr>
            <w:tcW w:w="1984" w:type="dxa"/>
            <w:shd w:val="clear" w:color="auto" w:fill="auto"/>
          </w:tcPr>
          <w:p w:rsidR="00B24F9E" w:rsidRPr="004966B9" w:rsidRDefault="00B24F9E" w:rsidP="003147D7">
            <w:pPr>
              <w:pStyle w:val="24"/>
              <w:snapToGrid w:val="0"/>
              <w:ind w:firstLine="0"/>
              <w:jc w:val="center"/>
              <w:rPr>
                <w:sz w:val="20"/>
                <w:lang w:eastAsia="uk-UA"/>
              </w:rPr>
            </w:pPr>
            <w:r w:rsidRPr="004966B9">
              <w:rPr>
                <w:sz w:val="20"/>
                <w:lang w:eastAsia="uk-UA"/>
              </w:rPr>
              <w:t>Утворення кристалів цукру при уварюванні</w:t>
            </w:r>
          </w:p>
        </w:tc>
        <w:tc>
          <w:tcPr>
            <w:tcW w:w="2234" w:type="dxa"/>
            <w:shd w:val="clear" w:color="auto" w:fill="auto"/>
          </w:tcPr>
          <w:p w:rsidR="00B24F9E" w:rsidRPr="004966B9" w:rsidRDefault="00B24F9E" w:rsidP="003147D7">
            <w:pPr>
              <w:pStyle w:val="24"/>
              <w:snapToGrid w:val="0"/>
              <w:ind w:firstLine="0"/>
              <w:jc w:val="center"/>
              <w:rPr>
                <w:sz w:val="20"/>
                <w:lang w:eastAsia="uk-UA"/>
              </w:rPr>
            </w:pPr>
            <w:r w:rsidRPr="004966B9">
              <w:rPr>
                <w:sz w:val="20"/>
                <w:lang w:eastAsia="uk-UA"/>
              </w:rPr>
              <w:t>Отримання кристалів цукру</w:t>
            </w:r>
          </w:p>
        </w:tc>
      </w:tr>
      <w:tr w:rsidR="00B24F9E" w:rsidRPr="004966B9" w:rsidTr="003147D7">
        <w:tc>
          <w:tcPr>
            <w:tcW w:w="1384" w:type="dxa"/>
            <w:shd w:val="clear" w:color="auto" w:fill="auto"/>
          </w:tcPr>
          <w:p w:rsidR="00B24F9E" w:rsidRPr="004966B9" w:rsidRDefault="00B24F9E" w:rsidP="003147D7">
            <w:pPr>
              <w:pStyle w:val="24"/>
              <w:snapToGrid w:val="0"/>
              <w:ind w:firstLine="0"/>
              <w:rPr>
                <w:sz w:val="20"/>
                <w:lang w:eastAsia="uk-UA"/>
              </w:rPr>
            </w:pPr>
            <w:r w:rsidRPr="004966B9">
              <w:rPr>
                <w:sz w:val="20"/>
                <w:lang w:eastAsia="uk-UA"/>
              </w:rPr>
              <w:t xml:space="preserve">Центрифугу-вання </w:t>
            </w:r>
          </w:p>
        </w:tc>
        <w:tc>
          <w:tcPr>
            <w:tcW w:w="1418" w:type="dxa"/>
            <w:shd w:val="clear" w:color="auto" w:fill="auto"/>
          </w:tcPr>
          <w:p w:rsidR="00B24F9E" w:rsidRPr="004966B9" w:rsidRDefault="00B24F9E" w:rsidP="003147D7">
            <w:pPr>
              <w:pStyle w:val="24"/>
              <w:snapToGrid w:val="0"/>
              <w:ind w:firstLine="0"/>
              <w:rPr>
                <w:sz w:val="20"/>
                <w:lang w:eastAsia="uk-UA"/>
              </w:rPr>
            </w:pPr>
          </w:p>
        </w:tc>
        <w:tc>
          <w:tcPr>
            <w:tcW w:w="2268" w:type="dxa"/>
            <w:shd w:val="clear" w:color="auto" w:fill="auto"/>
          </w:tcPr>
          <w:p w:rsidR="00B24F9E" w:rsidRPr="004966B9" w:rsidRDefault="00B24F9E" w:rsidP="003147D7">
            <w:pPr>
              <w:pStyle w:val="24"/>
              <w:snapToGrid w:val="0"/>
              <w:ind w:firstLine="0"/>
              <w:rPr>
                <w:sz w:val="20"/>
                <w:lang w:eastAsia="uk-UA"/>
              </w:rPr>
            </w:pPr>
            <w:r w:rsidRPr="004966B9">
              <w:rPr>
                <w:sz w:val="20"/>
                <w:lang w:val="en-US" w:eastAsia="uk-UA"/>
              </w:rPr>
              <w:t xml:space="preserve">t = </w:t>
            </w:r>
            <w:r w:rsidRPr="004966B9">
              <w:rPr>
                <w:sz w:val="20"/>
                <w:lang w:eastAsia="uk-UA"/>
              </w:rPr>
              <w:t>70 – 95˚ С</w:t>
            </w:r>
          </w:p>
        </w:tc>
        <w:tc>
          <w:tcPr>
            <w:tcW w:w="1984" w:type="dxa"/>
            <w:shd w:val="clear" w:color="auto" w:fill="auto"/>
          </w:tcPr>
          <w:p w:rsidR="00B24F9E" w:rsidRPr="004966B9" w:rsidRDefault="00B24F9E" w:rsidP="003147D7">
            <w:pPr>
              <w:pStyle w:val="24"/>
              <w:snapToGrid w:val="0"/>
              <w:ind w:firstLine="0"/>
              <w:jc w:val="center"/>
              <w:rPr>
                <w:sz w:val="20"/>
                <w:lang w:eastAsia="uk-UA"/>
              </w:rPr>
            </w:pPr>
          </w:p>
        </w:tc>
        <w:tc>
          <w:tcPr>
            <w:tcW w:w="2234" w:type="dxa"/>
            <w:shd w:val="clear" w:color="auto" w:fill="auto"/>
          </w:tcPr>
          <w:p w:rsidR="00B24F9E" w:rsidRPr="004966B9" w:rsidRDefault="00B24F9E" w:rsidP="003147D7">
            <w:pPr>
              <w:pStyle w:val="24"/>
              <w:snapToGrid w:val="0"/>
              <w:ind w:firstLine="0"/>
              <w:jc w:val="center"/>
              <w:rPr>
                <w:sz w:val="20"/>
                <w:lang w:eastAsia="uk-UA"/>
              </w:rPr>
            </w:pPr>
          </w:p>
        </w:tc>
      </w:tr>
      <w:tr w:rsidR="00B24F9E" w:rsidRPr="004966B9" w:rsidTr="003147D7">
        <w:tc>
          <w:tcPr>
            <w:tcW w:w="1384" w:type="dxa"/>
            <w:vMerge w:val="restart"/>
            <w:shd w:val="clear" w:color="auto" w:fill="auto"/>
          </w:tcPr>
          <w:p w:rsidR="00B24F9E" w:rsidRPr="004966B9" w:rsidRDefault="00B24F9E" w:rsidP="003147D7">
            <w:pPr>
              <w:pStyle w:val="24"/>
              <w:snapToGrid w:val="0"/>
              <w:ind w:firstLine="0"/>
              <w:rPr>
                <w:sz w:val="20"/>
                <w:lang w:eastAsia="uk-UA"/>
              </w:rPr>
            </w:pPr>
          </w:p>
        </w:tc>
        <w:tc>
          <w:tcPr>
            <w:tcW w:w="1418" w:type="dxa"/>
            <w:shd w:val="clear" w:color="auto" w:fill="auto"/>
          </w:tcPr>
          <w:p w:rsidR="00B24F9E" w:rsidRPr="004966B9" w:rsidRDefault="00B24F9E" w:rsidP="003147D7">
            <w:pPr>
              <w:pStyle w:val="24"/>
              <w:snapToGrid w:val="0"/>
              <w:ind w:firstLine="0"/>
              <w:rPr>
                <w:sz w:val="20"/>
                <w:lang w:eastAsia="uk-UA"/>
              </w:rPr>
            </w:pPr>
            <w:r w:rsidRPr="004966B9">
              <w:rPr>
                <w:sz w:val="20"/>
                <w:lang w:eastAsia="uk-UA"/>
              </w:rPr>
              <w:t xml:space="preserve">Пакування </w:t>
            </w:r>
          </w:p>
        </w:tc>
        <w:tc>
          <w:tcPr>
            <w:tcW w:w="2268" w:type="dxa"/>
            <w:shd w:val="clear" w:color="auto" w:fill="auto"/>
          </w:tcPr>
          <w:p w:rsidR="00B24F9E" w:rsidRPr="004966B9" w:rsidRDefault="00B24F9E" w:rsidP="003147D7">
            <w:pPr>
              <w:pStyle w:val="24"/>
              <w:snapToGrid w:val="0"/>
              <w:ind w:firstLine="0"/>
              <w:rPr>
                <w:sz w:val="20"/>
                <w:lang w:eastAsia="uk-UA"/>
              </w:rPr>
            </w:pPr>
            <w:r w:rsidRPr="004966B9">
              <w:rPr>
                <w:sz w:val="20"/>
                <w:lang w:eastAsia="uk-UA"/>
              </w:rPr>
              <w:t>Т = 0,5, 1, 50, 1000 кг</w:t>
            </w:r>
          </w:p>
        </w:tc>
        <w:tc>
          <w:tcPr>
            <w:tcW w:w="1984" w:type="dxa"/>
            <w:shd w:val="clear" w:color="auto" w:fill="auto"/>
          </w:tcPr>
          <w:p w:rsidR="00B24F9E" w:rsidRPr="004966B9" w:rsidRDefault="00B24F9E" w:rsidP="003147D7">
            <w:pPr>
              <w:pStyle w:val="24"/>
              <w:snapToGrid w:val="0"/>
              <w:ind w:firstLine="0"/>
              <w:jc w:val="center"/>
              <w:rPr>
                <w:sz w:val="20"/>
                <w:lang w:eastAsia="uk-UA"/>
              </w:rPr>
            </w:pPr>
            <w:r w:rsidRPr="004966B9">
              <w:rPr>
                <w:sz w:val="20"/>
                <w:lang w:eastAsia="uk-UA"/>
              </w:rPr>
              <w:t>Автоматизоване пакування цукру</w:t>
            </w:r>
          </w:p>
        </w:tc>
        <w:tc>
          <w:tcPr>
            <w:tcW w:w="2234" w:type="dxa"/>
            <w:shd w:val="clear" w:color="auto" w:fill="auto"/>
          </w:tcPr>
          <w:p w:rsidR="00B24F9E" w:rsidRPr="004966B9" w:rsidRDefault="00B24F9E" w:rsidP="003147D7">
            <w:pPr>
              <w:pStyle w:val="24"/>
              <w:snapToGrid w:val="0"/>
              <w:ind w:firstLine="0"/>
              <w:jc w:val="center"/>
              <w:rPr>
                <w:sz w:val="20"/>
                <w:lang w:eastAsia="uk-UA"/>
              </w:rPr>
            </w:pPr>
            <w:r w:rsidRPr="004966B9">
              <w:rPr>
                <w:sz w:val="20"/>
                <w:lang w:eastAsia="uk-UA"/>
              </w:rPr>
              <w:t>Пакування для зберігання та реалізації</w:t>
            </w:r>
          </w:p>
        </w:tc>
      </w:tr>
      <w:tr w:rsidR="00B24F9E" w:rsidRPr="004966B9" w:rsidTr="003147D7">
        <w:tc>
          <w:tcPr>
            <w:tcW w:w="1384" w:type="dxa"/>
            <w:vMerge/>
            <w:shd w:val="clear" w:color="auto" w:fill="auto"/>
          </w:tcPr>
          <w:p w:rsidR="00B24F9E" w:rsidRPr="004966B9" w:rsidRDefault="00B24F9E" w:rsidP="003147D7">
            <w:pPr>
              <w:pStyle w:val="24"/>
              <w:snapToGrid w:val="0"/>
              <w:ind w:firstLine="0"/>
              <w:rPr>
                <w:sz w:val="20"/>
                <w:lang w:eastAsia="uk-UA"/>
              </w:rPr>
            </w:pPr>
          </w:p>
        </w:tc>
        <w:tc>
          <w:tcPr>
            <w:tcW w:w="1418" w:type="dxa"/>
            <w:shd w:val="clear" w:color="auto" w:fill="auto"/>
          </w:tcPr>
          <w:p w:rsidR="00B24F9E" w:rsidRPr="004966B9" w:rsidRDefault="00B24F9E" w:rsidP="003147D7">
            <w:pPr>
              <w:pStyle w:val="24"/>
              <w:snapToGrid w:val="0"/>
              <w:ind w:firstLine="0"/>
              <w:rPr>
                <w:sz w:val="20"/>
                <w:lang w:eastAsia="uk-UA"/>
              </w:rPr>
            </w:pPr>
            <w:r w:rsidRPr="004966B9">
              <w:rPr>
                <w:sz w:val="20"/>
                <w:lang w:eastAsia="uk-UA"/>
              </w:rPr>
              <w:t xml:space="preserve">Зберігання </w:t>
            </w:r>
          </w:p>
        </w:tc>
        <w:tc>
          <w:tcPr>
            <w:tcW w:w="2268" w:type="dxa"/>
            <w:shd w:val="clear" w:color="auto" w:fill="auto"/>
          </w:tcPr>
          <w:p w:rsidR="00B24F9E" w:rsidRPr="004966B9" w:rsidRDefault="00B24F9E" w:rsidP="003147D7">
            <w:pPr>
              <w:pStyle w:val="24"/>
              <w:snapToGrid w:val="0"/>
              <w:ind w:firstLine="0"/>
              <w:rPr>
                <w:sz w:val="20"/>
                <w:lang w:eastAsia="uk-UA"/>
              </w:rPr>
            </w:pPr>
            <w:r w:rsidRPr="004966B9">
              <w:rPr>
                <w:sz w:val="20"/>
                <w:lang w:val="en-US" w:eastAsia="uk-UA"/>
              </w:rPr>
              <w:t>t</w:t>
            </w:r>
            <w:r w:rsidRPr="004966B9">
              <w:rPr>
                <w:sz w:val="20"/>
                <w:lang w:val="ru-RU" w:eastAsia="uk-UA"/>
              </w:rPr>
              <w:t xml:space="preserve"> = </w:t>
            </w:r>
            <w:r w:rsidRPr="004966B9">
              <w:rPr>
                <w:sz w:val="20"/>
                <w:lang w:eastAsia="uk-UA"/>
              </w:rPr>
              <w:t>25˚ С</w:t>
            </w:r>
          </w:p>
          <w:p w:rsidR="00B24F9E" w:rsidRPr="004966B9" w:rsidRDefault="00B24F9E" w:rsidP="003147D7">
            <w:pPr>
              <w:pStyle w:val="24"/>
              <w:snapToGrid w:val="0"/>
              <w:ind w:firstLine="0"/>
              <w:rPr>
                <w:sz w:val="20"/>
                <w:lang w:eastAsia="uk-UA"/>
              </w:rPr>
            </w:pPr>
            <w:r w:rsidRPr="004966B9">
              <w:rPr>
                <w:sz w:val="20"/>
                <w:lang w:eastAsia="uk-UA"/>
              </w:rPr>
              <w:t>Т = 8 років на складах, що опалюються,</w:t>
            </w:r>
          </w:p>
          <w:p w:rsidR="00B24F9E" w:rsidRPr="004966B9" w:rsidRDefault="00B24F9E" w:rsidP="003147D7">
            <w:pPr>
              <w:pStyle w:val="24"/>
              <w:snapToGrid w:val="0"/>
              <w:ind w:firstLine="0"/>
              <w:rPr>
                <w:sz w:val="20"/>
                <w:lang w:eastAsia="uk-UA"/>
              </w:rPr>
            </w:pPr>
            <w:r w:rsidRPr="004966B9">
              <w:rPr>
                <w:sz w:val="20"/>
                <w:lang w:eastAsia="uk-UA"/>
              </w:rPr>
              <w:t>Т = 1,5 – 4 роки на складах, що не опалюються</w:t>
            </w:r>
          </w:p>
        </w:tc>
        <w:tc>
          <w:tcPr>
            <w:tcW w:w="1984" w:type="dxa"/>
            <w:shd w:val="clear" w:color="auto" w:fill="auto"/>
          </w:tcPr>
          <w:p w:rsidR="00B24F9E" w:rsidRPr="004966B9" w:rsidRDefault="00B24F9E" w:rsidP="003147D7">
            <w:pPr>
              <w:pStyle w:val="24"/>
              <w:snapToGrid w:val="0"/>
              <w:ind w:firstLine="0"/>
              <w:jc w:val="center"/>
              <w:rPr>
                <w:sz w:val="20"/>
                <w:lang w:eastAsia="uk-UA"/>
              </w:rPr>
            </w:pPr>
          </w:p>
        </w:tc>
        <w:tc>
          <w:tcPr>
            <w:tcW w:w="2234" w:type="dxa"/>
            <w:shd w:val="clear" w:color="auto" w:fill="auto"/>
          </w:tcPr>
          <w:p w:rsidR="00B24F9E" w:rsidRPr="004966B9" w:rsidRDefault="00B24F9E" w:rsidP="003147D7">
            <w:pPr>
              <w:pStyle w:val="24"/>
              <w:snapToGrid w:val="0"/>
              <w:ind w:firstLine="0"/>
              <w:jc w:val="center"/>
              <w:rPr>
                <w:sz w:val="20"/>
                <w:lang w:eastAsia="uk-UA"/>
              </w:rPr>
            </w:pPr>
            <w:r w:rsidRPr="004966B9">
              <w:rPr>
                <w:sz w:val="20"/>
                <w:lang w:eastAsia="uk-UA"/>
              </w:rPr>
              <w:t>Довготривале зберігання</w:t>
            </w:r>
          </w:p>
        </w:tc>
      </w:tr>
    </w:tbl>
    <w:p w:rsidR="00B24F9E" w:rsidRPr="000605C9" w:rsidRDefault="00B24F9E" w:rsidP="00B24F9E">
      <w:pPr>
        <w:pStyle w:val="24"/>
        <w:snapToGrid w:val="0"/>
        <w:ind w:left="567" w:firstLine="0"/>
        <w:rPr>
          <w:sz w:val="22"/>
          <w:szCs w:val="22"/>
          <w:lang w:eastAsia="uk-UA"/>
        </w:rPr>
      </w:pPr>
    </w:p>
    <w:p w:rsidR="00B24F9E" w:rsidRPr="007647B3" w:rsidRDefault="00B24F9E" w:rsidP="00B24F9E">
      <w:pPr>
        <w:pStyle w:val="210"/>
        <w:numPr>
          <w:ilvl w:val="0"/>
          <w:numId w:val="8"/>
        </w:numPr>
        <w:ind w:left="720" w:hanging="720"/>
        <w:textAlignment w:val="baseline"/>
      </w:pPr>
      <w:r w:rsidRPr="007647B3">
        <w:rPr>
          <w:lang w:eastAsia="uk-UA"/>
        </w:rPr>
        <w:t xml:space="preserve">Отже, </w:t>
      </w:r>
      <w:r>
        <w:rPr>
          <w:lang w:eastAsia="uk-UA"/>
        </w:rPr>
        <w:t>Обладнання (</w:t>
      </w:r>
      <w:r w:rsidRPr="007647B3">
        <w:rPr>
          <w:lang w:eastAsia="uk-UA"/>
        </w:rPr>
        <w:t>бурякомийки</w:t>
      </w:r>
      <w:r>
        <w:rPr>
          <w:lang w:eastAsia="uk-UA"/>
        </w:rPr>
        <w:t xml:space="preserve"> та </w:t>
      </w:r>
      <w:r w:rsidRPr="007647B3">
        <w:rPr>
          <w:lang w:eastAsia="uk-UA"/>
        </w:rPr>
        <w:t>прес для вичавлювання жому</w:t>
      </w:r>
      <w:r>
        <w:rPr>
          <w:lang w:eastAsia="uk-UA"/>
        </w:rPr>
        <w:t>)</w:t>
      </w:r>
      <w:r w:rsidRPr="007647B3">
        <w:rPr>
          <w:lang w:eastAsia="uk-UA"/>
        </w:rPr>
        <w:t xml:space="preserve"> забезпечують здійснення лише </w:t>
      </w:r>
      <w:r>
        <w:rPr>
          <w:lang w:eastAsia="uk-UA"/>
        </w:rPr>
        <w:t xml:space="preserve">окремих етапів </w:t>
      </w:r>
      <w:r w:rsidRPr="007647B3">
        <w:rPr>
          <w:lang w:eastAsia="uk-UA"/>
        </w:rPr>
        <w:t xml:space="preserve">переробки цукрового </w:t>
      </w:r>
      <w:r w:rsidRPr="007647B3">
        <w:rPr>
          <w:szCs w:val="24"/>
          <w:lang w:eastAsia="uk-UA"/>
        </w:rPr>
        <w:t>буряку</w:t>
      </w:r>
      <w:r w:rsidRPr="007647B3">
        <w:rPr>
          <w:lang w:eastAsia="uk-UA"/>
        </w:rPr>
        <w:t xml:space="preserve"> та виробництва цукру із багатьох.  </w:t>
      </w:r>
    </w:p>
    <w:p w:rsidR="00B24F9E" w:rsidRPr="007647B3" w:rsidRDefault="00B24F9E" w:rsidP="00B24F9E">
      <w:pPr>
        <w:pStyle w:val="210"/>
        <w:numPr>
          <w:ilvl w:val="0"/>
          <w:numId w:val="8"/>
        </w:numPr>
        <w:ind w:left="720" w:hanging="720"/>
        <w:textAlignment w:val="baseline"/>
      </w:pPr>
      <w:r w:rsidRPr="007647B3">
        <w:rPr>
          <w:szCs w:val="24"/>
          <w:lang w:eastAsia="uk-UA"/>
        </w:rPr>
        <w:t xml:space="preserve">Разом </w:t>
      </w:r>
      <w:r w:rsidR="00A71769">
        <w:rPr>
          <w:szCs w:val="24"/>
          <w:lang w:eastAsia="uk-UA"/>
        </w:rPr>
        <w:t>і</w:t>
      </w:r>
      <w:r w:rsidRPr="007647B3">
        <w:rPr>
          <w:szCs w:val="24"/>
          <w:lang w:eastAsia="uk-UA"/>
        </w:rPr>
        <w:t xml:space="preserve">з цим під час розгляду заяви від 22.08.2017 № 8-01/472-ЕКк Комітет </w:t>
      </w:r>
      <w:r w:rsidRPr="007647B3">
        <w:rPr>
          <w:b/>
          <w:szCs w:val="24"/>
          <w:lang w:eastAsia="uk-UA"/>
        </w:rPr>
        <w:t>також оцінюв</w:t>
      </w:r>
      <w:r w:rsidR="00A71769">
        <w:rPr>
          <w:b/>
          <w:szCs w:val="24"/>
          <w:lang w:eastAsia="uk-UA"/>
        </w:rPr>
        <w:t>в</w:t>
      </w:r>
      <w:r w:rsidRPr="007647B3">
        <w:rPr>
          <w:b/>
          <w:szCs w:val="24"/>
          <w:lang w:eastAsia="uk-UA"/>
        </w:rPr>
        <w:t xml:space="preserve"> наслідки концентрації у вигляді придбання ТзОВ «Радехівський цукор» Активів Козівського цукрового заводу</w:t>
      </w:r>
      <w:r w:rsidRPr="007647B3">
        <w:rPr>
          <w:szCs w:val="24"/>
          <w:lang w:eastAsia="uk-UA"/>
        </w:rPr>
        <w:t xml:space="preserve">, здійсненої 29.12.2016. Так, під час розгляду зазначеної заяви були виявлені підстави </w:t>
      </w:r>
      <w:r w:rsidRPr="007647B3">
        <w:t>для заборони концентрації</w:t>
      </w:r>
      <w:r>
        <w:t xml:space="preserve"> </w:t>
      </w:r>
      <w:r w:rsidRPr="00FA593F">
        <w:t xml:space="preserve">(оскільки сукупна частка учасників концентрації на відповідному ринку в територіальних межах регіону, що охоплює </w:t>
      </w:r>
      <w:r w:rsidRPr="00FA593F">
        <w:rPr>
          <w:lang w:val="x-none"/>
        </w:rPr>
        <w:t>Тернопільськ</w:t>
      </w:r>
      <w:r w:rsidRPr="00FA593F">
        <w:t>у</w:t>
      </w:r>
      <w:r w:rsidRPr="00FA593F">
        <w:rPr>
          <w:lang w:val="x-none"/>
        </w:rPr>
        <w:t xml:space="preserve"> </w:t>
      </w:r>
      <w:r w:rsidRPr="00FA593F">
        <w:t xml:space="preserve">область та частково </w:t>
      </w:r>
      <w:r w:rsidRPr="00FA593F">
        <w:rPr>
          <w:lang w:val="x-none"/>
        </w:rPr>
        <w:t>Львівськ</w:t>
      </w:r>
      <w:r w:rsidRPr="00FA593F">
        <w:t>у</w:t>
      </w:r>
      <w:r w:rsidRPr="00FA593F">
        <w:rPr>
          <w:lang w:val="x-none"/>
        </w:rPr>
        <w:t>, Хмельницьк</w:t>
      </w:r>
      <w:r w:rsidRPr="00FA593F">
        <w:t>у</w:t>
      </w:r>
      <w:r w:rsidRPr="00FA593F">
        <w:rPr>
          <w:lang w:val="x-none"/>
        </w:rPr>
        <w:t>, Івано-Франківськ</w:t>
      </w:r>
      <w:r w:rsidRPr="00FA593F">
        <w:t>у</w:t>
      </w:r>
      <w:r w:rsidRPr="00FA593F">
        <w:rPr>
          <w:lang w:val="x-none"/>
        </w:rPr>
        <w:t>, Чернівецьк</w:t>
      </w:r>
      <w:r w:rsidRPr="00FA593F">
        <w:t>у,</w:t>
      </w:r>
      <w:r w:rsidRPr="00FA593F">
        <w:rPr>
          <w:lang w:val="x-none"/>
        </w:rPr>
        <w:t xml:space="preserve"> Волинськ</w:t>
      </w:r>
      <w:r w:rsidRPr="00FA593F">
        <w:t xml:space="preserve">у </w:t>
      </w:r>
      <w:r w:rsidR="00A71769">
        <w:t>й</w:t>
      </w:r>
      <w:r w:rsidRPr="00FA593F">
        <w:rPr>
          <w:lang w:val="x-none"/>
        </w:rPr>
        <w:t xml:space="preserve"> Рівненськ</w:t>
      </w:r>
      <w:r w:rsidRPr="00FA593F">
        <w:t>у</w:t>
      </w:r>
      <w:r w:rsidRPr="00FA593F">
        <w:rPr>
          <w:lang w:val="x-none"/>
        </w:rPr>
        <w:t xml:space="preserve"> област</w:t>
      </w:r>
      <w:r w:rsidRPr="00FA593F">
        <w:t>і</w:t>
      </w:r>
      <w:r w:rsidR="00A71769">
        <w:t>,</w:t>
      </w:r>
      <w:r w:rsidRPr="00FA593F">
        <w:t xml:space="preserve"> за підсумками </w:t>
      </w:r>
      <w:r>
        <w:t xml:space="preserve">               </w:t>
      </w:r>
      <w:r w:rsidRPr="00FA593F">
        <w:t>2016 року перевищувала 50 відсотків)</w:t>
      </w:r>
      <w:r w:rsidRPr="007647B3">
        <w:t xml:space="preserve">, у зв’язку </w:t>
      </w:r>
      <w:r w:rsidR="00A71769">
        <w:t>і</w:t>
      </w:r>
      <w:r w:rsidRPr="007647B3">
        <w:t xml:space="preserve">з чим була розпочата справа </w:t>
      </w:r>
      <w:r>
        <w:t xml:space="preserve">                   </w:t>
      </w:r>
      <w:r w:rsidRPr="007647B3">
        <w:rPr>
          <w:rFonts w:eastAsia="Calibri"/>
          <w:lang w:eastAsia="en-US"/>
        </w:rPr>
        <w:t xml:space="preserve">№ </w:t>
      </w:r>
      <w:r w:rsidRPr="007647B3">
        <w:rPr>
          <w:lang w:val="x-none"/>
        </w:rPr>
        <w:t>24-25/</w:t>
      </w:r>
      <w:r w:rsidRPr="007647B3">
        <w:t>14</w:t>
      </w:r>
      <w:r w:rsidRPr="007647B3">
        <w:rPr>
          <w:lang w:val="x-none"/>
        </w:rPr>
        <w:t>-17-ЕК</w:t>
      </w:r>
      <w:r w:rsidRPr="007647B3">
        <w:t>к</w:t>
      </w:r>
      <w:r w:rsidRPr="007647B3">
        <w:rPr>
          <w:rFonts w:eastAsia="Calibri"/>
          <w:lang w:eastAsia="en-US"/>
        </w:rPr>
        <w:t xml:space="preserve"> про концентрацію у вигляді придбання ТзОВ «Радехівський цукор» Обладнання.</w:t>
      </w:r>
    </w:p>
    <w:p w:rsidR="00B24F9E" w:rsidRPr="00DC2169" w:rsidRDefault="00B24F9E" w:rsidP="00B24F9E">
      <w:pPr>
        <w:pStyle w:val="210"/>
        <w:numPr>
          <w:ilvl w:val="0"/>
          <w:numId w:val="8"/>
        </w:numPr>
        <w:ind w:left="720" w:hanging="720"/>
        <w:textAlignment w:val="baseline"/>
      </w:pPr>
      <w:r w:rsidRPr="00B24F9E">
        <w:rPr>
          <w:szCs w:val="24"/>
          <w:lang w:eastAsia="uk-UA"/>
        </w:rPr>
        <w:t>Листом</w:t>
      </w:r>
      <w:r w:rsidRPr="00DC2169">
        <w:t xml:space="preserve"> від 21.09.2017 б/н (зареєстрованим у Комітеті 22.09.2017 за № 8-24/804-кі) </w:t>
      </w:r>
      <w:r w:rsidRPr="00DC2169">
        <w:rPr>
          <w:szCs w:val="24"/>
          <w:lang w:eastAsia="uk-UA"/>
        </w:rPr>
        <w:t>ТзОВ «Радехівський цукор» повідомило про те, що товариство планує до запуску Козівське виробництво на початку вересня поточного виробничого сезону, що сприятиме задоволенню потреб вітчизняних споживачів у достатньому обсязі якісної соціально важливої продукції (цукру) за обґрунтованими цінами</w:t>
      </w:r>
      <w:r w:rsidR="00A71769">
        <w:rPr>
          <w:szCs w:val="24"/>
          <w:lang w:eastAsia="uk-UA"/>
        </w:rPr>
        <w:t>,</w:t>
      </w:r>
      <w:r w:rsidRPr="00DC2169">
        <w:rPr>
          <w:szCs w:val="24"/>
          <w:lang w:eastAsia="uk-UA"/>
        </w:rPr>
        <w:t xml:space="preserve"> та навіть уклало контракти</w:t>
      </w:r>
      <w:r w:rsidR="00A71769">
        <w:rPr>
          <w:szCs w:val="24"/>
          <w:lang w:eastAsia="uk-UA"/>
        </w:rPr>
        <w:t xml:space="preserve"> на закупівлю цукрового буряку </w:t>
      </w:r>
      <w:r w:rsidR="007B4BE3">
        <w:rPr>
          <w:szCs w:val="24"/>
          <w:lang w:eastAsia="uk-UA"/>
        </w:rPr>
        <w:t xml:space="preserve">з бурякоздавачами </w:t>
      </w:r>
      <w:r w:rsidRPr="00DC2169">
        <w:rPr>
          <w:szCs w:val="24"/>
          <w:lang w:eastAsia="uk-UA"/>
        </w:rPr>
        <w:t xml:space="preserve">з </w:t>
      </w:r>
      <w:r w:rsidR="007B4BE3">
        <w:rPr>
          <w:szCs w:val="24"/>
          <w:lang w:eastAsia="uk-UA"/>
        </w:rPr>
        <w:t>у</w:t>
      </w:r>
      <w:r w:rsidRPr="00DC2169">
        <w:rPr>
          <w:szCs w:val="24"/>
          <w:lang w:eastAsia="uk-UA"/>
        </w:rPr>
        <w:t>рахуванням, зокрема, потужностей Козівського цукрового заводу.</w:t>
      </w:r>
    </w:p>
    <w:p w:rsidR="00B24F9E" w:rsidRPr="00DC2169" w:rsidRDefault="00B24F9E" w:rsidP="00B24F9E">
      <w:pPr>
        <w:pStyle w:val="210"/>
        <w:numPr>
          <w:ilvl w:val="0"/>
          <w:numId w:val="8"/>
        </w:numPr>
        <w:ind w:left="720" w:hanging="720"/>
        <w:textAlignment w:val="baseline"/>
        <w:rPr>
          <w:szCs w:val="24"/>
        </w:rPr>
      </w:pPr>
      <w:r w:rsidRPr="00B24F9E">
        <w:rPr>
          <w:rFonts w:eastAsia="Calibri"/>
          <w:lang w:eastAsia="en-US"/>
        </w:rPr>
        <w:lastRenderedPageBreak/>
        <w:t>Враховуючи</w:t>
      </w:r>
      <w:r w:rsidRPr="00DC2169">
        <w:rPr>
          <w:szCs w:val="24"/>
          <w:lang w:eastAsia="uk-UA"/>
        </w:rPr>
        <w:t xml:space="preserve">, що в ході розгляду справи про концентрацію було встановлено, що придбання ТзОВ «Радехівський цукор» Обладнання та Активів Козівського цукрового заводу не призводить до монополізації та суттєвого обмеження конкуренції на товарних ринках України, та </w:t>
      </w:r>
      <w:r w:rsidR="007B4BE3">
        <w:rPr>
          <w:szCs w:val="24"/>
          <w:lang w:eastAsia="uk-UA"/>
        </w:rPr>
        <w:t>щоб</w:t>
      </w:r>
      <w:r w:rsidRPr="00DC2169">
        <w:rPr>
          <w:szCs w:val="24"/>
          <w:lang w:eastAsia="uk-UA"/>
        </w:rPr>
        <w:t xml:space="preserve"> не завадити запуску Козівського цукрового заводу </w:t>
      </w:r>
      <w:r w:rsidR="007B4BE3">
        <w:rPr>
          <w:szCs w:val="24"/>
          <w:lang w:eastAsia="uk-UA"/>
        </w:rPr>
        <w:t>в</w:t>
      </w:r>
      <w:r w:rsidRPr="00DC2169">
        <w:rPr>
          <w:szCs w:val="24"/>
          <w:lang w:eastAsia="uk-UA"/>
        </w:rPr>
        <w:t xml:space="preserve"> сезон цукроваріння 2017 року, Комітетом було прийнято рішення виділити в окреме провадження справу про порушення у вигляді придбання ТзОВ «Радехівський цукор» Активів Козівського цукрового заводу без дозволу органів Комітету, наявність якого необхідна, та </w:t>
      </w:r>
      <w:r w:rsidRPr="00DC2169">
        <w:rPr>
          <w:szCs w:val="24"/>
        </w:rPr>
        <w:t>рішенням Комітету від 12.10.2017 № 592-р надано дозвіл                         ТзОВ «Радехівський цукор» на придбання Обладнання, яке призначен</w:t>
      </w:r>
      <w:r w:rsidR="007B4BE3">
        <w:rPr>
          <w:szCs w:val="24"/>
        </w:rPr>
        <w:t>о</w:t>
      </w:r>
      <w:r w:rsidRPr="00DC2169">
        <w:rPr>
          <w:szCs w:val="24"/>
        </w:rPr>
        <w:t xml:space="preserve"> для виробництва цукру (переробки цукрового буряку). </w:t>
      </w:r>
    </w:p>
    <w:p w:rsidR="00FC3629" w:rsidRDefault="00B24F9E" w:rsidP="00B24F9E">
      <w:pPr>
        <w:pStyle w:val="210"/>
        <w:numPr>
          <w:ilvl w:val="0"/>
          <w:numId w:val="8"/>
        </w:numPr>
        <w:ind w:left="720" w:hanging="720"/>
        <w:textAlignment w:val="baseline"/>
        <w:rPr>
          <w:szCs w:val="24"/>
        </w:rPr>
      </w:pPr>
      <w:r w:rsidRPr="00B24F9E">
        <w:rPr>
          <w:rFonts w:eastAsia="Calibri"/>
          <w:lang w:eastAsia="en-US"/>
        </w:rPr>
        <w:t>Наступного</w:t>
      </w:r>
      <w:r w:rsidRPr="00DC2169">
        <w:rPr>
          <w:szCs w:val="24"/>
        </w:rPr>
        <w:t xml:space="preserve"> дня після прийняття рішення на підставі актів приймання-передачі                       від 13.10.2017 до договору зберігання від 31.01.2017 б/н ТзОВ «Радехівський цукор» (як зберігач) </w:t>
      </w:r>
      <w:r w:rsidRPr="00DC2169">
        <w:rPr>
          <w:b/>
          <w:szCs w:val="24"/>
        </w:rPr>
        <w:t>поверну</w:t>
      </w:r>
      <w:r w:rsidR="007B4BE3">
        <w:rPr>
          <w:b/>
          <w:szCs w:val="24"/>
        </w:rPr>
        <w:t>ло</w:t>
      </w:r>
      <w:r w:rsidRPr="00DC2169">
        <w:rPr>
          <w:b/>
          <w:szCs w:val="24"/>
        </w:rPr>
        <w:t xml:space="preserve"> Обладнання його власнику</w:t>
      </w:r>
      <w:r w:rsidRPr="00DC2169">
        <w:rPr>
          <w:szCs w:val="24"/>
        </w:rPr>
        <w:t xml:space="preserve"> (ТзОВ «Провесінь-Агроінвест»). Одночасно, на підставі договору купівлі-продажу від 13.10.2017 б/н</w:t>
      </w:r>
      <w:r w:rsidR="007B4BE3">
        <w:rPr>
          <w:szCs w:val="24"/>
        </w:rPr>
        <w:t>,</w:t>
      </w:r>
      <w:r w:rsidRPr="00DC2169">
        <w:rPr>
          <w:szCs w:val="24"/>
        </w:rPr>
        <w:t xml:space="preserve"> укладеного між ТОВ «Провесінь-Агроінвест» і ТзОВ «Радехівський цукор», останнє придбало зазначене вище Обладнання. </w:t>
      </w:r>
    </w:p>
    <w:p w:rsidR="00B24F9E" w:rsidRPr="00582916" w:rsidRDefault="00B24F9E" w:rsidP="00B24F9E">
      <w:pPr>
        <w:pStyle w:val="210"/>
        <w:numPr>
          <w:ilvl w:val="0"/>
          <w:numId w:val="8"/>
        </w:numPr>
        <w:ind w:left="720" w:hanging="720"/>
        <w:textAlignment w:val="baseline"/>
        <w:rPr>
          <w:szCs w:val="24"/>
        </w:rPr>
      </w:pPr>
      <w:r w:rsidRPr="00582916">
        <w:rPr>
          <w:szCs w:val="24"/>
        </w:rPr>
        <w:t xml:space="preserve">13.10.2017 </w:t>
      </w:r>
      <w:r>
        <w:rPr>
          <w:szCs w:val="24"/>
        </w:rPr>
        <w:t>Козівський</w:t>
      </w:r>
      <w:r w:rsidRPr="00582916">
        <w:rPr>
          <w:szCs w:val="24"/>
        </w:rPr>
        <w:t xml:space="preserve"> цукровий завод офіційно розпочав сезон цукроваріння 2017 року</w:t>
      </w:r>
      <w:r w:rsidRPr="00582916">
        <w:t xml:space="preserve"> (</w:t>
      </w:r>
      <w:r w:rsidRPr="00582916">
        <w:rPr>
          <w:i/>
        </w:rPr>
        <w:t>на підставі  наказу генерального директора ТзОВ «Радехівський цукор»</w:t>
      </w:r>
      <w:r w:rsidR="00FC3629">
        <w:rPr>
          <w:i/>
        </w:rPr>
        <w:t xml:space="preserve">                   </w:t>
      </w:r>
      <w:r w:rsidRPr="00582916">
        <w:rPr>
          <w:i/>
        </w:rPr>
        <w:t xml:space="preserve"> від 12.10.2017 № 297</w:t>
      </w:r>
      <w:r w:rsidRPr="00582916">
        <w:t>).</w:t>
      </w:r>
    </w:p>
    <w:p w:rsidR="00B24F9E" w:rsidRPr="00582916" w:rsidRDefault="00B24F9E" w:rsidP="00B24F9E">
      <w:pPr>
        <w:pStyle w:val="210"/>
        <w:numPr>
          <w:ilvl w:val="0"/>
          <w:numId w:val="8"/>
        </w:numPr>
        <w:ind w:left="720" w:hanging="720"/>
        <w:textAlignment w:val="baseline"/>
      </w:pPr>
      <w:r w:rsidRPr="00582916">
        <w:t xml:space="preserve">Отже, докази, зазначені вище, свідчать про те, що ТзОВ «Радехівський цукор» під час укладення Договорів </w:t>
      </w:r>
      <w:r w:rsidR="007B4BE3">
        <w:t>і</w:t>
      </w:r>
      <w:r w:rsidRPr="00582916">
        <w:t>з ПАТ «Промінвестбанк» щодо Активів Козівського цукрового заводу вже мало на меті одержати в користування</w:t>
      </w:r>
      <w:r w:rsidR="007B4BE3">
        <w:t xml:space="preserve"> </w:t>
      </w:r>
      <w:r w:rsidRPr="00582916">
        <w:t>/</w:t>
      </w:r>
      <w:r w:rsidR="007B4BE3">
        <w:t xml:space="preserve"> </w:t>
      </w:r>
      <w:r w:rsidRPr="00582916">
        <w:t xml:space="preserve">власність </w:t>
      </w:r>
      <w:r w:rsidR="007B4BE3">
        <w:t>також</w:t>
      </w:r>
      <w:r w:rsidRPr="00582916">
        <w:t xml:space="preserve"> Обладнання, що було під’єднане до виробничого циклу до початку сезону цукроваріння 2017 року.</w:t>
      </w:r>
    </w:p>
    <w:p w:rsidR="00B24F9E" w:rsidRPr="00582916" w:rsidRDefault="007B4BE3" w:rsidP="00B24F9E">
      <w:pPr>
        <w:pStyle w:val="210"/>
        <w:numPr>
          <w:ilvl w:val="0"/>
          <w:numId w:val="8"/>
        </w:numPr>
        <w:ind w:left="720" w:hanging="720"/>
        <w:textAlignment w:val="baseline"/>
      </w:pPr>
      <w:r>
        <w:t>Тобто</w:t>
      </w:r>
      <w:r w:rsidR="00B24F9E" w:rsidRPr="00582916">
        <w:t xml:space="preserve">, на момент одержання дозволу Комітету (рішення від </w:t>
      </w:r>
      <w:r w:rsidR="00B24F9E" w:rsidRPr="00582916">
        <w:rPr>
          <w:bCs/>
        </w:rPr>
        <w:t xml:space="preserve">12 жовтня 2017 року </w:t>
      </w:r>
      <w:r>
        <w:rPr>
          <w:bCs/>
        </w:rPr>
        <w:t xml:space="preserve">              </w:t>
      </w:r>
      <w:r w:rsidR="00B24F9E" w:rsidRPr="00582916">
        <w:t xml:space="preserve">№ 592-р) на придбання Обладнання для доукомплектування придбаних Активів Козівського цукрового заводу, ТзОВ «Радехівський цукор» фактично вже мало доступ (принаймні, починаючи з 31.01.2017) до зазначеного Обладнання та здійснювало всі можливі дії (технічний огляд, проведення підготовчих робіт) для вчасного запуску перероблення цукрового буряку на активах Козівського виробництва </w:t>
      </w:r>
      <w:r>
        <w:t>в</w:t>
      </w:r>
      <w:r w:rsidR="00B24F9E" w:rsidRPr="00582916">
        <w:t xml:space="preserve"> сезон цукроваріння 2017 року.</w:t>
      </w:r>
    </w:p>
    <w:p w:rsidR="004D5212" w:rsidRPr="007B38A7" w:rsidRDefault="004D5212" w:rsidP="004D5212">
      <w:pPr>
        <w:pStyle w:val="2"/>
        <w:numPr>
          <w:ilvl w:val="1"/>
          <w:numId w:val="16"/>
        </w:numPr>
        <w:spacing w:before="240" w:after="240"/>
        <w:ind w:left="709" w:hanging="709"/>
        <w:jc w:val="left"/>
        <w:rPr>
          <w:b/>
          <w:i/>
        </w:rPr>
      </w:pPr>
      <w:r w:rsidRPr="007B38A7">
        <w:rPr>
          <w:b/>
          <w:i/>
        </w:rPr>
        <w:t xml:space="preserve">Відносини контролю учасників концентрації та види </w:t>
      </w:r>
      <w:r w:rsidR="00664FDA">
        <w:rPr>
          <w:b/>
          <w:i/>
        </w:rPr>
        <w:t xml:space="preserve">їх </w:t>
      </w:r>
      <w:r w:rsidRPr="007B38A7">
        <w:rPr>
          <w:b/>
          <w:i/>
        </w:rPr>
        <w:t>діяльності</w:t>
      </w:r>
    </w:p>
    <w:p w:rsidR="00B24F9E" w:rsidRDefault="00B24F9E" w:rsidP="00B24F9E">
      <w:pPr>
        <w:pStyle w:val="210"/>
        <w:numPr>
          <w:ilvl w:val="0"/>
          <w:numId w:val="8"/>
        </w:numPr>
        <w:ind w:left="720" w:hanging="720"/>
        <w:textAlignment w:val="baseline"/>
      </w:pPr>
      <w:r>
        <w:t xml:space="preserve">Відносини контролю ТзОВ «Радехівський цукор» та вплив здійснення концентрації на задіяний ринок розглянуто Комітетом у справі № 24-25/14-17-ЕКк про концентрацію, за результатами </w:t>
      </w:r>
      <w:r w:rsidR="007B4BE3">
        <w:t>чого</w:t>
      </w:r>
      <w:r>
        <w:t xml:space="preserve"> рішенням Комітету від 12 жовтня 2017 року № 592-р встановлено, що заявлена концентрація не призвела до монополізації чи суттєвого обмеження конкуренції на товарних ринках України та надано дозвіл ТзОВ «Ра</w:t>
      </w:r>
      <w:r w:rsidR="007B4BE3">
        <w:t>дехівський цукор» на придбання</w:t>
      </w:r>
      <w:r>
        <w:t xml:space="preserve"> ТОВ «Провесінь-Агроінвест» активів (виробничого обладнання), які призначені для виробництва цукру (переробки цукрового буряку).</w:t>
      </w:r>
    </w:p>
    <w:p w:rsidR="00B24F9E" w:rsidRDefault="00B24F9E" w:rsidP="00B24F9E">
      <w:pPr>
        <w:pStyle w:val="210"/>
        <w:numPr>
          <w:ilvl w:val="0"/>
          <w:numId w:val="8"/>
        </w:numPr>
        <w:ind w:left="720" w:hanging="720"/>
        <w:textAlignment w:val="baseline"/>
      </w:pPr>
      <w:r>
        <w:t>ПАТ «</w:t>
      </w:r>
      <w:r w:rsidR="008D2DFD">
        <w:t>Промінвестбанк</w:t>
      </w:r>
      <w:r>
        <w:t>» після здійснення концентрації втратило контроль над Активами, що є об’єктом дослідження.</w:t>
      </w:r>
    </w:p>
    <w:p w:rsidR="004D5212" w:rsidRPr="007B38A7" w:rsidRDefault="004D5212" w:rsidP="00C82FBF">
      <w:pPr>
        <w:pStyle w:val="2"/>
        <w:numPr>
          <w:ilvl w:val="1"/>
          <w:numId w:val="16"/>
        </w:numPr>
        <w:spacing w:before="240" w:after="240"/>
        <w:ind w:left="709" w:hanging="709"/>
        <w:jc w:val="both"/>
        <w:rPr>
          <w:b/>
          <w:i/>
        </w:rPr>
      </w:pPr>
      <w:r w:rsidRPr="007B38A7">
        <w:rPr>
          <w:b/>
          <w:i/>
        </w:rPr>
        <w:t>Підстави відкриття справи про порушення законодавства про захист економічної конкуренції</w:t>
      </w:r>
    </w:p>
    <w:p w:rsidR="001702CE" w:rsidRPr="007428E4" w:rsidRDefault="001702CE" w:rsidP="001702CE">
      <w:pPr>
        <w:pStyle w:val="210"/>
        <w:numPr>
          <w:ilvl w:val="0"/>
          <w:numId w:val="8"/>
        </w:numPr>
        <w:ind w:left="720" w:hanging="720"/>
        <w:textAlignment w:val="baseline"/>
        <w:rPr>
          <w:color w:val="000000"/>
        </w:rPr>
      </w:pPr>
      <w:r w:rsidRPr="007428E4">
        <w:t>Відповідно</w:t>
      </w:r>
      <w:r w:rsidRPr="007428E4">
        <w:rPr>
          <w:color w:val="000000"/>
        </w:rPr>
        <w:t xml:space="preserve"> до статті 1 Закону України «Про захист економічної конкуренції» (далі – Закон) контроль – вирішальний вплив однієї чи декількох пов’язаних юридичних та/або фізичних осіб на господарську діяльність суб’єкта господарювання чи його частини, який здійснюється безпосередньо або через інших осіб, зокрема завдяки: праву володіння чи користування всіма активами чи </w:t>
      </w:r>
      <w:r w:rsidRPr="00AE0476">
        <w:rPr>
          <w:b/>
          <w:color w:val="000000"/>
        </w:rPr>
        <w:t>їх значною частиною</w:t>
      </w:r>
      <w:r w:rsidRPr="007428E4">
        <w:rPr>
          <w:color w:val="000000"/>
        </w:rPr>
        <w:t>.</w:t>
      </w:r>
    </w:p>
    <w:p w:rsidR="001702CE" w:rsidRPr="007428E4" w:rsidRDefault="001702CE" w:rsidP="001702CE">
      <w:pPr>
        <w:pStyle w:val="210"/>
        <w:numPr>
          <w:ilvl w:val="0"/>
          <w:numId w:val="8"/>
        </w:numPr>
        <w:ind w:left="720" w:hanging="720"/>
        <w:textAlignment w:val="baseline"/>
        <w:rPr>
          <w:color w:val="000000"/>
        </w:rPr>
      </w:pPr>
      <w:r w:rsidRPr="007428E4">
        <w:lastRenderedPageBreak/>
        <w:t>Відповідно</w:t>
      </w:r>
      <w:r w:rsidRPr="007428E4">
        <w:rPr>
          <w:szCs w:val="24"/>
          <w:lang w:val="x-none" w:eastAsia="uk-UA"/>
        </w:rPr>
        <w:t xml:space="preserve"> до частини другої статті 22 Закону</w:t>
      </w:r>
      <w:r w:rsidRPr="007428E4">
        <w:rPr>
          <w:szCs w:val="24"/>
          <w:lang w:eastAsia="uk-UA"/>
        </w:rPr>
        <w:t xml:space="preserve"> (у редакції від 18.05.2016)</w:t>
      </w:r>
      <w:r w:rsidRPr="007428E4">
        <w:rPr>
          <w:szCs w:val="24"/>
          <w:vertAlign w:val="superscript"/>
          <w:lang w:eastAsia="uk-UA"/>
        </w:rPr>
        <w:footnoteReference w:id="11"/>
      </w:r>
      <w:r w:rsidRPr="007428E4">
        <w:rPr>
          <w:szCs w:val="24"/>
          <w:lang w:val="x-none" w:eastAsia="uk-UA"/>
        </w:rPr>
        <w:t xml:space="preserve"> </w:t>
      </w:r>
      <w:r w:rsidRPr="007428E4">
        <w:rPr>
          <w:b/>
          <w:szCs w:val="24"/>
          <w:lang w:val="x-none" w:eastAsia="uk-UA"/>
        </w:rPr>
        <w:t>концентрацією</w:t>
      </w:r>
      <w:r w:rsidRPr="007428E4">
        <w:rPr>
          <w:szCs w:val="24"/>
          <w:lang w:val="x-none" w:eastAsia="uk-UA"/>
        </w:rPr>
        <w:t xml:space="preserve">, крім іншого, </w:t>
      </w:r>
      <w:r w:rsidRPr="007428E4">
        <w:rPr>
          <w:b/>
          <w:szCs w:val="24"/>
          <w:lang w:val="x-none" w:eastAsia="uk-UA"/>
        </w:rPr>
        <w:t>визнається:</w:t>
      </w:r>
      <w:r w:rsidRPr="007428E4">
        <w:rPr>
          <w:szCs w:val="24"/>
          <w:lang w:val="x-none" w:eastAsia="uk-UA"/>
        </w:rPr>
        <w:t xml:space="preserve"> </w:t>
      </w:r>
      <w:r w:rsidRPr="007428E4">
        <w:rPr>
          <w:b/>
          <w:szCs w:val="24"/>
          <w:lang w:val="x-none" w:eastAsia="uk-UA"/>
        </w:rPr>
        <w:t>набуття</w:t>
      </w:r>
      <w:r w:rsidRPr="007428E4">
        <w:rPr>
          <w:szCs w:val="24"/>
          <w:lang w:val="x-none" w:eastAsia="uk-UA"/>
        </w:rPr>
        <w:t xml:space="preserve"> безпосередньо або через інших осіб </w:t>
      </w:r>
      <w:r w:rsidRPr="007428E4">
        <w:rPr>
          <w:b/>
          <w:szCs w:val="24"/>
          <w:lang w:val="x-none" w:eastAsia="uk-UA"/>
        </w:rPr>
        <w:t>контролю</w:t>
      </w:r>
      <w:r w:rsidRPr="007428E4">
        <w:rPr>
          <w:szCs w:val="24"/>
          <w:lang w:val="x-none" w:eastAsia="uk-UA"/>
        </w:rPr>
        <w:t xml:space="preserve"> одним або кількома суб</w:t>
      </w:r>
      <w:r w:rsidRPr="007428E4">
        <w:rPr>
          <w:szCs w:val="24"/>
          <w:lang w:eastAsia="uk-UA"/>
        </w:rPr>
        <w:t>’</w:t>
      </w:r>
      <w:r w:rsidRPr="007428E4">
        <w:rPr>
          <w:szCs w:val="24"/>
          <w:lang w:val="x-none" w:eastAsia="uk-UA"/>
        </w:rPr>
        <w:t xml:space="preserve">єктами господарювання </w:t>
      </w:r>
      <w:r w:rsidRPr="007428E4">
        <w:rPr>
          <w:b/>
          <w:szCs w:val="24"/>
          <w:lang w:val="x-none" w:eastAsia="uk-UA"/>
        </w:rPr>
        <w:t>над</w:t>
      </w:r>
      <w:r w:rsidRPr="007428E4">
        <w:rPr>
          <w:szCs w:val="24"/>
          <w:lang w:val="x-none" w:eastAsia="uk-UA"/>
        </w:rPr>
        <w:t xml:space="preserve"> одним або кількома суб'єктами господарювання чи </w:t>
      </w:r>
      <w:r w:rsidRPr="007428E4">
        <w:rPr>
          <w:b/>
          <w:szCs w:val="24"/>
          <w:lang w:val="x-none" w:eastAsia="uk-UA"/>
        </w:rPr>
        <w:t>частинами суб’єктів господарювання</w:t>
      </w:r>
      <w:r w:rsidRPr="007428E4">
        <w:rPr>
          <w:b/>
          <w:szCs w:val="24"/>
          <w:lang w:eastAsia="uk-UA"/>
        </w:rPr>
        <w:t xml:space="preserve">, </w:t>
      </w:r>
      <w:r w:rsidRPr="007428E4">
        <w:rPr>
          <w:color w:val="000000"/>
        </w:rPr>
        <w:t xml:space="preserve">зокрема, </w:t>
      </w:r>
      <w:r w:rsidRPr="007428E4">
        <w:rPr>
          <w:bCs/>
          <w:color w:val="000000"/>
        </w:rPr>
        <w:t>шляхом:</w:t>
      </w:r>
    </w:p>
    <w:p w:rsidR="001702CE" w:rsidRPr="007428E4" w:rsidRDefault="001702CE" w:rsidP="001702CE">
      <w:pPr>
        <w:pStyle w:val="210"/>
        <w:ind w:left="720" w:firstLine="0"/>
        <w:textAlignment w:val="baseline"/>
        <w:rPr>
          <w:color w:val="000000"/>
        </w:rPr>
      </w:pPr>
      <w:r w:rsidRPr="007428E4">
        <w:rPr>
          <w:color w:val="000000"/>
          <w:szCs w:val="24"/>
        </w:rPr>
        <w:t xml:space="preserve">а) </w:t>
      </w:r>
      <w:r w:rsidRPr="007428E4">
        <w:t>безпосереднього</w:t>
      </w:r>
      <w:r w:rsidRPr="007428E4">
        <w:rPr>
          <w:color w:val="000000"/>
          <w:szCs w:val="24"/>
        </w:rPr>
        <w:t xml:space="preserve"> або опосередкованого придбання, набуття у власність іншим способом активів у вигляді цілісного майнового комплексу або структурного підроз</w:t>
      </w:r>
      <w:r>
        <w:rPr>
          <w:color w:val="000000"/>
          <w:szCs w:val="24"/>
        </w:rPr>
        <w:t>ділу суб</w:t>
      </w:r>
      <w:r w:rsidRPr="007428E4">
        <w:rPr>
          <w:color w:val="000000"/>
          <w:szCs w:val="24"/>
        </w:rPr>
        <w:t xml:space="preserve">’єкта господарювання, одержання в управління, оренду, лізинг, концесію чи набуття в інший спосіб права користування активами у вигляді цілісного майнового комплексу </w:t>
      </w:r>
      <w:r>
        <w:rPr>
          <w:color w:val="000000"/>
          <w:szCs w:val="24"/>
        </w:rPr>
        <w:t>або структурного підрозділу суб</w:t>
      </w:r>
      <w:r w:rsidRPr="007428E4">
        <w:rPr>
          <w:color w:val="000000"/>
          <w:szCs w:val="24"/>
        </w:rPr>
        <w:t>’єкта господарювання, в тому числі придбання активів</w:t>
      </w:r>
      <w:r>
        <w:rPr>
          <w:color w:val="000000"/>
          <w:szCs w:val="24"/>
        </w:rPr>
        <w:t xml:space="preserve"> суб</w:t>
      </w:r>
      <w:r w:rsidRPr="007428E4">
        <w:rPr>
          <w:color w:val="000000"/>
          <w:szCs w:val="24"/>
        </w:rPr>
        <w:t xml:space="preserve">’єкта господарювання, що ліквідується; </w:t>
      </w:r>
      <w:bookmarkStart w:id="1" w:name="o170"/>
      <w:bookmarkEnd w:id="1"/>
    </w:p>
    <w:p w:rsidR="001702CE" w:rsidRPr="007428E4" w:rsidRDefault="001702CE" w:rsidP="001702CE">
      <w:pPr>
        <w:pStyle w:val="210"/>
        <w:ind w:left="720" w:firstLine="0"/>
        <w:textAlignment w:val="baseline"/>
        <w:rPr>
          <w:color w:val="000000"/>
          <w:szCs w:val="24"/>
        </w:rPr>
      </w:pPr>
      <w:r w:rsidRPr="007428E4">
        <w:rPr>
          <w:color w:val="000000"/>
          <w:szCs w:val="24"/>
        </w:rPr>
        <w:t xml:space="preserve">б) призначення або обрання на посаду керівника, заступника керівника спостережної ради, правління, іншого наглядового чи виконавчого органу суб'єкта господарювання особи, яка вже обіймає одну чи кілька з перелічених посад в інших суб'єктах господарювання, або створення ситуації, при якій більше половини посад членів  спостережної ради, правління, інших наглядових чи виконавчих органів двох чи </w:t>
      </w:r>
      <w:r>
        <w:rPr>
          <w:color w:val="000000"/>
        </w:rPr>
        <w:t>більше суб</w:t>
      </w:r>
      <w:r w:rsidRPr="007428E4">
        <w:rPr>
          <w:color w:val="000000"/>
        </w:rPr>
        <w:t>’єктів господарювання обіймають одні й ті самі особи.</w:t>
      </w:r>
    </w:p>
    <w:p w:rsidR="004204C5" w:rsidRPr="007436D5" w:rsidRDefault="004204C5" w:rsidP="004204C5">
      <w:pPr>
        <w:pStyle w:val="210"/>
        <w:numPr>
          <w:ilvl w:val="0"/>
          <w:numId w:val="8"/>
        </w:numPr>
        <w:ind w:left="720" w:hanging="720"/>
        <w:textAlignment w:val="baseline"/>
        <w:rPr>
          <w:color w:val="000000"/>
          <w:szCs w:val="24"/>
        </w:rPr>
      </w:pPr>
      <w:r w:rsidRPr="004204C5">
        <w:t>Тобто</w:t>
      </w:r>
      <w:r w:rsidRPr="007436D5">
        <w:rPr>
          <w:szCs w:val="24"/>
          <w:lang w:eastAsia="uk-UA"/>
        </w:rPr>
        <w:t xml:space="preserve">, </w:t>
      </w:r>
      <w:r w:rsidRPr="007436D5">
        <w:rPr>
          <w:color w:val="000000"/>
          <w:szCs w:val="24"/>
        </w:rPr>
        <w:t xml:space="preserve">способи набуття контролю конкретизуються </w:t>
      </w:r>
      <w:r w:rsidR="007B4BE3">
        <w:rPr>
          <w:color w:val="000000"/>
          <w:szCs w:val="24"/>
        </w:rPr>
        <w:t>в</w:t>
      </w:r>
      <w:r w:rsidRPr="007436D5">
        <w:rPr>
          <w:color w:val="000000"/>
          <w:szCs w:val="24"/>
        </w:rPr>
        <w:t xml:space="preserve"> </w:t>
      </w:r>
      <w:r>
        <w:rPr>
          <w:color w:val="000000"/>
          <w:szCs w:val="24"/>
        </w:rPr>
        <w:t xml:space="preserve">пункті 2 частини другої </w:t>
      </w:r>
      <w:r w:rsidRPr="007436D5">
        <w:rPr>
          <w:color w:val="000000"/>
          <w:szCs w:val="24"/>
        </w:rPr>
        <w:t xml:space="preserve">статті 22 Закону. Разом </w:t>
      </w:r>
      <w:r w:rsidR="007B4BE3">
        <w:rPr>
          <w:color w:val="000000"/>
          <w:szCs w:val="24"/>
        </w:rPr>
        <w:t>і</w:t>
      </w:r>
      <w:r w:rsidRPr="007436D5">
        <w:rPr>
          <w:color w:val="000000"/>
          <w:szCs w:val="24"/>
        </w:rPr>
        <w:t xml:space="preserve">з тим </w:t>
      </w:r>
      <w:r w:rsidRPr="007436D5">
        <w:rPr>
          <w:b/>
          <w:bCs/>
          <w:color w:val="000000"/>
          <w:szCs w:val="24"/>
        </w:rPr>
        <w:t>цей перелік не є вичерпним</w:t>
      </w:r>
      <w:r w:rsidRPr="007436D5">
        <w:rPr>
          <w:color w:val="000000"/>
          <w:szCs w:val="24"/>
        </w:rPr>
        <w:t xml:space="preserve">, </w:t>
      </w:r>
      <w:r w:rsidRPr="007436D5">
        <w:rPr>
          <w:b/>
          <w:bCs/>
          <w:color w:val="000000"/>
          <w:szCs w:val="24"/>
        </w:rPr>
        <w:t xml:space="preserve">оскільки абзац перший частини другої статті 22 Закону вказує на можливість визнавати концентрацією й інші форми набуття контролю, крім </w:t>
      </w:r>
      <w:r w:rsidR="008D7B2C">
        <w:rPr>
          <w:b/>
          <w:bCs/>
          <w:color w:val="000000"/>
          <w:szCs w:val="24"/>
        </w:rPr>
        <w:t xml:space="preserve">тих, що </w:t>
      </w:r>
      <w:r w:rsidRPr="007436D5">
        <w:rPr>
          <w:b/>
          <w:bCs/>
          <w:color w:val="000000"/>
          <w:szCs w:val="24"/>
        </w:rPr>
        <w:t>прямо визначен</w:t>
      </w:r>
      <w:r w:rsidR="008D7B2C">
        <w:rPr>
          <w:b/>
          <w:bCs/>
          <w:color w:val="000000"/>
          <w:szCs w:val="24"/>
        </w:rPr>
        <w:t>і</w:t>
      </w:r>
      <w:r w:rsidRPr="007436D5">
        <w:rPr>
          <w:b/>
          <w:bCs/>
          <w:color w:val="000000"/>
          <w:szCs w:val="24"/>
        </w:rPr>
        <w:t xml:space="preserve"> </w:t>
      </w:r>
      <w:r w:rsidR="007B4BE3">
        <w:rPr>
          <w:b/>
          <w:bCs/>
          <w:color w:val="000000"/>
          <w:szCs w:val="24"/>
        </w:rPr>
        <w:t>в</w:t>
      </w:r>
      <w:r w:rsidRPr="007436D5">
        <w:rPr>
          <w:b/>
          <w:bCs/>
          <w:color w:val="000000"/>
          <w:szCs w:val="24"/>
        </w:rPr>
        <w:t xml:space="preserve"> пункт</w:t>
      </w:r>
      <w:r>
        <w:rPr>
          <w:b/>
          <w:bCs/>
          <w:color w:val="000000"/>
          <w:szCs w:val="24"/>
        </w:rPr>
        <w:t>і</w:t>
      </w:r>
      <w:r w:rsidRPr="007436D5">
        <w:rPr>
          <w:b/>
          <w:bCs/>
          <w:color w:val="000000"/>
          <w:szCs w:val="24"/>
        </w:rPr>
        <w:t xml:space="preserve"> </w:t>
      </w:r>
      <w:r>
        <w:rPr>
          <w:b/>
          <w:bCs/>
          <w:color w:val="000000"/>
          <w:szCs w:val="24"/>
        </w:rPr>
        <w:t>2</w:t>
      </w:r>
      <w:r w:rsidRPr="007436D5">
        <w:rPr>
          <w:b/>
          <w:bCs/>
          <w:color w:val="000000"/>
          <w:szCs w:val="24"/>
        </w:rPr>
        <w:t xml:space="preserve"> частини другої цієї статті. </w:t>
      </w:r>
    </w:p>
    <w:p w:rsidR="001702CE" w:rsidRPr="007428E4" w:rsidRDefault="001702CE" w:rsidP="001702CE">
      <w:pPr>
        <w:pStyle w:val="210"/>
        <w:numPr>
          <w:ilvl w:val="0"/>
          <w:numId w:val="8"/>
        </w:numPr>
        <w:ind w:left="720" w:hanging="720"/>
        <w:textAlignment w:val="baseline"/>
        <w:rPr>
          <w:color w:val="000000"/>
          <w:szCs w:val="24"/>
        </w:rPr>
      </w:pPr>
      <w:r w:rsidRPr="007428E4">
        <w:t>Вказані</w:t>
      </w:r>
      <w:r w:rsidRPr="007428E4">
        <w:rPr>
          <w:szCs w:val="24"/>
          <w:lang w:eastAsia="uk-UA"/>
        </w:rPr>
        <w:t xml:space="preserve"> висновки кореспондуються з терміном «</w:t>
      </w:r>
      <w:r w:rsidRPr="007428E4">
        <w:rPr>
          <w:color w:val="000000"/>
          <w:szCs w:val="24"/>
          <w:lang w:eastAsia="uk-UA"/>
        </w:rPr>
        <w:t>контроль», який також не містить вичерпного переліку дій, які можуть свідчити про наявність контро</w:t>
      </w:r>
      <w:r w:rsidR="007B4BE3">
        <w:rPr>
          <w:color w:val="000000"/>
          <w:szCs w:val="24"/>
          <w:lang w:eastAsia="uk-UA"/>
        </w:rPr>
        <w:t>л</w:t>
      </w:r>
      <w:r w:rsidRPr="007428E4">
        <w:rPr>
          <w:color w:val="000000"/>
          <w:szCs w:val="24"/>
          <w:lang w:eastAsia="uk-UA"/>
        </w:rPr>
        <w:t xml:space="preserve">ю з боку суб’єкта господарювання. </w:t>
      </w:r>
    </w:p>
    <w:p w:rsidR="001702CE" w:rsidRPr="007428E4" w:rsidRDefault="001702CE" w:rsidP="001702CE">
      <w:pPr>
        <w:pStyle w:val="210"/>
        <w:numPr>
          <w:ilvl w:val="0"/>
          <w:numId w:val="8"/>
        </w:numPr>
        <w:ind w:left="720" w:hanging="720"/>
        <w:textAlignment w:val="baseline"/>
        <w:rPr>
          <w:color w:val="000000"/>
        </w:rPr>
      </w:pPr>
      <w:r w:rsidRPr="007428E4">
        <w:rPr>
          <w:color w:val="000000"/>
        </w:rPr>
        <w:t xml:space="preserve">З </w:t>
      </w:r>
      <w:r w:rsidRPr="007428E4">
        <w:t>аналізу</w:t>
      </w:r>
      <w:r w:rsidRPr="007428E4">
        <w:rPr>
          <w:color w:val="000000"/>
        </w:rPr>
        <w:t xml:space="preserve"> вказаних норм та враховуючи зміст статті 22 Закону </w:t>
      </w:r>
      <w:r w:rsidR="00A66C19">
        <w:rPr>
          <w:color w:val="000000"/>
        </w:rPr>
        <w:t>в</w:t>
      </w:r>
      <w:r w:rsidRPr="007428E4">
        <w:rPr>
          <w:color w:val="000000"/>
        </w:rPr>
        <w:t xml:space="preserve"> її системному зв’язку </w:t>
      </w:r>
      <w:r w:rsidR="00A66C19">
        <w:rPr>
          <w:color w:val="000000"/>
        </w:rPr>
        <w:t>зі</w:t>
      </w:r>
      <w:r w:rsidRPr="007428E4">
        <w:rPr>
          <w:color w:val="000000"/>
        </w:rPr>
        <w:t xml:space="preserve"> статтею 1 Закону, придбання частини активів суб’єкта господарювання передбачає, що такі активи забезпечують можливість здійснення автономної господарської діяльності, тобто становлять «</w:t>
      </w:r>
      <w:r w:rsidRPr="007428E4">
        <w:rPr>
          <w:b/>
          <w:color w:val="000000"/>
        </w:rPr>
        <w:t>діючий бізнес</w:t>
      </w:r>
      <w:r w:rsidRPr="007428E4">
        <w:rPr>
          <w:color w:val="000000"/>
        </w:rPr>
        <w:t>» (що відповідає, зокрема, і підходам, прийнятим у ЄС).</w:t>
      </w:r>
    </w:p>
    <w:p w:rsidR="001702CE" w:rsidRPr="007428E4" w:rsidRDefault="001702CE" w:rsidP="001702CE">
      <w:pPr>
        <w:pStyle w:val="210"/>
        <w:numPr>
          <w:ilvl w:val="0"/>
          <w:numId w:val="8"/>
        </w:numPr>
        <w:ind w:left="720" w:hanging="720"/>
        <w:textAlignment w:val="baseline"/>
        <w:rPr>
          <w:rFonts w:eastAsia="Calibri"/>
          <w:i/>
          <w:szCs w:val="24"/>
          <w:lang w:eastAsia="en-US"/>
        </w:rPr>
      </w:pPr>
      <w:r w:rsidRPr="007428E4">
        <w:t>Відповідно</w:t>
      </w:r>
      <w:r w:rsidRPr="007428E4">
        <w:rPr>
          <w:rFonts w:eastAsia="Calibri"/>
          <w:i/>
          <w:szCs w:val="24"/>
          <w:lang w:eastAsia="en-US"/>
        </w:rPr>
        <w:t xml:space="preserve"> до абзаців 24 і 26 пункту 1.3 розділу 2 частини В </w:t>
      </w:r>
      <w:r w:rsidRPr="007428E4">
        <w:rPr>
          <w:rFonts w:eastAsia="Calibri"/>
          <w:i/>
          <w:szCs w:val="24"/>
        </w:rPr>
        <w:t xml:space="preserve">Commission Consolidated Jurisdictional Notice under Council Regulation (EC) No 139/2004 on the control of concentrations between undertakings </w:t>
      </w:r>
      <w:r w:rsidRPr="007428E4">
        <w:rPr>
          <w:rFonts w:eastAsia="Calibri"/>
          <w:i/>
          <w:szCs w:val="24"/>
          <w:lang w:eastAsia="en-US"/>
        </w:rPr>
        <w:t xml:space="preserve"> (2008/С 95/01) (Регламент ЄС щодо контролю за концентраціями суб’єктів господарювання):</w:t>
      </w:r>
    </w:p>
    <w:p w:rsidR="001702CE" w:rsidRPr="007428E4" w:rsidRDefault="001702CE" w:rsidP="001702CE">
      <w:pPr>
        <w:pStyle w:val="210"/>
        <w:ind w:left="709" w:firstLine="11"/>
        <w:textAlignment w:val="baseline"/>
        <w:rPr>
          <w:i/>
          <w:szCs w:val="24"/>
        </w:rPr>
      </w:pPr>
      <w:r w:rsidRPr="007428E4">
        <w:rPr>
          <w:rFonts w:eastAsia="Calibri"/>
          <w:i/>
          <w:szCs w:val="24"/>
          <w:lang w:eastAsia="en-US"/>
        </w:rPr>
        <w:t xml:space="preserve">- </w:t>
      </w:r>
      <w:r w:rsidRPr="007428E4">
        <w:rPr>
          <w:i/>
          <w:szCs w:val="24"/>
        </w:rPr>
        <w:t xml:space="preserve">об’єктом контролю може бути одна або декілька, а також частини компаній, які  є юридичними особами або частинами цих осіб, або </w:t>
      </w:r>
      <w:r w:rsidRPr="007428E4">
        <w:rPr>
          <w:b/>
          <w:i/>
          <w:szCs w:val="24"/>
        </w:rPr>
        <w:t>активи юридичних осіб, або тільки деякі із цих активів</w:t>
      </w:r>
      <w:r w:rsidRPr="007428E4">
        <w:rPr>
          <w:i/>
          <w:szCs w:val="24"/>
        </w:rPr>
        <w:t xml:space="preserve">. Набуття контролю над активами можна розглядати як концентрацію, якщо ці активи складають все або частину підприємства, тобто </w:t>
      </w:r>
      <w:r w:rsidRPr="007428E4">
        <w:rPr>
          <w:b/>
          <w:i/>
          <w:szCs w:val="24"/>
        </w:rPr>
        <w:t xml:space="preserve">бізнес </w:t>
      </w:r>
      <w:r w:rsidR="00A66C19">
        <w:rPr>
          <w:b/>
          <w:i/>
          <w:szCs w:val="24"/>
        </w:rPr>
        <w:t>і</w:t>
      </w:r>
      <w:r w:rsidRPr="007428E4">
        <w:rPr>
          <w:b/>
          <w:i/>
          <w:szCs w:val="24"/>
        </w:rPr>
        <w:t>з присутністю на ринку до якого можна віднести ринковий оборот</w:t>
      </w:r>
      <w:r w:rsidRPr="007428E4">
        <w:rPr>
          <w:i/>
          <w:szCs w:val="24"/>
        </w:rPr>
        <w:t>;</w:t>
      </w:r>
    </w:p>
    <w:p w:rsidR="001702CE" w:rsidRPr="007428E4" w:rsidRDefault="001702CE" w:rsidP="001702CE">
      <w:pPr>
        <w:pStyle w:val="210"/>
        <w:ind w:left="709" w:firstLine="11"/>
        <w:textAlignment w:val="baseline"/>
        <w:rPr>
          <w:i/>
          <w:szCs w:val="24"/>
        </w:rPr>
      </w:pPr>
      <w:r w:rsidRPr="007428E4">
        <w:rPr>
          <w:rFonts w:eastAsia="Calibri"/>
          <w:i/>
          <w:szCs w:val="24"/>
          <w:lang w:eastAsia="en-US"/>
        </w:rPr>
        <w:t>-</w:t>
      </w:r>
      <w:r w:rsidRPr="007428E4">
        <w:rPr>
          <w:b/>
          <w:i/>
          <w:szCs w:val="24"/>
        </w:rPr>
        <w:t xml:space="preserve"> активи повинні включати, принаймні, ті основні елементи, які дозволять набувачу контролю над активами нарощувати присутність на ринку в економічно доцільні строки</w:t>
      </w:r>
      <w:r w:rsidRPr="007428E4">
        <w:rPr>
          <w:i/>
          <w:szCs w:val="24"/>
        </w:rPr>
        <w:t xml:space="preserve">. </w:t>
      </w:r>
    </w:p>
    <w:p w:rsidR="00DF4287" w:rsidRDefault="001702CE" w:rsidP="00DF4287">
      <w:pPr>
        <w:pStyle w:val="210"/>
        <w:numPr>
          <w:ilvl w:val="0"/>
          <w:numId w:val="8"/>
        </w:numPr>
        <w:ind w:left="720" w:hanging="720"/>
        <w:textAlignment w:val="baseline"/>
        <w:rPr>
          <w:lang w:eastAsia="uk-UA"/>
        </w:rPr>
      </w:pPr>
      <w:r w:rsidRPr="007428E4">
        <w:rPr>
          <w:lang w:eastAsia="uk-UA"/>
        </w:rPr>
        <w:t xml:space="preserve">За </w:t>
      </w:r>
      <w:r w:rsidRPr="007428E4">
        <w:t>інформацією</w:t>
      </w:r>
      <w:r w:rsidRPr="007428E4">
        <w:rPr>
          <w:lang w:eastAsia="uk-UA"/>
        </w:rPr>
        <w:t>, наявною в Комітеті:</w:t>
      </w:r>
    </w:p>
    <w:p w:rsidR="00DF4287" w:rsidRPr="002736F5" w:rsidRDefault="00DF4287" w:rsidP="00DF4287">
      <w:pPr>
        <w:pStyle w:val="210"/>
        <w:ind w:left="720" w:firstLine="0"/>
        <w:textAlignment w:val="baseline"/>
        <w:rPr>
          <w:lang w:eastAsia="uk-UA"/>
        </w:rPr>
      </w:pPr>
      <w:r>
        <w:rPr>
          <w:lang w:eastAsia="uk-UA"/>
        </w:rPr>
        <w:t xml:space="preserve">- </w:t>
      </w:r>
      <w:r w:rsidRPr="002736F5">
        <w:rPr>
          <w:lang w:eastAsia="uk-UA"/>
        </w:rPr>
        <w:t>вартість Активів Козівського цукрового заводу становить 158 656 370,10 грн (</w:t>
      </w:r>
      <w:r w:rsidRPr="00DF4287">
        <w:rPr>
          <w:i/>
          <w:lang w:eastAsia="uk-UA"/>
        </w:rPr>
        <w:t>відповідно до договорів купівлі-продажу від 29.12.2016 № 39/419, б/н, укладених між ТзОВ «Радехівський цукор» і ПАТ «Промінвестбанк»</w:t>
      </w:r>
      <w:r w:rsidRPr="002736F5">
        <w:rPr>
          <w:lang w:eastAsia="uk-UA"/>
        </w:rPr>
        <w:t>);</w:t>
      </w:r>
    </w:p>
    <w:p w:rsidR="00DF4287" w:rsidRPr="002736F5" w:rsidRDefault="00DF4287" w:rsidP="00DF4287">
      <w:pPr>
        <w:pStyle w:val="210"/>
        <w:ind w:left="720" w:firstLine="0"/>
        <w:textAlignment w:val="baseline"/>
        <w:rPr>
          <w:lang w:eastAsia="uk-UA"/>
        </w:rPr>
      </w:pPr>
      <w:r>
        <w:rPr>
          <w:lang w:eastAsia="uk-UA"/>
        </w:rPr>
        <w:t xml:space="preserve">- </w:t>
      </w:r>
      <w:r w:rsidRPr="002736F5">
        <w:rPr>
          <w:lang w:eastAsia="uk-UA"/>
        </w:rPr>
        <w:t xml:space="preserve">загальна вартість Обладнання </w:t>
      </w:r>
      <w:r w:rsidR="007B4BE3">
        <w:rPr>
          <w:lang w:eastAsia="uk-UA"/>
        </w:rPr>
        <w:t>становить</w:t>
      </w:r>
      <w:r w:rsidRPr="002736F5">
        <w:rPr>
          <w:lang w:eastAsia="uk-UA"/>
        </w:rPr>
        <w:t xml:space="preserve"> 8 888 100 грн (</w:t>
      </w:r>
      <w:r w:rsidRPr="002736F5">
        <w:rPr>
          <w:i/>
          <w:lang w:eastAsia="uk-UA"/>
        </w:rPr>
        <w:t>відповідно до акт</w:t>
      </w:r>
      <w:r w:rsidR="007B4BE3">
        <w:rPr>
          <w:i/>
          <w:lang w:eastAsia="uk-UA"/>
        </w:rPr>
        <w:t>а</w:t>
      </w:r>
      <w:r w:rsidRPr="002736F5">
        <w:rPr>
          <w:i/>
          <w:lang w:eastAsia="uk-UA"/>
        </w:rPr>
        <w:t xml:space="preserve"> приймання-передачі № 3 від 16.10.2017 до Договору купівлі-продажу б/н</w:t>
      </w:r>
      <w:r w:rsidR="007B4BE3">
        <w:rPr>
          <w:i/>
          <w:lang w:eastAsia="uk-UA"/>
        </w:rPr>
        <w:t>,</w:t>
      </w:r>
      <w:r w:rsidRPr="002736F5">
        <w:rPr>
          <w:i/>
          <w:lang w:eastAsia="uk-UA"/>
        </w:rPr>
        <w:t xml:space="preserve"> укладеного 13.10.2017 між ТзОВ «Радехівський цукор» і ТзОВ «Провесінь-Агроінвест»</w:t>
      </w:r>
      <w:r w:rsidRPr="002736F5">
        <w:rPr>
          <w:lang w:eastAsia="uk-UA"/>
        </w:rPr>
        <w:t>).</w:t>
      </w:r>
    </w:p>
    <w:p w:rsidR="004204C5" w:rsidRPr="00C978CB" w:rsidRDefault="004204C5" w:rsidP="004204C5">
      <w:pPr>
        <w:pStyle w:val="210"/>
        <w:numPr>
          <w:ilvl w:val="0"/>
          <w:numId w:val="8"/>
        </w:numPr>
        <w:ind w:left="720" w:hanging="720"/>
        <w:textAlignment w:val="baseline"/>
        <w:rPr>
          <w:lang w:eastAsia="uk-UA"/>
        </w:rPr>
      </w:pPr>
      <w:r w:rsidRPr="00C978CB">
        <w:rPr>
          <w:lang w:eastAsia="uk-UA"/>
        </w:rPr>
        <w:lastRenderedPageBreak/>
        <w:t xml:space="preserve">А отже, вартість Обладнання становить менше </w:t>
      </w:r>
      <w:r w:rsidR="00DF4287">
        <w:rPr>
          <w:lang w:eastAsia="uk-UA"/>
        </w:rPr>
        <w:t>6</w:t>
      </w:r>
      <w:r w:rsidRPr="00C978CB">
        <w:rPr>
          <w:lang w:eastAsia="uk-UA"/>
        </w:rPr>
        <w:t xml:space="preserve"> відсотк</w:t>
      </w:r>
      <w:r w:rsidR="00DF4287">
        <w:rPr>
          <w:lang w:eastAsia="uk-UA"/>
        </w:rPr>
        <w:t>ів</w:t>
      </w:r>
      <w:r w:rsidRPr="00C978CB">
        <w:rPr>
          <w:lang w:eastAsia="uk-UA"/>
        </w:rPr>
        <w:t xml:space="preserve"> вартості Активів </w:t>
      </w:r>
      <w:r w:rsidR="005808B2">
        <w:rPr>
          <w:lang w:eastAsia="uk-UA"/>
        </w:rPr>
        <w:t>Козівського</w:t>
      </w:r>
      <w:r w:rsidRPr="00C978CB">
        <w:rPr>
          <w:lang w:eastAsia="uk-UA"/>
        </w:rPr>
        <w:t xml:space="preserve"> цукрового заводу.</w:t>
      </w:r>
    </w:p>
    <w:p w:rsidR="001702CE" w:rsidRPr="007428E4" w:rsidRDefault="001702CE" w:rsidP="001702CE">
      <w:pPr>
        <w:pStyle w:val="210"/>
        <w:numPr>
          <w:ilvl w:val="0"/>
          <w:numId w:val="8"/>
        </w:numPr>
        <w:ind w:left="720" w:hanging="720"/>
        <w:textAlignment w:val="baseline"/>
        <w:rPr>
          <w:szCs w:val="24"/>
        </w:rPr>
      </w:pPr>
      <w:r w:rsidRPr="007428E4">
        <w:rPr>
          <w:lang w:eastAsia="uk-UA"/>
        </w:rPr>
        <w:t>Крім</w:t>
      </w:r>
      <w:r w:rsidRPr="007428E4">
        <w:t xml:space="preserve"> того, </w:t>
      </w:r>
      <w:r w:rsidRPr="007428E4">
        <w:rPr>
          <w:szCs w:val="24"/>
        </w:rPr>
        <w:t xml:space="preserve">на 29.12.2016 Активи </w:t>
      </w:r>
      <w:r w:rsidR="005808B2">
        <w:rPr>
          <w:szCs w:val="24"/>
        </w:rPr>
        <w:t>Козівського</w:t>
      </w:r>
      <w:r w:rsidRPr="007428E4">
        <w:rPr>
          <w:szCs w:val="24"/>
        </w:rPr>
        <w:t xml:space="preserve"> цукрового заводу </w:t>
      </w:r>
      <w:r w:rsidR="00F53355">
        <w:rPr>
          <w:szCs w:val="24"/>
        </w:rPr>
        <w:t>й</w:t>
      </w:r>
      <w:r w:rsidRPr="007428E4">
        <w:rPr>
          <w:szCs w:val="24"/>
        </w:rPr>
        <w:t xml:space="preserve"> Обладнання фактично знаходилися на одній території та були під’єднані до єдиного виробничого циклу, </w:t>
      </w:r>
      <w:r w:rsidRPr="007428E4">
        <w:rPr>
          <w:b/>
          <w:szCs w:val="24"/>
        </w:rPr>
        <w:t>становили діючий бізнес,</w:t>
      </w:r>
      <w:r w:rsidRPr="007428E4">
        <w:rPr>
          <w:szCs w:val="24"/>
        </w:rPr>
        <w:t xml:space="preserve"> а отже</w:t>
      </w:r>
      <w:r w:rsidR="00F53355">
        <w:rPr>
          <w:szCs w:val="24"/>
        </w:rPr>
        <w:t>,</w:t>
      </w:r>
      <w:r w:rsidRPr="007428E4">
        <w:rPr>
          <w:szCs w:val="24"/>
        </w:rPr>
        <w:t xml:space="preserve"> могли забезпечити  </w:t>
      </w:r>
      <w:r w:rsidRPr="007428E4">
        <w:rPr>
          <w:szCs w:val="24"/>
          <w:lang w:eastAsia="uk-UA"/>
        </w:rPr>
        <w:t xml:space="preserve">ТзОВ «Радехівський цукор» здійснення </w:t>
      </w:r>
      <w:r w:rsidRPr="007428E4">
        <w:rPr>
          <w:szCs w:val="24"/>
        </w:rPr>
        <w:t xml:space="preserve">завершеного циклу </w:t>
      </w:r>
      <w:r w:rsidRPr="007428E4">
        <w:rPr>
          <w:szCs w:val="24"/>
          <w:lang w:eastAsia="uk-UA"/>
        </w:rPr>
        <w:t xml:space="preserve">з переробки цукрового буряку та виробництва цукру (див. п. </w:t>
      </w:r>
      <w:r w:rsidR="00F31431" w:rsidRPr="00F31431">
        <w:rPr>
          <w:szCs w:val="24"/>
          <w:lang w:eastAsia="uk-UA"/>
        </w:rPr>
        <w:t>1</w:t>
      </w:r>
      <w:r w:rsidR="00DF4287">
        <w:rPr>
          <w:szCs w:val="24"/>
          <w:lang w:eastAsia="uk-UA"/>
        </w:rPr>
        <w:t>8</w:t>
      </w:r>
      <w:r w:rsidRPr="00F31431">
        <w:rPr>
          <w:szCs w:val="24"/>
          <w:lang w:eastAsia="uk-UA"/>
        </w:rPr>
        <w:t xml:space="preserve"> цього </w:t>
      </w:r>
      <w:r w:rsidR="007B4BE3">
        <w:rPr>
          <w:szCs w:val="24"/>
          <w:lang w:eastAsia="uk-UA"/>
        </w:rPr>
        <w:t>р</w:t>
      </w:r>
      <w:r w:rsidR="00F31431">
        <w:rPr>
          <w:szCs w:val="24"/>
          <w:lang w:eastAsia="uk-UA"/>
        </w:rPr>
        <w:t>ішення</w:t>
      </w:r>
      <w:r w:rsidRPr="007428E4">
        <w:rPr>
          <w:szCs w:val="24"/>
          <w:lang w:eastAsia="uk-UA"/>
        </w:rPr>
        <w:t>).</w:t>
      </w:r>
    </w:p>
    <w:p w:rsidR="00DF4287" w:rsidRPr="002E57EA" w:rsidRDefault="00DF4287" w:rsidP="00DF4287">
      <w:pPr>
        <w:pStyle w:val="210"/>
        <w:numPr>
          <w:ilvl w:val="0"/>
          <w:numId w:val="8"/>
        </w:numPr>
        <w:ind w:left="720" w:hanging="720"/>
        <w:textAlignment w:val="baseline"/>
        <w:rPr>
          <w:szCs w:val="24"/>
        </w:rPr>
      </w:pPr>
      <w:r w:rsidRPr="002E57EA">
        <w:t xml:space="preserve">Активи </w:t>
      </w:r>
      <w:r w:rsidRPr="002E57EA">
        <w:rPr>
          <w:szCs w:val="24"/>
        </w:rPr>
        <w:t xml:space="preserve">Козівського цукрового заводу включали ті основні елементи, які дозволяли </w:t>
      </w:r>
      <w:r w:rsidRPr="002E57EA">
        <w:rPr>
          <w:szCs w:val="24"/>
          <w:lang w:eastAsia="uk-UA"/>
        </w:rPr>
        <w:t xml:space="preserve">ТзОВ «Радехівський цукор» </w:t>
      </w:r>
      <w:r w:rsidRPr="002E57EA">
        <w:rPr>
          <w:szCs w:val="24"/>
        </w:rPr>
        <w:t xml:space="preserve">наростити присутність на ринку в економічно доцільні строки (від закінчення сезону цукроваріння 2016 року і до початку нового), про що свідчать докази, зібрані в рамках цієї справи. </w:t>
      </w:r>
    </w:p>
    <w:p w:rsidR="00DF4287" w:rsidRPr="002E57EA" w:rsidRDefault="00DF4287" w:rsidP="00DF4287">
      <w:pPr>
        <w:pStyle w:val="210"/>
        <w:numPr>
          <w:ilvl w:val="0"/>
          <w:numId w:val="8"/>
        </w:numPr>
        <w:ind w:left="720" w:hanging="720"/>
        <w:textAlignment w:val="baseline"/>
        <w:rPr>
          <w:lang w:eastAsia="uk-UA"/>
        </w:rPr>
      </w:pPr>
      <w:r w:rsidRPr="002E57EA">
        <w:t>Отже</w:t>
      </w:r>
      <w:r w:rsidRPr="002E57EA">
        <w:rPr>
          <w:lang w:eastAsia="uk-UA"/>
        </w:rPr>
        <w:t xml:space="preserve">, враховуючи все наведене вище </w:t>
      </w:r>
      <w:r w:rsidR="007B4BE3">
        <w:rPr>
          <w:lang w:eastAsia="uk-UA"/>
        </w:rPr>
        <w:t>в</w:t>
      </w:r>
      <w:r w:rsidRPr="002E57EA">
        <w:rPr>
          <w:lang w:eastAsia="uk-UA"/>
        </w:rPr>
        <w:t xml:space="preserve"> сукупності, </w:t>
      </w:r>
      <w:r w:rsidRPr="002E57EA">
        <w:rPr>
          <w:szCs w:val="24"/>
          <w:lang w:eastAsia="uk-UA"/>
        </w:rPr>
        <w:t>ТзОВ «Радехівський цукор» 29.12.2016 набуло контроль над</w:t>
      </w:r>
      <w:r w:rsidRPr="002E57EA">
        <w:rPr>
          <w:b/>
          <w:szCs w:val="24"/>
          <w:lang w:eastAsia="uk-UA"/>
        </w:rPr>
        <w:t xml:space="preserve"> значною частиною Активів</w:t>
      </w:r>
      <w:r w:rsidRPr="002E57EA">
        <w:rPr>
          <w:szCs w:val="24"/>
          <w:lang w:eastAsia="uk-UA"/>
        </w:rPr>
        <w:t xml:space="preserve"> Козівського цукрового заводу</w:t>
      </w:r>
      <w:r w:rsidRPr="002E57EA">
        <w:rPr>
          <w:lang w:eastAsia="uk-UA"/>
        </w:rPr>
        <w:t>.</w:t>
      </w:r>
    </w:p>
    <w:p w:rsidR="00AD19B7" w:rsidRPr="00C978CB" w:rsidRDefault="00AD19B7" w:rsidP="00AD19B7">
      <w:pPr>
        <w:pStyle w:val="210"/>
        <w:numPr>
          <w:ilvl w:val="0"/>
          <w:numId w:val="8"/>
        </w:numPr>
        <w:ind w:left="720" w:hanging="720"/>
        <w:textAlignment w:val="baseline"/>
        <w:rPr>
          <w:szCs w:val="24"/>
        </w:rPr>
      </w:pPr>
      <w:r w:rsidRPr="00C978CB">
        <w:rPr>
          <w:szCs w:val="24"/>
          <w:lang w:eastAsia="uk-UA"/>
        </w:rPr>
        <w:t>Відповідні</w:t>
      </w:r>
      <w:r w:rsidRPr="00C978CB">
        <w:rPr>
          <w:szCs w:val="24"/>
        </w:rPr>
        <w:t xml:space="preserve"> вартісні показники учасників концентрації, з урахуванням відносин контролю, за підсумками 2015 року перевищували порогові значення, визначені частиною першою статті 24 Закону України «Про захист економічної конкуренції» (у редакції від 18.05.2016, що діяла на момент здійснення концентрації), тому, відповідно до статей 22 і 24 Закону України «Про захист економічної конкуренції» зазначена концентрація могла бути здійснена лише за умови попереднього отримання дозволу Антимонопольного комітету України.</w:t>
      </w:r>
    </w:p>
    <w:p w:rsidR="00AD19B7" w:rsidRPr="00C978CB" w:rsidRDefault="00AD19B7" w:rsidP="00AD19B7">
      <w:pPr>
        <w:pStyle w:val="210"/>
        <w:numPr>
          <w:ilvl w:val="0"/>
          <w:numId w:val="8"/>
        </w:numPr>
        <w:ind w:left="720" w:hanging="720"/>
        <w:textAlignment w:val="baseline"/>
        <w:rPr>
          <w:szCs w:val="24"/>
        </w:rPr>
      </w:pPr>
      <w:r w:rsidRPr="00C978CB">
        <w:rPr>
          <w:szCs w:val="24"/>
          <w:lang w:eastAsia="uk-UA"/>
        </w:rPr>
        <w:t>Концентрація</w:t>
      </w:r>
      <w:r w:rsidRPr="00C978CB">
        <w:rPr>
          <w:szCs w:val="24"/>
        </w:rPr>
        <w:t>, яка потребує дозволу відповідно до частини першої статті 24 Закону України «Про захист економічної конкуренції», забороняється до надання дозволу на її здійснення.</w:t>
      </w:r>
    </w:p>
    <w:p w:rsidR="001702CE" w:rsidRPr="007428E4" w:rsidRDefault="001702CE" w:rsidP="001702CE">
      <w:pPr>
        <w:pStyle w:val="210"/>
        <w:numPr>
          <w:ilvl w:val="0"/>
          <w:numId w:val="8"/>
        </w:numPr>
        <w:ind w:left="720" w:hanging="720"/>
        <w:textAlignment w:val="baseline"/>
        <w:rPr>
          <w:szCs w:val="24"/>
        </w:rPr>
      </w:pPr>
      <w:r w:rsidRPr="007428E4">
        <w:rPr>
          <w:szCs w:val="24"/>
        </w:rPr>
        <w:t xml:space="preserve">До Антимонопольного комітету України заява про надання дозволу                              ТзОВ «Радехівський цукор» на набуття контролю над значною частиною активів цукрового заводу </w:t>
      </w:r>
      <w:r w:rsidR="007B4BE3">
        <w:rPr>
          <w:szCs w:val="24"/>
        </w:rPr>
        <w:t>в</w:t>
      </w:r>
      <w:r w:rsidR="00DF4287" w:rsidRPr="002E57EA">
        <w:rPr>
          <w:szCs w:val="24"/>
        </w:rPr>
        <w:t xml:space="preserve"> </w:t>
      </w:r>
      <w:r w:rsidR="00DF4287" w:rsidRPr="002E57EA">
        <w:t>смт Козова Козівського району Тернопільської області</w:t>
      </w:r>
      <w:r w:rsidR="00DF4287" w:rsidRPr="002E57EA">
        <w:rPr>
          <w:szCs w:val="24"/>
        </w:rPr>
        <w:t xml:space="preserve"> </w:t>
      </w:r>
      <w:r w:rsidRPr="007428E4">
        <w:rPr>
          <w:szCs w:val="24"/>
        </w:rPr>
        <w:t>не надходила.</w:t>
      </w:r>
    </w:p>
    <w:p w:rsidR="00DF4287" w:rsidRPr="002E57EA" w:rsidRDefault="00DF4287" w:rsidP="00DF4287">
      <w:pPr>
        <w:pStyle w:val="210"/>
        <w:numPr>
          <w:ilvl w:val="0"/>
          <w:numId w:val="8"/>
        </w:numPr>
        <w:ind w:left="720" w:hanging="720"/>
        <w:textAlignment w:val="baseline"/>
        <w:rPr>
          <w:szCs w:val="24"/>
        </w:rPr>
      </w:pPr>
      <w:r w:rsidRPr="002E57EA">
        <w:rPr>
          <w:szCs w:val="24"/>
        </w:rPr>
        <w:t xml:space="preserve">Отже, дії ТзОВ «Радехівський цукор», які полягають у набутті контролю над значною частиною активів цукрового заводу </w:t>
      </w:r>
      <w:r w:rsidR="007B4BE3">
        <w:rPr>
          <w:szCs w:val="24"/>
        </w:rPr>
        <w:t>в</w:t>
      </w:r>
      <w:r w:rsidRPr="002E57EA">
        <w:rPr>
          <w:szCs w:val="24"/>
        </w:rPr>
        <w:t xml:space="preserve"> </w:t>
      </w:r>
      <w:r w:rsidRPr="002E57EA">
        <w:t>смт Козова Козівського району</w:t>
      </w:r>
      <w:r w:rsidRPr="002E57EA">
        <w:rPr>
          <w:spacing w:val="-4"/>
          <w:lang w:eastAsia="uk-UA"/>
        </w:rPr>
        <w:t xml:space="preserve"> </w:t>
      </w:r>
      <w:r w:rsidRPr="002E57EA">
        <w:t>Тернопільської області</w:t>
      </w:r>
      <w:r w:rsidRPr="002E57EA">
        <w:rPr>
          <w:szCs w:val="24"/>
        </w:rPr>
        <w:t xml:space="preserve">, яка належала ПАТ «Промінвестбанк», без отримання відповідного дозволу органів Антимонопольного комітету України, </w:t>
      </w:r>
      <w:r>
        <w:rPr>
          <w:szCs w:val="24"/>
        </w:rPr>
        <w:t xml:space="preserve">наявність якого була необхідна, </w:t>
      </w:r>
      <w:r w:rsidRPr="002E57EA">
        <w:rPr>
          <w:szCs w:val="24"/>
        </w:rPr>
        <w:t>є порушенням, передбаченим пунктом 12 статті 50 Закону України «Про захист економічної конкуренції».</w:t>
      </w:r>
    </w:p>
    <w:p w:rsidR="0060513F" w:rsidRPr="00D13E3D" w:rsidRDefault="00062AF5" w:rsidP="007B38A7">
      <w:pPr>
        <w:pStyle w:val="2"/>
        <w:numPr>
          <w:ilvl w:val="1"/>
          <w:numId w:val="16"/>
        </w:numPr>
        <w:spacing w:before="240" w:after="240"/>
        <w:ind w:left="709" w:hanging="709"/>
        <w:jc w:val="left"/>
        <w:rPr>
          <w:b/>
          <w:i/>
        </w:rPr>
      </w:pPr>
      <w:r>
        <w:rPr>
          <w:b/>
          <w:i/>
        </w:rPr>
        <w:t xml:space="preserve">Зауваження </w:t>
      </w:r>
      <w:r w:rsidR="007B4BE3">
        <w:rPr>
          <w:b/>
          <w:i/>
        </w:rPr>
        <w:t>в</w:t>
      </w:r>
      <w:r>
        <w:rPr>
          <w:b/>
          <w:i/>
        </w:rPr>
        <w:t>ідповідача та їх спростування</w:t>
      </w:r>
    </w:p>
    <w:p w:rsidR="004D5212" w:rsidRPr="0084570A" w:rsidRDefault="001702CE" w:rsidP="008D2DFD">
      <w:pPr>
        <w:pStyle w:val="210"/>
        <w:numPr>
          <w:ilvl w:val="0"/>
          <w:numId w:val="8"/>
        </w:numPr>
        <w:ind w:left="720" w:hanging="720"/>
        <w:textAlignment w:val="baseline"/>
        <w:rPr>
          <w:szCs w:val="24"/>
        </w:rPr>
      </w:pPr>
      <w:r w:rsidRPr="0084570A">
        <w:rPr>
          <w:szCs w:val="24"/>
        </w:rPr>
        <w:t>У</w:t>
      </w:r>
      <w:r w:rsidR="004D5212" w:rsidRPr="0084570A">
        <w:rPr>
          <w:szCs w:val="24"/>
        </w:rPr>
        <w:t>повноважен</w:t>
      </w:r>
      <w:r w:rsidRPr="0084570A">
        <w:rPr>
          <w:szCs w:val="24"/>
        </w:rPr>
        <w:t>ий</w:t>
      </w:r>
      <w:r w:rsidR="004D5212" w:rsidRPr="0084570A">
        <w:rPr>
          <w:szCs w:val="24"/>
        </w:rPr>
        <w:t xml:space="preserve"> представник відповідача лист</w:t>
      </w:r>
      <w:r w:rsidRPr="0084570A">
        <w:rPr>
          <w:szCs w:val="24"/>
        </w:rPr>
        <w:t>ом</w:t>
      </w:r>
      <w:r w:rsidR="004D5212" w:rsidRPr="0084570A">
        <w:rPr>
          <w:szCs w:val="24"/>
        </w:rPr>
        <w:t xml:space="preserve"> від </w:t>
      </w:r>
      <w:r w:rsidR="00AD19B7" w:rsidRPr="0084570A">
        <w:rPr>
          <w:szCs w:val="24"/>
        </w:rPr>
        <w:t>01.11.2021 № 1/11/21-</w:t>
      </w:r>
      <w:r w:rsidR="00DF4287" w:rsidRPr="0084570A">
        <w:rPr>
          <w:szCs w:val="24"/>
        </w:rPr>
        <w:t>1</w:t>
      </w:r>
      <w:r w:rsidRPr="0084570A">
        <w:rPr>
          <w:szCs w:val="24"/>
        </w:rPr>
        <w:t xml:space="preserve"> (</w:t>
      </w:r>
      <w:r w:rsidR="00A66CCE" w:rsidRPr="0084570A">
        <w:rPr>
          <w:szCs w:val="24"/>
        </w:rPr>
        <w:t>зареєстровани</w:t>
      </w:r>
      <w:r w:rsidRPr="0084570A">
        <w:rPr>
          <w:szCs w:val="24"/>
        </w:rPr>
        <w:t>м</w:t>
      </w:r>
      <w:r w:rsidR="00A66CCE" w:rsidRPr="0084570A">
        <w:rPr>
          <w:szCs w:val="24"/>
        </w:rPr>
        <w:t xml:space="preserve"> у Комітеті </w:t>
      </w:r>
      <w:r w:rsidR="00AD19B7" w:rsidRPr="0084570A">
        <w:rPr>
          <w:szCs w:val="24"/>
        </w:rPr>
        <w:t>04.11</w:t>
      </w:r>
      <w:r w:rsidRPr="0084570A">
        <w:rPr>
          <w:szCs w:val="24"/>
        </w:rPr>
        <w:t>.2021</w:t>
      </w:r>
      <w:r w:rsidR="00A66CCE" w:rsidRPr="0084570A">
        <w:rPr>
          <w:szCs w:val="24"/>
        </w:rPr>
        <w:t xml:space="preserve"> за № 8-01/</w:t>
      </w:r>
      <w:r w:rsidR="00AD19B7" w:rsidRPr="0084570A">
        <w:rPr>
          <w:szCs w:val="24"/>
        </w:rPr>
        <w:t>163</w:t>
      </w:r>
      <w:r w:rsidR="00DF4287" w:rsidRPr="0084570A">
        <w:rPr>
          <w:szCs w:val="24"/>
        </w:rPr>
        <w:t>3</w:t>
      </w:r>
      <w:r w:rsidR="00AD19B7" w:rsidRPr="0084570A">
        <w:rPr>
          <w:szCs w:val="24"/>
        </w:rPr>
        <w:t>-кі</w:t>
      </w:r>
      <w:r w:rsidR="00DC0064" w:rsidRPr="0084570A">
        <w:rPr>
          <w:szCs w:val="24"/>
        </w:rPr>
        <w:t>)</w:t>
      </w:r>
      <w:r w:rsidRPr="0084570A">
        <w:rPr>
          <w:szCs w:val="24"/>
        </w:rPr>
        <w:t xml:space="preserve"> надав свої </w:t>
      </w:r>
      <w:r w:rsidR="00C82FBF" w:rsidRPr="0084570A">
        <w:rPr>
          <w:szCs w:val="24"/>
        </w:rPr>
        <w:t xml:space="preserve">пояснення та </w:t>
      </w:r>
      <w:r w:rsidRPr="0084570A">
        <w:rPr>
          <w:szCs w:val="24"/>
        </w:rPr>
        <w:t>зауваження до подання</w:t>
      </w:r>
      <w:r w:rsidR="00CC727B" w:rsidRPr="0084570A">
        <w:rPr>
          <w:b/>
          <w:i/>
          <w:szCs w:val="24"/>
        </w:rPr>
        <w:t xml:space="preserve"> </w:t>
      </w:r>
      <w:r w:rsidR="00CC727B" w:rsidRPr="0084570A">
        <w:rPr>
          <w:szCs w:val="24"/>
        </w:rPr>
        <w:t>про попередні висновки № 24-26.13/4</w:t>
      </w:r>
      <w:r w:rsidR="00DF4287" w:rsidRPr="0084570A">
        <w:rPr>
          <w:szCs w:val="24"/>
        </w:rPr>
        <w:t>2</w:t>
      </w:r>
      <w:r w:rsidR="00CC727B" w:rsidRPr="0084570A">
        <w:rPr>
          <w:szCs w:val="24"/>
        </w:rPr>
        <w:t>-18/</w:t>
      </w:r>
      <w:r w:rsidR="00AD19B7" w:rsidRPr="0084570A">
        <w:rPr>
          <w:szCs w:val="24"/>
        </w:rPr>
        <w:t>43</w:t>
      </w:r>
      <w:r w:rsidR="00DF4287" w:rsidRPr="0084570A">
        <w:rPr>
          <w:szCs w:val="24"/>
        </w:rPr>
        <w:t>9</w:t>
      </w:r>
      <w:r w:rsidR="00CC727B" w:rsidRPr="0084570A">
        <w:rPr>
          <w:szCs w:val="24"/>
        </w:rPr>
        <w:t>-спр</w:t>
      </w:r>
      <w:r w:rsidR="003B65FE" w:rsidRPr="0084570A">
        <w:rPr>
          <w:szCs w:val="24"/>
        </w:rPr>
        <w:t xml:space="preserve"> (далі – Подання)</w:t>
      </w:r>
      <w:r w:rsidR="008451E3" w:rsidRPr="0084570A">
        <w:rPr>
          <w:szCs w:val="24"/>
        </w:rPr>
        <w:t>.</w:t>
      </w:r>
    </w:p>
    <w:p w:rsidR="008451E3" w:rsidRPr="0084570A" w:rsidRDefault="008D7B2C" w:rsidP="008D2DFD">
      <w:pPr>
        <w:pStyle w:val="210"/>
        <w:numPr>
          <w:ilvl w:val="0"/>
          <w:numId w:val="8"/>
        </w:numPr>
        <w:ind w:left="720" w:hanging="720"/>
        <w:textAlignment w:val="baseline"/>
        <w:rPr>
          <w:szCs w:val="24"/>
        </w:rPr>
      </w:pPr>
      <w:r w:rsidRPr="0084570A">
        <w:rPr>
          <w:szCs w:val="24"/>
        </w:rPr>
        <w:t xml:space="preserve">Уповноважений представник </w:t>
      </w:r>
      <w:r w:rsidR="007B4BE3">
        <w:rPr>
          <w:szCs w:val="24"/>
        </w:rPr>
        <w:t>в</w:t>
      </w:r>
      <w:r w:rsidRPr="0084570A">
        <w:rPr>
          <w:szCs w:val="24"/>
        </w:rPr>
        <w:t>ідповідача зазначив, що концентрацією</w:t>
      </w:r>
      <w:r w:rsidR="008451E3" w:rsidRPr="0084570A">
        <w:rPr>
          <w:szCs w:val="24"/>
        </w:rPr>
        <w:t xml:space="preserve"> визнається придбання не будь-яких активів, </w:t>
      </w:r>
      <w:r w:rsidR="008451E3" w:rsidRPr="0084570A">
        <w:rPr>
          <w:b/>
          <w:szCs w:val="24"/>
        </w:rPr>
        <w:t>а тільки</w:t>
      </w:r>
      <w:r w:rsidR="008451E3" w:rsidRPr="0084570A">
        <w:rPr>
          <w:szCs w:val="24"/>
        </w:rPr>
        <w:t xml:space="preserve"> тих, що становлять цілісний майновий комплекс і забезпечують завершений цикл виробництва продукції.</w:t>
      </w:r>
    </w:p>
    <w:p w:rsidR="000605C9" w:rsidRPr="0084570A" w:rsidRDefault="008451E3" w:rsidP="008D2DFD">
      <w:pPr>
        <w:pStyle w:val="210"/>
        <w:ind w:left="720" w:firstLine="0"/>
        <w:textAlignment w:val="baseline"/>
        <w:rPr>
          <w:szCs w:val="24"/>
        </w:rPr>
      </w:pPr>
      <w:r w:rsidRPr="0084570A">
        <w:rPr>
          <w:szCs w:val="24"/>
        </w:rPr>
        <w:t xml:space="preserve">Одним із критеріїв кваліфікації активів </w:t>
      </w:r>
      <w:r w:rsidR="007B4BE3">
        <w:rPr>
          <w:szCs w:val="24"/>
        </w:rPr>
        <w:t>як</w:t>
      </w:r>
      <w:r w:rsidRPr="0084570A">
        <w:rPr>
          <w:szCs w:val="24"/>
        </w:rPr>
        <w:t xml:space="preserve"> </w:t>
      </w:r>
      <w:r w:rsidRPr="0084570A">
        <w:rPr>
          <w:b/>
          <w:szCs w:val="24"/>
        </w:rPr>
        <w:t>«Цілісного майнового комплексу»</w:t>
      </w:r>
      <w:r w:rsidRPr="0084570A">
        <w:rPr>
          <w:szCs w:val="24"/>
        </w:rPr>
        <w:t xml:space="preserve"> є забезпечення завершеного циклу виробництва готової продукції.</w:t>
      </w:r>
    </w:p>
    <w:p w:rsidR="008451E3" w:rsidRPr="0084570A" w:rsidRDefault="003939AD" w:rsidP="008D2DFD">
      <w:pPr>
        <w:pStyle w:val="210"/>
        <w:ind w:firstLine="0"/>
        <w:textAlignment w:val="baseline"/>
        <w:rPr>
          <w:i/>
          <w:szCs w:val="24"/>
          <w:u w:val="single"/>
        </w:rPr>
      </w:pPr>
      <w:r w:rsidRPr="0084570A">
        <w:rPr>
          <w:szCs w:val="24"/>
        </w:rPr>
        <w:t xml:space="preserve">(48.1)  </w:t>
      </w:r>
      <w:r w:rsidR="008451E3" w:rsidRPr="0084570A">
        <w:rPr>
          <w:i/>
          <w:szCs w:val="24"/>
          <w:u w:val="single"/>
        </w:rPr>
        <w:t xml:space="preserve">Зазначене спростовується </w:t>
      </w:r>
      <w:r w:rsidR="007B4BE3">
        <w:rPr>
          <w:i/>
          <w:szCs w:val="24"/>
          <w:u w:val="single"/>
        </w:rPr>
        <w:t>так</w:t>
      </w:r>
      <w:r w:rsidR="008451E3" w:rsidRPr="0084570A">
        <w:rPr>
          <w:i/>
          <w:szCs w:val="24"/>
          <w:u w:val="single"/>
        </w:rPr>
        <w:t>им:</w:t>
      </w:r>
    </w:p>
    <w:p w:rsidR="008451E3" w:rsidRPr="0084570A" w:rsidRDefault="008451E3" w:rsidP="008D2DFD">
      <w:pPr>
        <w:pStyle w:val="210"/>
        <w:ind w:left="720" w:firstLine="0"/>
        <w:textAlignment w:val="baseline"/>
        <w:rPr>
          <w:szCs w:val="24"/>
        </w:rPr>
      </w:pPr>
      <w:r w:rsidRPr="0084570A">
        <w:rPr>
          <w:szCs w:val="24"/>
        </w:rPr>
        <w:t xml:space="preserve">Частиною другою статті 22 Закону (у редакції, чинній на момент вчинення                                    ТзОВ «Радехівський цукор» порушення, що є предметом дослідження у справі) </w:t>
      </w:r>
      <w:r w:rsidRPr="0084570A">
        <w:rPr>
          <w:b/>
          <w:szCs w:val="24"/>
        </w:rPr>
        <w:t>передбачено лише деякі способи набуття контролю</w:t>
      </w:r>
      <w:r w:rsidRPr="0084570A">
        <w:rPr>
          <w:szCs w:val="24"/>
        </w:rPr>
        <w:t xml:space="preserve">, як описано </w:t>
      </w:r>
      <w:r w:rsidR="007B4BE3">
        <w:rPr>
          <w:szCs w:val="24"/>
        </w:rPr>
        <w:t>в</w:t>
      </w:r>
      <w:r w:rsidRPr="0084570A">
        <w:rPr>
          <w:szCs w:val="24"/>
        </w:rPr>
        <w:t xml:space="preserve"> пунктах 3</w:t>
      </w:r>
      <w:r w:rsidR="008D7B2C" w:rsidRPr="0084570A">
        <w:rPr>
          <w:szCs w:val="24"/>
        </w:rPr>
        <w:t>2</w:t>
      </w:r>
      <w:r w:rsidRPr="0084570A">
        <w:rPr>
          <w:szCs w:val="24"/>
        </w:rPr>
        <w:t xml:space="preserve"> – 3</w:t>
      </w:r>
      <w:r w:rsidR="008D7B2C" w:rsidRPr="0084570A">
        <w:rPr>
          <w:szCs w:val="24"/>
        </w:rPr>
        <w:t>4</w:t>
      </w:r>
      <w:r w:rsidRPr="0084570A">
        <w:rPr>
          <w:szCs w:val="24"/>
        </w:rPr>
        <w:t xml:space="preserve"> цього рішення.</w:t>
      </w:r>
    </w:p>
    <w:p w:rsidR="008451E3" w:rsidRPr="0084570A" w:rsidRDefault="008451E3" w:rsidP="008D2DFD">
      <w:pPr>
        <w:pStyle w:val="210"/>
        <w:ind w:left="720" w:firstLine="0"/>
        <w:textAlignment w:val="baseline"/>
        <w:rPr>
          <w:szCs w:val="24"/>
        </w:rPr>
      </w:pPr>
      <w:r w:rsidRPr="0084570A">
        <w:rPr>
          <w:szCs w:val="24"/>
        </w:rPr>
        <w:lastRenderedPageBreak/>
        <w:t>Зміст статті 22 Закону в її системному зв’язку зі статтею 1 Закону дозволя</w:t>
      </w:r>
      <w:r w:rsidR="007B4BE3">
        <w:rPr>
          <w:szCs w:val="24"/>
        </w:rPr>
        <w:t>є</w:t>
      </w:r>
      <w:r w:rsidRPr="0084570A">
        <w:rPr>
          <w:szCs w:val="24"/>
        </w:rPr>
        <w:t xml:space="preserve"> кваліфікувати придбання </w:t>
      </w:r>
      <w:r w:rsidRPr="0084570A">
        <w:rPr>
          <w:b/>
          <w:szCs w:val="24"/>
        </w:rPr>
        <w:t>значної частини активів</w:t>
      </w:r>
      <w:r w:rsidRPr="0084570A">
        <w:rPr>
          <w:szCs w:val="24"/>
        </w:rPr>
        <w:t xml:space="preserve"> суб’єкта господарювання як концентрацію. При цьому такі активи повинні включати принаймні ті основні елементи, які дозволяють набувачу контролю над активами нарощувати присутність на ринку в економічно доцільні строки, як описано </w:t>
      </w:r>
      <w:r w:rsidR="007B4BE3">
        <w:rPr>
          <w:szCs w:val="24"/>
        </w:rPr>
        <w:t>в</w:t>
      </w:r>
      <w:r w:rsidRPr="0084570A">
        <w:rPr>
          <w:szCs w:val="24"/>
        </w:rPr>
        <w:t xml:space="preserve"> пунктах 3</w:t>
      </w:r>
      <w:r w:rsidR="008D7B2C" w:rsidRPr="0084570A">
        <w:rPr>
          <w:szCs w:val="24"/>
        </w:rPr>
        <w:t>6</w:t>
      </w:r>
      <w:r w:rsidRPr="0084570A">
        <w:rPr>
          <w:szCs w:val="24"/>
        </w:rPr>
        <w:t xml:space="preserve"> – 3</w:t>
      </w:r>
      <w:r w:rsidR="008D7B2C" w:rsidRPr="0084570A">
        <w:rPr>
          <w:szCs w:val="24"/>
        </w:rPr>
        <w:t>7</w:t>
      </w:r>
      <w:r w:rsidRPr="0084570A">
        <w:rPr>
          <w:szCs w:val="24"/>
        </w:rPr>
        <w:t xml:space="preserve"> цього рішення.</w:t>
      </w:r>
    </w:p>
    <w:p w:rsidR="008D7B2C" w:rsidRPr="000605C9" w:rsidRDefault="008D7B2C" w:rsidP="008D2DFD">
      <w:pPr>
        <w:pStyle w:val="210"/>
        <w:ind w:left="720" w:firstLine="0"/>
        <w:textAlignment w:val="baseline"/>
        <w:rPr>
          <w:sz w:val="22"/>
          <w:szCs w:val="22"/>
        </w:rPr>
      </w:pPr>
    </w:p>
    <w:p w:rsidR="008451E3" w:rsidRPr="0084570A" w:rsidRDefault="008D7B2C" w:rsidP="008D2DFD">
      <w:pPr>
        <w:pStyle w:val="210"/>
        <w:numPr>
          <w:ilvl w:val="0"/>
          <w:numId w:val="8"/>
        </w:numPr>
        <w:ind w:left="720" w:hanging="720"/>
        <w:textAlignment w:val="baseline"/>
        <w:rPr>
          <w:szCs w:val="24"/>
        </w:rPr>
      </w:pPr>
      <w:r w:rsidRPr="0084570A">
        <w:rPr>
          <w:szCs w:val="24"/>
        </w:rPr>
        <w:t xml:space="preserve">Уповноважений представник </w:t>
      </w:r>
      <w:r w:rsidR="007B4BE3">
        <w:rPr>
          <w:szCs w:val="24"/>
        </w:rPr>
        <w:t>в</w:t>
      </w:r>
      <w:r w:rsidRPr="0084570A">
        <w:rPr>
          <w:szCs w:val="24"/>
        </w:rPr>
        <w:t>ідповідача стверджує, що у випадку, якщо</w:t>
      </w:r>
      <w:r w:rsidR="008451E3" w:rsidRPr="0084570A">
        <w:rPr>
          <w:szCs w:val="24"/>
        </w:rPr>
        <w:t xml:space="preserve"> активи не забезпечують завершен</w:t>
      </w:r>
      <w:r w:rsidR="007B4BE3">
        <w:rPr>
          <w:szCs w:val="24"/>
        </w:rPr>
        <w:t>ого</w:t>
      </w:r>
      <w:r w:rsidR="008451E3" w:rsidRPr="0084570A">
        <w:rPr>
          <w:szCs w:val="24"/>
        </w:rPr>
        <w:t xml:space="preserve"> цикл</w:t>
      </w:r>
      <w:r w:rsidR="007B4BE3">
        <w:rPr>
          <w:szCs w:val="24"/>
        </w:rPr>
        <w:t>у</w:t>
      </w:r>
      <w:r w:rsidR="008451E3" w:rsidRPr="0084570A">
        <w:rPr>
          <w:szCs w:val="24"/>
        </w:rPr>
        <w:t xml:space="preserve"> виробництва, такі активи не можуть вважатися «цілісним майновим комплексом», а їх придбання – концентрацією (що підтверджується рішеннями Комітету від 05.04.2018 № 147-р та від 19.04.2018                № 206-р).</w:t>
      </w:r>
    </w:p>
    <w:p w:rsidR="008451E3" w:rsidRPr="0084570A" w:rsidRDefault="008451E3" w:rsidP="008D2DFD">
      <w:pPr>
        <w:pStyle w:val="210"/>
        <w:numPr>
          <w:ilvl w:val="1"/>
          <w:numId w:val="41"/>
        </w:numPr>
        <w:textAlignment w:val="baseline"/>
        <w:rPr>
          <w:i/>
          <w:szCs w:val="24"/>
          <w:u w:val="single"/>
        </w:rPr>
      </w:pPr>
      <w:r w:rsidRPr="0084570A">
        <w:rPr>
          <w:i/>
          <w:szCs w:val="24"/>
          <w:u w:val="single"/>
        </w:rPr>
        <w:t xml:space="preserve">Зазначене спростовується </w:t>
      </w:r>
      <w:r w:rsidR="004338E8">
        <w:rPr>
          <w:i/>
          <w:szCs w:val="24"/>
          <w:u w:val="single"/>
        </w:rPr>
        <w:t>так</w:t>
      </w:r>
      <w:r w:rsidRPr="0084570A">
        <w:rPr>
          <w:i/>
          <w:szCs w:val="24"/>
          <w:u w:val="single"/>
        </w:rPr>
        <w:t>им:</w:t>
      </w:r>
    </w:p>
    <w:p w:rsidR="008451E3" w:rsidRPr="0084570A" w:rsidRDefault="008451E3" w:rsidP="008D2DFD">
      <w:pPr>
        <w:pStyle w:val="210"/>
        <w:ind w:left="720" w:firstLine="0"/>
        <w:textAlignment w:val="baseline"/>
        <w:rPr>
          <w:szCs w:val="24"/>
        </w:rPr>
      </w:pPr>
      <w:r w:rsidRPr="0084570A">
        <w:rPr>
          <w:szCs w:val="24"/>
        </w:rPr>
        <w:t xml:space="preserve">Рішення Комітету, на які посилається Відповідач, не є аналогічними ситуації, що </w:t>
      </w:r>
      <w:r w:rsidR="004338E8">
        <w:rPr>
          <w:szCs w:val="24"/>
        </w:rPr>
        <w:t>становить</w:t>
      </w:r>
      <w:r w:rsidRPr="0084570A">
        <w:rPr>
          <w:szCs w:val="24"/>
        </w:rPr>
        <w:t xml:space="preserve"> предмет дослідження у цій справі. </w:t>
      </w:r>
    </w:p>
    <w:p w:rsidR="008451E3" w:rsidRPr="0084570A" w:rsidRDefault="008451E3" w:rsidP="008D2DFD">
      <w:pPr>
        <w:pStyle w:val="210"/>
        <w:ind w:left="720" w:firstLine="0"/>
        <w:textAlignment w:val="baseline"/>
        <w:rPr>
          <w:szCs w:val="24"/>
        </w:rPr>
      </w:pPr>
      <w:r w:rsidRPr="0084570A">
        <w:rPr>
          <w:szCs w:val="24"/>
        </w:rPr>
        <w:t xml:space="preserve">Так, рішенням Комітету від 05.04.2018 № 147-р встановлено, зокрема, що покупцем були придбані лише будівлі і споруди, а </w:t>
      </w:r>
      <w:r w:rsidRPr="0084570A">
        <w:rPr>
          <w:b/>
          <w:szCs w:val="24"/>
        </w:rPr>
        <w:t>все обладнання</w:t>
      </w:r>
      <w:r w:rsidRPr="0084570A">
        <w:rPr>
          <w:szCs w:val="24"/>
        </w:rPr>
        <w:t xml:space="preserve"> та інше рухоме майно, яке забезпечувало завершений цикл виробництва продукції (молочних продуктів), залишилось у власності продавця та </w:t>
      </w:r>
      <w:r w:rsidRPr="0084570A">
        <w:rPr>
          <w:b/>
          <w:szCs w:val="24"/>
        </w:rPr>
        <w:t xml:space="preserve">було демонтовано, вивезено </w:t>
      </w:r>
      <w:r w:rsidR="004338E8">
        <w:rPr>
          <w:b/>
          <w:szCs w:val="24"/>
        </w:rPr>
        <w:t xml:space="preserve">й </w:t>
      </w:r>
      <w:r w:rsidRPr="0084570A">
        <w:rPr>
          <w:b/>
          <w:szCs w:val="24"/>
        </w:rPr>
        <w:t>утилізовано</w:t>
      </w:r>
      <w:r w:rsidRPr="0084570A">
        <w:rPr>
          <w:szCs w:val="24"/>
        </w:rPr>
        <w:t>.</w:t>
      </w:r>
    </w:p>
    <w:p w:rsidR="008451E3" w:rsidRPr="0084570A" w:rsidRDefault="008451E3" w:rsidP="008D2DFD">
      <w:pPr>
        <w:pStyle w:val="210"/>
        <w:ind w:left="720" w:firstLine="0"/>
        <w:textAlignment w:val="baseline"/>
        <w:rPr>
          <w:szCs w:val="24"/>
        </w:rPr>
      </w:pPr>
      <w:r w:rsidRPr="0084570A">
        <w:rPr>
          <w:szCs w:val="24"/>
        </w:rPr>
        <w:t xml:space="preserve">Рішенням Комітету від 19.04.2018 № 206-р встановлено, що покупець придбав не цілісний майновий комплекс у вигляді АЗС, а лише нежитлову будівлю та рухоме майно (предмети офісних меблів, елементи опалювального та водопостачального обладнання, а також охоронну </w:t>
      </w:r>
      <w:r w:rsidR="004338E8">
        <w:rPr>
          <w:szCs w:val="24"/>
        </w:rPr>
        <w:t>й</w:t>
      </w:r>
      <w:r w:rsidRPr="0084570A">
        <w:rPr>
          <w:szCs w:val="24"/>
        </w:rPr>
        <w:t xml:space="preserve"> пожежну сигналізації). Тобто, об’єкт був придбаний </w:t>
      </w:r>
      <w:r w:rsidRPr="0084570A">
        <w:rPr>
          <w:b/>
          <w:szCs w:val="24"/>
        </w:rPr>
        <w:t>без встановленого на ньому будь-якого технічного обладнання</w:t>
      </w:r>
      <w:r w:rsidRPr="0084570A">
        <w:rPr>
          <w:szCs w:val="24"/>
        </w:rPr>
        <w:t>, що призначене для приймання, зберігання моторного палива та заправлення ним автотранспорту.</w:t>
      </w:r>
    </w:p>
    <w:p w:rsidR="008451E3" w:rsidRPr="0084570A" w:rsidRDefault="008451E3" w:rsidP="008D2DFD">
      <w:pPr>
        <w:pStyle w:val="210"/>
        <w:ind w:left="720" w:firstLine="0"/>
        <w:textAlignment w:val="baseline"/>
        <w:rPr>
          <w:szCs w:val="24"/>
        </w:rPr>
      </w:pPr>
      <w:r w:rsidRPr="0084570A">
        <w:rPr>
          <w:szCs w:val="24"/>
        </w:rPr>
        <w:t>Натомість Активи</w:t>
      </w:r>
      <w:r w:rsidR="004338E8">
        <w:rPr>
          <w:szCs w:val="24"/>
        </w:rPr>
        <w:t>,</w:t>
      </w:r>
      <w:r w:rsidRPr="0084570A">
        <w:rPr>
          <w:szCs w:val="24"/>
        </w:rPr>
        <w:t xml:space="preserve"> які були придбані ТзОВ «Радехівський цукор»</w:t>
      </w:r>
      <w:r w:rsidR="004338E8">
        <w:rPr>
          <w:szCs w:val="24"/>
        </w:rPr>
        <w:t>,</w:t>
      </w:r>
      <w:r w:rsidRPr="0084570A">
        <w:rPr>
          <w:szCs w:val="24"/>
        </w:rPr>
        <w:t xml:space="preserve"> містять у своєму складі значну частину обладнання, призначеного для переробки цукрового буряку (</w:t>
      </w:r>
      <w:r w:rsidR="008D7B2C" w:rsidRPr="0084570A">
        <w:rPr>
          <w:szCs w:val="24"/>
        </w:rPr>
        <w:t xml:space="preserve">як зазначено </w:t>
      </w:r>
      <w:r w:rsidR="004338E8">
        <w:rPr>
          <w:szCs w:val="24"/>
        </w:rPr>
        <w:t>в</w:t>
      </w:r>
      <w:r w:rsidR="008D7B2C" w:rsidRPr="0084570A">
        <w:rPr>
          <w:szCs w:val="24"/>
        </w:rPr>
        <w:t xml:space="preserve"> пунктах</w:t>
      </w:r>
      <w:r w:rsidRPr="0084570A">
        <w:rPr>
          <w:szCs w:val="24"/>
        </w:rPr>
        <w:t xml:space="preserve"> 21 – 22, 3</w:t>
      </w:r>
      <w:r w:rsidR="008D7B2C" w:rsidRPr="0084570A">
        <w:rPr>
          <w:szCs w:val="24"/>
        </w:rPr>
        <w:t>8</w:t>
      </w:r>
      <w:r w:rsidRPr="0084570A">
        <w:rPr>
          <w:szCs w:val="24"/>
        </w:rPr>
        <w:t xml:space="preserve"> цього рішення), що дозволили покупцю </w:t>
      </w:r>
      <w:r w:rsidR="004338E8">
        <w:rPr>
          <w:szCs w:val="24"/>
        </w:rPr>
        <w:t>в</w:t>
      </w:r>
      <w:r w:rsidRPr="0084570A">
        <w:rPr>
          <w:szCs w:val="24"/>
        </w:rPr>
        <w:t xml:space="preserve"> економічно доцільний строк (у найближчий сезон цукроваріння) вийти на ринок (як зазначено </w:t>
      </w:r>
      <w:r w:rsidR="004338E8">
        <w:rPr>
          <w:szCs w:val="24"/>
        </w:rPr>
        <w:t>в</w:t>
      </w:r>
      <w:r w:rsidRPr="0084570A">
        <w:rPr>
          <w:szCs w:val="24"/>
        </w:rPr>
        <w:t xml:space="preserve"> пункті 27 цього рішення).</w:t>
      </w:r>
    </w:p>
    <w:p w:rsidR="008D7B2C" w:rsidRPr="000605C9" w:rsidRDefault="008D7B2C" w:rsidP="008D2DFD">
      <w:pPr>
        <w:pStyle w:val="210"/>
        <w:ind w:left="720" w:firstLine="0"/>
        <w:textAlignment w:val="baseline"/>
        <w:rPr>
          <w:sz w:val="22"/>
          <w:szCs w:val="22"/>
        </w:rPr>
      </w:pPr>
    </w:p>
    <w:p w:rsidR="008451E3" w:rsidRPr="0084570A" w:rsidRDefault="008D7B2C" w:rsidP="008D2DFD">
      <w:pPr>
        <w:pStyle w:val="210"/>
        <w:numPr>
          <w:ilvl w:val="0"/>
          <w:numId w:val="8"/>
        </w:numPr>
        <w:ind w:left="720" w:hanging="720"/>
        <w:textAlignment w:val="baseline"/>
        <w:rPr>
          <w:szCs w:val="24"/>
        </w:rPr>
      </w:pPr>
      <w:r w:rsidRPr="0084570A">
        <w:rPr>
          <w:szCs w:val="24"/>
        </w:rPr>
        <w:t xml:space="preserve">Уповноважений представник </w:t>
      </w:r>
      <w:r w:rsidR="004338E8">
        <w:rPr>
          <w:szCs w:val="24"/>
        </w:rPr>
        <w:t>в</w:t>
      </w:r>
      <w:r w:rsidRPr="0084570A">
        <w:rPr>
          <w:szCs w:val="24"/>
        </w:rPr>
        <w:t xml:space="preserve">ідповідача зазначив, що </w:t>
      </w:r>
      <w:r w:rsidR="008451E3" w:rsidRPr="0084570A">
        <w:rPr>
          <w:szCs w:val="24"/>
        </w:rPr>
        <w:t>Активи окремо без придбання Обладнання могли забезпечити здійснення господарської діяльності з виробництва цукру на 29.12.2016.</w:t>
      </w:r>
    </w:p>
    <w:p w:rsidR="008451E3" w:rsidRPr="0084570A" w:rsidRDefault="008451E3" w:rsidP="008D2DFD">
      <w:pPr>
        <w:pStyle w:val="210"/>
        <w:ind w:left="720" w:firstLine="0"/>
        <w:textAlignment w:val="baseline"/>
        <w:rPr>
          <w:szCs w:val="24"/>
        </w:rPr>
      </w:pPr>
      <w:r w:rsidRPr="0084570A">
        <w:rPr>
          <w:szCs w:val="24"/>
        </w:rPr>
        <w:t>Активи не є цілісним майновим комплексом (діючим бізнесом)</w:t>
      </w:r>
      <w:r w:rsidR="004338E8">
        <w:rPr>
          <w:szCs w:val="24"/>
        </w:rPr>
        <w:t>,</w:t>
      </w:r>
      <w:r w:rsidRPr="0084570A">
        <w:rPr>
          <w:szCs w:val="24"/>
        </w:rPr>
        <w:t xml:space="preserve"> враховуючи </w:t>
      </w:r>
      <w:r w:rsidR="004338E8">
        <w:rPr>
          <w:szCs w:val="24"/>
        </w:rPr>
        <w:t>такі</w:t>
      </w:r>
      <w:r w:rsidRPr="0084570A">
        <w:rPr>
          <w:szCs w:val="24"/>
        </w:rPr>
        <w:t xml:space="preserve"> фактори:</w:t>
      </w:r>
    </w:p>
    <w:p w:rsidR="008451E3" w:rsidRPr="0084570A" w:rsidRDefault="008451E3" w:rsidP="008D2DFD">
      <w:pPr>
        <w:pStyle w:val="210"/>
        <w:ind w:left="720" w:firstLine="0"/>
        <w:textAlignment w:val="baseline"/>
        <w:rPr>
          <w:szCs w:val="24"/>
        </w:rPr>
      </w:pPr>
      <w:r w:rsidRPr="0084570A">
        <w:rPr>
          <w:szCs w:val="24"/>
        </w:rPr>
        <w:t xml:space="preserve">- у складі Активів відсутні бурякомийки та прес для вичавлювання жому (Обладнання), які залишилися у власності ТОВ «Провесінь-Агроінвест» до 13.10.2017; </w:t>
      </w:r>
    </w:p>
    <w:p w:rsidR="008451E3" w:rsidRPr="0084570A" w:rsidRDefault="008451E3" w:rsidP="008D2DFD">
      <w:pPr>
        <w:pStyle w:val="210"/>
        <w:ind w:left="720" w:firstLine="0"/>
        <w:textAlignment w:val="baseline"/>
        <w:rPr>
          <w:szCs w:val="24"/>
        </w:rPr>
      </w:pPr>
      <w:r w:rsidRPr="0084570A">
        <w:rPr>
          <w:szCs w:val="24"/>
        </w:rPr>
        <w:t xml:space="preserve">- на 29.12.2016 Активи не використовувалися та не могли використовуватися для здійснення господарської діяльності (оскільки були придбані без Обладнання), не створювали жодного ринкового обороту та не могли забезпечити завершений цикл виробництва; </w:t>
      </w:r>
    </w:p>
    <w:p w:rsidR="008451E3" w:rsidRPr="0084570A" w:rsidRDefault="008451E3" w:rsidP="008D2DFD">
      <w:pPr>
        <w:pStyle w:val="210"/>
        <w:ind w:left="720" w:firstLine="0"/>
        <w:textAlignment w:val="baseline"/>
        <w:rPr>
          <w:szCs w:val="24"/>
        </w:rPr>
      </w:pPr>
      <w:r w:rsidRPr="0084570A">
        <w:rPr>
          <w:szCs w:val="24"/>
        </w:rPr>
        <w:t xml:space="preserve">- відповідач не отримав жодних прав за будь-якими договорами на </w:t>
      </w:r>
      <w:r w:rsidR="004338E8">
        <w:rPr>
          <w:szCs w:val="24"/>
        </w:rPr>
        <w:t xml:space="preserve">                          </w:t>
      </w:r>
      <w:r w:rsidRPr="0084570A">
        <w:rPr>
          <w:szCs w:val="24"/>
        </w:rPr>
        <w:t>виробництво</w:t>
      </w:r>
      <w:r w:rsidR="004338E8">
        <w:rPr>
          <w:szCs w:val="24"/>
        </w:rPr>
        <w:t xml:space="preserve"> </w:t>
      </w:r>
      <w:r w:rsidRPr="0084570A">
        <w:rPr>
          <w:szCs w:val="24"/>
        </w:rPr>
        <w:t>/</w:t>
      </w:r>
      <w:r w:rsidR="004338E8">
        <w:rPr>
          <w:szCs w:val="24"/>
        </w:rPr>
        <w:t xml:space="preserve"> </w:t>
      </w:r>
      <w:r w:rsidRPr="0084570A">
        <w:rPr>
          <w:szCs w:val="24"/>
        </w:rPr>
        <w:t xml:space="preserve">поставку цукру у зв’язку із придбанням Активів. Крім того, жодні працівники не «перейшли» до </w:t>
      </w:r>
      <w:r w:rsidR="004338E8">
        <w:rPr>
          <w:szCs w:val="24"/>
        </w:rPr>
        <w:t>в</w:t>
      </w:r>
      <w:r w:rsidRPr="0084570A">
        <w:rPr>
          <w:szCs w:val="24"/>
        </w:rPr>
        <w:t>ідповідача у зв’язку із придбанням Активів;</w:t>
      </w:r>
    </w:p>
    <w:p w:rsidR="008451E3" w:rsidRDefault="008451E3" w:rsidP="008D2DFD">
      <w:pPr>
        <w:pStyle w:val="210"/>
        <w:ind w:left="720" w:firstLine="0"/>
        <w:textAlignment w:val="baseline"/>
        <w:rPr>
          <w:szCs w:val="24"/>
        </w:rPr>
      </w:pPr>
      <w:r w:rsidRPr="0084570A">
        <w:rPr>
          <w:szCs w:val="24"/>
        </w:rPr>
        <w:t>- відповідач здійснив інвестиції на суму 27,9 млн грн для забезпечення проведення ТзОВ «Радехівський цукор» першого сезону переробки цукрових буряків.</w:t>
      </w:r>
    </w:p>
    <w:p w:rsidR="008451E3" w:rsidRPr="0084570A" w:rsidRDefault="008451E3" w:rsidP="008D2DFD">
      <w:pPr>
        <w:pStyle w:val="210"/>
        <w:numPr>
          <w:ilvl w:val="1"/>
          <w:numId w:val="40"/>
        </w:numPr>
        <w:textAlignment w:val="baseline"/>
        <w:rPr>
          <w:i/>
          <w:szCs w:val="24"/>
          <w:u w:val="single"/>
        </w:rPr>
      </w:pPr>
      <w:r w:rsidRPr="0084570A">
        <w:rPr>
          <w:i/>
          <w:szCs w:val="24"/>
          <w:u w:val="single"/>
        </w:rPr>
        <w:t xml:space="preserve">Зазначене спростовується </w:t>
      </w:r>
      <w:r w:rsidR="004338E8">
        <w:rPr>
          <w:i/>
          <w:szCs w:val="24"/>
          <w:u w:val="single"/>
        </w:rPr>
        <w:t>так</w:t>
      </w:r>
      <w:r w:rsidRPr="0084570A">
        <w:rPr>
          <w:i/>
          <w:szCs w:val="24"/>
          <w:u w:val="single"/>
        </w:rPr>
        <w:t>им:</w:t>
      </w:r>
    </w:p>
    <w:p w:rsidR="008451E3" w:rsidRPr="0084570A" w:rsidRDefault="008451E3" w:rsidP="008D2DFD">
      <w:pPr>
        <w:pStyle w:val="210"/>
        <w:ind w:left="720" w:firstLine="0"/>
        <w:textAlignment w:val="baseline"/>
        <w:rPr>
          <w:szCs w:val="24"/>
        </w:rPr>
      </w:pPr>
      <w:r w:rsidRPr="0084570A">
        <w:rPr>
          <w:szCs w:val="24"/>
        </w:rPr>
        <w:t xml:space="preserve">Комітет не кваліфікує Активи як цілісний майновий комплекс. Натомість </w:t>
      </w:r>
      <w:r w:rsidR="008D7B2C" w:rsidRPr="0084570A">
        <w:rPr>
          <w:szCs w:val="24"/>
        </w:rPr>
        <w:t>Комітетом встановлено</w:t>
      </w:r>
      <w:r w:rsidRPr="0084570A">
        <w:rPr>
          <w:szCs w:val="24"/>
        </w:rPr>
        <w:t>, що Активи – значна частина активів Козівського цукрового заводу, які включа</w:t>
      </w:r>
      <w:r w:rsidR="008D7B2C" w:rsidRPr="0084570A">
        <w:rPr>
          <w:szCs w:val="24"/>
        </w:rPr>
        <w:t>ли</w:t>
      </w:r>
      <w:r w:rsidRPr="0084570A">
        <w:rPr>
          <w:szCs w:val="24"/>
        </w:rPr>
        <w:t xml:space="preserve"> основні елементи [</w:t>
      </w:r>
      <w:r w:rsidRPr="0084570A">
        <w:rPr>
          <w:i/>
          <w:szCs w:val="24"/>
        </w:rPr>
        <w:t xml:space="preserve">об’єкт із </w:t>
      </w:r>
      <w:r w:rsidRPr="0084570A">
        <w:rPr>
          <w:b/>
          <w:i/>
          <w:szCs w:val="24"/>
        </w:rPr>
        <w:t>43 нежитлових будівель та</w:t>
      </w:r>
      <w:r w:rsidRPr="0084570A">
        <w:rPr>
          <w:b/>
          <w:szCs w:val="24"/>
        </w:rPr>
        <w:t xml:space="preserve"> </w:t>
      </w:r>
      <w:r w:rsidRPr="0084570A">
        <w:rPr>
          <w:b/>
          <w:i/>
          <w:szCs w:val="24"/>
        </w:rPr>
        <w:t>780 одиниць обладнання</w:t>
      </w:r>
      <w:r w:rsidRPr="0084570A">
        <w:rPr>
          <w:i/>
          <w:szCs w:val="24"/>
        </w:rPr>
        <w:t xml:space="preserve"> (</w:t>
      </w:r>
      <w:r w:rsidRPr="0084570A">
        <w:rPr>
          <w:i/>
          <w:szCs w:val="24"/>
          <w:u w:val="single"/>
        </w:rPr>
        <w:t>що відповіда</w:t>
      </w:r>
      <w:r w:rsidR="00AB5BF8" w:rsidRPr="0084570A">
        <w:rPr>
          <w:i/>
          <w:szCs w:val="24"/>
          <w:u w:val="single"/>
        </w:rPr>
        <w:t>ли</w:t>
      </w:r>
      <w:r w:rsidRPr="0084570A">
        <w:rPr>
          <w:i/>
          <w:szCs w:val="24"/>
          <w:u w:val="single"/>
        </w:rPr>
        <w:t xml:space="preserve"> </w:t>
      </w:r>
      <w:r w:rsidR="00AB5BF8" w:rsidRPr="0084570A">
        <w:rPr>
          <w:i/>
          <w:szCs w:val="24"/>
          <w:u w:val="single"/>
        </w:rPr>
        <w:t>їх</w:t>
      </w:r>
      <w:r w:rsidRPr="0084570A">
        <w:rPr>
          <w:i/>
          <w:szCs w:val="24"/>
          <w:u w:val="single"/>
        </w:rPr>
        <w:t xml:space="preserve"> цільовому призначенню, санітарним та технічним </w:t>
      </w:r>
      <w:r w:rsidRPr="0084570A">
        <w:rPr>
          <w:i/>
          <w:szCs w:val="24"/>
          <w:u w:val="single"/>
        </w:rPr>
        <w:lastRenderedPageBreak/>
        <w:t xml:space="preserve">нормам </w:t>
      </w:r>
      <w:r w:rsidR="004338E8">
        <w:rPr>
          <w:i/>
          <w:szCs w:val="24"/>
          <w:u w:val="single"/>
        </w:rPr>
        <w:t>і</w:t>
      </w:r>
      <w:r w:rsidRPr="0084570A">
        <w:rPr>
          <w:i/>
          <w:szCs w:val="24"/>
          <w:u w:val="single"/>
        </w:rPr>
        <w:t xml:space="preserve"> </w:t>
      </w:r>
      <w:r w:rsidR="00AB5BF8" w:rsidRPr="0084570A">
        <w:rPr>
          <w:i/>
          <w:szCs w:val="24"/>
          <w:u w:val="single"/>
        </w:rPr>
        <w:t>були</w:t>
      </w:r>
      <w:r w:rsidRPr="0084570A">
        <w:rPr>
          <w:i/>
          <w:szCs w:val="24"/>
          <w:u w:val="single"/>
        </w:rPr>
        <w:t xml:space="preserve"> придатним</w:t>
      </w:r>
      <w:r w:rsidR="00AB5BF8" w:rsidRPr="0084570A">
        <w:rPr>
          <w:i/>
          <w:szCs w:val="24"/>
          <w:u w:val="single"/>
        </w:rPr>
        <w:t>и</w:t>
      </w:r>
      <w:r w:rsidRPr="0084570A">
        <w:rPr>
          <w:i/>
          <w:szCs w:val="24"/>
          <w:u w:val="single"/>
        </w:rPr>
        <w:t xml:space="preserve"> до експлуатації</w:t>
      </w:r>
      <w:r w:rsidRPr="0084570A">
        <w:rPr>
          <w:i/>
          <w:szCs w:val="24"/>
        </w:rPr>
        <w:t>), відповідно до актів приймання-передачі до договорів купівлі-продажу нерухомого майна б/н та купівлі-продажу рухомого майна № 39/419, укладених 29 грудня 2016 року з ПАТ «Промінвестбанк»</w:t>
      </w:r>
      <w:r w:rsidRPr="0084570A">
        <w:rPr>
          <w:szCs w:val="24"/>
        </w:rPr>
        <w:t>], дозвол</w:t>
      </w:r>
      <w:r w:rsidR="00AB5BF8" w:rsidRPr="0084570A">
        <w:rPr>
          <w:szCs w:val="24"/>
        </w:rPr>
        <w:t>или</w:t>
      </w:r>
      <w:r w:rsidRPr="0084570A">
        <w:rPr>
          <w:szCs w:val="24"/>
        </w:rPr>
        <w:t xml:space="preserve"> набувачу контролю над активами нарощувати присутність на ринку в економічно доцільні строки (</w:t>
      </w:r>
      <w:r w:rsidRPr="0084570A">
        <w:rPr>
          <w:i/>
          <w:szCs w:val="24"/>
        </w:rPr>
        <w:t>у найближчий сезон цукроваріння</w:t>
      </w:r>
      <w:r w:rsidRPr="0084570A">
        <w:rPr>
          <w:szCs w:val="24"/>
        </w:rPr>
        <w:t>).</w:t>
      </w:r>
    </w:p>
    <w:p w:rsidR="008451E3" w:rsidRPr="0084570A" w:rsidRDefault="008451E3" w:rsidP="008D2DFD">
      <w:pPr>
        <w:pStyle w:val="210"/>
        <w:ind w:left="720" w:firstLine="0"/>
        <w:textAlignment w:val="baseline"/>
        <w:rPr>
          <w:szCs w:val="24"/>
        </w:rPr>
      </w:pPr>
      <w:r w:rsidRPr="0084570A">
        <w:rPr>
          <w:szCs w:val="24"/>
        </w:rPr>
        <w:t xml:space="preserve">Про наміри ТзОВ «Радехівський цукор» розпочати здійснення господарської діяльності на Активах, </w:t>
      </w:r>
      <w:r w:rsidRPr="0084570A">
        <w:rPr>
          <w:szCs w:val="24"/>
          <w:u w:val="single"/>
        </w:rPr>
        <w:t>а отже</w:t>
      </w:r>
      <w:r w:rsidR="004338E8">
        <w:rPr>
          <w:szCs w:val="24"/>
          <w:u w:val="single"/>
        </w:rPr>
        <w:t>, про</w:t>
      </w:r>
      <w:r w:rsidRPr="0084570A">
        <w:rPr>
          <w:szCs w:val="24"/>
          <w:u w:val="single"/>
        </w:rPr>
        <w:t xml:space="preserve"> реальну можливість здійснення такої діяльності</w:t>
      </w:r>
      <w:r w:rsidRPr="0084570A">
        <w:rPr>
          <w:szCs w:val="24"/>
        </w:rPr>
        <w:t xml:space="preserve"> свідчить, зокрема, </w:t>
      </w:r>
      <w:r w:rsidR="004338E8">
        <w:rPr>
          <w:szCs w:val="24"/>
        </w:rPr>
        <w:t>таке</w:t>
      </w:r>
      <w:r w:rsidRPr="0084570A">
        <w:rPr>
          <w:szCs w:val="24"/>
        </w:rPr>
        <w:t>:</w:t>
      </w:r>
    </w:p>
    <w:p w:rsidR="008451E3" w:rsidRPr="0084570A" w:rsidRDefault="008451E3" w:rsidP="008D2DFD">
      <w:pPr>
        <w:pStyle w:val="210"/>
        <w:ind w:left="720" w:firstLine="0"/>
        <w:textAlignment w:val="baseline"/>
        <w:rPr>
          <w:szCs w:val="24"/>
        </w:rPr>
      </w:pPr>
      <w:r w:rsidRPr="0084570A">
        <w:rPr>
          <w:szCs w:val="24"/>
        </w:rPr>
        <w:t>- укладення договорів на посів цукрових буряків для забезпечення діяльності, зокрема, Козівського цукрового заводу. При цьому, якби товариство не запустило додатков</w:t>
      </w:r>
      <w:r w:rsidR="004338E8">
        <w:rPr>
          <w:szCs w:val="24"/>
        </w:rPr>
        <w:t>их</w:t>
      </w:r>
      <w:r w:rsidRPr="0084570A">
        <w:rPr>
          <w:szCs w:val="24"/>
        </w:rPr>
        <w:t xml:space="preserve"> потужност</w:t>
      </w:r>
      <w:r w:rsidR="004338E8">
        <w:rPr>
          <w:szCs w:val="24"/>
        </w:rPr>
        <w:t>ей</w:t>
      </w:r>
      <w:r w:rsidRPr="0084570A">
        <w:rPr>
          <w:szCs w:val="24"/>
        </w:rPr>
        <w:t xml:space="preserve">, ТзОВ «Радехівський цукор» </w:t>
      </w:r>
      <w:r w:rsidR="004338E8">
        <w:rPr>
          <w:szCs w:val="24"/>
        </w:rPr>
        <w:t>зазнало</w:t>
      </w:r>
      <w:r w:rsidRPr="0084570A">
        <w:rPr>
          <w:szCs w:val="24"/>
        </w:rPr>
        <w:t xml:space="preserve"> б значн</w:t>
      </w:r>
      <w:r w:rsidR="004338E8">
        <w:rPr>
          <w:szCs w:val="24"/>
        </w:rPr>
        <w:t>их</w:t>
      </w:r>
      <w:r w:rsidRPr="0084570A">
        <w:rPr>
          <w:szCs w:val="24"/>
        </w:rPr>
        <w:t xml:space="preserve"> збитк</w:t>
      </w:r>
      <w:r w:rsidR="004338E8">
        <w:rPr>
          <w:szCs w:val="24"/>
        </w:rPr>
        <w:t>ів</w:t>
      </w:r>
      <w:r w:rsidRPr="0084570A">
        <w:rPr>
          <w:szCs w:val="24"/>
        </w:rPr>
        <w:t xml:space="preserve"> (як зазначено </w:t>
      </w:r>
      <w:r w:rsidR="004338E8">
        <w:rPr>
          <w:szCs w:val="24"/>
        </w:rPr>
        <w:t>в</w:t>
      </w:r>
      <w:r w:rsidRPr="0084570A">
        <w:rPr>
          <w:szCs w:val="24"/>
        </w:rPr>
        <w:t xml:space="preserve"> пунктах 18 і 19 цього рішення);</w:t>
      </w:r>
    </w:p>
    <w:p w:rsidR="008451E3" w:rsidRPr="0084570A" w:rsidRDefault="008451E3" w:rsidP="008D2DFD">
      <w:pPr>
        <w:pStyle w:val="210"/>
        <w:ind w:left="720" w:firstLine="0"/>
        <w:textAlignment w:val="baseline"/>
        <w:rPr>
          <w:szCs w:val="24"/>
        </w:rPr>
      </w:pPr>
      <w:r w:rsidRPr="0084570A">
        <w:rPr>
          <w:szCs w:val="24"/>
        </w:rPr>
        <w:t>- відсутність у ТзОВ «Радехівський цукор» наміру демонтажу Обладнання та</w:t>
      </w:r>
      <w:r w:rsidR="004338E8">
        <w:rPr>
          <w:szCs w:val="24"/>
        </w:rPr>
        <w:t xml:space="preserve"> заміни його на аналогічне нове</w:t>
      </w:r>
      <w:r w:rsidRPr="0084570A">
        <w:rPr>
          <w:szCs w:val="24"/>
        </w:rPr>
        <w:t xml:space="preserve"> або вживане, </w:t>
      </w:r>
      <w:r w:rsidR="004338E8">
        <w:rPr>
          <w:szCs w:val="24"/>
        </w:rPr>
        <w:t>яке</w:t>
      </w:r>
      <w:r w:rsidRPr="0084570A">
        <w:rPr>
          <w:szCs w:val="24"/>
        </w:rPr>
        <w:t xml:space="preserve"> свідчить про те, що товариство на момент придбання Активів мало на меті використовувати Обладнання, під’єднане до зазначених Активів (лист ТзОВ «Радехівський цукор» від 20.09.2019 № 607, зареєстрований у Комітеті 23.09.2019 за № 8-01/10877).</w:t>
      </w:r>
    </w:p>
    <w:p w:rsidR="008451E3" w:rsidRPr="0084570A" w:rsidRDefault="004338E8" w:rsidP="008D2DFD">
      <w:pPr>
        <w:pStyle w:val="210"/>
        <w:ind w:left="720" w:firstLine="0"/>
        <w:textAlignment w:val="baseline"/>
        <w:rPr>
          <w:szCs w:val="24"/>
        </w:rPr>
      </w:pPr>
      <w:r>
        <w:rPr>
          <w:szCs w:val="24"/>
        </w:rPr>
        <w:t>Н</w:t>
      </w:r>
      <w:r w:rsidR="008451E3" w:rsidRPr="0084570A">
        <w:rPr>
          <w:szCs w:val="24"/>
        </w:rPr>
        <w:t>а 29.12.2016 ані Активи, ані Обладнання</w:t>
      </w:r>
      <w:r w:rsidR="008451E3" w:rsidRPr="0084570A">
        <w:t xml:space="preserve"> </w:t>
      </w:r>
      <w:r w:rsidR="008451E3" w:rsidRPr="0084570A">
        <w:rPr>
          <w:szCs w:val="24"/>
        </w:rPr>
        <w:t xml:space="preserve">не використовувалися для здійснення господарської діяльності та не створювали жодного ринкового обороту лише з огляду на сезонність цукроваріння (як зазначено </w:t>
      </w:r>
      <w:r>
        <w:rPr>
          <w:szCs w:val="24"/>
        </w:rPr>
        <w:t>в</w:t>
      </w:r>
      <w:r w:rsidR="008451E3" w:rsidRPr="0084570A">
        <w:rPr>
          <w:szCs w:val="24"/>
        </w:rPr>
        <w:t xml:space="preserve"> пункті 19 цього рішення). </w:t>
      </w:r>
    </w:p>
    <w:p w:rsidR="008451E3" w:rsidRPr="0084570A" w:rsidRDefault="004338E8" w:rsidP="008D2DFD">
      <w:pPr>
        <w:pStyle w:val="210"/>
        <w:ind w:left="720" w:firstLine="0"/>
        <w:textAlignment w:val="baseline"/>
        <w:rPr>
          <w:szCs w:val="24"/>
        </w:rPr>
      </w:pPr>
      <w:r>
        <w:rPr>
          <w:szCs w:val="24"/>
        </w:rPr>
        <w:t>Із</w:t>
      </w:r>
      <w:r w:rsidR="008451E3" w:rsidRPr="0084570A">
        <w:rPr>
          <w:szCs w:val="24"/>
        </w:rPr>
        <w:t xml:space="preserve"> цієї ж самої причини на 29.12.2016:</w:t>
      </w:r>
    </w:p>
    <w:p w:rsidR="008451E3" w:rsidRPr="0084570A" w:rsidRDefault="008451E3" w:rsidP="008D2DFD">
      <w:pPr>
        <w:pStyle w:val="210"/>
        <w:ind w:left="720" w:firstLine="0"/>
        <w:textAlignment w:val="baseline"/>
        <w:rPr>
          <w:szCs w:val="24"/>
        </w:rPr>
      </w:pPr>
      <w:r w:rsidRPr="0084570A">
        <w:rPr>
          <w:szCs w:val="24"/>
        </w:rPr>
        <w:t>- ТзОВ «Радехівський цукор» не м</w:t>
      </w:r>
      <w:r w:rsidR="00A03582">
        <w:rPr>
          <w:szCs w:val="24"/>
        </w:rPr>
        <w:t>ло</w:t>
      </w:r>
      <w:r w:rsidRPr="0084570A">
        <w:rPr>
          <w:szCs w:val="24"/>
        </w:rPr>
        <w:t xml:space="preserve"> </w:t>
      </w:r>
      <w:r w:rsidR="00A03582">
        <w:rPr>
          <w:szCs w:val="24"/>
        </w:rPr>
        <w:t>й</w:t>
      </w:r>
      <w:r w:rsidRPr="0084570A">
        <w:rPr>
          <w:szCs w:val="24"/>
        </w:rPr>
        <w:t xml:space="preserve"> не м</w:t>
      </w:r>
      <w:r w:rsidR="00A03582">
        <w:rPr>
          <w:szCs w:val="24"/>
        </w:rPr>
        <w:t>огло</w:t>
      </w:r>
      <w:r w:rsidRPr="0084570A">
        <w:rPr>
          <w:szCs w:val="24"/>
        </w:rPr>
        <w:t xml:space="preserve"> мати прав та обов’язків за договорами на виробництво</w:t>
      </w:r>
      <w:r w:rsidR="00A03582">
        <w:rPr>
          <w:szCs w:val="24"/>
        </w:rPr>
        <w:t xml:space="preserve"> </w:t>
      </w:r>
      <w:r w:rsidRPr="0084570A">
        <w:rPr>
          <w:szCs w:val="24"/>
        </w:rPr>
        <w:t>/</w:t>
      </w:r>
      <w:r w:rsidR="00A03582">
        <w:rPr>
          <w:szCs w:val="24"/>
        </w:rPr>
        <w:t xml:space="preserve"> </w:t>
      </w:r>
      <w:r w:rsidRPr="0084570A">
        <w:rPr>
          <w:szCs w:val="24"/>
        </w:rPr>
        <w:t>поставку цукру;</w:t>
      </w:r>
    </w:p>
    <w:p w:rsidR="008451E3" w:rsidRPr="0084570A" w:rsidRDefault="008451E3" w:rsidP="008D2DFD">
      <w:pPr>
        <w:pStyle w:val="210"/>
        <w:ind w:left="720" w:firstLine="0"/>
        <w:textAlignment w:val="baseline"/>
        <w:rPr>
          <w:szCs w:val="24"/>
        </w:rPr>
      </w:pPr>
      <w:r w:rsidRPr="0084570A">
        <w:rPr>
          <w:szCs w:val="24"/>
        </w:rPr>
        <w:t xml:space="preserve">- на заводі </w:t>
      </w:r>
      <w:r w:rsidR="00A03582">
        <w:rPr>
          <w:szCs w:val="24"/>
        </w:rPr>
        <w:t>в</w:t>
      </w:r>
      <w:r w:rsidRPr="0084570A">
        <w:rPr>
          <w:szCs w:val="24"/>
        </w:rPr>
        <w:t xml:space="preserve"> міжсезоння могли бути відсутні працівники, які безпосередньо задіяні у виробництві цукру. Більше того, перехід працівників не є обов’язковою умовою для того, щоб визнати Активи такими, що можуть або не можуть забезпечувати здійснення господарської діяльності.  </w:t>
      </w:r>
    </w:p>
    <w:p w:rsidR="008451E3" w:rsidRPr="0084570A" w:rsidRDefault="008451E3" w:rsidP="008D2DFD">
      <w:pPr>
        <w:pStyle w:val="210"/>
        <w:ind w:left="720" w:firstLine="0"/>
        <w:textAlignment w:val="baseline"/>
        <w:rPr>
          <w:szCs w:val="24"/>
        </w:rPr>
      </w:pPr>
      <w:r w:rsidRPr="0084570A">
        <w:rPr>
          <w:szCs w:val="24"/>
        </w:rPr>
        <w:t>Вартість Обладнання (</w:t>
      </w:r>
      <w:r w:rsidRPr="0084570A">
        <w:rPr>
          <w:b/>
          <w:i/>
          <w:szCs w:val="24"/>
        </w:rPr>
        <w:t>у кількості</w:t>
      </w:r>
      <w:r w:rsidRPr="0084570A">
        <w:rPr>
          <w:i/>
          <w:szCs w:val="24"/>
        </w:rPr>
        <w:t xml:space="preserve"> </w:t>
      </w:r>
      <w:r w:rsidRPr="0084570A">
        <w:rPr>
          <w:b/>
          <w:i/>
          <w:szCs w:val="24"/>
        </w:rPr>
        <w:t>2 одиниць</w:t>
      </w:r>
      <w:r w:rsidRPr="0084570A">
        <w:rPr>
          <w:szCs w:val="24"/>
        </w:rPr>
        <w:t>) у загальній сумі інвестицій становить лише 8,9 млн грн (</w:t>
      </w:r>
      <w:r w:rsidRPr="0084570A">
        <w:rPr>
          <w:i/>
          <w:szCs w:val="24"/>
        </w:rPr>
        <w:t>відповідно до акт</w:t>
      </w:r>
      <w:r w:rsidR="00A03582">
        <w:rPr>
          <w:i/>
          <w:szCs w:val="24"/>
        </w:rPr>
        <w:t>а</w:t>
      </w:r>
      <w:r w:rsidRPr="0084570A">
        <w:rPr>
          <w:i/>
          <w:szCs w:val="24"/>
        </w:rPr>
        <w:t xml:space="preserve"> приймання-передачі № 3 від 16.10.2017 до Договору купівлі-продажу б/н</w:t>
      </w:r>
      <w:r w:rsidR="00A03582">
        <w:rPr>
          <w:i/>
          <w:szCs w:val="24"/>
        </w:rPr>
        <w:t>,</w:t>
      </w:r>
      <w:r w:rsidRPr="0084570A">
        <w:rPr>
          <w:i/>
          <w:szCs w:val="24"/>
        </w:rPr>
        <w:t xml:space="preserve"> укладеного 13.10.2017 між ТзОВ «Радехівський цукор» і ТзОВ «Провесінь-Агроінвест»</w:t>
      </w:r>
      <w:r w:rsidRPr="0084570A">
        <w:rPr>
          <w:szCs w:val="24"/>
        </w:rPr>
        <w:t xml:space="preserve">) (як зазначено </w:t>
      </w:r>
      <w:r w:rsidR="00A03582">
        <w:rPr>
          <w:szCs w:val="24"/>
        </w:rPr>
        <w:t>в</w:t>
      </w:r>
      <w:r w:rsidRPr="0084570A">
        <w:rPr>
          <w:szCs w:val="24"/>
        </w:rPr>
        <w:t xml:space="preserve"> пункті 38 цього рішення). Також слід зазначити, що здійснення інвестицій (ремонт, модернізація </w:t>
      </w:r>
      <w:r w:rsidR="00A03582">
        <w:rPr>
          <w:szCs w:val="24"/>
        </w:rPr>
        <w:t>наявного</w:t>
      </w:r>
      <w:r w:rsidRPr="0084570A">
        <w:rPr>
          <w:szCs w:val="24"/>
        </w:rPr>
        <w:t xml:space="preserve"> та придбання нового обладнання тощо) є звичайною практикою для інвесторів (покупців) активів.  </w:t>
      </w:r>
    </w:p>
    <w:p w:rsidR="008D7B2C" w:rsidRPr="000605C9" w:rsidRDefault="008D7B2C" w:rsidP="008D2DFD">
      <w:pPr>
        <w:pStyle w:val="210"/>
        <w:ind w:left="720" w:firstLine="0"/>
        <w:textAlignment w:val="baseline"/>
        <w:rPr>
          <w:sz w:val="22"/>
          <w:szCs w:val="22"/>
        </w:rPr>
      </w:pPr>
    </w:p>
    <w:p w:rsidR="008451E3" w:rsidRPr="0084570A" w:rsidRDefault="00AB5BF8" w:rsidP="008D2DFD">
      <w:pPr>
        <w:pStyle w:val="210"/>
        <w:numPr>
          <w:ilvl w:val="0"/>
          <w:numId w:val="8"/>
        </w:numPr>
        <w:ind w:left="720" w:hanging="720"/>
        <w:textAlignment w:val="baseline"/>
        <w:rPr>
          <w:szCs w:val="24"/>
        </w:rPr>
      </w:pPr>
      <w:r w:rsidRPr="0084570A">
        <w:rPr>
          <w:szCs w:val="24"/>
        </w:rPr>
        <w:t xml:space="preserve">Уповноважений представник </w:t>
      </w:r>
      <w:r w:rsidR="00A03582">
        <w:rPr>
          <w:szCs w:val="24"/>
        </w:rPr>
        <w:t>в</w:t>
      </w:r>
      <w:r w:rsidRPr="0084570A">
        <w:rPr>
          <w:szCs w:val="24"/>
        </w:rPr>
        <w:t xml:space="preserve">ідповідача зазначив, що </w:t>
      </w:r>
      <w:r w:rsidR="008451E3" w:rsidRPr="0084570A">
        <w:rPr>
          <w:szCs w:val="24"/>
        </w:rPr>
        <w:t xml:space="preserve">Комітет помилково вважає, що 29.12.2016 </w:t>
      </w:r>
      <w:r w:rsidR="00A03582">
        <w:rPr>
          <w:szCs w:val="24"/>
        </w:rPr>
        <w:t>в</w:t>
      </w:r>
      <w:r w:rsidR="008451E3" w:rsidRPr="0084570A">
        <w:rPr>
          <w:szCs w:val="24"/>
        </w:rPr>
        <w:t xml:space="preserve">ідповідач отримав Активи Збаразького цукрового заводу та Обладнання, що сукупно могли забезпечувати завершений цикл виробництва продукції, </w:t>
      </w:r>
      <w:r w:rsidR="00A03582">
        <w:rPr>
          <w:szCs w:val="24"/>
        </w:rPr>
        <w:t>що,</w:t>
      </w:r>
      <w:r w:rsidR="008451E3" w:rsidRPr="0084570A">
        <w:rPr>
          <w:szCs w:val="24"/>
        </w:rPr>
        <w:t xml:space="preserve"> відповідно</w:t>
      </w:r>
      <w:r w:rsidR="00A03582">
        <w:rPr>
          <w:szCs w:val="24"/>
        </w:rPr>
        <w:t>,</w:t>
      </w:r>
      <w:r w:rsidR="008451E3" w:rsidRPr="0084570A">
        <w:rPr>
          <w:szCs w:val="24"/>
        </w:rPr>
        <w:t xml:space="preserve"> передбачало</w:t>
      </w:r>
      <w:r w:rsidR="00A03582">
        <w:rPr>
          <w:szCs w:val="24"/>
        </w:rPr>
        <w:t>,</w:t>
      </w:r>
      <w:r w:rsidR="008451E3" w:rsidRPr="0084570A">
        <w:rPr>
          <w:szCs w:val="24"/>
        </w:rPr>
        <w:t xml:space="preserve"> набуття контролю.</w:t>
      </w:r>
    </w:p>
    <w:p w:rsidR="008451E3" w:rsidRPr="0084570A" w:rsidRDefault="008451E3" w:rsidP="008D2DFD">
      <w:pPr>
        <w:pStyle w:val="210"/>
        <w:numPr>
          <w:ilvl w:val="1"/>
          <w:numId w:val="39"/>
        </w:numPr>
        <w:textAlignment w:val="baseline"/>
        <w:rPr>
          <w:i/>
          <w:szCs w:val="24"/>
          <w:u w:val="single"/>
        </w:rPr>
      </w:pPr>
      <w:r w:rsidRPr="0084570A">
        <w:rPr>
          <w:i/>
          <w:szCs w:val="24"/>
          <w:u w:val="single"/>
        </w:rPr>
        <w:t xml:space="preserve">Зазначене спростовується </w:t>
      </w:r>
      <w:r w:rsidR="00A03582">
        <w:rPr>
          <w:i/>
          <w:szCs w:val="24"/>
          <w:u w:val="single"/>
        </w:rPr>
        <w:t>таким</w:t>
      </w:r>
      <w:r w:rsidRPr="0084570A">
        <w:rPr>
          <w:i/>
          <w:szCs w:val="24"/>
          <w:u w:val="single"/>
        </w:rPr>
        <w:t>:</w:t>
      </w:r>
    </w:p>
    <w:p w:rsidR="008451E3" w:rsidRPr="0084570A" w:rsidRDefault="003939AD" w:rsidP="008D2DFD">
      <w:pPr>
        <w:pStyle w:val="210"/>
        <w:ind w:left="720" w:firstLine="0"/>
        <w:textAlignment w:val="baseline"/>
        <w:rPr>
          <w:szCs w:val="24"/>
        </w:rPr>
      </w:pPr>
      <w:r w:rsidRPr="0084570A">
        <w:rPr>
          <w:szCs w:val="24"/>
        </w:rPr>
        <w:t xml:space="preserve">Відповідач неправильно трактував інформацію, наведену в поданні про попередні висновки № 24-26.13/42-18/439-спр (що відображена в пункті 40 цього рішення). Так, у зазначеному пункті Комітет </w:t>
      </w:r>
      <w:r w:rsidRPr="0084570A">
        <w:rPr>
          <w:b/>
          <w:szCs w:val="24"/>
        </w:rPr>
        <w:t>не стверджує</w:t>
      </w:r>
      <w:r w:rsidRPr="0084570A">
        <w:rPr>
          <w:szCs w:val="24"/>
        </w:rPr>
        <w:t>, що ТзОВ «Радехівський цукор» 29.12.2016 набу</w:t>
      </w:r>
      <w:r w:rsidR="00FC6DBE">
        <w:rPr>
          <w:szCs w:val="24"/>
        </w:rPr>
        <w:t>ло</w:t>
      </w:r>
      <w:r w:rsidRPr="0084570A">
        <w:rPr>
          <w:szCs w:val="24"/>
        </w:rPr>
        <w:t xml:space="preserve"> контроль над Обладнанням. Натомість Комітет доводить той факт, що ТзОВ «Радехівський цукор», придбавши 29.12.2016 значну частину активів цукрового заводу </w:t>
      </w:r>
      <w:r w:rsidR="00FC6DBE">
        <w:rPr>
          <w:szCs w:val="24"/>
        </w:rPr>
        <w:t>в</w:t>
      </w:r>
      <w:r w:rsidRPr="0084570A">
        <w:rPr>
          <w:szCs w:val="24"/>
        </w:rPr>
        <w:t xml:space="preserve"> смт Козова Козівського району Тернопільської області </w:t>
      </w:r>
      <w:r w:rsidR="00FC6DBE">
        <w:rPr>
          <w:szCs w:val="24"/>
        </w:rPr>
        <w:t>й</w:t>
      </w:r>
      <w:r w:rsidRPr="0084570A">
        <w:rPr>
          <w:szCs w:val="24"/>
        </w:rPr>
        <w:t xml:space="preserve"> декларуючи належність Обладнання третій особі, здійснювало спроби уникнути </w:t>
      </w:r>
      <w:r w:rsidR="00FC6DBE">
        <w:rPr>
          <w:szCs w:val="24"/>
        </w:rPr>
        <w:t>обов’язку</w:t>
      </w:r>
      <w:r w:rsidRPr="0084570A">
        <w:rPr>
          <w:szCs w:val="24"/>
        </w:rPr>
        <w:t xml:space="preserve"> погоджувати таке придбання з Комітетом. Про стійкі наміри                              ТзОВ «Радехівський цукор» запустити завод </w:t>
      </w:r>
      <w:r w:rsidR="00FC6DBE">
        <w:rPr>
          <w:szCs w:val="24"/>
        </w:rPr>
        <w:t>у</w:t>
      </w:r>
      <w:r w:rsidRPr="0084570A">
        <w:rPr>
          <w:szCs w:val="24"/>
        </w:rPr>
        <w:t xml:space="preserve"> роботу </w:t>
      </w:r>
      <w:r w:rsidR="00FC6DBE">
        <w:rPr>
          <w:szCs w:val="24"/>
        </w:rPr>
        <w:t>в</w:t>
      </w:r>
      <w:r w:rsidRPr="0084570A">
        <w:rPr>
          <w:szCs w:val="24"/>
        </w:rPr>
        <w:t xml:space="preserve"> найближчий сезон цукроваріння свідчать дії товариства (зазначені </w:t>
      </w:r>
      <w:r w:rsidR="00FC6DBE">
        <w:rPr>
          <w:szCs w:val="24"/>
        </w:rPr>
        <w:t>в</w:t>
      </w:r>
      <w:r w:rsidRPr="0084570A">
        <w:rPr>
          <w:szCs w:val="24"/>
        </w:rPr>
        <w:t xml:space="preserve"> пункті 18 цього рішення), які вчинялис</w:t>
      </w:r>
      <w:r w:rsidR="00FC6DBE">
        <w:rPr>
          <w:szCs w:val="24"/>
        </w:rPr>
        <w:t>я</w:t>
      </w:r>
      <w:r w:rsidRPr="0084570A">
        <w:rPr>
          <w:szCs w:val="24"/>
        </w:rPr>
        <w:t xml:space="preserve"> задовго до моменту придбання Обладнання.</w:t>
      </w:r>
    </w:p>
    <w:p w:rsidR="003939AD" w:rsidRPr="0084570A" w:rsidRDefault="00AB5BF8" w:rsidP="008D2DFD">
      <w:pPr>
        <w:pStyle w:val="210"/>
        <w:numPr>
          <w:ilvl w:val="0"/>
          <w:numId w:val="8"/>
        </w:numPr>
        <w:ind w:left="720" w:hanging="720"/>
        <w:textAlignment w:val="baseline"/>
        <w:rPr>
          <w:i/>
          <w:szCs w:val="24"/>
          <w:u w:val="single"/>
        </w:rPr>
      </w:pPr>
      <w:r w:rsidRPr="0084570A">
        <w:rPr>
          <w:szCs w:val="24"/>
        </w:rPr>
        <w:lastRenderedPageBreak/>
        <w:t xml:space="preserve">Уповноважений представник </w:t>
      </w:r>
      <w:r w:rsidR="00FC6DBE">
        <w:rPr>
          <w:szCs w:val="24"/>
        </w:rPr>
        <w:t>в</w:t>
      </w:r>
      <w:r w:rsidRPr="0084570A">
        <w:rPr>
          <w:szCs w:val="24"/>
        </w:rPr>
        <w:t xml:space="preserve">ідповідача стверджує, що </w:t>
      </w:r>
      <w:r w:rsidR="00FC6DBE">
        <w:rPr>
          <w:szCs w:val="24"/>
        </w:rPr>
        <w:t>в</w:t>
      </w:r>
      <w:r w:rsidR="003939AD" w:rsidRPr="0084570A">
        <w:rPr>
          <w:szCs w:val="24"/>
        </w:rPr>
        <w:t xml:space="preserve">ідповідач набув право власності на Обладнання лише 13.10.2017. </w:t>
      </w:r>
      <w:r w:rsidR="00FC6DBE">
        <w:rPr>
          <w:szCs w:val="24"/>
        </w:rPr>
        <w:t>Н</w:t>
      </w:r>
      <w:r w:rsidR="003939AD" w:rsidRPr="0084570A">
        <w:rPr>
          <w:szCs w:val="24"/>
        </w:rPr>
        <w:t>а 29.12.2016 право власності на Обладнання належало ТОВ «Провесінь-Агроінвест». Отже, 29.12.2016 Відповідач не міг жодним чином самостійно визначати умови розпорядження та здійснення господарської діяльності з таким Обладнанням.</w:t>
      </w:r>
    </w:p>
    <w:p w:rsidR="003939AD" w:rsidRPr="0084570A" w:rsidRDefault="003939AD" w:rsidP="008D2DFD">
      <w:pPr>
        <w:pStyle w:val="210"/>
        <w:numPr>
          <w:ilvl w:val="1"/>
          <w:numId w:val="39"/>
        </w:numPr>
        <w:textAlignment w:val="baseline"/>
        <w:rPr>
          <w:i/>
          <w:szCs w:val="24"/>
          <w:u w:val="single"/>
        </w:rPr>
      </w:pPr>
      <w:r w:rsidRPr="0084570A">
        <w:rPr>
          <w:i/>
          <w:szCs w:val="24"/>
          <w:u w:val="single"/>
        </w:rPr>
        <w:t xml:space="preserve">Зазначене спростовується </w:t>
      </w:r>
      <w:r w:rsidR="00FC6DBE">
        <w:rPr>
          <w:i/>
          <w:szCs w:val="24"/>
          <w:u w:val="single"/>
        </w:rPr>
        <w:t>таким</w:t>
      </w:r>
      <w:r w:rsidRPr="0084570A">
        <w:rPr>
          <w:i/>
          <w:szCs w:val="24"/>
          <w:u w:val="single"/>
        </w:rPr>
        <w:t>:</w:t>
      </w:r>
    </w:p>
    <w:p w:rsidR="003939AD" w:rsidRPr="0084570A" w:rsidRDefault="00FC6DBE" w:rsidP="008D2DFD">
      <w:pPr>
        <w:pStyle w:val="210"/>
        <w:ind w:left="720" w:firstLine="0"/>
        <w:textAlignment w:val="baseline"/>
        <w:rPr>
          <w:szCs w:val="24"/>
        </w:rPr>
      </w:pPr>
      <w:r>
        <w:rPr>
          <w:szCs w:val="24"/>
        </w:rPr>
        <w:t>в</w:t>
      </w:r>
      <w:r w:rsidR="003939AD" w:rsidRPr="0084570A">
        <w:rPr>
          <w:szCs w:val="24"/>
        </w:rPr>
        <w:t>ідповідач на момент придбання Активів для здійснення діяльності з переробки цукрового буряку мав право демонтувати Обладнання (яке належало третій особі, але знаходилось у приміщенні та було під</w:t>
      </w:r>
      <w:r w:rsidR="003939AD" w:rsidRPr="0084570A">
        <w:rPr>
          <w:szCs w:val="24"/>
          <w:lang w:val="ru-RU"/>
        </w:rPr>
        <w:t>’</w:t>
      </w:r>
      <w:r w:rsidR="003939AD" w:rsidRPr="0084570A">
        <w:rPr>
          <w:szCs w:val="24"/>
        </w:rPr>
        <w:t>єднан</w:t>
      </w:r>
      <w:r w:rsidR="00AB5BF8" w:rsidRPr="0084570A">
        <w:rPr>
          <w:szCs w:val="24"/>
        </w:rPr>
        <w:t>е</w:t>
      </w:r>
      <w:r w:rsidR="003939AD" w:rsidRPr="0084570A">
        <w:rPr>
          <w:szCs w:val="24"/>
        </w:rPr>
        <w:t xml:space="preserve"> до Активів) та встановити власне. Натомість відповідач 31.01.2017 уклав </w:t>
      </w:r>
      <w:r>
        <w:rPr>
          <w:szCs w:val="24"/>
        </w:rPr>
        <w:t>і</w:t>
      </w:r>
      <w:r w:rsidR="003939AD" w:rsidRPr="0084570A">
        <w:rPr>
          <w:szCs w:val="24"/>
        </w:rPr>
        <w:t>з ТОВ «Провесінь-Агроінвест» договір зберігання, а на початку серпня (</w:t>
      </w:r>
      <w:r w:rsidR="003939AD" w:rsidRPr="0084570A">
        <w:rPr>
          <w:b/>
          <w:szCs w:val="24"/>
        </w:rPr>
        <w:t>до звернення до Комітету із заявою про надання дозволу на придбання Обладнання</w:t>
      </w:r>
      <w:r w:rsidR="003939AD" w:rsidRPr="0084570A">
        <w:rPr>
          <w:szCs w:val="24"/>
        </w:rPr>
        <w:t xml:space="preserve">) ТзОВ «Радехівський цукор»  було проведено технічний огляд Обладнання (як зазначено </w:t>
      </w:r>
      <w:r>
        <w:rPr>
          <w:szCs w:val="24"/>
        </w:rPr>
        <w:t>в</w:t>
      </w:r>
      <w:r w:rsidR="003939AD" w:rsidRPr="0084570A">
        <w:rPr>
          <w:szCs w:val="24"/>
        </w:rPr>
        <w:t xml:space="preserve"> пунктах 13, 14 і 18 цього рішення). Зазначене свідчить про те, що на 29.12.2016 Обладнання перебувало </w:t>
      </w:r>
      <w:r>
        <w:rPr>
          <w:szCs w:val="24"/>
        </w:rPr>
        <w:t>в</w:t>
      </w:r>
      <w:r w:rsidR="003939AD" w:rsidRPr="0084570A">
        <w:rPr>
          <w:szCs w:val="24"/>
        </w:rPr>
        <w:t xml:space="preserve"> єдиному технологічному зв’язку з Активами, </w:t>
      </w:r>
      <w:r>
        <w:rPr>
          <w:szCs w:val="24"/>
        </w:rPr>
        <w:t>в</w:t>
      </w:r>
      <w:r w:rsidR="003939AD" w:rsidRPr="0084570A">
        <w:rPr>
          <w:szCs w:val="24"/>
        </w:rPr>
        <w:t>ідповідач не вчиняв жодних дій для усунення «чужого» Обладнання, а</w:t>
      </w:r>
      <w:r>
        <w:rPr>
          <w:szCs w:val="24"/>
        </w:rPr>
        <w:t>,</w:t>
      </w:r>
      <w:r w:rsidR="003939AD" w:rsidRPr="0084570A">
        <w:rPr>
          <w:szCs w:val="24"/>
        </w:rPr>
        <w:t xml:space="preserve"> навпаки</w:t>
      </w:r>
      <w:r>
        <w:rPr>
          <w:szCs w:val="24"/>
        </w:rPr>
        <w:t>,</w:t>
      </w:r>
      <w:r w:rsidR="003939AD" w:rsidRPr="0084570A">
        <w:rPr>
          <w:szCs w:val="24"/>
        </w:rPr>
        <w:t xml:space="preserve"> здійснював </w:t>
      </w:r>
      <w:r>
        <w:rPr>
          <w:szCs w:val="24"/>
        </w:rPr>
        <w:t>у</w:t>
      </w:r>
      <w:r w:rsidR="003939AD" w:rsidRPr="0084570A">
        <w:rPr>
          <w:szCs w:val="24"/>
        </w:rPr>
        <w:t>сі можливі дії (укладення договорів на посів буряків, проведення технічного огляду Обладнання) для вчасного запуску перероблення цукрового буряку на активах Козівського виробництва (</w:t>
      </w:r>
      <w:r w:rsidR="003939AD" w:rsidRPr="0084570A">
        <w:rPr>
          <w:i/>
          <w:szCs w:val="24"/>
        </w:rPr>
        <w:t>з використанням Обладнання, що на момент вчинення таких дій належало третій особі</w:t>
      </w:r>
      <w:r w:rsidR="003939AD" w:rsidRPr="0084570A">
        <w:rPr>
          <w:szCs w:val="24"/>
        </w:rPr>
        <w:t>) у сезон цукроваріння 2017 року.</w:t>
      </w:r>
    </w:p>
    <w:p w:rsidR="00AB5BF8" w:rsidRPr="000605C9" w:rsidRDefault="00AB5BF8" w:rsidP="008D2DFD">
      <w:pPr>
        <w:pStyle w:val="210"/>
        <w:ind w:left="720" w:firstLine="0"/>
        <w:textAlignment w:val="baseline"/>
        <w:rPr>
          <w:sz w:val="22"/>
          <w:szCs w:val="22"/>
        </w:rPr>
      </w:pPr>
    </w:p>
    <w:p w:rsidR="003939AD" w:rsidRPr="0084570A" w:rsidRDefault="00AB5BF8" w:rsidP="008D2DFD">
      <w:pPr>
        <w:pStyle w:val="210"/>
        <w:numPr>
          <w:ilvl w:val="0"/>
          <w:numId w:val="8"/>
        </w:numPr>
        <w:ind w:left="720" w:hanging="720"/>
        <w:textAlignment w:val="baseline"/>
        <w:rPr>
          <w:i/>
          <w:szCs w:val="24"/>
          <w:u w:val="single"/>
        </w:rPr>
      </w:pPr>
      <w:r w:rsidRPr="0084570A">
        <w:rPr>
          <w:szCs w:val="24"/>
        </w:rPr>
        <w:t xml:space="preserve">Уповноважений представник </w:t>
      </w:r>
      <w:r w:rsidR="00FC6DBE">
        <w:rPr>
          <w:szCs w:val="24"/>
        </w:rPr>
        <w:t>в</w:t>
      </w:r>
      <w:r w:rsidRPr="0084570A">
        <w:rPr>
          <w:szCs w:val="24"/>
        </w:rPr>
        <w:t>ідповідача зазначив, що доступ</w:t>
      </w:r>
      <w:r w:rsidR="003939AD" w:rsidRPr="0084570A">
        <w:rPr>
          <w:szCs w:val="24"/>
        </w:rPr>
        <w:t xml:space="preserve"> до Обладнання з 31.01.2017 не є контролем </w:t>
      </w:r>
      <w:r w:rsidR="00FC6DBE">
        <w:rPr>
          <w:szCs w:val="24"/>
        </w:rPr>
        <w:t>в</w:t>
      </w:r>
      <w:r w:rsidR="003939AD" w:rsidRPr="0084570A">
        <w:rPr>
          <w:szCs w:val="24"/>
        </w:rPr>
        <w:t xml:space="preserve"> розумінні чинного законодавства. Якщо ж </w:t>
      </w:r>
      <w:r w:rsidR="00FC6DBE">
        <w:rPr>
          <w:szCs w:val="24"/>
        </w:rPr>
        <w:t>із будь-яких причин</w:t>
      </w:r>
      <w:r w:rsidR="003939AD" w:rsidRPr="0084570A">
        <w:rPr>
          <w:szCs w:val="24"/>
        </w:rPr>
        <w:t xml:space="preserve"> Комітет вважає «контролем» доступ до Обладнання з 31.01.2017 на підставі договору зберігання, </w:t>
      </w:r>
      <w:r w:rsidR="00FC6DBE">
        <w:rPr>
          <w:szCs w:val="24"/>
        </w:rPr>
        <w:t>у</w:t>
      </w:r>
      <w:r w:rsidR="003939AD" w:rsidRPr="0084570A">
        <w:rPr>
          <w:szCs w:val="24"/>
        </w:rPr>
        <w:t xml:space="preserve"> такому випадку незрозумілою є дата концентрації – 29.12.2016.</w:t>
      </w:r>
    </w:p>
    <w:p w:rsidR="003939AD" w:rsidRPr="0084570A" w:rsidRDefault="003939AD" w:rsidP="008D2DFD">
      <w:pPr>
        <w:pStyle w:val="210"/>
        <w:numPr>
          <w:ilvl w:val="1"/>
          <w:numId w:val="39"/>
        </w:numPr>
        <w:textAlignment w:val="baseline"/>
        <w:rPr>
          <w:i/>
          <w:szCs w:val="24"/>
          <w:u w:val="single"/>
        </w:rPr>
      </w:pPr>
      <w:r w:rsidRPr="0084570A">
        <w:rPr>
          <w:i/>
          <w:szCs w:val="24"/>
          <w:u w:val="single"/>
        </w:rPr>
        <w:t xml:space="preserve">Зазначене спростовується </w:t>
      </w:r>
      <w:r w:rsidR="00FC6DBE">
        <w:rPr>
          <w:i/>
          <w:szCs w:val="24"/>
          <w:u w:val="single"/>
        </w:rPr>
        <w:t>так</w:t>
      </w:r>
      <w:r w:rsidRPr="0084570A">
        <w:rPr>
          <w:i/>
          <w:szCs w:val="24"/>
          <w:u w:val="single"/>
        </w:rPr>
        <w:t>им:</w:t>
      </w:r>
    </w:p>
    <w:p w:rsidR="003939AD" w:rsidRPr="0084570A" w:rsidRDefault="003939AD" w:rsidP="008D2DFD">
      <w:pPr>
        <w:pStyle w:val="210"/>
        <w:ind w:left="720" w:firstLine="0"/>
        <w:textAlignment w:val="baseline"/>
        <w:rPr>
          <w:szCs w:val="24"/>
        </w:rPr>
      </w:pPr>
      <w:r w:rsidRPr="0084570A">
        <w:rPr>
          <w:szCs w:val="24"/>
        </w:rPr>
        <w:t>Комітет не стверджує, що переда</w:t>
      </w:r>
      <w:r w:rsidR="00FC6DBE">
        <w:rPr>
          <w:szCs w:val="24"/>
        </w:rPr>
        <w:t>ння</w:t>
      </w:r>
      <w:r w:rsidRPr="0084570A">
        <w:rPr>
          <w:szCs w:val="24"/>
        </w:rPr>
        <w:t xml:space="preserve"> Обладнання </w:t>
      </w:r>
      <w:r w:rsidR="00FC6DBE">
        <w:rPr>
          <w:szCs w:val="24"/>
        </w:rPr>
        <w:t>в</w:t>
      </w:r>
      <w:r w:rsidRPr="0084570A">
        <w:rPr>
          <w:szCs w:val="24"/>
        </w:rPr>
        <w:t>ідповідачеві на зберігання забезпечило йому контроль над цим Обладнанням. Предметом справи є придбання 29.12.2016 ТзОВ «Радехівський цукор» Активів (значної частини активів Козівського цукрового заводу) у ПАТ «Промінвестбанк».</w:t>
      </w:r>
    </w:p>
    <w:p w:rsidR="003939AD" w:rsidRPr="0084570A" w:rsidRDefault="003939AD" w:rsidP="008D2DFD">
      <w:pPr>
        <w:pStyle w:val="210"/>
        <w:ind w:left="720" w:firstLine="0"/>
        <w:textAlignment w:val="baseline"/>
        <w:rPr>
          <w:i/>
          <w:szCs w:val="24"/>
        </w:rPr>
      </w:pPr>
      <w:r w:rsidRPr="0084570A">
        <w:rPr>
          <w:szCs w:val="24"/>
        </w:rPr>
        <w:t xml:space="preserve">ТзОВ «Радехівський цукор» під час придбання Активів у ПАТ «Промінвестбанк» знало про його недоукомплектованість. Разом </w:t>
      </w:r>
      <w:r w:rsidR="00FC6DBE">
        <w:rPr>
          <w:szCs w:val="24"/>
        </w:rPr>
        <w:t>і</w:t>
      </w:r>
      <w:r w:rsidRPr="0084570A">
        <w:rPr>
          <w:szCs w:val="24"/>
        </w:rPr>
        <w:t>з цим товариство не розглядало питання демонтажу «чужого» Обладнання та доукомплектування власним (</w:t>
      </w:r>
      <w:r w:rsidRPr="0084570A">
        <w:rPr>
          <w:i/>
          <w:szCs w:val="24"/>
        </w:rPr>
        <w:t>наприклад, яке ТзОВ «Радехівський цукор» одержало відповідно до договор</w:t>
      </w:r>
      <w:r w:rsidR="00F14328" w:rsidRPr="0084570A">
        <w:rPr>
          <w:i/>
          <w:szCs w:val="24"/>
        </w:rPr>
        <w:t>ів</w:t>
      </w:r>
      <w:r w:rsidRPr="0084570A">
        <w:rPr>
          <w:i/>
          <w:szCs w:val="24"/>
        </w:rPr>
        <w:t xml:space="preserve"> купівлі-продажу рухомого майна</w:t>
      </w:r>
      <w:r w:rsidR="00F14328" w:rsidRPr="0084570A">
        <w:rPr>
          <w:i/>
          <w:szCs w:val="24"/>
        </w:rPr>
        <w:t xml:space="preserve"> №</w:t>
      </w:r>
      <w:r w:rsidRPr="0084570A">
        <w:rPr>
          <w:i/>
          <w:szCs w:val="24"/>
        </w:rPr>
        <w:t xml:space="preserve"> 39/416 </w:t>
      </w:r>
      <w:r w:rsidR="00F14328" w:rsidRPr="0084570A">
        <w:rPr>
          <w:i/>
          <w:szCs w:val="24"/>
        </w:rPr>
        <w:t>(</w:t>
      </w:r>
      <w:r w:rsidR="00FC6DBE">
        <w:rPr>
          <w:i/>
          <w:szCs w:val="24"/>
        </w:rPr>
        <w:t>що</w:t>
      </w:r>
      <w:r w:rsidRPr="0084570A">
        <w:rPr>
          <w:i/>
          <w:szCs w:val="24"/>
        </w:rPr>
        <w:t xml:space="preserve"> знаходиться за адресою: вул. Володимира Великого, 1</w:t>
      </w:r>
      <w:r w:rsidR="00FC6DBE">
        <w:rPr>
          <w:i/>
          <w:szCs w:val="24"/>
        </w:rPr>
        <w:t>,</w:t>
      </w:r>
      <w:r w:rsidRPr="0084570A">
        <w:rPr>
          <w:i/>
          <w:szCs w:val="24"/>
        </w:rPr>
        <w:t xml:space="preserve"> міст</w:t>
      </w:r>
      <w:r w:rsidR="00FC6DBE">
        <w:rPr>
          <w:i/>
          <w:szCs w:val="24"/>
        </w:rPr>
        <w:t>о</w:t>
      </w:r>
      <w:r w:rsidRPr="0084570A">
        <w:rPr>
          <w:i/>
          <w:szCs w:val="24"/>
        </w:rPr>
        <w:t xml:space="preserve"> Борщів Борщівського району Тернопільської області</w:t>
      </w:r>
      <w:r w:rsidR="00F14328" w:rsidRPr="0084570A">
        <w:rPr>
          <w:i/>
          <w:szCs w:val="24"/>
        </w:rPr>
        <w:t>)</w:t>
      </w:r>
      <w:r w:rsidRPr="0084570A">
        <w:rPr>
          <w:i/>
          <w:szCs w:val="24"/>
        </w:rPr>
        <w:t xml:space="preserve">, </w:t>
      </w:r>
      <w:r w:rsidR="00F14328" w:rsidRPr="0084570A">
        <w:rPr>
          <w:i/>
          <w:szCs w:val="24"/>
        </w:rPr>
        <w:t>№ 39/417 (яке знаходиться за адресою: вул. Тичини, 3</w:t>
      </w:r>
      <w:r w:rsidR="00FC6DBE">
        <w:rPr>
          <w:i/>
          <w:szCs w:val="24"/>
        </w:rPr>
        <w:t>,</w:t>
      </w:r>
      <w:r w:rsidR="00F14328" w:rsidRPr="0084570A">
        <w:rPr>
          <w:i/>
          <w:szCs w:val="24"/>
        </w:rPr>
        <w:t xml:space="preserve"> міст</w:t>
      </w:r>
      <w:r w:rsidR="00FC6DBE">
        <w:rPr>
          <w:i/>
          <w:szCs w:val="24"/>
        </w:rPr>
        <w:t>о</w:t>
      </w:r>
      <w:r w:rsidR="00F14328" w:rsidRPr="0084570A">
        <w:rPr>
          <w:i/>
          <w:szCs w:val="24"/>
        </w:rPr>
        <w:t xml:space="preserve"> Бучач Тернопільської області), </w:t>
      </w:r>
      <w:r w:rsidRPr="0084570A">
        <w:rPr>
          <w:i/>
          <w:szCs w:val="24"/>
        </w:rPr>
        <w:t>укладен</w:t>
      </w:r>
      <w:r w:rsidR="004F38CE" w:rsidRPr="0084570A">
        <w:rPr>
          <w:i/>
          <w:szCs w:val="24"/>
        </w:rPr>
        <w:t>их</w:t>
      </w:r>
      <w:r w:rsidRPr="0084570A">
        <w:rPr>
          <w:i/>
          <w:szCs w:val="24"/>
        </w:rPr>
        <w:t xml:space="preserve"> </w:t>
      </w:r>
      <w:r w:rsidR="00FC6DBE">
        <w:rPr>
          <w:i/>
          <w:szCs w:val="24"/>
        </w:rPr>
        <w:t>і</w:t>
      </w:r>
      <w:r w:rsidRPr="0084570A">
        <w:rPr>
          <w:i/>
          <w:szCs w:val="24"/>
        </w:rPr>
        <w:t>з ПАТ «Промінвестбанк» 29.12.2016</w:t>
      </w:r>
      <w:r w:rsidR="004F38CE" w:rsidRPr="0084570A">
        <w:rPr>
          <w:rStyle w:val="af9"/>
          <w:i/>
          <w:szCs w:val="24"/>
        </w:rPr>
        <w:footnoteReference w:id="12"/>
      </w:r>
      <w:r w:rsidRPr="0084570A">
        <w:rPr>
          <w:i/>
          <w:szCs w:val="24"/>
        </w:rPr>
        <w:t>. Так, відповідно до акт</w:t>
      </w:r>
      <w:r w:rsidR="004F38CE" w:rsidRPr="0084570A">
        <w:rPr>
          <w:i/>
          <w:szCs w:val="24"/>
        </w:rPr>
        <w:t>ів</w:t>
      </w:r>
      <w:r w:rsidRPr="0084570A">
        <w:rPr>
          <w:i/>
          <w:szCs w:val="24"/>
        </w:rPr>
        <w:t xml:space="preserve"> приймання-передачі до зазначен</w:t>
      </w:r>
      <w:r w:rsidR="004F38CE" w:rsidRPr="0084570A">
        <w:rPr>
          <w:i/>
          <w:szCs w:val="24"/>
        </w:rPr>
        <w:t>их</w:t>
      </w:r>
      <w:r w:rsidRPr="0084570A">
        <w:rPr>
          <w:i/>
          <w:szCs w:val="24"/>
        </w:rPr>
        <w:t xml:space="preserve"> договор</w:t>
      </w:r>
      <w:r w:rsidR="004F38CE" w:rsidRPr="0084570A">
        <w:rPr>
          <w:i/>
          <w:szCs w:val="24"/>
        </w:rPr>
        <w:t>ів</w:t>
      </w:r>
      <w:r w:rsidRPr="0084570A">
        <w:rPr>
          <w:i/>
          <w:szCs w:val="24"/>
        </w:rPr>
        <w:t>, укладен</w:t>
      </w:r>
      <w:r w:rsidR="004F38CE" w:rsidRPr="0084570A">
        <w:rPr>
          <w:i/>
          <w:szCs w:val="24"/>
        </w:rPr>
        <w:t>их</w:t>
      </w:r>
      <w:r w:rsidRPr="0084570A">
        <w:rPr>
          <w:i/>
          <w:szCs w:val="24"/>
        </w:rPr>
        <w:t xml:space="preserve"> 29.12.2016, у складі рухомого майна </w:t>
      </w:r>
      <w:r w:rsidRPr="0084570A">
        <w:rPr>
          <w:b/>
          <w:i/>
          <w:szCs w:val="24"/>
        </w:rPr>
        <w:t xml:space="preserve">були </w:t>
      </w:r>
      <w:r w:rsidR="004F38CE" w:rsidRPr="0084570A">
        <w:rPr>
          <w:b/>
          <w:i/>
          <w:szCs w:val="24"/>
        </w:rPr>
        <w:t>бурякомийки і преси для вичавлювання жому</w:t>
      </w:r>
      <w:r w:rsidRPr="0084570A">
        <w:rPr>
          <w:i/>
          <w:szCs w:val="24"/>
        </w:rPr>
        <w:t xml:space="preserve">, </w:t>
      </w:r>
      <w:r w:rsidRPr="0084570A">
        <w:rPr>
          <w:i/>
          <w:szCs w:val="24"/>
          <w:u w:val="single"/>
        </w:rPr>
        <w:t>які на момент переда</w:t>
      </w:r>
      <w:r w:rsidR="00FC6DBE">
        <w:rPr>
          <w:i/>
          <w:szCs w:val="24"/>
          <w:u w:val="single"/>
        </w:rPr>
        <w:t xml:space="preserve">ння </w:t>
      </w:r>
      <w:r w:rsidRPr="0084570A">
        <w:rPr>
          <w:i/>
          <w:szCs w:val="24"/>
          <w:u w:val="single"/>
        </w:rPr>
        <w:t>знаходил</w:t>
      </w:r>
      <w:r w:rsidR="004F38CE" w:rsidRPr="0084570A">
        <w:rPr>
          <w:i/>
          <w:szCs w:val="24"/>
          <w:u w:val="single"/>
        </w:rPr>
        <w:t>и</w:t>
      </w:r>
      <w:r w:rsidRPr="0084570A">
        <w:rPr>
          <w:i/>
          <w:szCs w:val="24"/>
          <w:u w:val="single"/>
        </w:rPr>
        <w:t>с</w:t>
      </w:r>
      <w:r w:rsidR="00FC6DBE">
        <w:rPr>
          <w:i/>
          <w:szCs w:val="24"/>
          <w:u w:val="single"/>
        </w:rPr>
        <w:t>я</w:t>
      </w:r>
      <w:r w:rsidRPr="0084570A">
        <w:rPr>
          <w:i/>
          <w:szCs w:val="24"/>
          <w:u w:val="single"/>
        </w:rPr>
        <w:t xml:space="preserve"> в належному стані </w:t>
      </w:r>
      <w:r w:rsidR="008D2DFD">
        <w:rPr>
          <w:i/>
          <w:szCs w:val="24"/>
          <w:u w:val="single"/>
        </w:rPr>
        <w:t>й</w:t>
      </w:r>
      <w:r w:rsidRPr="0084570A">
        <w:rPr>
          <w:i/>
          <w:szCs w:val="24"/>
          <w:u w:val="single"/>
        </w:rPr>
        <w:t xml:space="preserve"> бул</w:t>
      </w:r>
      <w:r w:rsidR="00777279" w:rsidRPr="0084570A">
        <w:rPr>
          <w:i/>
          <w:szCs w:val="24"/>
          <w:u w:val="single"/>
        </w:rPr>
        <w:t>и</w:t>
      </w:r>
      <w:r w:rsidRPr="0084570A">
        <w:rPr>
          <w:i/>
          <w:szCs w:val="24"/>
          <w:u w:val="single"/>
        </w:rPr>
        <w:t xml:space="preserve"> придатним</w:t>
      </w:r>
      <w:r w:rsidR="00777279" w:rsidRPr="0084570A">
        <w:rPr>
          <w:i/>
          <w:szCs w:val="24"/>
          <w:u w:val="single"/>
        </w:rPr>
        <w:t>и</w:t>
      </w:r>
      <w:r w:rsidRPr="0084570A">
        <w:rPr>
          <w:i/>
          <w:szCs w:val="24"/>
          <w:u w:val="single"/>
        </w:rPr>
        <w:t xml:space="preserve"> до експлуатації</w:t>
      </w:r>
      <w:r w:rsidRPr="0084570A">
        <w:rPr>
          <w:rStyle w:val="af9"/>
          <w:i/>
          <w:szCs w:val="24"/>
        </w:rPr>
        <w:footnoteReference w:id="13"/>
      </w:r>
      <w:r w:rsidRPr="0084570A">
        <w:rPr>
          <w:szCs w:val="24"/>
        </w:rPr>
        <w:t>).</w:t>
      </w:r>
    </w:p>
    <w:p w:rsidR="003939AD" w:rsidRPr="0084570A" w:rsidRDefault="003939AD" w:rsidP="008D2DFD">
      <w:pPr>
        <w:pStyle w:val="210"/>
        <w:ind w:left="720" w:firstLine="0"/>
        <w:textAlignment w:val="baseline"/>
        <w:rPr>
          <w:szCs w:val="24"/>
        </w:rPr>
      </w:pPr>
      <w:r w:rsidRPr="0084570A">
        <w:rPr>
          <w:szCs w:val="24"/>
        </w:rPr>
        <w:t xml:space="preserve">Незважаючи на це, </w:t>
      </w:r>
      <w:r w:rsidR="008D2DFD">
        <w:rPr>
          <w:szCs w:val="24"/>
        </w:rPr>
        <w:t>в</w:t>
      </w:r>
      <w:r w:rsidRPr="0084570A">
        <w:rPr>
          <w:szCs w:val="24"/>
        </w:rPr>
        <w:t xml:space="preserve">ідповідач уклав ряд договорів на посів цукрових буряків та договорів купівлі-продажу </w:t>
      </w:r>
      <w:r w:rsidR="008D2DFD">
        <w:rPr>
          <w:szCs w:val="24"/>
        </w:rPr>
        <w:t>й</w:t>
      </w:r>
      <w:r w:rsidRPr="0084570A">
        <w:rPr>
          <w:szCs w:val="24"/>
        </w:rPr>
        <w:t xml:space="preserve"> переробки цукрових буряків на давальницьких умовах у </w:t>
      </w:r>
      <w:r w:rsidRPr="0084570A">
        <w:rPr>
          <w:szCs w:val="24"/>
        </w:rPr>
        <w:lastRenderedPageBreak/>
        <w:t xml:space="preserve">сезон цукроваріння 2017 </w:t>
      </w:r>
      <w:r w:rsidR="008D2DFD">
        <w:rPr>
          <w:szCs w:val="24"/>
        </w:rPr>
        <w:t xml:space="preserve">року </w:t>
      </w:r>
      <w:r w:rsidRPr="0084570A">
        <w:rPr>
          <w:szCs w:val="24"/>
        </w:rPr>
        <w:t xml:space="preserve">в такому обсязі, який не мав можливості переробити та міг </w:t>
      </w:r>
      <w:r w:rsidR="008D2DFD">
        <w:rPr>
          <w:szCs w:val="24"/>
        </w:rPr>
        <w:t>зазнати</w:t>
      </w:r>
      <w:r w:rsidRPr="0084570A">
        <w:rPr>
          <w:szCs w:val="24"/>
        </w:rPr>
        <w:t xml:space="preserve"> значн</w:t>
      </w:r>
      <w:r w:rsidR="008D2DFD">
        <w:rPr>
          <w:szCs w:val="24"/>
        </w:rPr>
        <w:t>их</w:t>
      </w:r>
      <w:r w:rsidRPr="0084570A">
        <w:rPr>
          <w:szCs w:val="24"/>
        </w:rPr>
        <w:t xml:space="preserve"> збитк</w:t>
      </w:r>
      <w:r w:rsidR="008D2DFD">
        <w:rPr>
          <w:szCs w:val="24"/>
        </w:rPr>
        <w:t>ів</w:t>
      </w:r>
      <w:r w:rsidRPr="0084570A">
        <w:rPr>
          <w:szCs w:val="24"/>
        </w:rPr>
        <w:t xml:space="preserve"> (у розмірі 1,7 млрд грн).</w:t>
      </w:r>
    </w:p>
    <w:p w:rsidR="003939AD" w:rsidRPr="0084570A" w:rsidRDefault="003939AD" w:rsidP="008D2DFD">
      <w:pPr>
        <w:pStyle w:val="210"/>
        <w:ind w:left="720" w:firstLine="0"/>
        <w:textAlignment w:val="baseline"/>
        <w:rPr>
          <w:szCs w:val="24"/>
        </w:rPr>
      </w:pPr>
      <w:r w:rsidRPr="0084570A">
        <w:rPr>
          <w:szCs w:val="24"/>
        </w:rPr>
        <w:t xml:space="preserve">Враховуючи зазначене, товариство під час укладення договорів </w:t>
      </w:r>
      <w:r w:rsidR="008D2DFD">
        <w:rPr>
          <w:szCs w:val="24"/>
        </w:rPr>
        <w:t>і</w:t>
      </w:r>
      <w:r w:rsidRPr="0084570A">
        <w:rPr>
          <w:szCs w:val="24"/>
        </w:rPr>
        <w:t>з                                           ПАТ «Промінвестбанк» вже мало на меті одержати в корис</w:t>
      </w:r>
      <w:r w:rsidR="008D2DFD">
        <w:rPr>
          <w:szCs w:val="24"/>
        </w:rPr>
        <w:t>т</w:t>
      </w:r>
      <w:r w:rsidRPr="0084570A">
        <w:rPr>
          <w:szCs w:val="24"/>
        </w:rPr>
        <w:t>ування</w:t>
      </w:r>
      <w:r w:rsidR="008D2DFD">
        <w:rPr>
          <w:szCs w:val="24"/>
        </w:rPr>
        <w:t xml:space="preserve"> </w:t>
      </w:r>
      <w:r w:rsidRPr="0084570A">
        <w:rPr>
          <w:szCs w:val="24"/>
        </w:rPr>
        <w:t>/</w:t>
      </w:r>
      <w:r w:rsidR="008D2DFD">
        <w:rPr>
          <w:szCs w:val="24"/>
        </w:rPr>
        <w:t xml:space="preserve"> </w:t>
      </w:r>
      <w:r w:rsidRPr="0084570A">
        <w:rPr>
          <w:szCs w:val="24"/>
        </w:rPr>
        <w:t>власність «чуже» Обладнання, що було під’єднане до виробничого циклу для початку сезону цукроваріння 2017</w:t>
      </w:r>
      <w:r w:rsidR="008D2DFD">
        <w:rPr>
          <w:szCs w:val="24"/>
        </w:rPr>
        <w:t xml:space="preserve"> року</w:t>
      </w:r>
      <w:r w:rsidRPr="0084570A">
        <w:rPr>
          <w:szCs w:val="24"/>
        </w:rPr>
        <w:t xml:space="preserve">. А отже, Відповідач повинен був звернутись із заявою до Комітету про надання дозволу на придбання Активів (з можливим подальшим їх доукомплектуванням), а не Обладнання, яке становить лише незначну частину всього виробничого циклу (як описано </w:t>
      </w:r>
      <w:r w:rsidR="008D2DFD">
        <w:rPr>
          <w:szCs w:val="24"/>
        </w:rPr>
        <w:t>в</w:t>
      </w:r>
      <w:r w:rsidRPr="0084570A">
        <w:rPr>
          <w:szCs w:val="24"/>
        </w:rPr>
        <w:t xml:space="preserve"> пунктах 21, 22 і 38 цього рішення).</w:t>
      </w:r>
    </w:p>
    <w:p w:rsidR="00AB5BF8" w:rsidRPr="0084570A" w:rsidRDefault="00AB5BF8" w:rsidP="008D2DFD">
      <w:pPr>
        <w:pStyle w:val="210"/>
        <w:ind w:left="720" w:firstLine="0"/>
        <w:textAlignment w:val="baseline"/>
        <w:rPr>
          <w:i/>
          <w:szCs w:val="24"/>
          <w:u w:val="single"/>
        </w:rPr>
      </w:pPr>
    </w:p>
    <w:p w:rsidR="003939AD" w:rsidRPr="0084570A" w:rsidRDefault="00AB5BF8" w:rsidP="008D2DFD">
      <w:pPr>
        <w:pStyle w:val="210"/>
        <w:numPr>
          <w:ilvl w:val="0"/>
          <w:numId w:val="8"/>
        </w:numPr>
        <w:ind w:left="720" w:hanging="720"/>
        <w:textAlignment w:val="baseline"/>
        <w:rPr>
          <w:i/>
          <w:szCs w:val="24"/>
          <w:u w:val="single"/>
        </w:rPr>
      </w:pPr>
      <w:r w:rsidRPr="0084570A">
        <w:rPr>
          <w:szCs w:val="24"/>
        </w:rPr>
        <w:t xml:space="preserve">Уповноважений представник </w:t>
      </w:r>
      <w:r w:rsidR="008D2DFD">
        <w:rPr>
          <w:szCs w:val="24"/>
        </w:rPr>
        <w:t>в</w:t>
      </w:r>
      <w:r w:rsidRPr="0084570A">
        <w:rPr>
          <w:szCs w:val="24"/>
        </w:rPr>
        <w:t xml:space="preserve">ідповідача не погоджується із зазначеним у пункті </w:t>
      </w:r>
      <w:r w:rsidR="003939AD" w:rsidRPr="0084570A">
        <w:rPr>
          <w:szCs w:val="24"/>
        </w:rPr>
        <w:t>3</w:t>
      </w:r>
      <w:r w:rsidR="00C06FA5" w:rsidRPr="0084570A">
        <w:rPr>
          <w:szCs w:val="24"/>
        </w:rPr>
        <w:t>7</w:t>
      </w:r>
      <w:r w:rsidR="003939AD" w:rsidRPr="0084570A">
        <w:rPr>
          <w:szCs w:val="24"/>
        </w:rPr>
        <w:t xml:space="preserve"> та резолютивній частині Подання, </w:t>
      </w:r>
      <w:r w:rsidRPr="0084570A">
        <w:rPr>
          <w:szCs w:val="24"/>
        </w:rPr>
        <w:t xml:space="preserve">а саме, </w:t>
      </w:r>
      <w:r w:rsidR="003939AD" w:rsidRPr="0084570A">
        <w:rPr>
          <w:szCs w:val="24"/>
        </w:rPr>
        <w:t xml:space="preserve">що Відповідач набув контроль над «значною» частиною активів. Разом </w:t>
      </w:r>
      <w:r w:rsidR="008D2DFD">
        <w:rPr>
          <w:szCs w:val="24"/>
        </w:rPr>
        <w:t>і</w:t>
      </w:r>
      <w:r w:rsidR="003939AD" w:rsidRPr="0084570A">
        <w:rPr>
          <w:szCs w:val="24"/>
        </w:rPr>
        <w:t>з тим у Поданні Комітет не надав жодних висновків щодо кваліфікації вказаного поняття.</w:t>
      </w:r>
    </w:p>
    <w:p w:rsidR="003939AD" w:rsidRPr="0084570A" w:rsidRDefault="003939AD" w:rsidP="008D2DFD">
      <w:pPr>
        <w:pStyle w:val="210"/>
        <w:numPr>
          <w:ilvl w:val="1"/>
          <w:numId w:val="43"/>
        </w:numPr>
        <w:textAlignment w:val="baseline"/>
        <w:rPr>
          <w:i/>
          <w:szCs w:val="24"/>
          <w:u w:val="single"/>
        </w:rPr>
      </w:pPr>
      <w:r w:rsidRPr="0084570A">
        <w:rPr>
          <w:i/>
          <w:szCs w:val="24"/>
          <w:u w:val="single"/>
        </w:rPr>
        <w:t xml:space="preserve">Зазначене спростовується </w:t>
      </w:r>
      <w:r w:rsidR="008D2DFD">
        <w:rPr>
          <w:i/>
          <w:szCs w:val="24"/>
          <w:u w:val="single"/>
        </w:rPr>
        <w:t>таким</w:t>
      </w:r>
      <w:r w:rsidRPr="0084570A">
        <w:rPr>
          <w:i/>
          <w:szCs w:val="24"/>
          <w:u w:val="single"/>
        </w:rPr>
        <w:t>:</w:t>
      </w:r>
    </w:p>
    <w:p w:rsidR="003939AD" w:rsidRPr="0084570A" w:rsidRDefault="008D2DFD" w:rsidP="008D2DFD">
      <w:pPr>
        <w:pStyle w:val="210"/>
        <w:ind w:left="720" w:firstLine="0"/>
        <w:textAlignment w:val="baseline"/>
        <w:rPr>
          <w:szCs w:val="24"/>
        </w:rPr>
      </w:pPr>
      <w:r>
        <w:rPr>
          <w:szCs w:val="24"/>
        </w:rPr>
        <w:t>у</w:t>
      </w:r>
      <w:r w:rsidR="003939AD" w:rsidRPr="0084570A">
        <w:rPr>
          <w:szCs w:val="24"/>
        </w:rPr>
        <w:t xml:space="preserve"> пункті 27 Подання (що дублюється </w:t>
      </w:r>
      <w:r>
        <w:rPr>
          <w:szCs w:val="24"/>
        </w:rPr>
        <w:t>в</w:t>
      </w:r>
      <w:r w:rsidR="003939AD" w:rsidRPr="0084570A">
        <w:rPr>
          <w:szCs w:val="24"/>
        </w:rPr>
        <w:t xml:space="preserve"> пункті 32 цього рішення) Комітет посилається на статтю 1 Закону, згідно з якою контролем визнається вирішальний вплив однієї чи декількох пов’язаних юридичних та/або фізичних осіб на господарську діяльність суб’єкта господарювання чи його частини, який здійснюється безпосередньо або через інших осіб, зокрема завдяки: праву володіння чи користування всіма активами чи </w:t>
      </w:r>
      <w:r w:rsidR="003939AD" w:rsidRPr="0084570A">
        <w:rPr>
          <w:b/>
          <w:szCs w:val="24"/>
        </w:rPr>
        <w:t>їх значною частиною.</w:t>
      </w:r>
      <w:r w:rsidR="003939AD" w:rsidRPr="0084570A">
        <w:rPr>
          <w:szCs w:val="24"/>
        </w:rPr>
        <w:t xml:space="preserve"> </w:t>
      </w:r>
    </w:p>
    <w:p w:rsidR="003939AD" w:rsidRPr="0084570A" w:rsidRDefault="003939AD" w:rsidP="008D2DFD">
      <w:pPr>
        <w:pStyle w:val="210"/>
        <w:ind w:left="720" w:firstLine="0"/>
        <w:textAlignment w:val="baseline"/>
        <w:rPr>
          <w:szCs w:val="24"/>
        </w:rPr>
      </w:pPr>
      <w:r w:rsidRPr="0084570A">
        <w:rPr>
          <w:szCs w:val="24"/>
        </w:rPr>
        <w:t xml:space="preserve">У пункті 33 Подання (що дублюється </w:t>
      </w:r>
      <w:r w:rsidR="008D2DFD">
        <w:rPr>
          <w:szCs w:val="24"/>
        </w:rPr>
        <w:t>в</w:t>
      </w:r>
      <w:r w:rsidRPr="0084570A">
        <w:rPr>
          <w:szCs w:val="24"/>
        </w:rPr>
        <w:t xml:space="preserve"> пункті 38 цього рішення) наведено співвідношення вартості Активів </w:t>
      </w:r>
      <w:r w:rsidR="008D2DFD">
        <w:rPr>
          <w:szCs w:val="24"/>
        </w:rPr>
        <w:t>та</w:t>
      </w:r>
      <w:r w:rsidRPr="0084570A">
        <w:rPr>
          <w:szCs w:val="24"/>
        </w:rPr>
        <w:t xml:space="preserve"> Обладнання, що дає підстави визнати Активи як значну частину активів Козівського цукрового заводу.</w:t>
      </w:r>
    </w:p>
    <w:p w:rsidR="00AB5BF8" w:rsidRPr="0084570A" w:rsidRDefault="00AB5BF8" w:rsidP="008D2DFD">
      <w:pPr>
        <w:pStyle w:val="210"/>
        <w:ind w:left="720" w:firstLine="0"/>
        <w:textAlignment w:val="baseline"/>
        <w:rPr>
          <w:i/>
          <w:szCs w:val="24"/>
          <w:u w:val="single"/>
        </w:rPr>
      </w:pPr>
    </w:p>
    <w:p w:rsidR="00C06FA5" w:rsidRPr="0084570A" w:rsidRDefault="00C06FA5" w:rsidP="008D2DFD">
      <w:pPr>
        <w:pStyle w:val="210"/>
        <w:numPr>
          <w:ilvl w:val="0"/>
          <w:numId w:val="8"/>
        </w:numPr>
        <w:ind w:left="720" w:hanging="720"/>
        <w:textAlignment w:val="baseline"/>
        <w:rPr>
          <w:szCs w:val="24"/>
        </w:rPr>
      </w:pPr>
      <w:r w:rsidRPr="0084570A">
        <w:rPr>
          <w:szCs w:val="24"/>
        </w:rPr>
        <w:t xml:space="preserve">Отже, заперечення </w:t>
      </w:r>
      <w:r w:rsidR="008D2DFD">
        <w:rPr>
          <w:szCs w:val="24"/>
        </w:rPr>
        <w:t>в</w:t>
      </w:r>
      <w:r w:rsidRPr="0084570A">
        <w:rPr>
          <w:szCs w:val="24"/>
        </w:rPr>
        <w:t xml:space="preserve">ідповідача на подання про попередні висновки спростовуються матеріалами справи та висновками Комітету, викладеними </w:t>
      </w:r>
      <w:r w:rsidR="008D2DFD">
        <w:rPr>
          <w:szCs w:val="24"/>
        </w:rPr>
        <w:t>в</w:t>
      </w:r>
      <w:r w:rsidRPr="0084570A">
        <w:rPr>
          <w:szCs w:val="24"/>
        </w:rPr>
        <w:t xml:space="preserve"> цьому рішенні.</w:t>
      </w:r>
    </w:p>
    <w:p w:rsidR="00F82255" w:rsidRPr="004457E5" w:rsidRDefault="007B38A7" w:rsidP="00AB5BF8">
      <w:pPr>
        <w:pStyle w:val="1"/>
        <w:spacing w:before="240" w:after="240"/>
        <w:ind w:left="709" w:hanging="709"/>
        <w:jc w:val="left"/>
        <w:rPr>
          <w:sz w:val="24"/>
          <w:szCs w:val="24"/>
        </w:rPr>
      </w:pPr>
      <w:r w:rsidRPr="004457E5">
        <w:rPr>
          <w:sz w:val="24"/>
          <w:szCs w:val="24"/>
        </w:rPr>
        <w:t xml:space="preserve">Висновки у справі та кваліфікація дій </w:t>
      </w:r>
      <w:r w:rsidR="00ED4C74">
        <w:rPr>
          <w:sz w:val="24"/>
          <w:szCs w:val="24"/>
        </w:rPr>
        <w:t>в</w:t>
      </w:r>
      <w:r w:rsidR="00A2627F" w:rsidRPr="004457E5">
        <w:rPr>
          <w:sz w:val="24"/>
          <w:szCs w:val="24"/>
        </w:rPr>
        <w:t>ідповідач</w:t>
      </w:r>
      <w:r w:rsidR="00DF6A07" w:rsidRPr="004457E5">
        <w:rPr>
          <w:sz w:val="24"/>
          <w:szCs w:val="24"/>
        </w:rPr>
        <w:t>а</w:t>
      </w:r>
    </w:p>
    <w:p w:rsidR="00C06FA5" w:rsidRPr="00C06FA5" w:rsidRDefault="00C06FA5" w:rsidP="0084570A">
      <w:pPr>
        <w:pStyle w:val="210"/>
        <w:numPr>
          <w:ilvl w:val="0"/>
          <w:numId w:val="8"/>
        </w:numPr>
        <w:ind w:left="720" w:hanging="720"/>
        <w:textAlignment w:val="baseline"/>
        <w:rPr>
          <w:spacing w:val="-2"/>
        </w:rPr>
      </w:pPr>
      <w:r w:rsidRPr="00C06FA5">
        <w:rPr>
          <w:spacing w:val="-2"/>
          <w:szCs w:val="24"/>
        </w:rPr>
        <w:t>Доказами, зібраними у справі, доводиться, що дії ТзОВ «Радехівський цукор», які полягають у набутті контролю над значною частиною активів</w:t>
      </w:r>
      <w:r w:rsidRPr="00C06FA5">
        <w:rPr>
          <w:spacing w:val="-2"/>
        </w:rPr>
        <w:t xml:space="preserve"> цукрового заводу                    смт Козова Козівського р</w:t>
      </w:r>
      <w:r w:rsidR="0084570A">
        <w:rPr>
          <w:spacing w:val="-2"/>
        </w:rPr>
        <w:t>айо</w:t>
      </w:r>
      <w:r w:rsidRPr="00C06FA5">
        <w:rPr>
          <w:spacing w:val="-2"/>
        </w:rPr>
        <w:t>ну Тернопільської обл</w:t>
      </w:r>
      <w:r w:rsidR="0084570A">
        <w:rPr>
          <w:spacing w:val="-2"/>
        </w:rPr>
        <w:t>асті</w:t>
      </w:r>
      <w:r w:rsidRPr="00C06FA5">
        <w:rPr>
          <w:spacing w:val="-2"/>
        </w:rPr>
        <w:t xml:space="preserve">, яка належала </w:t>
      </w:r>
      <w:r w:rsidR="0084570A">
        <w:rPr>
          <w:spacing w:val="-2"/>
        </w:rPr>
        <w:t xml:space="preserve">                              </w:t>
      </w:r>
      <w:r w:rsidRPr="00C06FA5">
        <w:rPr>
          <w:spacing w:val="-2"/>
        </w:rPr>
        <w:t>ПАТ «Промінвестбанк», без отримання відповідного дозволу органів Антимонопольного комітету України, наявність якого була необхідна, є порушенням, передбаченим пунктом 12 статті 50 Закону України «Про захист економічної конкуренції».</w:t>
      </w:r>
    </w:p>
    <w:p w:rsidR="00AD19B7" w:rsidRPr="00C06FA5" w:rsidRDefault="00AD19B7" w:rsidP="0084570A">
      <w:pPr>
        <w:pStyle w:val="210"/>
        <w:numPr>
          <w:ilvl w:val="0"/>
          <w:numId w:val="8"/>
        </w:numPr>
        <w:ind w:left="720" w:hanging="720"/>
        <w:textAlignment w:val="baseline"/>
        <w:rPr>
          <w:spacing w:val="-2"/>
        </w:rPr>
      </w:pPr>
      <w:r w:rsidRPr="00C06FA5">
        <w:rPr>
          <w:spacing w:val="-2"/>
          <w:szCs w:val="24"/>
        </w:rPr>
        <w:t xml:space="preserve">Концентрація у вигляді набуття ТзОВ «Радехівський цукор» контролю над значною частиною </w:t>
      </w:r>
      <w:r w:rsidRPr="00C06FA5">
        <w:rPr>
          <w:spacing w:val="-2"/>
        </w:rPr>
        <w:t>активів</w:t>
      </w:r>
      <w:r w:rsidRPr="00C06FA5">
        <w:rPr>
          <w:spacing w:val="-2"/>
          <w:szCs w:val="24"/>
        </w:rPr>
        <w:t xml:space="preserve"> цукрового заводу </w:t>
      </w:r>
      <w:r w:rsidR="008D2DFD">
        <w:rPr>
          <w:spacing w:val="-2"/>
          <w:szCs w:val="24"/>
        </w:rPr>
        <w:t>в</w:t>
      </w:r>
      <w:r w:rsidR="00DF4287" w:rsidRPr="00C06FA5">
        <w:rPr>
          <w:spacing w:val="-2"/>
          <w:szCs w:val="24"/>
        </w:rPr>
        <w:t xml:space="preserve"> </w:t>
      </w:r>
      <w:r w:rsidR="00DF4287" w:rsidRPr="00C06FA5">
        <w:rPr>
          <w:spacing w:val="-2"/>
        </w:rPr>
        <w:t xml:space="preserve">смт Козова Козівського району </w:t>
      </w:r>
      <w:r w:rsidRPr="00C06FA5">
        <w:rPr>
          <w:spacing w:val="-2"/>
        </w:rPr>
        <w:t>Тернопільської області</w:t>
      </w:r>
      <w:r w:rsidRPr="00C06FA5">
        <w:rPr>
          <w:spacing w:val="-2"/>
          <w:szCs w:val="24"/>
        </w:rPr>
        <w:t>, яка належала ПАТ «Промінвестбанк», не призвела до монополізації чи суттєвого обмеження конкуренції на товарних ринках України.</w:t>
      </w:r>
    </w:p>
    <w:p w:rsidR="00AD19B7" w:rsidRPr="00C06FA5" w:rsidRDefault="00AD19B7" w:rsidP="0084570A">
      <w:pPr>
        <w:pStyle w:val="210"/>
        <w:numPr>
          <w:ilvl w:val="0"/>
          <w:numId w:val="8"/>
        </w:numPr>
        <w:ind w:left="720" w:hanging="720"/>
        <w:textAlignment w:val="baseline"/>
        <w:rPr>
          <w:spacing w:val="-2"/>
        </w:rPr>
      </w:pPr>
      <w:r w:rsidRPr="00C06FA5">
        <w:rPr>
          <w:spacing w:val="-2"/>
        </w:rPr>
        <w:t>Відповідно до абзацу третього частини другої статті 52 Закону України «Про захист економічної конкуренції» за порушення, передбачене пунктом 12 статті 50 цього Закону, накладається штраф у розмірі до п’яти відсотків доходу (виручки) суб’єкта господарювання від реалізації продукції (товарів, робіт, послуг) за останній звітний рік, що передує року, в якому накладається штраф.</w:t>
      </w:r>
    </w:p>
    <w:p w:rsidR="0051182E" w:rsidRPr="00C06FA5" w:rsidRDefault="0051182E" w:rsidP="0084570A">
      <w:pPr>
        <w:pStyle w:val="210"/>
        <w:numPr>
          <w:ilvl w:val="0"/>
          <w:numId w:val="8"/>
        </w:numPr>
        <w:ind w:left="720" w:hanging="720"/>
        <w:textAlignment w:val="baseline"/>
        <w:rPr>
          <w:spacing w:val="-2"/>
          <w:szCs w:val="24"/>
        </w:rPr>
      </w:pPr>
      <w:r w:rsidRPr="00C06FA5">
        <w:rPr>
          <w:spacing w:val="-2"/>
        </w:rPr>
        <w:t>Дохід</w:t>
      </w:r>
      <w:r w:rsidRPr="00C06FA5">
        <w:rPr>
          <w:spacing w:val="-2"/>
          <w:szCs w:val="24"/>
        </w:rPr>
        <w:t xml:space="preserve"> (виручка) </w:t>
      </w:r>
      <w:r w:rsidRPr="00C06FA5">
        <w:rPr>
          <w:spacing w:val="-2"/>
          <w:szCs w:val="24"/>
          <w:lang w:eastAsia="uk-UA"/>
        </w:rPr>
        <w:t xml:space="preserve">ТзОВ «Радехівський цукор», з урахуванням відносин контролю, </w:t>
      </w:r>
      <w:r w:rsidRPr="00C06FA5">
        <w:rPr>
          <w:spacing w:val="-2"/>
          <w:szCs w:val="24"/>
        </w:rPr>
        <w:t xml:space="preserve">від реалізації продукції (товарів, робіт, послуг) за підсумками 2020 року становить </w:t>
      </w:r>
      <w:r w:rsidR="004457E5" w:rsidRPr="00C06FA5">
        <w:rPr>
          <w:spacing w:val="-2"/>
          <w:szCs w:val="24"/>
        </w:rPr>
        <w:t xml:space="preserve">                  </w:t>
      </w:r>
      <w:r w:rsidRPr="00C06FA5">
        <w:rPr>
          <w:spacing w:val="-2"/>
          <w:szCs w:val="24"/>
        </w:rPr>
        <w:t>3</w:t>
      </w:r>
      <w:r w:rsidR="004457E5" w:rsidRPr="00C06FA5">
        <w:rPr>
          <w:spacing w:val="-2"/>
          <w:szCs w:val="24"/>
        </w:rPr>
        <w:t> 411 964</w:t>
      </w:r>
      <w:r w:rsidRPr="00C06FA5">
        <w:rPr>
          <w:spacing w:val="-2"/>
          <w:szCs w:val="24"/>
        </w:rPr>
        <w:t xml:space="preserve"> 000 грн.</w:t>
      </w:r>
    </w:p>
    <w:p w:rsidR="00DF6A07" w:rsidRPr="00C06FA5" w:rsidRDefault="00DF6A07" w:rsidP="003D1395">
      <w:pPr>
        <w:pStyle w:val="210"/>
        <w:textAlignment w:val="baseline"/>
        <w:rPr>
          <w:sz w:val="16"/>
          <w:szCs w:val="16"/>
        </w:rPr>
      </w:pPr>
    </w:p>
    <w:p w:rsidR="00A71F38" w:rsidRPr="0084570A" w:rsidRDefault="00A71F38" w:rsidP="0084570A">
      <w:pPr>
        <w:pStyle w:val="210"/>
        <w:textAlignment w:val="baseline"/>
        <w:rPr>
          <w:szCs w:val="24"/>
        </w:rPr>
      </w:pPr>
      <w:r w:rsidRPr="0084570A">
        <w:rPr>
          <w:szCs w:val="24"/>
        </w:rPr>
        <w:t>Враховуючи викладене, керуючись статт</w:t>
      </w:r>
      <w:r w:rsidR="006A28E0" w:rsidRPr="0084570A">
        <w:rPr>
          <w:szCs w:val="24"/>
        </w:rPr>
        <w:t>ею</w:t>
      </w:r>
      <w:r w:rsidRPr="0084570A">
        <w:rPr>
          <w:szCs w:val="24"/>
        </w:rPr>
        <w:t xml:space="preserve"> 7 Закону України «Про Антимонопольний комітет України», статтями 48 і 52 Закону України «Про захист економічної конкуренції» та </w:t>
      </w:r>
      <w:r w:rsidRPr="0084570A">
        <w:rPr>
          <w:szCs w:val="24"/>
        </w:rPr>
        <w:lastRenderedPageBreak/>
        <w:t xml:space="preserve">пунктом 32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w:t>
      </w:r>
      <w:r w:rsidR="0084570A">
        <w:rPr>
          <w:szCs w:val="24"/>
        </w:rPr>
        <w:t xml:space="preserve">                </w:t>
      </w:r>
      <w:r w:rsidRPr="0084570A">
        <w:rPr>
          <w:szCs w:val="24"/>
        </w:rPr>
        <w:t>6 травня 1994 року за № 90/299 (у редакції розпорядження Антимонопольного комітету України від 29 червня 1998 року № 169-р) (зі змінами), Антимонопольний комітет України</w:t>
      </w:r>
    </w:p>
    <w:p w:rsidR="004A7652" w:rsidRPr="0084570A" w:rsidRDefault="004A7652" w:rsidP="004A7652">
      <w:pPr>
        <w:pStyle w:val="1"/>
        <w:numPr>
          <w:ilvl w:val="0"/>
          <w:numId w:val="0"/>
        </w:numPr>
        <w:rPr>
          <w:sz w:val="24"/>
          <w:szCs w:val="24"/>
        </w:rPr>
      </w:pPr>
    </w:p>
    <w:p w:rsidR="0094773B" w:rsidRPr="00D4502C" w:rsidRDefault="0094773B" w:rsidP="004A7652">
      <w:pPr>
        <w:pStyle w:val="1"/>
        <w:numPr>
          <w:ilvl w:val="0"/>
          <w:numId w:val="0"/>
        </w:numPr>
        <w:rPr>
          <w:sz w:val="24"/>
          <w:szCs w:val="24"/>
        </w:rPr>
      </w:pPr>
      <w:r w:rsidRPr="00D4502C">
        <w:rPr>
          <w:sz w:val="24"/>
          <w:szCs w:val="24"/>
        </w:rPr>
        <w:t>ПОСТАНОВИВ:</w:t>
      </w:r>
    </w:p>
    <w:p w:rsidR="004A7652" w:rsidRPr="0084570A" w:rsidRDefault="004A7652" w:rsidP="004A7652">
      <w:pPr>
        <w:rPr>
          <w:sz w:val="24"/>
          <w:szCs w:val="24"/>
        </w:rPr>
      </w:pPr>
    </w:p>
    <w:p w:rsidR="00AD19B7" w:rsidRPr="00325632" w:rsidRDefault="0084570A" w:rsidP="008D2DFD">
      <w:pPr>
        <w:pStyle w:val="210"/>
        <w:tabs>
          <w:tab w:val="left" w:pos="567"/>
        </w:tabs>
        <w:textAlignment w:val="baseline"/>
      </w:pPr>
      <w:r>
        <w:t xml:space="preserve">1. </w:t>
      </w:r>
      <w:r w:rsidR="00AD19B7" w:rsidRPr="00325632">
        <w:t xml:space="preserve">Визнати, що </w:t>
      </w:r>
      <w:r w:rsidR="00AD19B7" w:rsidRPr="00325632">
        <w:rPr>
          <w:lang w:val="ru-RU"/>
        </w:rPr>
        <w:t>товариство з обмеженою відповідальністю «Радехівський цукор»                     (с. Павлів, Радехівський р</w:t>
      </w:r>
      <w:r w:rsidR="008D2DFD">
        <w:rPr>
          <w:lang w:val="ru-RU"/>
        </w:rPr>
        <w:t>-</w:t>
      </w:r>
      <w:r w:rsidR="00AD19B7" w:rsidRPr="00325632">
        <w:rPr>
          <w:lang w:val="ru-RU"/>
        </w:rPr>
        <w:t>н, Львівська обл.</w:t>
      </w:r>
      <w:r w:rsidR="00AD19B7">
        <w:rPr>
          <w:lang w:val="ru-RU"/>
        </w:rPr>
        <w:t>, ідентифікаційний код юридичної особи 36153189</w:t>
      </w:r>
      <w:r w:rsidR="00AD19B7" w:rsidRPr="00325632">
        <w:rPr>
          <w:lang w:val="ru-RU"/>
        </w:rPr>
        <w:t xml:space="preserve">) </w:t>
      </w:r>
      <w:r w:rsidR="00AD19B7" w:rsidRPr="00325632">
        <w:t>вчинило порушення, передбачене пунктом 12 статті 50 Закону України «Про захист економічної конкуренції»</w:t>
      </w:r>
      <w:r w:rsidR="008D2DFD">
        <w:t>,</w:t>
      </w:r>
      <w:r w:rsidR="00AD19B7" w:rsidRPr="00325632">
        <w:t xml:space="preserve"> у вигляді здійснення концентрації шляхом набуття контролю над значною частиною активів цукрового заводу </w:t>
      </w:r>
      <w:r w:rsidR="008D2DFD">
        <w:t>в</w:t>
      </w:r>
      <w:r w:rsidR="005808B2" w:rsidRPr="002E57EA">
        <w:t xml:space="preserve"> смт Козова Козівського району Тернопільської області</w:t>
      </w:r>
      <w:r w:rsidR="00AD19B7" w:rsidRPr="00325632">
        <w:t xml:space="preserve">, які належали публічному акціонерному товариству «Акціонерний комерційний промислово-інвестиційний банк» (м. Київ) та забезпечували можливість здійснення господарської діяльності з переробки цукрового буряку та виробництва цукру, без отримання відповідного дозволу органів Антимонопольного комітету України, наявність якого необхідна. </w:t>
      </w:r>
    </w:p>
    <w:p w:rsidR="00F00259" w:rsidRDefault="00F00259" w:rsidP="008D2DFD">
      <w:pPr>
        <w:pStyle w:val="210"/>
        <w:ind w:left="426" w:firstLine="0"/>
      </w:pPr>
    </w:p>
    <w:p w:rsidR="00F00259" w:rsidRPr="002D0ACB" w:rsidRDefault="0084570A" w:rsidP="008D2DFD">
      <w:pPr>
        <w:pStyle w:val="210"/>
        <w:textAlignment w:val="baseline"/>
      </w:pPr>
      <w:r>
        <w:rPr>
          <w:szCs w:val="24"/>
        </w:rPr>
        <w:t xml:space="preserve">2. </w:t>
      </w:r>
      <w:r w:rsidR="00F00259" w:rsidRPr="0084570A">
        <w:rPr>
          <w:szCs w:val="24"/>
        </w:rPr>
        <w:t>За</w:t>
      </w:r>
      <w:r w:rsidR="00F00259" w:rsidRPr="002D0ACB">
        <w:t xml:space="preserve"> порушення, </w:t>
      </w:r>
      <w:r w:rsidR="0027763D">
        <w:t>за</w:t>
      </w:r>
      <w:r w:rsidR="00F00259" w:rsidRPr="002D0ACB">
        <w:t xml:space="preserve">значене </w:t>
      </w:r>
      <w:r w:rsidR="0027763D">
        <w:t>в</w:t>
      </w:r>
      <w:r w:rsidR="00F00259" w:rsidRPr="002D0ACB">
        <w:t xml:space="preserve"> пункті 1 цього </w:t>
      </w:r>
      <w:r w:rsidR="00F00259">
        <w:t>рішення</w:t>
      </w:r>
      <w:r w:rsidR="00F00259" w:rsidRPr="002D0ACB">
        <w:t xml:space="preserve">, накласти на </w:t>
      </w:r>
      <w:r w:rsidR="00F00259" w:rsidRPr="002D0ACB">
        <w:rPr>
          <w:lang w:val="ru-RU"/>
        </w:rPr>
        <w:t>товариство з обмеженою відповідальністю «Радехівський цукор»</w:t>
      </w:r>
      <w:r w:rsidR="00F00259" w:rsidRPr="002D0ACB">
        <w:t xml:space="preserve"> штраф у розмірі </w:t>
      </w:r>
      <w:r>
        <w:t>510 000 (п’ятсот десять тисяч)</w:t>
      </w:r>
      <w:r w:rsidR="00F00259">
        <w:t xml:space="preserve"> гривень</w:t>
      </w:r>
      <w:r w:rsidR="00F00259" w:rsidRPr="002D0ACB">
        <w:t>.</w:t>
      </w:r>
    </w:p>
    <w:p w:rsidR="00F00259" w:rsidRDefault="00F00259" w:rsidP="008D2DFD">
      <w:pPr>
        <w:pStyle w:val="210"/>
        <w:textAlignment w:val="baseline"/>
        <w:rPr>
          <w:szCs w:val="24"/>
        </w:rPr>
      </w:pPr>
    </w:p>
    <w:p w:rsidR="006A28E0" w:rsidRPr="00D4502C" w:rsidRDefault="006A28E0" w:rsidP="008D2DFD">
      <w:pPr>
        <w:pStyle w:val="210"/>
        <w:textAlignment w:val="baseline"/>
        <w:rPr>
          <w:szCs w:val="24"/>
        </w:rPr>
      </w:pPr>
      <w:r w:rsidRPr="00D4502C">
        <w:rPr>
          <w:szCs w:val="24"/>
        </w:rPr>
        <w:t>Штраф підлягає сплаті у двомісячний строк з дня одержання цього рішення. Відповідно до частини восьмої статті 56 Закону України «Про захист економічної конкуренції» документи, що підтверджують сплату штрафу, необхідно надіслати до Антимонопольного комітету України протягом п’яти днів з дня сплати штрафу.</w:t>
      </w:r>
    </w:p>
    <w:p w:rsidR="00BC006F" w:rsidRDefault="00BC006F" w:rsidP="008D2DFD">
      <w:pPr>
        <w:pStyle w:val="21"/>
        <w:rPr>
          <w:i w:val="0"/>
          <w:szCs w:val="24"/>
        </w:rPr>
      </w:pPr>
      <w:r w:rsidRPr="00BC006F">
        <w:rPr>
          <w:i w:val="0"/>
          <w:szCs w:val="24"/>
        </w:rPr>
        <w:t xml:space="preserve">Згідно </w:t>
      </w:r>
      <w:r w:rsidR="008D2DFD">
        <w:rPr>
          <w:i w:val="0"/>
          <w:szCs w:val="24"/>
        </w:rPr>
        <w:t>і</w:t>
      </w:r>
      <w:r w:rsidRPr="00BC006F">
        <w:rPr>
          <w:i w:val="0"/>
          <w:szCs w:val="24"/>
        </w:rPr>
        <w:t>з частиною четвертою статті 56 Закону України «Про захист економічної конкуренції»</w:t>
      </w:r>
      <w:r w:rsidR="00891375">
        <w:rPr>
          <w:i w:val="0"/>
          <w:szCs w:val="24"/>
        </w:rPr>
        <w:t>,</w:t>
      </w:r>
      <w:r w:rsidRPr="00BC006F">
        <w:rPr>
          <w:i w:val="0"/>
          <w:szCs w:val="24"/>
        </w:rPr>
        <w:t xml:space="preserve"> якщо штраф накладено на </w:t>
      </w:r>
      <w:r w:rsidR="00230656" w:rsidRPr="00BC006F">
        <w:rPr>
          <w:i w:val="0"/>
          <w:szCs w:val="24"/>
        </w:rPr>
        <w:t>суб’єкт</w:t>
      </w:r>
      <w:r w:rsidRPr="00BC006F">
        <w:rPr>
          <w:i w:val="0"/>
          <w:szCs w:val="24"/>
        </w:rPr>
        <w:t xml:space="preserve"> господарювання відповідно до частини четвертої статті 52, сплата штрафу може здійснюватися як повністю, так і частково будь-якою юридичною чи фізичною особою, яка входить до складу суб'єкта господарювання і на яку накладено штраф. Сплата штрафу у повному обсязі однією юридичною чи фізичною особою або декількома особами звільняє інших осіб, за яких цей штраф було сплачено, від сплати штрафу.</w:t>
      </w:r>
    </w:p>
    <w:p w:rsidR="00BC006F" w:rsidRPr="004D1D3D" w:rsidRDefault="00BC006F" w:rsidP="003046E6">
      <w:pPr>
        <w:pStyle w:val="210"/>
        <w:textAlignment w:val="baseline"/>
        <w:rPr>
          <w:sz w:val="20"/>
        </w:rPr>
      </w:pPr>
    </w:p>
    <w:p w:rsidR="006F2562" w:rsidRPr="00F82255" w:rsidRDefault="006F2562" w:rsidP="00230656">
      <w:pPr>
        <w:pStyle w:val="210"/>
        <w:tabs>
          <w:tab w:val="left" w:pos="8931"/>
        </w:tabs>
        <w:textAlignment w:val="baseline"/>
        <w:rPr>
          <w:szCs w:val="24"/>
        </w:rPr>
      </w:pPr>
      <w:r w:rsidRPr="00F82255">
        <w:rPr>
          <w:szCs w:val="24"/>
        </w:rPr>
        <w:t>Рішення може бути оскаржен</w:t>
      </w:r>
      <w:r w:rsidR="00FA7A18">
        <w:rPr>
          <w:szCs w:val="24"/>
        </w:rPr>
        <w:t>о</w:t>
      </w:r>
      <w:r w:rsidRPr="00F82255">
        <w:rPr>
          <w:szCs w:val="24"/>
        </w:rPr>
        <w:t xml:space="preserve"> до господарського суду міста Києва у двомісячний строк з дня його одержання.</w:t>
      </w:r>
    </w:p>
    <w:p w:rsidR="00962AAF" w:rsidRPr="006A4853" w:rsidRDefault="00962AAF" w:rsidP="004F5BF5">
      <w:pPr>
        <w:ind w:firstLine="720"/>
        <w:jc w:val="both"/>
        <w:rPr>
          <w:sz w:val="24"/>
          <w:szCs w:val="24"/>
        </w:rPr>
      </w:pPr>
    </w:p>
    <w:p w:rsidR="00D4502C" w:rsidRPr="006A4853" w:rsidRDefault="00D4502C" w:rsidP="004F5BF5">
      <w:pPr>
        <w:ind w:firstLine="720"/>
        <w:jc w:val="both"/>
        <w:rPr>
          <w:sz w:val="24"/>
          <w:szCs w:val="24"/>
        </w:rPr>
      </w:pPr>
    </w:p>
    <w:p w:rsidR="0094773B" w:rsidRPr="006A4853" w:rsidRDefault="004F5BF5" w:rsidP="00230656">
      <w:pPr>
        <w:tabs>
          <w:tab w:val="left" w:pos="8789"/>
        </w:tabs>
        <w:rPr>
          <w:sz w:val="24"/>
          <w:szCs w:val="24"/>
        </w:rPr>
      </w:pPr>
      <w:r w:rsidRPr="006A4853">
        <w:rPr>
          <w:sz w:val="24"/>
          <w:szCs w:val="24"/>
        </w:rPr>
        <w:t>Голов</w:t>
      </w:r>
      <w:r w:rsidR="009A4C87" w:rsidRPr="006A4853">
        <w:rPr>
          <w:sz w:val="24"/>
          <w:szCs w:val="24"/>
        </w:rPr>
        <w:t>а</w:t>
      </w:r>
      <w:r w:rsidRPr="006A4853">
        <w:rPr>
          <w:sz w:val="24"/>
          <w:szCs w:val="24"/>
        </w:rPr>
        <w:t xml:space="preserve"> Комітету                                                           </w:t>
      </w:r>
      <w:r w:rsidR="00783AC2" w:rsidRPr="006A4853">
        <w:rPr>
          <w:sz w:val="24"/>
          <w:szCs w:val="24"/>
        </w:rPr>
        <w:t xml:space="preserve">           </w:t>
      </w:r>
      <w:r w:rsidRPr="006A4853">
        <w:rPr>
          <w:sz w:val="24"/>
          <w:szCs w:val="24"/>
        </w:rPr>
        <w:t xml:space="preserve">        </w:t>
      </w:r>
      <w:r w:rsidR="001F6C08" w:rsidRPr="006A4853">
        <w:rPr>
          <w:sz w:val="24"/>
          <w:szCs w:val="24"/>
        </w:rPr>
        <w:t xml:space="preserve">       </w:t>
      </w:r>
      <w:r w:rsidR="00A66CCE">
        <w:rPr>
          <w:sz w:val="24"/>
          <w:szCs w:val="24"/>
        </w:rPr>
        <w:t xml:space="preserve">   </w:t>
      </w:r>
      <w:r w:rsidR="001F6C08" w:rsidRPr="006A4853">
        <w:rPr>
          <w:sz w:val="24"/>
          <w:szCs w:val="24"/>
        </w:rPr>
        <w:t xml:space="preserve"> </w:t>
      </w:r>
      <w:r w:rsidR="00230656">
        <w:rPr>
          <w:sz w:val="24"/>
          <w:szCs w:val="24"/>
        </w:rPr>
        <w:t xml:space="preserve">    </w:t>
      </w:r>
      <w:r w:rsidR="0084570A">
        <w:rPr>
          <w:sz w:val="24"/>
          <w:szCs w:val="24"/>
        </w:rPr>
        <w:t>Ольга</w:t>
      </w:r>
      <w:r w:rsidR="00A66CCE">
        <w:rPr>
          <w:sz w:val="24"/>
          <w:szCs w:val="24"/>
        </w:rPr>
        <w:t xml:space="preserve"> ПІЩАНСЬКА</w:t>
      </w:r>
      <w:r w:rsidRPr="006A4853">
        <w:rPr>
          <w:sz w:val="24"/>
          <w:szCs w:val="24"/>
        </w:rPr>
        <w:t xml:space="preserve">       </w:t>
      </w:r>
    </w:p>
    <w:sectPr w:rsidR="0094773B" w:rsidRPr="006A4853" w:rsidSect="008D7B2C">
      <w:headerReference w:type="default" r:id="rId10"/>
      <w:footerReference w:type="default" r:id="rId11"/>
      <w:pgSz w:w="11907" w:h="16840" w:code="9"/>
      <w:pgMar w:top="1134" w:right="567" w:bottom="1077" w:left="1701"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4740" w:rsidRDefault="00E44740">
      <w:r>
        <w:separator/>
      </w:r>
    </w:p>
  </w:endnote>
  <w:endnote w:type="continuationSeparator" w:id="0">
    <w:p w:rsidR="00E44740" w:rsidRDefault="00E44740">
      <w:r>
        <w:continuationSeparator/>
      </w:r>
    </w:p>
  </w:endnote>
  <w:endnote w:type="continuationNotice" w:id="1">
    <w:p w:rsidR="00E44740" w:rsidRDefault="00E447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6DBE" w:rsidRDefault="00FC6DB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4740" w:rsidRDefault="00E44740">
      <w:r>
        <w:separator/>
      </w:r>
    </w:p>
  </w:footnote>
  <w:footnote w:type="continuationSeparator" w:id="0">
    <w:p w:rsidR="00E44740" w:rsidRDefault="00E44740">
      <w:r>
        <w:continuationSeparator/>
      </w:r>
    </w:p>
  </w:footnote>
  <w:footnote w:type="continuationNotice" w:id="1">
    <w:p w:rsidR="00E44740" w:rsidRDefault="00E44740"/>
  </w:footnote>
  <w:footnote w:id="2">
    <w:p w:rsidR="00FC6DBE" w:rsidRPr="00A21CE9" w:rsidRDefault="00FC6DBE" w:rsidP="00AD3546">
      <w:pPr>
        <w:pStyle w:val="af7"/>
        <w:jc w:val="both"/>
      </w:pPr>
      <w:r>
        <w:rPr>
          <w:rStyle w:val="af9"/>
        </w:rPr>
        <w:footnoteRef/>
      </w:r>
      <w:r>
        <w:t xml:space="preserve"> </w:t>
      </w:r>
      <w:r w:rsidRPr="00A21CE9">
        <w:t>Відповідно до рішення Господарського суду Тернопільської області від 11.06.2015 у справі № 921/521/15-г/3</w:t>
      </w:r>
      <w:r>
        <w:t xml:space="preserve"> </w:t>
      </w:r>
      <w:r w:rsidRPr="00A21CE9">
        <w:t>за  ПАТ «Промінвестбанк» було визнано право власності, зокрема, на предмет договору застави № 20-35</w:t>
      </w:r>
      <w:r>
        <w:t>93/3-1</w:t>
      </w:r>
      <w:r w:rsidRPr="00A21CE9">
        <w:t>, укладено</w:t>
      </w:r>
      <w:r>
        <w:t>го</w:t>
      </w:r>
      <w:r w:rsidRPr="00A21CE9">
        <w:t xml:space="preserve"> 2</w:t>
      </w:r>
      <w:r>
        <w:t>2</w:t>
      </w:r>
      <w:r w:rsidRPr="00A21CE9">
        <w:t>.12.2011 з ТОВ «</w:t>
      </w:r>
      <w:r>
        <w:t>Козі</w:t>
      </w:r>
      <w:r w:rsidRPr="00A21CE9">
        <w:t xml:space="preserve">вський цукровий завод». Предметом застави були </w:t>
      </w:r>
      <w:r>
        <w:t xml:space="preserve">основні засоби й </w:t>
      </w:r>
      <w:r w:rsidRPr="00A21CE9">
        <w:t>обладнання</w:t>
      </w:r>
      <w:r>
        <w:t>,</w:t>
      </w:r>
      <w:r w:rsidRPr="00A21CE9">
        <w:t xml:space="preserve"> до складу як</w:t>
      </w:r>
      <w:r>
        <w:t>их</w:t>
      </w:r>
      <w:r w:rsidRPr="00A21CE9">
        <w:t xml:space="preserve">, зокрема, </w:t>
      </w:r>
      <w:r w:rsidRPr="00A21CE9">
        <w:rPr>
          <w:b/>
        </w:rPr>
        <w:t>входило</w:t>
      </w:r>
      <w:r w:rsidRPr="00A21CE9">
        <w:t xml:space="preserve"> </w:t>
      </w:r>
      <w:r>
        <w:rPr>
          <w:b/>
        </w:rPr>
        <w:t>3 жомових преси</w:t>
      </w:r>
      <w:r w:rsidRPr="00A21CE9">
        <w:t>.</w:t>
      </w:r>
    </w:p>
  </w:footnote>
  <w:footnote w:id="3">
    <w:p w:rsidR="00FC6DBE" w:rsidRPr="002736F5" w:rsidRDefault="00FC6DBE" w:rsidP="00AD3546">
      <w:pPr>
        <w:pStyle w:val="af7"/>
        <w:jc w:val="both"/>
      </w:pPr>
      <w:r>
        <w:rPr>
          <w:rStyle w:val="af9"/>
        </w:rPr>
        <w:footnoteRef/>
      </w:r>
      <w:r>
        <w:t xml:space="preserve"> Відповідно до листа </w:t>
      </w:r>
      <w:r>
        <w:rPr>
          <w:szCs w:val="24"/>
        </w:rPr>
        <w:t>ПАТ «Промінвестбанк» від 22.09.2017 № 09-13-81445, зареєстрованого в Комітеті 25.09.2017 за № 11-24/9369.</w:t>
      </w:r>
    </w:p>
  </w:footnote>
  <w:footnote w:id="4">
    <w:p w:rsidR="00FC6DBE" w:rsidRPr="007D28C9" w:rsidRDefault="00FC6DBE" w:rsidP="00AD3546">
      <w:pPr>
        <w:pStyle w:val="af7"/>
        <w:jc w:val="both"/>
      </w:pPr>
      <w:r>
        <w:rPr>
          <w:rStyle w:val="af9"/>
        </w:rPr>
        <w:footnoteRef/>
      </w:r>
      <w:r>
        <w:t xml:space="preserve"> Відповідно до актів приймання-передачі від 29.12.2016 до договорів </w:t>
      </w:r>
      <w:r w:rsidRPr="009A70F0">
        <w:rPr>
          <w:szCs w:val="24"/>
        </w:rPr>
        <w:t>купівлі-продажу нерухомого майна б/н та купівлі-продажу рухомого майна № 39/4</w:t>
      </w:r>
      <w:r>
        <w:rPr>
          <w:szCs w:val="24"/>
        </w:rPr>
        <w:t>19</w:t>
      </w:r>
      <w:r w:rsidRPr="009A70F0">
        <w:rPr>
          <w:szCs w:val="24"/>
        </w:rPr>
        <w:t>, укладених 29 грудня 2016 року</w:t>
      </w:r>
      <w:r>
        <w:rPr>
          <w:szCs w:val="24"/>
        </w:rPr>
        <w:t xml:space="preserve">, </w:t>
      </w:r>
      <w:r w:rsidRPr="009A70F0">
        <w:rPr>
          <w:b/>
          <w:szCs w:val="24"/>
        </w:rPr>
        <w:t>жодн</w:t>
      </w:r>
      <w:r>
        <w:rPr>
          <w:b/>
          <w:szCs w:val="24"/>
        </w:rPr>
        <w:t>ий</w:t>
      </w:r>
      <w:r w:rsidRPr="009A70F0">
        <w:rPr>
          <w:b/>
          <w:szCs w:val="24"/>
        </w:rPr>
        <w:t xml:space="preserve"> </w:t>
      </w:r>
      <w:r>
        <w:rPr>
          <w:b/>
          <w:szCs w:val="24"/>
        </w:rPr>
        <w:t>жомовий прес</w:t>
      </w:r>
      <w:r>
        <w:rPr>
          <w:szCs w:val="24"/>
        </w:rPr>
        <w:t xml:space="preserve"> </w:t>
      </w:r>
      <w:r w:rsidRPr="009A70F0">
        <w:t xml:space="preserve"> </w:t>
      </w:r>
      <w:r>
        <w:t xml:space="preserve">                          </w:t>
      </w:r>
      <w:r w:rsidRPr="00660072">
        <w:rPr>
          <w:szCs w:val="24"/>
          <w:lang w:eastAsia="uk-UA"/>
        </w:rPr>
        <w:t>ТзОВ «Радехівський цукор»</w:t>
      </w:r>
      <w:r>
        <w:rPr>
          <w:szCs w:val="24"/>
          <w:lang w:eastAsia="uk-UA"/>
        </w:rPr>
        <w:t xml:space="preserve"> </w:t>
      </w:r>
      <w:r w:rsidRPr="009A70F0">
        <w:rPr>
          <w:b/>
          <w:szCs w:val="24"/>
          <w:lang w:eastAsia="uk-UA"/>
        </w:rPr>
        <w:t>не передава</w:t>
      </w:r>
      <w:r>
        <w:rPr>
          <w:b/>
          <w:szCs w:val="24"/>
          <w:lang w:eastAsia="uk-UA"/>
        </w:rPr>
        <w:t>вся</w:t>
      </w:r>
      <w:r>
        <w:rPr>
          <w:szCs w:val="24"/>
          <w:lang w:eastAsia="uk-UA"/>
        </w:rPr>
        <w:t>.</w:t>
      </w:r>
    </w:p>
  </w:footnote>
  <w:footnote w:id="5">
    <w:p w:rsidR="00FC6DBE" w:rsidRPr="00051CE4" w:rsidRDefault="00FC6DBE" w:rsidP="00AD3546">
      <w:pPr>
        <w:pStyle w:val="af7"/>
        <w:jc w:val="both"/>
      </w:pPr>
      <w:r>
        <w:rPr>
          <w:rStyle w:val="af9"/>
        </w:rPr>
        <w:footnoteRef/>
      </w:r>
      <w:r w:rsidRPr="00051CE4">
        <w:t xml:space="preserve"> </w:t>
      </w:r>
      <w:r>
        <w:t xml:space="preserve">Висновок ТОВ </w:t>
      </w:r>
      <w:r w:rsidRPr="00E16BF0">
        <w:rPr>
          <w:szCs w:val="24"/>
          <w:lang w:eastAsia="uk-UA"/>
        </w:rPr>
        <w:t>«Судово-експертне бюро України»</w:t>
      </w:r>
      <w:r>
        <w:rPr>
          <w:szCs w:val="24"/>
          <w:lang w:eastAsia="uk-UA"/>
        </w:rPr>
        <w:t xml:space="preserve"> від 07.07.2017 № 6/3.</w:t>
      </w:r>
    </w:p>
  </w:footnote>
  <w:footnote w:id="6">
    <w:p w:rsidR="00FC6DBE" w:rsidRPr="009E2386" w:rsidRDefault="00FC6DBE" w:rsidP="00AD3546">
      <w:pPr>
        <w:pStyle w:val="af7"/>
        <w:jc w:val="both"/>
      </w:pPr>
      <w:r>
        <w:rPr>
          <w:rStyle w:val="af9"/>
        </w:rPr>
        <w:footnoteRef/>
      </w:r>
      <w:r w:rsidRPr="009E2386">
        <w:t xml:space="preserve"> </w:t>
      </w:r>
      <w:r>
        <w:t xml:space="preserve">Відповідно до протоколу робочої зустрічі представників Антимонопольного комітету України,                          </w:t>
      </w:r>
      <w:r w:rsidRPr="009E2386">
        <w:rPr>
          <w:szCs w:val="24"/>
          <w:lang w:eastAsia="uk-UA"/>
        </w:rPr>
        <w:t>ТзОВ «Радехівський цукор»</w:t>
      </w:r>
      <w:r>
        <w:rPr>
          <w:szCs w:val="24"/>
          <w:lang w:eastAsia="uk-UA"/>
        </w:rPr>
        <w:t xml:space="preserve"> і ТзОВ «Провесінь-Агроінвест», що відбулась 22 серпня 2017 року.</w:t>
      </w:r>
    </w:p>
  </w:footnote>
  <w:footnote w:id="7">
    <w:p w:rsidR="00FC6DBE" w:rsidRPr="00577A60" w:rsidRDefault="00FC6DBE" w:rsidP="00B24F9E">
      <w:pPr>
        <w:pStyle w:val="af7"/>
        <w:jc w:val="both"/>
      </w:pPr>
      <w:r>
        <w:rPr>
          <w:rStyle w:val="af9"/>
        </w:rPr>
        <w:footnoteRef/>
      </w:r>
      <w:r w:rsidRPr="00577A60">
        <w:t xml:space="preserve"> </w:t>
      </w:r>
      <w:r>
        <w:t xml:space="preserve">Відповідно до протоколу робочої зустрічі представників Антимонопольного комітету України,                          </w:t>
      </w:r>
      <w:r w:rsidRPr="009E2386">
        <w:rPr>
          <w:szCs w:val="24"/>
          <w:lang w:eastAsia="uk-UA"/>
        </w:rPr>
        <w:t>ТзОВ «Радехівський цукор»</w:t>
      </w:r>
      <w:r>
        <w:rPr>
          <w:szCs w:val="24"/>
          <w:lang w:eastAsia="uk-UA"/>
        </w:rPr>
        <w:t xml:space="preserve"> і ТзОВ «Провесінь-Агроінвест», що відбулась 22 серпня 2017 року.</w:t>
      </w:r>
    </w:p>
  </w:footnote>
  <w:footnote w:id="8">
    <w:p w:rsidR="00FC6DBE" w:rsidRPr="00C87414" w:rsidRDefault="00FC6DBE" w:rsidP="00B24F9E">
      <w:pPr>
        <w:pStyle w:val="af7"/>
        <w:jc w:val="both"/>
      </w:pPr>
      <w:r>
        <w:rPr>
          <w:rStyle w:val="af9"/>
        </w:rPr>
        <w:footnoteRef/>
      </w:r>
      <w:r w:rsidRPr="00C87414">
        <w:t xml:space="preserve"> </w:t>
      </w:r>
      <w:r>
        <w:t>Лист від ТзОВ «Радехівський цукор» від 11.11.2020 б/н (зареєстрований у Комітеті 11.11.2020                                   за № 8-01/14702).</w:t>
      </w:r>
    </w:p>
  </w:footnote>
  <w:footnote w:id="9">
    <w:p w:rsidR="00FC6DBE" w:rsidRPr="008B33BD" w:rsidRDefault="00FC6DBE" w:rsidP="00B24F9E">
      <w:pPr>
        <w:pStyle w:val="af7"/>
        <w:jc w:val="both"/>
      </w:pPr>
      <w:r>
        <w:rPr>
          <w:rStyle w:val="af9"/>
        </w:rPr>
        <w:footnoteRef/>
      </w:r>
      <w:r w:rsidRPr="008B33BD">
        <w:t xml:space="preserve"> </w:t>
      </w:r>
      <w:r>
        <w:t xml:space="preserve">Листи </w:t>
      </w:r>
      <w:r w:rsidRPr="008B33BD">
        <w:rPr>
          <w:szCs w:val="24"/>
        </w:rPr>
        <w:t>державної наукової установи «Український науково-дослідний інститут цукрової промисловості»</w:t>
      </w:r>
      <w:r>
        <w:rPr>
          <w:szCs w:val="24"/>
        </w:rPr>
        <w:t xml:space="preserve"> від 19.09.2017 № 36-2017 (зареєстрований у Комітеті 19.09.2017 за № 8-24/9138)</w:t>
      </w:r>
      <w:r w:rsidRPr="008B33BD">
        <w:rPr>
          <w:szCs w:val="24"/>
        </w:rPr>
        <w:t>, Національного університету харчових технологій</w:t>
      </w:r>
      <w:r>
        <w:rPr>
          <w:szCs w:val="24"/>
        </w:rPr>
        <w:t xml:space="preserve"> від 20.09.2017 № 01-382 (зареєстрований у Комітеті 22.09.2017 за № 10-24/9291)</w:t>
      </w:r>
      <w:r w:rsidRPr="008B33BD">
        <w:rPr>
          <w:szCs w:val="24"/>
        </w:rPr>
        <w:t>, Національної асоціації цукровиків України</w:t>
      </w:r>
      <w:r>
        <w:rPr>
          <w:szCs w:val="24"/>
        </w:rPr>
        <w:t xml:space="preserve"> від 20.09.2017 № 14-01/85 (зареєстрований у Комітеті 25.09.2017 за № 8-24/9363).</w:t>
      </w:r>
    </w:p>
  </w:footnote>
  <w:footnote w:id="10">
    <w:p w:rsidR="00FC6DBE" w:rsidRPr="009C75B7" w:rsidRDefault="00FC6DBE" w:rsidP="009C75B7">
      <w:pPr>
        <w:pStyle w:val="af7"/>
        <w:rPr>
          <w:spacing w:val="-2"/>
        </w:rPr>
      </w:pPr>
      <w:r w:rsidRPr="009C75B7">
        <w:rPr>
          <w:rStyle w:val="af9"/>
          <w:spacing w:val="-2"/>
        </w:rPr>
        <w:footnoteRef/>
      </w:r>
      <w:r w:rsidRPr="009C75B7">
        <w:rPr>
          <w:spacing w:val="-2"/>
        </w:rPr>
        <w:t xml:space="preserve"> Лист ТзОВ «Радехівський цукор» від 20.09.2019 № 607 (зареєстрований у Комітеті 23.09.2019 за № 8-01/10877).</w:t>
      </w:r>
    </w:p>
  </w:footnote>
  <w:footnote w:id="11">
    <w:p w:rsidR="00FC6DBE" w:rsidRPr="004457E5" w:rsidRDefault="00FC6DBE" w:rsidP="005808B2">
      <w:pPr>
        <w:pStyle w:val="af7"/>
        <w:jc w:val="both"/>
      </w:pPr>
      <w:r w:rsidRPr="004457E5">
        <w:rPr>
          <w:rStyle w:val="af9"/>
        </w:rPr>
        <w:footnoteRef/>
      </w:r>
      <w:r w:rsidRPr="004457E5">
        <w:t xml:space="preserve"> </w:t>
      </w:r>
      <w:r w:rsidRPr="004457E5">
        <w:rPr>
          <w:color w:val="000000"/>
          <w:shd w:val="clear" w:color="auto" w:fill="FFFFFF"/>
        </w:rPr>
        <w:t xml:space="preserve">Редакція, чинна на момент придбання </w:t>
      </w:r>
      <w:r w:rsidRPr="004457E5">
        <w:rPr>
          <w:lang w:eastAsia="uk-UA"/>
        </w:rPr>
        <w:t>ТзОВ «Радехівський цукор» А</w:t>
      </w:r>
      <w:r w:rsidRPr="004457E5">
        <w:t xml:space="preserve">ктивів </w:t>
      </w:r>
      <w:r>
        <w:t>Козівського</w:t>
      </w:r>
      <w:r w:rsidRPr="004457E5">
        <w:t xml:space="preserve"> цукрового заводу</w:t>
      </w:r>
      <w:r w:rsidRPr="004457E5">
        <w:rPr>
          <w:color w:val="000000"/>
        </w:rPr>
        <w:t>.</w:t>
      </w:r>
    </w:p>
  </w:footnote>
  <w:footnote w:id="12">
    <w:p w:rsidR="00FC6DBE" w:rsidRDefault="00FC6DBE" w:rsidP="004F38CE">
      <w:pPr>
        <w:pStyle w:val="af7"/>
        <w:jc w:val="both"/>
      </w:pPr>
      <w:r>
        <w:rPr>
          <w:rStyle w:val="af9"/>
        </w:rPr>
        <w:footnoteRef/>
      </w:r>
      <w:r>
        <w:t xml:space="preserve"> Лист ТзОВ «Радехівський цукор» від 31.03.2017 № 215 (зареєстрований у Комітеті 06.04.20217 за                               № 8-24/3214</w:t>
      </w:r>
      <w:r w:rsidR="008D2DFD">
        <w:t>.</w:t>
      </w:r>
    </w:p>
  </w:footnote>
  <w:footnote w:id="13">
    <w:p w:rsidR="00FC6DBE" w:rsidRDefault="00FC6DBE" w:rsidP="003939AD">
      <w:pPr>
        <w:pStyle w:val="af7"/>
        <w:jc w:val="both"/>
      </w:pPr>
      <w:r>
        <w:rPr>
          <w:rStyle w:val="af9"/>
        </w:rPr>
        <w:footnoteRef/>
      </w:r>
      <w:r>
        <w:t xml:space="preserve"> За інформацією ТзОВ «Радехівський цукор» (лист від 20.09.2019 № 607, зареєстрований у Комітеті 23.09.2019 за № 8-01/10877)</w:t>
      </w:r>
      <w:r w:rsidR="008D2DFD">
        <w:t>,</w:t>
      </w:r>
      <w:r>
        <w:t xml:space="preserve"> зазначене рухоме майно з причин його розкомплектованості та зношеності було відчужено товариством шляхом укладення договорів купівлі-продажу протягом 2017</w:t>
      </w:r>
      <w:r w:rsidR="008D2DFD">
        <w:t xml:space="preserve"> – </w:t>
      </w:r>
      <w:r>
        <w:t xml:space="preserve">2018 років. Однак відповідач не має можливості надати жодного документального підтвердження незадовільного стану виробничого обладнання (зокрема, </w:t>
      </w:r>
      <w:r w:rsidRPr="00777279">
        <w:t>бурякомий</w:t>
      </w:r>
      <w:r>
        <w:t>ок</w:t>
      </w:r>
      <w:r w:rsidRPr="00777279">
        <w:t xml:space="preserve"> і прес</w:t>
      </w:r>
      <w:r>
        <w:t>ів</w:t>
      </w:r>
      <w:r w:rsidRPr="00777279">
        <w:t xml:space="preserve"> для вичавлювання жому</w:t>
      </w:r>
      <w:r>
        <w:t xml:space="preserve">) на 29.12.2016.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6DBE" w:rsidRDefault="00FC6DBE">
    <w:pPr>
      <w:pStyle w:val="a3"/>
      <w:framePr w:wrap="auto"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02029C">
      <w:rPr>
        <w:rStyle w:val="a4"/>
        <w:noProof/>
      </w:rPr>
      <w:t>13</w:t>
    </w:r>
    <w:r>
      <w:rPr>
        <w:rStyle w:val="a4"/>
      </w:rPr>
      <w:fldChar w:fldCharType="end"/>
    </w:r>
  </w:p>
  <w:p w:rsidR="00FC6DBE" w:rsidRDefault="00FC6DB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26B64"/>
    <w:multiLevelType w:val="singleLevel"/>
    <w:tmpl w:val="3454E390"/>
    <w:lvl w:ilvl="0">
      <w:start w:val="1"/>
      <w:numFmt w:val="decimal"/>
      <w:lvlText w:val="%1. "/>
      <w:legacy w:legacy="1" w:legacySpace="0" w:legacyIndent="283"/>
      <w:lvlJc w:val="left"/>
      <w:pPr>
        <w:ind w:left="851" w:hanging="283"/>
      </w:pPr>
      <w:rPr>
        <w:rFonts w:ascii="Times New Roman" w:hAnsi="Times New Roman" w:cs="Times New Roman" w:hint="default"/>
        <w:b w:val="0"/>
        <w:i w:val="0"/>
        <w:strike w:val="0"/>
        <w:dstrike w:val="0"/>
        <w:sz w:val="24"/>
        <w:u w:val="none"/>
        <w:effect w:val="none"/>
      </w:rPr>
    </w:lvl>
  </w:abstractNum>
  <w:abstractNum w:abstractNumId="1" w15:restartNumberingAfterBreak="0">
    <w:nsid w:val="08D32757"/>
    <w:multiLevelType w:val="multilevel"/>
    <w:tmpl w:val="C086749A"/>
    <w:lvl w:ilvl="0">
      <w:start w:val="9"/>
      <w:numFmt w:val="decimal"/>
      <w:lvlText w:val="(%1."/>
      <w:lvlJc w:val="left"/>
      <w:pPr>
        <w:ind w:left="450" w:hanging="45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2" w15:restartNumberingAfterBreak="0">
    <w:nsid w:val="0B451411"/>
    <w:multiLevelType w:val="hybridMultilevel"/>
    <w:tmpl w:val="223A79BC"/>
    <w:lvl w:ilvl="0" w:tplc="A93A9DF2">
      <w:start w:val="1"/>
      <w:numFmt w:val="decimal"/>
      <w:lvlText w:val="(%1)"/>
      <w:lvlJc w:val="left"/>
      <w:pPr>
        <w:ind w:left="928" w:hanging="360"/>
      </w:pPr>
      <w:rPr>
        <w:rFonts w:hint="default"/>
        <w:b w:val="0"/>
      </w:rPr>
    </w:lvl>
    <w:lvl w:ilvl="1" w:tplc="04220019">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112C05C1"/>
    <w:multiLevelType w:val="hybridMultilevel"/>
    <w:tmpl w:val="E5DA5B06"/>
    <w:lvl w:ilvl="0" w:tplc="1298D7BC">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4C8638E"/>
    <w:multiLevelType w:val="multilevel"/>
    <w:tmpl w:val="2684E51A"/>
    <w:lvl w:ilvl="0">
      <w:start w:val="10"/>
      <w:numFmt w:val="decimal"/>
      <w:lvlText w:val="(%1."/>
      <w:lvlJc w:val="left"/>
      <w:pPr>
        <w:ind w:left="570" w:hanging="57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5" w15:restartNumberingAfterBreak="0">
    <w:nsid w:val="1576135E"/>
    <w:multiLevelType w:val="hybridMultilevel"/>
    <w:tmpl w:val="79E4C1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B0418C2"/>
    <w:multiLevelType w:val="multilevel"/>
    <w:tmpl w:val="08286742"/>
    <w:lvl w:ilvl="0">
      <w:start w:val="54"/>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E24869"/>
    <w:multiLevelType w:val="hybridMultilevel"/>
    <w:tmpl w:val="2ACE7F98"/>
    <w:lvl w:ilvl="0" w:tplc="1054DFBC">
      <w:start w:val="1"/>
      <w:numFmt w:val="bullet"/>
      <w:lvlText w:val=""/>
      <w:lvlJc w:val="left"/>
      <w:pPr>
        <w:ind w:left="1440" w:hanging="360"/>
      </w:pPr>
      <w:rPr>
        <w:rFonts w:ascii="Symbol" w:hAnsi="Symbol" w:hint="default"/>
      </w:rPr>
    </w:lvl>
    <w:lvl w:ilvl="1" w:tplc="1054DFBC">
      <w:start w:val="1"/>
      <w:numFmt w:val="bullet"/>
      <w:lvlText w:val=""/>
      <w:lvlJc w:val="left"/>
      <w:pPr>
        <w:ind w:left="2160" w:hanging="360"/>
      </w:pPr>
      <w:rPr>
        <w:rFonts w:ascii="Symbol" w:hAnsi="Symbol"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E6F32E6"/>
    <w:multiLevelType w:val="multilevel"/>
    <w:tmpl w:val="0419001F"/>
    <w:lvl w:ilvl="0">
      <w:start w:val="1"/>
      <w:numFmt w:val="decimal"/>
      <w:lvlText w:val="%1."/>
      <w:lvlJc w:val="left"/>
      <w:pPr>
        <w:ind w:left="360" w:hanging="360"/>
      </w:pPr>
      <w:rPr>
        <w:rFonts w:hint="default"/>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F302675"/>
    <w:multiLevelType w:val="multilevel"/>
    <w:tmpl w:val="06EAAB2E"/>
    <w:lvl w:ilvl="0">
      <w:start w:val="17"/>
      <w:numFmt w:val="decimal"/>
      <w:lvlText w:val="(%1."/>
      <w:lvlJc w:val="left"/>
      <w:pPr>
        <w:ind w:left="570" w:hanging="57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21EA3EB2"/>
    <w:multiLevelType w:val="hybridMultilevel"/>
    <w:tmpl w:val="ED989AC2"/>
    <w:lvl w:ilvl="0" w:tplc="1054DFBC">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239D6DA4"/>
    <w:multiLevelType w:val="hybridMultilevel"/>
    <w:tmpl w:val="97FADEE2"/>
    <w:lvl w:ilvl="0" w:tplc="57EEB42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27964CFB"/>
    <w:multiLevelType w:val="multilevel"/>
    <w:tmpl w:val="F4EED6EC"/>
    <w:lvl w:ilvl="0">
      <w:start w:val="8"/>
      <w:numFmt w:val="decimal"/>
      <w:lvlText w:val="(%1."/>
      <w:lvlJc w:val="left"/>
      <w:pPr>
        <w:ind w:left="450" w:hanging="45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13" w15:restartNumberingAfterBreak="0">
    <w:nsid w:val="2FCE3DF0"/>
    <w:multiLevelType w:val="multilevel"/>
    <w:tmpl w:val="C5CA599E"/>
    <w:lvl w:ilvl="0">
      <w:start w:val="51"/>
      <w:numFmt w:val="decimal"/>
      <w:lvlText w:val="(%1."/>
      <w:lvlJc w:val="left"/>
      <w:pPr>
        <w:ind w:left="570" w:hanging="570"/>
      </w:pPr>
      <w:rPr>
        <w:rFonts w:hint="default"/>
        <w:i w:val="0"/>
        <w:u w:val="none"/>
      </w:rPr>
    </w:lvl>
    <w:lvl w:ilvl="1">
      <w:start w:val="1"/>
      <w:numFmt w:val="decimal"/>
      <w:lvlText w:val="(%1.%2)"/>
      <w:lvlJc w:val="left"/>
      <w:pPr>
        <w:ind w:left="720" w:hanging="720"/>
      </w:pPr>
      <w:rPr>
        <w:rFonts w:hint="default"/>
        <w:i w:val="0"/>
        <w:u w:val="none"/>
      </w:rPr>
    </w:lvl>
    <w:lvl w:ilvl="2">
      <w:start w:val="1"/>
      <w:numFmt w:val="decimal"/>
      <w:lvlText w:val="(%1.%2)%3."/>
      <w:lvlJc w:val="left"/>
      <w:pPr>
        <w:ind w:left="720" w:hanging="720"/>
      </w:pPr>
      <w:rPr>
        <w:rFonts w:hint="default"/>
        <w:i w:val="0"/>
        <w:u w:val="none"/>
      </w:rPr>
    </w:lvl>
    <w:lvl w:ilvl="3">
      <w:start w:val="1"/>
      <w:numFmt w:val="decimal"/>
      <w:lvlText w:val="(%1.%2)%3.%4."/>
      <w:lvlJc w:val="left"/>
      <w:pPr>
        <w:ind w:left="1080" w:hanging="1080"/>
      </w:pPr>
      <w:rPr>
        <w:rFonts w:hint="default"/>
        <w:i w:val="0"/>
        <w:u w:val="none"/>
      </w:rPr>
    </w:lvl>
    <w:lvl w:ilvl="4">
      <w:start w:val="1"/>
      <w:numFmt w:val="decimal"/>
      <w:lvlText w:val="(%1.%2)%3.%4.%5."/>
      <w:lvlJc w:val="left"/>
      <w:pPr>
        <w:ind w:left="1080" w:hanging="1080"/>
      </w:pPr>
      <w:rPr>
        <w:rFonts w:hint="default"/>
        <w:i w:val="0"/>
        <w:u w:val="none"/>
      </w:rPr>
    </w:lvl>
    <w:lvl w:ilvl="5">
      <w:start w:val="1"/>
      <w:numFmt w:val="decimal"/>
      <w:lvlText w:val="(%1.%2)%3.%4.%5.%6."/>
      <w:lvlJc w:val="left"/>
      <w:pPr>
        <w:ind w:left="1440" w:hanging="1440"/>
      </w:pPr>
      <w:rPr>
        <w:rFonts w:hint="default"/>
        <w:i w:val="0"/>
        <w:u w:val="none"/>
      </w:rPr>
    </w:lvl>
    <w:lvl w:ilvl="6">
      <w:start w:val="1"/>
      <w:numFmt w:val="decimal"/>
      <w:lvlText w:val="(%1.%2)%3.%4.%5.%6.%7."/>
      <w:lvlJc w:val="left"/>
      <w:pPr>
        <w:ind w:left="1440" w:hanging="1440"/>
      </w:pPr>
      <w:rPr>
        <w:rFonts w:hint="default"/>
        <w:i w:val="0"/>
        <w:u w:val="none"/>
      </w:rPr>
    </w:lvl>
    <w:lvl w:ilvl="7">
      <w:start w:val="1"/>
      <w:numFmt w:val="decimal"/>
      <w:lvlText w:val="(%1.%2)%3.%4.%5.%6.%7.%8."/>
      <w:lvlJc w:val="left"/>
      <w:pPr>
        <w:ind w:left="1800" w:hanging="1800"/>
      </w:pPr>
      <w:rPr>
        <w:rFonts w:hint="default"/>
        <w:i w:val="0"/>
        <w:u w:val="none"/>
      </w:rPr>
    </w:lvl>
    <w:lvl w:ilvl="8">
      <w:start w:val="1"/>
      <w:numFmt w:val="decimal"/>
      <w:lvlText w:val="(%1.%2)%3.%4.%5.%6.%7.%8.%9."/>
      <w:lvlJc w:val="left"/>
      <w:pPr>
        <w:ind w:left="1800" w:hanging="1800"/>
      </w:pPr>
      <w:rPr>
        <w:rFonts w:hint="default"/>
        <w:i w:val="0"/>
        <w:u w:val="none"/>
      </w:rPr>
    </w:lvl>
  </w:abstractNum>
  <w:abstractNum w:abstractNumId="14" w15:restartNumberingAfterBreak="0">
    <w:nsid w:val="303A4BE7"/>
    <w:multiLevelType w:val="multilevel"/>
    <w:tmpl w:val="5884551E"/>
    <w:lvl w:ilvl="0">
      <w:start w:val="54"/>
      <w:numFmt w:val="decimal"/>
      <w:lvlText w:val="(%1."/>
      <w:lvlJc w:val="left"/>
      <w:pPr>
        <w:ind w:left="570" w:hanging="570"/>
      </w:pPr>
      <w:rPr>
        <w:rFonts w:hint="default"/>
        <w:i w:val="0"/>
        <w:u w:val="none"/>
      </w:rPr>
    </w:lvl>
    <w:lvl w:ilvl="1">
      <w:start w:val="1"/>
      <w:numFmt w:val="decimal"/>
      <w:lvlText w:val="(%1.%2)"/>
      <w:lvlJc w:val="left"/>
      <w:pPr>
        <w:ind w:left="720" w:hanging="720"/>
      </w:pPr>
      <w:rPr>
        <w:rFonts w:hint="default"/>
        <w:i w:val="0"/>
        <w:u w:val="none"/>
      </w:rPr>
    </w:lvl>
    <w:lvl w:ilvl="2">
      <w:start w:val="1"/>
      <w:numFmt w:val="decimal"/>
      <w:lvlText w:val="(%1.%2)%3."/>
      <w:lvlJc w:val="left"/>
      <w:pPr>
        <w:ind w:left="720" w:hanging="720"/>
      </w:pPr>
      <w:rPr>
        <w:rFonts w:hint="default"/>
        <w:i w:val="0"/>
        <w:u w:val="none"/>
      </w:rPr>
    </w:lvl>
    <w:lvl w:ilvl="3">
      <w:start w:val="1"/>
      <w:numFmt w:val="decimal"/>
      <w:lvlText w:val="(%1.%2)%3.%4."/>
      <w:lvlJc w:val="left"/>
      <w:pPr>
        <w:ind w:left="1080" w:hanging="1080"/>
      </w:pPr>
      <w:rPr>
        <w:rFonts w:hint="default"/>
        <w:i w:val="0"/>
        <w:u w:val="none"/>
      </w:rPr>
    </w:lvl>
    <w:lvl w:ilvl="4">
      <w:start w:val="1"/>
      <w:numFmt w:val="decimal"/>
      <w:lvlText w:val="(%1.%2)%3.%4.%5."/>
      <w:lvlJc w:val="left"/>
      <w:pPr>
        <w:ind w:left="1080" w:hanging="1080"/>
      </w:pPr>
      <w:rPr>
        <w:rFonts w:hint="default"/>
        <w:i w:val="0"/>
        <w:u w:val="none"/>
      </w:rPr>
    </w:lvl>
    <w:lvl w:ilvl="5">
      <w:start w:val="1"/>
      <w:numFmt w:val="decimal"/>
      <w:lvlText w:val="(%1.%2)%3.%4.%5.%6."/>
      <w:lvlJc w:val="left"/>
      <w:pPr>
        <w:ind w:left="1440" w:hanging="1440"/>
      </w:pPr>
      <w:rPr>
        <w:rFonts w:hint="default"/>
        <w:i w:val="0"/>
        <w:u w:val="none"/>
      </w:rPr>
    </w:lvl>
    <w:lvl w:ilvl="6">
      <w:start w:val="1"/>
      <w:numFmt w:val="decimal"/>
      <w:lvlText w:val="(%1.%2)%3.%4.%5.%6.%7."/>
      <w:lvlJc w:val="left"/>
      <w:pPr>
        <w:ind w:left="1440" w:hanging="1440"/>
      </w:pPr>
      <w:rPr>
        <w:rFonts w:hint="default"/>
        <w:i w:val="0"/>
        <w:u w:val="none"/>
      </w:rPr>
    </w:lvl>
    <w:lvl w:ilvl="7">
      <w:start w:val="1"/>
      <w:numFmt w:val="decimal"/>
      <w:lvlText w:val="(%1.%2)%3.%4.%5.%6.%7.%8."/>
      <w:lvlJc w:val="left"/>
      <w:pPr>
        <w:ind w:left="1800" w:hanging="1800"/>
      </w:pPr>
      <w:rPr>
        <w:rFonts w:hint="default"/>
        <w:i w:val="0"/>
        <w:u w:val="none"/>
      </w:rPr>
    </w:lvl>
    <w:lvl w:ilvl="8">
      <w:start w:val="1"/>
      <w:numFmt w:val="decimal"/>
      <w:lvlText w:val="(%1.%2)%3.%4.%5.%6.%7.%8.%9."/>
      <w:lvlJc w:val="left"/>
      <w:pPr>
        <w:ind w:left="1800" w:hanging="1800"/>
      </w:pPr>
      <w:rPr>
        <w:rFonts w:hint="default"/>
        <w:i w:val="0"/>
        <w:u w:val="none"/>
      </w:rPr>
    </w:lvl>
  </w:abstractNum>
  <w:abstractNum w:abstractNumId="15" w15:restartNumberingAfterBreak="0">
    <w:nsid w:val="309B7547"/>
    <w:multiLevelType w:val="hybridMultilevel"/>
    <w:tmpl w:val="C924F0CC"/>
    <w:lvl w:ilvl="0" w:tplc="D41A931C">
      <w:start w:val="2"/>
      <w:numFmt w:val="bullet"/>
      <w:lvlText w:val="-"/>
      <w:lvlJc w:val="left"/>
      <w:pPr>
        <w:ind w:left="360" w:hanging="360"/>
      </w:pPr>
      <w:rPr>
        <w:rFonts w:ascii="Times New Roman" w:eastAsia="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34641B18"/>
    <w:multiLevelType w:val="multilevel"/>
    <w:tmpl w:val="3EF80046"/>
    <w:lvl w:ilvl="0">
      <w:start w:val="13"/>
      <w:numFmt w:val="decimal"/>
      <w:lvlText w:val="(%1."/>
      <w:lvlJc w:val="left"/>
      <w:pPr>
        <w:ind w:left="570" w:hanging="57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7701243"/>
    <w:multiLevelType w:val="multilevel"/>
    <w:tmpl w:val="6A300E36"/>
    <w:lvl w:ilvl="0">
      <w:start w:val="19"/>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DA655B8"/>
    <w:multiLevelType w:val="multilevel"/>
    <w:tmpl w:val="997A5A94"/>
    <w:lvl w:ilvl="0">
      <w:start w:val="50"/>
      <w:numFmt w:val="decimal"/>
      <w:lvlText w:val="(%1."/>
      <w:lvlJc w:val="left"/>
      <w:pPr>
        <w:ind w:left="570" w:hanging="570"/>
      </w:pPr>
      <w:rPr>
        <w:rFonts w:hint="default"/>
        <w:i w:val="0"/>
        <w:u w:val="none"/>
      </w:rPr>
    </w:lvl>
    <w:lvl w:ilvl="1">
      <w:start w:val="1"/>
      <w:numFmt w:val="decimal"/>
      <w:lvlText w:val="(%1.%2)"/>
      <w:lvlJc w:val="left"/>
      <w:pPr>
        <w:ind w:left="720" w:hanging="720"/>
      </w:pPr>
      <w:rPr>
        <w:rFonts w:hint="default"/>
        <w:i w:val="0"/>
        <w:u w:val="none"/>
      </w:rPr>
    </w:lvl>
    <w:lvl w:ilvl="2">
      <w:start w:val="1"/>
      <w:numFmt w:val="decimal"/>
      <w:lvlText w:val="(%1.%2)%3."/>
      <w:lvlJc w:val="left"/>
      <w:pPr>
        <w:ind w:left="720" w:hanging="720"/>
      </w:pPr>
      <w:rPr>
        <w:rFonts w:hint="default"/>
        <w:i w:val="0"/>
        <w:u w:val="none"/>
      </w:rPr>
    </w:lvl>
    <w:lvl w:ilvl="3">
      <w:start w:val="1"/>
      <w:numFmt w:val="decimal"/>
      <w:lvlText w:val="(%1.%2)%3.%4."/>
      <w:lvlJc w:val="left"/>
      <w:pPr>
        <w:ind w:left="1080" w:hanging="1080"/>
      </w:pPr>
      <w:rPr>
        <w:rFonts w:hint="default"/>
        <w:i w:val="0"/>
        <w:u w:val="none"/>
      </w:rPr>
    </w:lvl>
    <w:lvl w:ilvl="4">
      <w:start w:val="1"/>
      <w:numFmt w:val="decimal"/>
      <w:lvlText w:val="(%1.%2)%3.%4.%5."/>
      <w:lvlJc w:val="left"/>
      <w:pPr>
        <w:ind w:left="1080" w:hanging="1080"/>
      </w:pPr>
      <w:rPr>
        <w:rFonts w:hint="default"/>
        <w:i w:val="0"/>
        <w:u w:val="none"/>
      </w:rPr>
    </w:lvl>
    <w:lvl w:ilvl="5">
      <w:start w:val="1"/>
      <w:numFmt w:val="decimal"/>
      <w:lvlText w:val="(%1.%2)%3.%4.%5.%6."/>
      <w:lvlJc w:val="left"/>
      <w:pPr>
        <w:ind w:left="1440" w:hanging="1440"/>
      </w:pPr>
      <w:rPr>
        <w:rFonts w:hint="default"/>
        <w:i w:val="0"/>
        <w:u w:val="none"/>
      </w:rPr>
    </w:lvl>
    <w:lvl w:ilvl="6">
      <w:start w:val="1"/>
      <w:numFmt w:val="decimal"/>
      <w:lvlText w:val="(%1.%2)%3.%4.%5.%6.%7."/>
      <w:lvlJc w:val="left"/>
      <w:pPr>
        <w:ind w:left="1440" w:hanging="1440"/>
      </w:pPr>
      <w:rPr>
        <w:rFonts w:hint="default"/>
        <w:i w:val="0"/>
        <w:u w:val="none"/>
      </w:rPr>
    </w:lvl>
    <w:lvl w:ilvl="7">
      <w:start w:val="1"/>
      <w:numFmt w:val="decimal"/>
      <w:lvlText w:val="(%1.%2)%3.%4.%5.%6.%7.%8."/>
      <w:lvlJc w:val="left"/>
      <w:pPr>
        <w:ind w:left="1800" w:hanging="1800"/>
      </w:pPr>
      <w:rPr>
        <w:rFonts w:hint="default"/>
        <w:i w:val="0"/>
        <w:u w:val="none"/>
      </w:rPr>
    </w:lvl>
    <w:lvl w:ilvl="8">
      <w:start w:val="1"/>
      <w:numFmt w:val="decimal"/>
      <w:lvlText w:val="(%1.%2)%3.%4.%5.%6.%7.%8.%9."/>
      <w:lvlJc w:val="left"/>
      <w:pPr>
        <w:ind w:left="1800" w:hanging="1800"/>
      </w:pPr>
      <w:rPr>
        <w:rFonts w:hint="default"/>
        <w:i w:val="0"/>
        <w:u w:val="none"/>
      </w:rPr>
    </w:lvl>
  </w:abstractNum>
  <w:abstractNum w:abstractNumId="19" w15:restartNumberingAfterBreak="0">
    <w:nsid w:val="46D80B38"/>
    <w:multiLevelType w:val="multilevel"/>
    <w:tmpl w:val="04A0C600"/>
    <w:lvl w:ilvl="0">
      <w:start w:val="49"/>
      <w:numFmt w:val="decimal"/>
      <w:lvlText w:val="(%1."/>
      <w:lvlJc w:val="left"/>
      <w:pPr>
        <w:ind w:left="570" w:hanging="570"/>
      </w:pPr>
      <w:rPr>
        <w:rFonts w:hint="default"/>
        <w:i w:val="0"/>
        <w:u w:val="none"/>
      </w:rPr>
    </w:lvl>
    <w:lvl w:ilvl="1">
      <w:start w:val="1"/>
      <w:numFmt w:val="decimal"/>
      <w:lvlText w:val="(%1.%2)"/>
      <w:lvlJc w:val="left"/>
      <w:pPr>
        <w:ind w:left="720" w:hanging="720"/>
      </w:pPr>
      <w:rPr>
        <w:rFonts w:hint="default"/>
        <w:i w:val="0"/>
        <w:u w:val="none"/>
      </w:rPr>
    </w:lvl>
    <w:lvl w:ilvl="2">
      <w:start w:val="1"/>
      <w:numFmt w:val="decimal"/>
      <w:lvlText w:val="(%1.%2)%3."/>
      <w:lvlJc w:val="left"/>
      <w:pPr>
        <w:ind w:left="720" w:hanging="720"/>
      </w:pPr>
      <w:rPr>
        <w:rFonts w:hint="default"/>
        <w:i w:val="0"/>
        <w:u w:val="none"/>
      </w:rPr>
    </w:lvl>
    <w:lvl w:ilvl="3">
      <w:start w:val="1"/>
      <w:numFmt w:val="decimal"/>
      <w:lvlText w:val="(%1.%2)%3.%4."/>
      <w:lvlJc w:val="left"/>
      <w:pPr>
        <w:ind w:left="1080" w:hanging="1080"/>
      </w:pPr>
      <w:rPr>
        <w:rFonts w:hint="default"/>
        <w:i w:val="0"/>
        <w:u w:val="none"/>
      </w:rPr>
    </w:lvl>
    <w:lvl w:ilvl="4">
      <w:start w:val="1"/>
      <w:numFmt w:val="decimal"/>
      <w:lvlText w:val="(%1.%2)%3.%4.%5."/>
      <w:lvlJc w:val="left"/>
      <w:pPr>
        <w:ind w:left="1080" w:hanging="1080"/>
      </w:pPr>
      <w:rPr>
        <w:rFonts w:hint="default"/>
        <w:i w:val="0"/>
        <w:u w:val="none"/>
      </w:rPr>
    </w:lvl>
    <w:lvl w:ilvl="5">
      <w:start w:val="1"/>
      <w:numFmt w:val="decimal"/>
      <w:lvlText w:val="(%1.%2)%3.%4.%5.%6."/>
      <w:lvlJc w:val="left"/>
      <w:pPr>
        <w:ind w:left="1440" w:hanging="1440"/>
      </w:pPr>
      <w:rPr>
        <w:rFonts w:hint="default"/>
        <w:i w:val="0"/>
        <w:u w:val="none"/>
      </w:rPr>
    </w:lvl>
    <w:lvl w:ilvl="6">
      <w:start w:val="1"/>
      <w:numFmt w:val="decimal"/>
      <w:lvlText w:val="(%1.%2)%3.%4.%5.%6.%7."/>
      <w:lvlJc w:val="left"/>
      <w:pPr>
        <w:ind w:left="1440" w:hanging="1440"/>
      </w:pPr>
      <w:rPr>
        <w:rFonts w:hint="default"/>
        <w:i w:val="0"/>
        <w:u w:val="none"/>
      </w:rPr>
    </w:lvl>
    <w:lvl w:ilvl="7">
      <w:start w:val="1"/>
      <w:numFmt w:val="decimal"/>
      <w:lvlText w:val="(%1.%2)%3.%4.%5.%6.%7.%8."/>
      <w:lvlJc w:val="left"/>
      <w:pPr>
        <w:ind w:left="1800" w:hanging="1800"/>
      </w:pPr>
      <w:rPr>
        <w:rFonts w:hint="default"/>
        <w:i w:val="0"/>
        <w:u w:val="none"/>
      </w:rPr>
    </w:lvl>
    <w:lvl w:ilvl="8">
      <w:start w:val="1"/>
      <w:numFmt w:val="decimal"/>
      <w:lvlText w:val="(%1.%2)%3.%4.%5.%6.%7.%8.%9."/>
      <w:lvlJc w:val="left"/>
      <w:pPr>
        <w:ind w:left="1800" w:hanging="1800"/>
      </w:pPr>
      <w:rPr>
        <w:rFonts w:hint="default"/>
        <w:i w:val="0"/>
        <w:u w:val="none"/>
      </w:rPr>
    </w:lvl>
  </w:abstractNum>
  <w:abstractNum w:abstractNumId="20" w15:restartNumberingAfterBreak="0">
    <w:nsid w:val="4BB702C8"/>
    <w:multiLevelType w:val="hybridMultilevel"/>
    <w:tmpl w:val="11069220"/>
    <w:lvl w:ilvl="0" w:tplc="BF024FDC">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4C5E7F06"/>
    <w:multiLevelType w:val="hybridMultilevel"/>
    <w:tmpl w:val="B59EEB12"/>
    <w:lvl w:ilvl="0" w:tplc="1C78701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53994FAD"/>
    <w:multiLevelType w:val="multilevel"/>
    <w:tmpl w:val="D682E04C"/>
    <w:lvl w:ilvl="0">
      <w:start w:val="7"/>
      <w:numFmt w:val="decimal"/>
      <w:lvlText w:val="(%1."/>
      <w:lvlJc w:val="left"/>
      <w:pPr>
        <w:ind w:left="450" w:hanging="45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23" w15:restartNumberingAfterBreak="0">
    <w:nsid w:val="581B4F9B"/>
    <w:multiLevelType w:val="hybridMultilevel"/>
    <w:tmpl w:val="3AB4943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1926F60"/>
    <w:multiLevelType w:val="multilevel"/>
    <w:tmpl w:val="10981754"/>
    <w:lvl w:ilvl="0">
      <w:start w:val="19"/>
      <w:numFmt w:val="decimal"/>
      <w:lvlText w:val="(%1."/>
      <w:lvlJc w:val="left"/>
      <w:pPr>
        <w:ind w:left="570" w:hanging="57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732F2C1E"/>
    <w:multiLevelType w:val="hybridMultilevel"/>
    <w:tmpl w:val="DE38C236"/>
    <w:lvl w:ilvl="0" w:tplc="F5BA9B62">
      <w:start w:val="1"/>
      <w:numFmt w:val="decimal"/>
      <w:lvlText w:val="(%1)"/>
      <w:lvlJc w:val="left"/>
      <w:pPr>
        <w:ind w:left="720" w:hanging="360"/>
      </w:pPr>
      <w:rPr>
        <w:rFonts w:hint="default"/>
        <w:color w:val="000000"/>
      </w:rPr>
    </w:lvl>
    <w:lvl w:ilvl="1" w:tplc="3E6624B2">
      <w:numFmt w:val="bullet"/>
      <w:lvlText w:val="-"/>
      <w:lvlJc w:val="left"/>
      <w:pPr>
        <w:ind w:left="1440" w:hanging="36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6E04073"/>
    <w:multiLevelType w:val="hybridMultilevel"/>
    <w:tmpl w:val="8E666E22"/>
    <w:lvl w:ilvl="0" w:tplc="7B40ADCA">
      <w:start w:val="1"/>
      <w:numFmt w:val="decimal"/>
      <w:lvlText w:val="(%1)"/>
      <w:lvlJc w:val="left"/>
      <w:pPr>
        <w:ind w:left="928" w:hanging="360"/>
      </w:pPr>
      <w:rPr>
        <w:rFonts w:hint="default"/>
        <w:b w:val="0"/>
        <w:i w:val="0"/>
      </w:rPr>
    </w:lvl>
    <w:lvl w:ilvl="1" w:tplc="04220019">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7" w15:restartNumberingAfterBreak="0">
    <w:nsid w:val="77AC49DA"/>
    <w:multiLevelType w:val="multilevel"/>
    <w:tmpl w:val="4A86763C"/>
    <w:lvl w:ilvl="0">
      <w:start w:val="1"/>
      <w:numFmt w:val="decimal"/>
      <w:lvlText w:val="%1."/>
      <w:lvlJc w:val="left"/>
      <w:pPr>
        <w:ind w:left="502" w:hanging="360"/>
      </w:pPr>
      <w:rPr>
        <w:rFonts w:hint="default"/>
        <w:b/>
      </w:rPr>
    </w:lvl>
    <w:lvl w:ilvl="1">
      <w:start w:val="1"/>
      <w:numFmt w:val="decimal"/>
      <w:isLgl/>
      <w:lvlText w:val="%1.%2."/>
      <w:lvlJc w:val="left"/>
      <w:pPr>
        <w:ind w:left="502" w:hanging="360"/>
      </w:pPr>
      <w:rPr>
        <w:rFonts w:hint="default"/>
        <w:b w:val="0"/>
      </w:rPr>
    </w:lvl>
    <w:lvl w:ilvl="2">
      <w:start w:val="1"/>
      <w:numFmt w:val="decimal"/>
      <w:isLgl/>
      <w:lvlText w:val="%1.%2.%3."/>
      <w:lvlJc w:val="left"/>
      <w:pPr>
        <w:ind w:left="1855"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215" w:hanging="1080"/>
      </w:pPr>
      <w:rPr>
        <w:rFonts w:hint="default"/>
      </w:rPr>
    </w:lvl>
    <w:lvl w:ilvl="6">
      <w:start w:val="1"/>
      <w:numFmt w:val="decimal"/>
      <w:isLgl/>
      <w:lvlText w:val="%1.%2.%3.%4.%5.%6.%7."/>
      <w:lvlJc w:val="left"/>
      <w:pPr>
        <w:ind w:left="2575" w:hanging="1440"/>
      </w:pPr>
      <w:rPr>
        <w:rFonts w:hint="default"/>
      </w:rPr>
    </w:lvl>
    <w:lvl w:ilvl="7">
      <w:start w:val="1"/>
      <w:numFmt w:val="decimal"/>
      <w:isLgl/>
      <w:lvlText w:val="%1.%2.%3.%4.%5.%6.%7.%8."/>
      <w:lvlJc w:val="left"/>
      <w:pPr>
        <w:ind w:left="2575" w:hanging="1440"/>
      </w:pPr>
      <w:rPr>
        <w:rFonts w:hint="default"/>
      </w:rPr>
    </w:lvl>
    <w:lvl w:ilvl="8">
      <w:start w:val="1"/>
      <w:numFmt w:val="decimal"/>
      <w:isLgl/>
      <w:lvlText w:val="%1.%2.%3.%4.%5.%6.%7.%8.%9."/>
      <w:lvlJc w:val="left"/>
      <w:pPr>
        <w:ind w:left="2935" w:hanging="1800"/>
      </w:pPr>
      <w:rPr>
        <w:rFonts w:hint="default"/>
      </w:rPr>
    </w:lvl>
  </w:abstractNum>
  <w:abstractNum w:abstractNumId="28" w15:restartNumberingAfterBreak="0">
    <w:nsid w:val="7C94002F"/>
    <w:multiLevelType w:val="multilevel"/>
    <w:tmpl w:val="66F06C3C"/>
    <w:lvl w:ilvl="0">
      <w:start w:val="9"/>
      <w:numFmt w:val="decimal"/>
      <w:lvlText w:val="(%1."/>
      <w:lvlJc w:val="left"/>
      <w:pPr>
        <w:ind w:left="450" w:hanging="45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29" w15:restartNumberingAfterBreak="0">
    <w:nsid w:val="7E14243A"/>
    <w:multiLevelType w:val="multilevel"/>
    <w:tmpl w:val="D2164AD2"/>
    <w:lvl w:ilvl="0">
      <w:start w:val="1"/>
      <w:numFmt w:val="decimal"/>
      <w:pStyle w:val="1"/>
      <w:lvlText w:val="%1."/>
      <w:lvlJc w:val="left"/>
      <w:pPr>
        <w:ind w:left="432" w:hanging="432"/>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num w:numId="1">
    <w:abstractNumId w:val="0"/>
    <w:lvlOverride w:ilvl="0">
      <w:startOverride w:val="1"/>
    </w:lvlOverride>
  </w:num>
  <w:num w:numId="2">
    <w:abstractNumId w:val="20"/>
  </w:num>
  <w:num w:numId="3">
    <w:abstractNumId w:val="5"/>
  </w:num>
  <w:num w:numId="4">
    <w:abstractNumId w:val="27"/>
  </w:num>
  <w:num w:numId="5">
    <w:abstractNumId w:val="25"/>
  </w:num>
  <w:num w:numId="6">
    <w:abstractNumId w:val="11"/>
  </w:num>
  <w:num w:numId="7">
    <w:abstractNumId w:val="21"/>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29"/>
  </w:num>
  <w:num w:numId="11">
    <w:abstractNumId w:val="29"/>
  </w:num>
  <w:num w:numId="12">
    <w:abstractNumId w:val="29"/>
  </w:num>
  <w:num w:numId="13">
    <w:abstractNumId w:val="29"/>
  </w:num>
  <w:num w:numId="14">
    <w:abstractNumId w:val="29"/>
  </w:num>
  <w:num w:numId="15">
    <w:abstractNumId w:val="29"/>
  </w:num>
  <w:num w:numId="16">
    <w:abstractNumId w:val="29"/>
    <w:lvlOverride w:ilvl="0">
      <w:lvl w:ilvl="0">
        <w:start w:val="1"/>
        <w:numFmt w:val="decimal"/>
        <w:pStyle w:val="1"/>
        <w:lvlText w:val="%1."/>
        <w:lvlJc w:val="left"/>
        <w:pPr>
          <w:ind w:left="432" w:hanging="432"/>
        </w:pPr>
        <w:rPr>
          <w:rFonts w:hint="default"/>
        </w:rPr>
      </w:lvl>
    </w:lvlOverride>
    <w:lvlOverride w:ilvl="1">
      <w:lvl w:ilvl="1">
        <w:start w:val="1"/>
        <w:numFmt w:val="decimal"/>
        <w:pStyle w:val="2"/>
        <w:lvlText w:val="%1.%2."/>
        <w:lvlJc w:val="left"/>
        <w:pPr>
          <w:ind w:left="8090" w:hanging="576"/>
        </w:pPr>
        <w:rPr>
          <w:rFonts w:hint="default"/>
          <w:b/>
          <w:i/>
        </w:rPr>
      </w:lvl>
    </w:lvlOverride>
    <w:lvlOverride w:ilvl="2">
      <w:lvl w:ilvl="2">
        <w:start w:val="1"/>
        <w:numFmt w:val="decimal"/>
        <w:pStyle w:val="3"/>
        <w:lvlText w:val="%1.%2.%3"/>
        <w:lvlJc w:val="left"/>
        <w:pPr>
          <w:ind w:left="720" w:hanging="720"/>
        </w:pPr>
        <w:rPr>
          <w:rFonts w:hint="default"/>
        </w:rPr>
      </w:lvl>
    </w:lvlOverride>
    <w:lvlOverride w:ilvl="3">
      <w:lvl w:ilvl="3">
        <w:start w:val="1"/>
        <w:numFmt w:val="decimal"/>
        <w:pStyle w:val="4"/>
        <w:lvlText w:val="%1.%2.%3.%4"/>
        <w:lvlJc w:val="left"/>
        <w:pPr>
          <w:ind w:left="864" w:hanging="864"/>
        </w:pPr>
        <w:rPr>
          <w:rFonts w:hint="default"/>
        </w:rPr>
      </w:lvl>
    </w:lvlOverride>
    <w:lvlOverride w:ilvl="4">
      <w:lvl w:ilvl="4">
        <w:start w:val="1"/>
        <w:numFmt w:val="decimal"/>
        <w:pStyle w:val="5"/>
        <w:lvlText w:val="%1.%2.%3.%4.%5"/>
        <w:lvlJc w:val="left"/>
        <w:pPr>
          <w:ind w:left="1008" w:hanging="1008"/>
        </w:pPr>
        <w:rPr>
          <w:rFonts w:hint="default"/>
        </w:rPr>
      </w:lvl>
    </w:lvlOverride>
    <w:lvlOverride w:ilvl="5">
      <w:lvl w:ilvl="5">
        <w:start w:val="1"/>
        <w:numFmt w:val="decimal"/>
        <w:pStyle w:val="6"/>
        <w:lvlText w:val="%1.%2.%3.%4.%5.%6"/>
        <w:lvlJc w:val="left"/>
        <w:pPr>
          <w:ind w:left="1152" w:hanging="1152"/>
        </w:pPr>
        <w:rPr>
          <w:rFonts w:hint="default"/>
        </w:rPr>
      </w:lvl>
    </w:lvlOverride>
    <w:lvlOverride w:ilvl="6">
      <w:lvl w:ilvl="6">
        <w:start w:val="1"/>
        <w:numFmt w:val="decimal"/>
        <w:pStyle w:val="7"/>
        <w:lvlText w:val="%1.%2.%3.%4.%5.%6.%7"/>
        <w:lvlJc w:val="left"/>
        <w:pPr>
          <w:ind w:left="1296" w:hanging="1296"/>
        </w:pPr>
        <w:rPr>
          <w:rFonts w:hint="default"/>
        </w:rPr>
      </w:lvl>
    </w:lvlOverride>
    <w:lvlOverride w:ilvl="7">
      <w:lvl w:ilvl="7">
        <w:start w:val="1"/>
        <w:numFmt w:val="decimal"/>
        <w:pStyle w:val="8"/>
        <w:lvlText w:val="%1.%2.%3.%4.%5.%6.%7.%8"/>
        <w:lvlJc w:val="left"/>
        <w:pPr>
          <w:ind w:left="1440" w:hanging="1440"/>
        </w:pPr>
        <w:rPr>
          <w:rFonts w:hint="default"/>
        </w:rPr>
      </w:lvl>
    </w:lvlOverride>
    <w:lvlOverride w:ilvl="8">
      <w:lvl w:ilvl="8">
        <w:start w:val="1"/>
        <w:numFmt w:val="decimal"/>
        <w:pStyle w:val="9"/>
        <w:lvlText w:val="%1.%2.%3.%4.%5.%6.%7.%8.%9"/>
        <w:lvlJc w:val="left"/>
        <w:pPr>
          <w:ind w:left="1584" w:hanging="1584"/>
        </w:pPr>
        <w:rPr>
          <w:rFonts w:hint="default"/>
        </w:rPr>
      </w:lvl>
    </w:lvlOverride>
  </w:num>
  <w:num w:numId="17">
    <w:abstractNumId w:val="29"/>
  </w:num>
  <w:num w:numId="18">
    <w:abstractNumId w:val="29"/>
  </w:num>
  <w:num w:numId="19">
    <w:abstractNumId w:val="10"/>
  </w:num>
  <w:num w:numId="20">
    <w:abstractNumId w:val="7"/>
  </w:num>
  <w:num w:numId="21">
    <w:abstractNumId w:val="8"/>
  </w:num>
  <w:num w:numId="22">
    <w:abstractNumId w:val="16"/>
  </w:num>
  <w:num w:numId="23">
    <w:abstractNumId w:val="22"/>
  </w:num>
  <w:num w:numId="24">
    <w:abstractNumId w:val="12"/>
  </w:num>
  <w:num w:numId="25">
    <w:abstractNumId w:val="1"/>
  </w:num>
  <w:num w:numId="26">
    <w:abstractNumId w:val="28"/>
  </w:num>
  <w:num w:numId="27">
    <w:abstractNumId w:val="4"/>
  </w:num>
  <w:num w:numId="28">
    <w:abstractNumId w:val="9"/>
  </w:num>
  <w:num w:numId="29">
    <w:abstractNumId w:val="24"/>
  </w:num>
  <w:num w:numId="30">
    <w:abstractNumId w:val="17"/>
  </w:num>
  <w:num w:numId="31">
    <w:abstractNumId w:val="29"/>
  </w:num>
  <w:num w:numId="32">
    <w:abstractNumId w:val="3"/>
  </w:num>
  <w:num w:numId="33">
    <w:abstractNumId w:val="15"/>
  </w:num>
  <w:num w:numId="34">
    <w:abstractNumId w:val="26"/>
  </w:num>
  <w:num w:numId="35">
    <w:abstractNumId w:val="2"/>
  </w:num>
  <w:num w:numId="36">
    <w:abstractNumId w:val="29"/>
  </w:num>
  <w:num w:numId="37">
    <w:abstractNumId w:val="29"/>
  </w:num>
  <w:num w:numId="38">
    <w:abstractNumId w:val="29"/>
  </w:num>
  <w:num w:numId="39">
    <w:abstractNumId w:val="13"/>
  </w:num>
  <w:num w:numId="40">
    <w:abstractNumId w:val="18"/>
  </w:num>
  <w:num w:numId="41">
    <w:abstractNumId w:val="19"/>
  </w:num>
  <w:num w:numId="42">
    <w:abstractNumId w:val="6"/>
  </w:num>
  <w:num w:numId="43">
    <w:abstractNumId w:val="14"/>
  </w:num>
  <w:num w:numId="4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62C"/>
    <w:rsid w:val="00005053"/>
    <w:rsid w:val="000075B3"/>
    <w:rsid w:val="000145BD"/>
    <w:rsid w:val="0002029C"/>
    <w:rsid w:val="00021D10"/>
    <w:rsid w:val="00023929"/>
    <w:rsid w:val="00033E2A"/>
    <w:rsid w:val="00035AC3"/>
    <w:rsid w:val="000416C9"/>
    <w:rsid w:val="00046FA9"/>
    <w:rsid w:val="00050ED6"/>
    <w:rsid w:val="000566A2"/>
    <w:rsid w:val="00056DEE"/>
    <w:rsid w:val="00057C0E"/>
    <w:rsid w:val="000605C9"/>
    <w:rsid w:val="00062AF5"/>
    <w:rsid w:val="00071D06"/>
    <w:rsid w:val="000744FA"/>
    <w:rsid w:val="00075FEB"/>
    <w:rsid w:val="0008109F"/>
    <w:rsid w:val="00081428"/>
    <w:rsid w:val="00081591"/>
    <w:rsid w:val="00084588"/>
    <w:rsid w:val="000878AC"/>
    <w:rsid w:val="00091304"/>
    <w:rsid w:val="00092EEE"/>
    <w:rsid w:val="00096A65"/>
    <w:rsid w:val="0009764A"/>
    <w:rsid w:val="000A373E"/>
    <w:rsid w:val="000A572D"/>
    <w:rsid w:val="000B2A66"/>
    <w:rsid w:val="000B55AF"/>
    <w:rsid w:val="000B5643"/>
    <w:rsid w:val="000C74CD"/>
    <w:rsid w:val="000D0B1E"/>
    <w:rsid w:val="000D3049"/>
    <w:rsid w:val="000F174B"/>
    <w:rsid w:val="000F5C7F"/>
    <w:rsid w:val="000F77BE"/>
    <w:rsid w:val="00104449"/>
    <w:rsid w:val="001046B5"/>
    <w:rsid w:val="00113847"/>
    <w:rsid w:val="00120E42"/>
    <w:rsid w:val="00126C15"/>
    <w:rsid w:val="001274A4"/>
    <w:rsid w:val="00132CC2"/>
    <w:rsid w:val="001332C4"/>
    <w:rsid w:val="0013367D"/>
    <w:rsid w:val="0013497C"/>
    <w:rsid w:val="00142014"/>
    <w:rsid w:val="0014718A"/>
    <w:rsid w:val="001503E8"/>
    <w:rsid w:val="00153530"/>
    <w:rsid w:val="001631E9"/>
    <w:rsid w:val="0016462C"/>
    <w:rsid w:val="001702CE"/>
    <w:rsid w:val="00177C1F"/>
    <w:rsid w:val="00177E0F"/>
    <w:rsid w:val="00180C5B"/>
    <w:rsid w:val="00181C64"/>
    <w:rsid w:val="00192A09"/>
    <w:rsid w:val="001945DF"/>
    <w:rsid w:val="001A1F23"/>
    <w:rsid w:val="001A7DB8"/>
    <w:rsid w:val="001B36A1"/>
    <w:rsid w:val="001C2794"/>
    <w:rsid w:val="001D6DAC"/>
    <w:rsid w:val="001E4E9D"/>
    <w:rsid w:val="001E560B"/>
    <w:rsid w:val="001F612B"/>
    <w:rsid w:val="001F6C08"/>
    <w:rsid w:val="00216886"/>
    <w:rsid w:val="002263D5"/>
    <w:rsid w:val="00230656"/>
    <w:rsid w:val="002326BD"/>
    <w:rsid w:val="00245F40"/>
    <w:rsid w:val="00250837"/>
    <w:rsid w:val="00256A67"/>
    <w:rsid w:val="002621C5"/>
    <w:rsid w:val="002655AD"/>
    <w:rsid w:val="00272D50"/>
    <w:rsid w:val="0027758C"/>
    <w:rsid w:val="0027763D"/>
    <w:rsid w:val="00290272"/>
    <w:rsid w:val="0029288D"/>
    <w:rsid w:val="00293001"/>
    <w:rsid w:val="002945CA"/>
    <w:rsid w:val="002947B7"/>
    <w:rsid w:val="002A64EC"/>
    <w:rsid w:val="002B4F8C"/>
    <w:rsid w:val="002B6B5D"/>
    <w:rsid w:val="002C12FB"/>
    <w:rsid w:val="002C1DE1"/>
    <w:rsid w:val="002D011D"/>
    <w:rsid w:val="002D5871"/>
    <w:rsid w:val="002E1091"/>
    <w:rsid w:val="002E38F7"/>
    <w:rsid w:val="002F2DD1"/>
    <w:rsid w:val="002F5694"/>
    <w:rsid w:val="002F669B"/>
    <w:rsid w:val="00301EB3"/>
    <w:rsid w:val="003046E6"/>
    <w:rsid w:val="003056B9"/>
    <w:rsid w:val="00305F33"/>
    <w:rsid w:val="003147D7"/>
    <w:rsid w:val="003167FE"/>
    <w:rsid w:val="00326A9C"/>
    <w:rsid w:val="0033648A"/>
    <w:rsid w:val="003374E7"/>
    <w:rsid w:val="00337551"/>
    <w:rsid w:val="00340CF3"/>
    <w:rsid w:val="00341334"/>
    <w:rsid w:val="003473B7"/>
    <w:rsid w:val="0035427F"/>
    <w:rsid w:val="00361168"/>
    <w:rsid w:val="0036589C"/>
    <w:rsid w:val="00366EB9"/>
    <w:rsid w:val="0036778B"/>
    <w:rsid w:val="00381F4B"/>
    <w:rsid w:val="00383262"/>
    <w:rsid w:val="0038558E"/>
    <w:rsid w:val="003939AD"/>
    <w:rsid w:val="00394784"/>
    <w:rsid w:val="003958D4"/>
    <w:rsid w:val="00396490"/>
    <w:rsid w:val="003A47A4"/>
    <w:rsid w:val="003A4BA0"/>
    <w:rsid w:val="003A6B35"/>
    <w:rsid w:val="003A6D20"/>
    <w:rsid w:val="003A7306"/>
    <w:rsid w:val="003B1DE0"/>
    <w:rsid w:val="003B4714"/>
    <w:rsid w:val="003B5564"/>
    <w:rsid w:val="003B65FE"/>
    <w:rsid w:val="003B6989"/>
    <w:rsid w:val="003C44BC"/>
    <w:rsid w:val="003C7578"/>
    <w:rsid w:val="003D1395"/>
    <w:rsid w:val="003D4460"/>
    <w:rsid w:val="003D46CA"/>
    <w:rsid w:val="003D51BC"/>
    <w:rsid w:val="003E2C7E"/>
    <w:rsid w:val="003E33F3"/>
    <w:rsid w:val="003E526E"/>
    <w:rsid w:val="003F5487"/>
    <w:rsid w:val="003F7E03"/>
    <w:rsid w:val="004024D1"/>
    <w:rsid w:val="004204C5"/>
    <w:rsid w:val="00420547"/>
    <w:rsid w:val="00426F04"/>
    <w:rsid w:val="004277CA"/>
    <w:rsid w:val="00430A33"/>
    <w:rsid w:val="0043385B"/>
    <w:rsid w:val="004338E8"/>
    <w:rsid w:val="0043441A"/>
    <w:rsid w:val="00434BD9"/>
    <w:rsid w:val="00436A39"/>
    <w:rsid w:val="00437DD4"/>
    <w:rsid w:val="004444A4"/>
    <w:rsid w:val="004457E5"/>
    <w:rsid w:val="00446D3E"/>
    <w:rsid w:val="0045031E"/>
    <w:rsid w:val="0045425C"/>
    <w:rsid w:val="00454347"/>
    <w:rsid w:val="004625EB"/>
    <w:rsid w:val="00464833"/>
    <w:rsid w:val="00465689"/>
    <w:rsid w:val="00470811"/>
    <w:rsid w:val="00471AF4"/>
    <w:rsid w:val="004722A4"/>
    <w:rsid w:val="00484111"/>
    <w:rsid w:val="00487F97"/>
    <w:rsid w:val="004A3354"/>
    <w:rsid w:val="004A7652"/>
    <w:rsid w:val="004B575D"/>
    <w:rsid w:val="004C1D5E"/>
    <w:rsid w:val="004C21A4"/>
    <w:rsid w:val="004C6E6D"/>
    <w:rsid w:val="004D07EF"/>
    <w:rsid w:val="004D1D3D"/>
    <w:rsid w:val="004D3C1B"/>
    <w:rsid w:val="004D5212"/>
    <w:rsid w:val="004D5730"/>
    <w:rsid w:val="004D700E"/>
    <w:rsid w:val="004F0CBC"/>
    <w:rsid w:val="004F18F9"/>
    <w:rsid w:val="004F2350"/>
    <w:rsid w:val="004F38CE"/>
    <w:rsid w:val="004F5BF5"/>
    <w:rsid w:val="004F5F33"/>
    <w:rsid w:val="00501A3D"/>
    <w:rsid w:val="00503195"/>
    <w:rsid w:val="0051182E"/>
    <w:rsid w:val="00521907"/>
    <w:rsid w:val="00530A08"/>
    <w:rsid w:val="00536499"/>
    <w:rsid w:val="00537E85"/>
    <w:rsid w:val="005408B8"/>
    <w:rsid w:val="005438FA"/>
    <w:rsid w:val="0054413D"/>
    <w:rsid w:val="00545334"/>
    <w:rsid w:val="0054627C"/>
    <w:rsid w:val="0055693D"/>
    <w:rsid w:val="005611E4"/>
    <w:rsid w:val="00562FDB"/>
    <w:rsid w:val="005710E0"/>
    <w:rsid w:val="0057330C"/>
    <w:rsid w:val="00574E6A"/>
    <w:rsid w:val="00577B4A"/>
    <w:rsid w:val="005808B2"/>
    <w:rsid w:val="00580C47"/>
    <w:rsid w:val="00583C68"/>
    <w:rsid w:val="00585120"/>
    <w:rsid w:val="00586374"/>
    <w:rsid w:val="00590585"/>
    <w:rsid w:val="0059181B"/>
    <w:rsid w:val="005A18B1"/>
    <w:rsid w:val="005A22F7"/>
    <w:rsid w:val="005B079F"/>
    <w:rsid w:val="005B3E35"/>
    <w:rsid w:val="005B4245"/>
    <w:rsid w:val="005B5699"/>
    <w:rsid w:val="005D3F1C"/>
    <w:rsid w:val="005E57E4"/>
    <w:rsid w:val="005F09FC"/>
    <w:rsid w:val="005F2664"/>
    <w:rsid w:val="005F34F9"/>
    <w:rsid w:val="00600F0C"/>
    <w:rsid w:val="00603559"/>
    <w:rsid w:val="0060513F"/>
    <w:rsid w:val="00613CE1"/>
    <w:rsid w:val="006152AF"/>
    <w:rsid w:val="00627DA7"/>
    <w:rsid w:val="00630DF0"/>
    <w:rsid w:val="00632DFA"/>
    <w:rsid w:val="006370EA"/>
    <w:rsid w:val="00644192"/>
    <w:rsid w:val="006558FA"/>
    <w:rsid w:val="0065609F"/>
    <w:rsid w:val="00664FDA"/>
    <w:rsid w:val="00665F99"/>
    <w:rsid w:val="00671D3D"/>
    <w:rsid w:val="00672357"/>
    <w:rsid w:val="0067291D"/>
    <w:rsid w:val="00681F67"/>
    <w:rsid w:val="00692180"/>
    <w:rsid w:val="006A045A"/>
    <w:rsid w:val="006A1490"/>
    <w:rsid w:val="006A28E0"/>
    <w:rsid w:val="006A3CE4"/>
    <w:rsid w:val="006A4853"/>
    <w:rsid w:val="006D100F"/>
    <w:rsid w:val="006D37D0"/>
    <w:rsid w:val="006D47AE"/>
    <w:rsid w:val="006E2A9D"/>
    <w:rsid w:val="006E4550"/>
    <w:rsid w:val="006E4DD7"/>
    <w:rsid w:val="006E6E79"/>
    <w:rsid w:val="006F2562"/>
    <w:rsid w:val="006F6B70"/>
    <w:rsid w:val="00700D76"/>
    <w:rsid w:val="00711743"/>
    <w:rsid w:val="007127C3"/>
    <w:rsid w:val="00717D1C"/>
    <w:rsid w:val="0072412E"/>
    <w:rsid w:val="007322D8"/>
    <w:rsid w:val="007428E4"/>
    <w:rsid w:val="00744AED"/>
    <w:rsid w:val="007513B8"/>
    <w:rsid w:val="007632A2"/>
    <w:rsid w:val="0076663A"/>
    <w:rsid w:val="00777279"/>
    <w:rsid w:val="00777D48"/>
    <w:rsid w:val="007801E6"/>
    <w:rsid w:val="00783AC2"/>
    <w:rsid w:val="0078495C"/>
    <w:rsid w:val="007900DC"/>
    <w:rsid w:val="007A2E3B"/>
    <w:rsid w:val="007B38A7"/>
    <w:rsid w:val="007B395C"/>
    <w:rsid w:val="007B4BE3"/>
    <w:rsid w:val="007B72F0"/>
    <w:rsid w:val="007B7A66"/>
    <w:rsid w:val="007C1204"/>
    <w:rsid w:val="007D0381"/>
    <w:rsid w:val="007D6A1C"/>
    <w:rsid w:val="007E6913"/>
    <w:rsid w:val="007E70C1"/>
    <w:rsid w:val="007F0417"/>
    <w:rsid w:val="007F2B14"/>
    <w:rsid w:val="00800CB0"/>
    <w:rsid w:val="00812D7C"/>
    <w:rsid w:val="00813030"/>
    <w:rsid w:val="00817AC5"/>
    <w:rsid w:val="00821ADA"/>
    <w:rsid w:val="00824D03"/>
    <w:rsid w:val="00826F8F"/>
    <w:rsid w:val="00831C9D"/>
    <w:rsid w:val="00834DE5"/>
    <w:rsid w:val="008451E3"/>
    <w:rsid w:val="0084570A"/>
    <w:rsid w:val="00850657"/>
    <w:rsid w:val="00861892"/>
    <w:rsid w:val="008651C5"/>
    <w:rsid w:val="00867882"/>
    <w:rsid w:val="0087178B"/>
    <w:rsid w:val="00881873"/>
    <w:rsid w:val="00884D1B"/>
    <w:rsid w:val="00891375"/>
    <w:rsid w:val="00897FF2"/>
    <w:rsid w:val="008A0250"/>
    <w:rsid w:val="008A5F4E"/>
    <w:rsid w:val="008A76B2"/>
    <w:rsid w:val="008B3D17"/>
    <w:rsid w:val="008B78C3"/>
    <w:rsid w:val="008C5AE6"/>
    <w:rsid w:val="008C5C11"/>
    <w:rsid w:val="008D2DFD"/>
    <w:rsid w:val="008D568A"/>
    <w:rsid w:val="008D7B2C"/>
    <w:rsid w:val="008E2292"/>
    <w:rsid w:val="009049B6"/>
    <w:rsid w:val="00926DD8"/>
    <w:rsid w:val="0093005F"/>
    <w:rsid w:val="00931743"/>
    <w:rsid w:val="0093350D"/>
    <w:rsid w:val="0093736C"/>
    <w:rsid w:val="00941DC4"/>
    <w:rsid w:val="0094773B"/>
    <w:rsid w:val="009501D0"/>
    <w:rsid w:val="00955592"/>
    <w:rsid w:val="009556C3"/>
    <w:rsid w:val="00957B67"/>
    <w:rsid w:val="00961232"/>
    <w:rsid w:val="00962AAF"/>
    <w:rsid w:val="00971793"/>
    <w:rsid w:val="00971CB0"/>
    <w:rsid w:val="00973A4E"/>
    <w:rsid w:val="00997D05"/>
    <w:rsid w:val="009A0710"/>
    <w:rsid w:val="009A3EF8"/>
    <w:rsid w:val="009A4C87"/>
    <w:rsid w:val="009B7472"/>
    <w:rsid w:val="009B7795"/>
    <w:rsid w:val="009C2AE8"/>
    <w:rsid w:val="009C75B7"/>
    <w:rsid w:val="009D279E"/>
    <w:rsid w:val="009F0E8D"/>
    <w:rsid w:val="009F182E"/>
    <w:rsid w:val="009F4A31"/>
    <w:rsid w:val="009F71E0"/>
    <w:rsid w:val="009F71F4"/>
    <w:rsid w:val="00A03582"/>
    <w:rsid w:val="00A03669"/>
    <w:rsid w:val="00A057AE"/>
    <w:rsid w:val="00A05B25"/>
    <w:rsid w:val="00A11DDF"/>
    <w:rsid w:val="00A1210C"/>
    <w:rsid w:val="00A16FB7"/>
    <w:rsid w:val="00A17665"/>
    <w:rsid w:val="00A2627F"/>
    <w:rsid w:val="00A36DA1"/>
    <w:rsid w:val="00A45589"/>
    <w:rsid w:val="00A57E54"/>
    <w:rsid w:val="00A63EE8"/>
    <w:rsid w:val="00A66C19"/>
    <w:rsid w:val="00A66CCE"/>
    <w:rsid w:val="00A67250"/>
    <w:rsid w:val="00A71769"/>
    <w:rsid w:val="00A71F38"/>
    <w:rsid w:val="00A77D95"/>
    <w:rsid w:val="00A837A2"/>
    <w:rsid w:val="00A83F8A"/>
    <w:rsid w:val="00AA0EB8"/>
    <w:rsid w:val="00AA7B96"/>
    <w:rsid w:val="00AB0F0B"/>
    <w:rsid w:val="00AB131C"/>
    <w:rsid w:val="00AB175B"/>
    <w:rsid w:val="00AB588D"/>
    <w:rsid w:val="00AB5BF8"/>
    <w:rsid w:val="00AB627D"/>
    <w:rsid w:val="00AB78B0"/>
    <w:rsid w:val="00AC4C63"/>
    <w:rsid w:val="00AC4D64"/>
    <w:rsid w:val="00AC51BC"/>
    <w:rsid w:val="00AD19B7"/>
    <w:rsid w:val="00AD3546"/>
    <w:rsid w:val="00AD5E15"/>
    <w:rsid w:val="00AE0476"/>
    <w:rsid w:val="00AE52A3"/>
    <w:rsid w:val="00AF1CB7"/>
    <w:rsid w:val="00AF437F"/>
    <w:rsid w:val="00AF6937"/>
    <w:rsid w:val="00B049C8"/>
    <w:rsid w:val="00B2012D"/>
    <w:rsid w:val="00B20ACA"/>
    <w:rsid w:val="00B21C9C"/>
    <w:rsid w:val="00B24F9E"/>
    <w:rsid w:val="00B36219"/>
    <w:rsid w:val="00B40410"/>
    <w:rsid w:val="00B421D5"/>
    <w:rsid w:val="00B42361"/>
    <w:rsid w:val="00B53577"/>
    <w:rsid w:val="00B5434F"/>
    <w:rsid w:val="00B60BAE"/>
    <w:rsid w:val="00B62B65"/>
    <w:rsid w:val="00B74C60"/>
    <w:rsid w:val="00B77AF5"/>
    <w:rsid w:val="00B9001F"/>
    <w:rsid w:val="00B90CF0"/>
    <w:rsid w:val="00B9157D"/>
    <w:rsid w:val="00B91C0F"/>
    <w:rsid w:val="00B939FF"/>
    <w:rsid w:val="00B966BD"/>
    <w:rsid w:val="00B96C36"/>
    <w:rsid w:val="00BB03B0"/>
    <w:rsid w:val="00BB0739"/>
    <w:rsid w:val="00BB2FF4"/>
    <w:rsid w:val="00BC006F"/>
    <w:rsid w:val="00BD1A4D"/>
    <w:rsid w:val="00BE1CAD"/>
    <w:rsid w:val="00BE1E55"/>
    <w:rsid w:val="00BE547B"/>
    <w:rsid w:val="00BE5F61"/>
    <w:rsid w:val="00BE7B77"/>
    <w:rsid w:val="00BF17CD"/>
    <w:rsid w:val="00BF4701"/>
    <w:rsid w:val="00BF4849"/>
    <w:rsid w:val="00C00909"/>
    <w:rsid w:val="00C06FA5"/>
    <w:rsid w:val="00C12EB6"/>
    <w:rsid w:val="00C17D8E"/>
    <w:rsid w:val="00C200C4"/>
    <w:rsid w:val="00C347F8"/>
    <w:rsid w:val="00C4090D"/>
    <w:rsid w:val="00C50D58"/>
    <w:rsid w:val="00C53E5A"/>
    <w:rsid w:val="00C570F1"/>
    <w:rsid w:val="00C60C86"/>
    <w:rsid w:val="00C62661"/>
    <w:rsid w:val="00C6660C"/>
    <w:rsid w:val="00C67EB9"/>
    <w:rsid w:val="00C7435B"/>
    <w:rsid w:val="00C76245"/>
    <w:rsid w:val="00C76F5A"/>
    <w:rsid w:val="00C82FBF"/>
    <w:rsid w:val="00C91797"/>
    <w:rsid w:val="00C93214"/>
    <w:rsid w:val="00CA3FAF"/>
    <w:rsid w:val="00CA54AA"/>
    <w:rsid w:val="00CA5C1E"/>
    <w:rsid w:val="00CB2D90"/>
    <w:rsid w:val="00CB3D35"/>
    <w:rsid w:val="00CC46C2"/>
    <w:rsid w:val="00CC727B"/>
    <w:rsid w:val="00CC7F74"/>
    <w:rsid w:val="00CD7244"/>
    <w:rsid w:val="00CD7B2D"/>
    <w:rsid w:val="00CE2D3D"/>
    <w:rsid w:val="00CE37BC"/>
    <w:rsid w:val="00CE4023"/>
    <w:rsid w:val="00CE77EF"/>
    <w:rsid w:val="00CF0828"/>
    <w:rsid w:val="00CF1EDF"/>
    <w:rsid w:val="00CF2CC6"/>
    <w:rsid w:val="00D02BE2"/>
    <w:rsid w:val="00D0399A"/>
    <w:rsid w:val="00D0587A"/>
    <w:rsid w:val="00D07B0C"/>
    <w:rsid w:val="00D103D8"/>
    <w:rsid w:val="00D10869"/>
    <w:rsid w:val="00D133DF"/>
    <w:rsid w:val="00D13E3D"/>
    <w:rsid w:val="00D20FCE"/>
    <w:rsid w:val="00D24D91"/>
    <w:rsid w:val="00D32359"/>
    <w:rsid w:val="00D34416"/>
    <w:rsid w:val="00D40CB4"/>
    <w:rsid w:val="00D41F94"/>
    <w:rsid w:val="00D43B3D"/>
    <w:rsid w:val="00D4502C"/>
    <w:rsid w:val="00D45989"/>
    <w:rsid w:val="00D470D0"/>
    <w:rsid w:val="00D50194"/>
    <w:rsid w:val="00D5025D"/>
    <w:rsid w:val="00D55265"/>
    <w:rsid w:val="00D57845"/>
    <w:rsid w:val="00D61E4A"/>
    <w:rsid w:val="00D711D1"/>
    <w:rsid w:val="00D761BC"/>
    <w:rsid w:val="00D808C5"/>
    <w:rsid w:val="00D81D9E"/>
    <w:rsid w:val="00D97183"/>
    <w:rsid w:val="00DA38F5"/>
    <w:rsid w:val="00DA42E7"/>
    <w:rsid w:val="00DA7D4B"/>
    <w:rsid w:val="00DB24ED"/>
    <w:rsid w:val="00DB56E6"/>
    <w:rsid w:val="00DC0064"/>
    <w:rsid w:val="00DC5675"/>
    <w:rsid w:val="00DD0EE7"/>
    <w:rsid w:val="00DE216D"/>
    <w:rsid w:val="00DE402A"/>
    <w:rsid w:val="00DE4C79"/>
    <w:rsid w:val="00DF00CF"/>
    <w:rsid w:val="00DF41C3"/>
    <w:rsid w:val="00DF4287"/>
    <w:rsid w:val="00DF6A07"/>
    <w:rsid w:val="00DF76FD"/>
    <w:rsid w:val="00E041B0"/>
    <w:rsid w:val="00E11860"/>
    <w:rsid w:val="00E155EB"/>
    <w:rsid w:val="00E260B3"/>
    <w:rsid w:val="00E301A5"/>
    <w:rsid w:val="00E36204"/>
    <w:rsid w:val="00E36D72"/>
    <w:rsid w:val="00E402D8"/>
    <w:rsid w:val="00E43ABE"/>
    <w:rsid w:val="00E44740"/>
    <w:rsid w:val="00E57293"/>
    <w:rsid w:val="00E61D6C"/>
    <w:rsid w:val="00E7137F"/>
    <w:rsid w:val="00E73EE7"/>
    <w:rsid w:val="00E76ECD"/>
    <w:rsid w:val="00E8028A"/>
    <w:rsid w:val="00E87214"/>
    <w:rsid w:val="00E92BED"/>
    <w:rsid w:val="00E92D1F"/>
    <w:rsid w:val="00EA4B06"/>
    <w:rsid w:val="00EC6196"/>
    <w:rsid w:val="00ED02A0"/>
    <w:rsid w:val="00ED04A4"/>
    <w:rsid w:val="00ED4C74"/>
    <w:rsid w:val="00ED4FCB"/>
    <w:rsid w:val="00EF46B8"/>
    <w:rsid w:val="00F00259"/>
    <w:rsid w:val="00F0138E"/>
    <w:rsid w:val="00F10D9E"/>
    <w:rsid w:val="00F12CBC"/>
    <w:rsid w:val="00F13A3B"/>
    <w:rsid w:val="00F14328"/>
    <w:rsid w:val="00F15228"/>
    <w:rsid w:val="00F1704A"/>
    <w:rsid w:val="00F20B6C"/>
    <w:rsid w:val="00F31431"/>
    <w:rsid w:val="00F357DF"/>
    <w:rsid w:val="00F373A5"/>
    <w:rsid w:val="00F4102E"/>
    <w:rsid w:val="00F4567A"/>
    <w:rsid w:val="00F519E5"/>
    <w:rsid w:val="00F53355"/>
    <w:rsid w:val="00F53E3B"/>
    <w:rsid w:val="00F5635A"/>
    <w:rsid w:val="00F63093"/>
    <w:rsid w:val="00F63660"/>
    <w:rsid w:val="00F63BAD"/>
    <w:rsid w:val="00F65C14"/>
    <w:rsid w:val="00F70F01"/>
    <w:rsid w:val="00F72918"/>
    <w:rsid w:val="00F82255"/>
    <w:rsid w:val="00F835EB"/>
    <w:rsid w:val="00F90E6B"/>
    <w:rsid w:val="00F93244"/>
    <w:rsid w:val="00F951CA"/>
    <w:rsid w:val="00F9671E"/>
    <w:rsid w:val="00FA7157"/>
    <w:rsid w:val="00FA7A18"/>
    <w:rsid w:val="00FB45E3"/>
    <w:rsid w:val="00FB546B"/>
    <w:rsid w:val="00FB7329"/>
    <w:rsid w:val="00FC2A3E"/>
    <w:rsid w:val="00FC3629"/>
    <w:rsid w:val="00FC45A4"/>
    <w:rsid w:val="00FC5BDC"/>
    <w:rsid w:val="00FC5CD2"/>
    <w:rsid w:val="00FC6DBE"/>
    <w:rsid w:val="00FE259F"/>
    <w:rsid w:val="00FE3971"/>
    <w:rsid w:val="00FE6E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4A1CD24-DE45-4F94-AC72-818377FB1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451E3"/>
    <w:pPr>
      <w:overflowPunct w:val="0"/>
      <w:autoSpaceDE w:val="0"/>
      <w:autoSpaceDN w:val="0"/>
      <w:adjustRightInd w:val="0"/>
      <w:textAlignment w:val="baseline"/>
    </w:pPr>
    <w:rPr>
      <w:lang w:val="uk-UA"/>
    </w:rPr>
  </w:style>
  <w:style w:type="paragraph" w:styleId="1">
    <w:name w:val="heading 1"/>
    <w:basedOn w:val="a"/>
    <w:next w:val="a"/>
    <w:qFormat/>
    <w:pPr>
      <w:keepNext/>
      <w:numPr>
        <w:numId w:val="10"/>
      </w:numPr>
      <w:jc w:val="center"/>
      <w:outlineLvl w:val="0"/>
    </w:pPr>
    <w:rPr>
      <w:b/>
      <w:sz w:val="32"/>
    </w:rPr>
  </w:style>
  <w:style w:type="paragraph" w:styleId="2">
    <w:name w:val="heading 2"/>
    <w:basedOn w:val="a"/>
    <w:next w:val="a"/>
    <w:link w:val="20"/>
    <w:qFormat/>
    <w:pPr>
      <w:keepNext/>
      <w:numPr>
        <w:ilvl w:val="1"/>
        <w:numId w:val="10"/>
      </w:numPr>
      <w:jc w:val="center"/>
      <w:outlineLvl w:val="1"/>
    </w:pPr>
    <w:rPr>
      <w:sz w:val="24"/>
    </w:rPr>
  </w:style>
  <w:style w:type="paragraph" w:styleId="3">
    <w:name w:val="heading 3"/>
    <w:basedOn w:val="a"/>
    <w:next w:val="a"/>
    <w:qFormat/>
    <w:pPr>
      <w:keepNext/>
      <w:numPr>
        <w:ilvl w:val="2"/>
        <w:numId w:val="10"/>
      </w:numPr>
      <w:jc w:val="right"/>
      <w:outlineLvl w:val="2"/>
    </w:pPr>
    <w:rPr>
      <w:sz w:val="24"/>
    </w:rPr>
  </w:style>
  <w:style w:type="paragraph" w:styleId="4">
    <w:name w:val="heading 4"/>
    <w:basedOn w:val="a"/>
    <w:next w:val="a"/>
    <w:link w:val="40"/>
    <w:semiHidden/>
    <w:unhideWhenUsed/>
    <w:qFormat/>
    <w:rsid w:val="007B38A7"/>
    <w:pPr>
      <w:keepNext/>
      <w:keepLines/>
      <w:numPr>
        <w:ilvl w:val="3"/>
        <w:numId w:val="10"/>
      </w:numPr>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semiHidden/>
    <w:unhideWhenUsed/>
    <w:qFormat/>
    <w:rsid w:val="007B38A7"/>
    <w:pPr>
      <w:keepNext/>
      <w:keepLines/>
      <w:numPr>
        <w:ilvl w:val="4"/>
        <w:numId w:val="10"/>
      </w:numPr>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semiHidden/>
    <w:unhideWhenUsed/>
    <w:qFormat/>
    <w:rsid w:val="007B38A7"/>
    <w:pPr>
      <w:keepNext/>
      <w:keepLines/>
      <w:numPr>
        <w:ilvl w:val="5"/>
        <w:numId w:val="10"/>
      </w:numPr>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semiHidden/>
    <w:unhideWhenUsed/>
    <w:qFormat/>
    <w:rsid w:val="007B38A7"/>
    <w:pPr>
      <w:keepNext/>
      <w:keepLines/>
      <w:numPr>
        <w:ilvl w:val="6"/>
        <w:numId w:val="10"/>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semiHidden/>
    <w:unhideWhenUsed/>
    <w:qFormat/>
    <w:rsid w:val="007B38A7"/>
    <w:pPr>
      <w:keepNext/>
      <w:keepLines/>
      <w:numPr>
        <w:ilvl w:val="7"/>
        <w:numId w:val="10"/>
      </w:numPr>
      <w:spacing w:before="200"/>
      <w:outlineLvl w:val="7"/>
    </w:pPr>
    <w:rPr>
      <w:rFonts w:asciiTheme="majorHAnsi" w:eastAsiaTheme="majorEastAsia" w:hAnsiTheme="majorHAnsi" w:cstheme="majorBidi"/>
      <w:color w:val="404040" w:themeColor="text1" w:themeTint="BF"/>
    </w:rPr>
  </w:style>
  <w:style w:type="paragraph" w:styleId="9">
    <w:name w:val="heading 9"/>
    <w:basedOn w:val="a"/>
    <w:next w:val="a"/>
    <w:link w:val="90"/>
    <w:semiHidden/>
    <w:unhideWhenUsed/>
    <w:qFormat/>
    <w:rsid w:val="007B38A7"/>
    <w:pPr>
      <w:keepNext/>
      <w:keepLines/>
      <w:numPr>
        <w:ilvl w:val="8"/>
        <w:numId w:val="10"/>
      </w:numPr>
      <w:spacing w:before="200"/>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rPr>
      <w:sz w:val="24"/>
    </w:rPr>
  </w:style>
  <w:style w:type="character" w:styleId="a4">
    <w:name w:val="page number"/>
    <w:basedOn w:val="a0"/>
  </w:style>
  <w:style w:type="paragraph" w:customStyle="1" w:styleId="21">
    <w:name w:val="Основной текст 21"/>
    <w:basedOn w:val="a"/>
    <w:pPr>
      <w:ind w:firstLine="720"/>
      <w:jc w:val="both"/>
    </w:pPr>
    <w:rPr>
      <w:i/>
      <w:sz w:val="24"/>
    </w:rPr>
  </w:style>
  <w:style w:type="paragraph" w:styleId="a5">
    <w:name w:val="caption"/>
    <w:basedOn w:val="a"/>
    <w:next w:val="a"/>
    <w:qFormat/>
    <w:pPr>
      <w:jc w:val="center"/>
    </w:pPr>
    <w:rPr>
      <w:b/>
      <w:sz w:val="32"/>
    </w:rPr>
  </w:style>
  <w:style w:type="paragraph" w:styleId="a6">
    <w:name w:val="Title"/>
    <w:basedOn w:val="a"/>
    <w:qFormat/>
    <w:pPr>
      <w:tabs>
        <w:tab w:val="left" w:pos="7655"/>
      </w:tabs>
      <w:jc w:val="center"/>
    </w:pPr>
    <w:rPr>
      <w:b/>
    </w:rPr>
  </w:style>
  <w:style w:type="paragraph" w:customStyle="1" w:styleId="31">
    <w:name w:val="Основной текст 31"/>
    <w:basedOn w:val="a"/>
    <w:pPr>
      <w:jc w:val="center"/>
    </w:pPr>
    <w:rPr>
      <w:b/>
      <w:sz w:val="24"/>
    </w:rPr>
  </w:style>
  <w:style w:type="paragraph" w:styleId="a7">
    <w:name w:val="Body Text Indent"/>
    <w:basedOn w:val="a"/>
    <w:link w:val="a8"/>
    <w:pPr>
      <w:ind w:firstLine="720"/>
      <w:jc w:val="both"/>
      <w:textAlignment w:val="auto"/>
    </w:pPr>
    <w:rPr>
      <w:sz w:val="24"/>
    </w:rPr>
  </w:style>
  <w:style w:type="paragraph" w:styleId="30">
    <w:name w:val="Body Text Indent 3"/>
    <w:basedOn w:val="a"/>
    <w:pPr>
      <w:overflowPunct/>
      <w:ind w:firstLine="720"/>
      <w:jc w:val="both"/>
      <w:textAlignment w:val="auto"/>
    </w:pPr>
    <w:rPr>
      <w:sz w:val="24"/>
      <w:szCs w:val="24"/>
    </w:rPr>
  </w:style>
  <w:style w:type="paragraph" w:customStyle="1" w:styleId="BodyText22">
    <w:name w:val="Body Text 22"/>
    <w:basedOn w:val="a"/>
    <w:pPr>
      <w:overflowPunct/>
      <w:ind w:right="-30" w:firstLine="720"/>
      <w:jc w:val="both"/>
      <w:textAlignment w:val="auto"/>
    </w:pPr>
    <w:rPr>
      <w:i/>
      <w:iCs/>
      <w:szCs w:val="24"/>
    </w:rPr>
  </w:style>
  <w:style w:type="paragraph" w:customStyle="1" w:styleId="1CharChar">
    <w:name w:val="Знак Знак1 Char Char"/>
    <w:basedOn w:val="a"/>
    <w:rsid w:val="00D133DF"/>
    <w:pPr>
      <w:overflowPunct/>
      <w:autoSpaceDE/>
      <w:autoSpaceDN/>
      <w:adjustRightInd/>
      <w:spacing w:after="160" w:line="240" w:lineRule="exact"/>
      <w:textAlignment w:val="auto"/>
    </w:pPr>
    <w:rPr>
      <w:lang w:val="en-GB"/>
    </w:rPr>
  </w:style>
  <w:style w:type="paragraph" w:styleId="a9">
    <w:name w:val="Balloon Text"/>
    <w:basedOn w:val="a"/>
    <w:semiHidden/>
    <w:rsid w:val="003167FE"/>
    <w:rPr>
      <w:rFonts w:ascii="Tahoma" w:hAnsi="Tahoma" w:cs="Tahoma"/>
      <w:sz w:val="16"/>
      <w:szCs w:val="16"/>
    </w:rPr>
  </w:style>
  <w:style w:type="paragraph" w:customStyle="1" w:styleId="1CharChar0">
    <w:name w:val="Знак Знак1 Char Char"/>
    <w:basedOn w:val="a"/>
    <w:rsid w:val="00B20ACA"/>
    <w:pPr>
      <w:overflowPunct/>
      <w:autoSpaceDE/>
      <w:autoSpaceDN/>
      <w:adjustRightInd/>
      <w:spacing w:after="160" w:line="240" w:lineRule="exact"/>
      <w:textAlignment w:val="auto"/>
    </w:pPr>
    <w:rPr>
      <w:noProof/>
      <w:lang w:val="en-GB"/>
    </w:rPr>
  </w:style>
  <w:style w:type="paragraph" w:styleId="22">
    <w:name w:val="Body Text Indent 2"/>
    <w:basedOn w:val="a"/>
    <w:rsid w:val="004F5BF5"/>
    <w:pPr>
      <w:spacing w:after="120" w:line="480" w:lineRule="auto"/>
      <w:ind w:left="283"/>
    </w:pPr>
  </w:style>
  <w:style w:type="paragraph" w:styleId="aa">
    <w:name w:val="footer"/>
    <w:basedOn w:val="a"/>
    <w:link w:val="ab"/>
    <w:rsid w:val="00F1704A"/>
    <w:pPr>
      <w:tabs>
        <w:tab w:val="center" w:pos="4819"/>
        <w:tab w:val="right" w:pos="9639"/>
      </w:tabs>
    </w:pPr>
  </w:style>
  <w:style w:type="character" w:customStyle="1" w:styleId="ab">
    <w:name w:val="Нижній колонтитул Знак"/>
    <w:link w:val="aa"/>
    <w:rsid w:val="00F1704A"/>
    <w:rPr>
      <w:lang w:eastAsia="ru-RU"/>
    </w:rPr>
  </w:style>
  <w:style w:type="character" w:customStyle="1" w:styleId="ac">
    <w:name w:val="Основной текст_"/>
    <w:link w:val="23"/>
    <w:rsid w:val="00692180"/>
    <w:rPr>
      <w:sz w:val="22"/>
      <w:szCs w:val="22"/>
      <w:shd w:val="clear" w:color="auto" w:fill="FFFFFF"/>
    </w:rPr>
  </w:style>
  <w:style w:type="paragraph" w:customStyle="1" w:styleId="23">
    <w:name w:val="Основной текст2"/>
    <w:basedOn w:val="a"/>
    <w:link w:val="ac"/>
    <w:rsid w:val="00692180"/>
    <w:pPr>
      <w:widowControl w:val="0"/>
      <w:shd w:val="clear" w:color="auto" w:fill="FFFFFF"/>
      <w:overflowPunct/>
      <w:autoSpaceDE/>
      <w:autoSpaceDN/>
      <w:adjustRightInd/>
      <w:spacing w:before="240" w:after="360" w:line="0" w:lineRule="atLeast"/>
      <w:jc w:val="right"/>
      <w:textAlignment w:val="auto"/>
    </w:pPr>
    <w:rPr>
      <w:sz w:val="22"/>
      <w:szCs w:val="22"/>
      <w:lang w:eastAsia="uk-UA"/>
    </w:rPr>
  </w:style>
  <w:style w:type="paragraph" w:customStyle="1" w:styleId="210">
    <w:name w:val="Основной текст 21"/>
    <w:basedOn w:val="a"/>
    <w:rsid w:val="008A76B2"/>
    <w:pPr>
      <w:ind w:firstLine="720"/>
      <w:jc w:val="both"/>
      <w:textAlignment w:val="auto"/>
    </w:pPr>
    <w:rPr>
      <w:sz w:val="24"/>
    </w:rPr>
  </w:style>
  <w:style w:type="paragraph" w:customStyle="1" w:styleId="ad">
    <w:name w:val="Знак"/>
    <w:basedOn w:val="a"/>
    <w:uiPriority w:val="99"/>
    <w:rsid w:val="009501D0"/>
    <w:pPr>
      <w:overflowPunct/>
      <w:autoSpaceDE/>
      <w:autoSpaceDN/>
      <w:adjustRightInd/>
      <w:spacing w:after="160" w:line="240" w:lineRule="exact"/>
      <w:jc w:val="both"/>
      <w:textAlignment w:val="auto"/>
    </w:pPr>
    <w:rPr>
      <w:lang w:val="en-GB" w:eastAsia="uk-UA"/>
    </w:rPr>
  </w:style>
  <w:style w:type="character" w:customStyle="1" w:styleId="a8">
    <w:name w:val="Основний текст з відступом Знак"/>
    <w:link w:val="a7"/>
    <w:rsid w:val="00FB546B"/>
    <w:rPr>
      <w:sz w:val="24"/>
      <w:lang w:val="uk-UA"/>
    </w:rPr>
  </w:style>
  <w:style w:type="paragraph" w:styleId="ae">
    <w:name w:val="List Paragraph"/>
    <w:basedOn w:val="a"/>
    <w:link w:val="af"/>
    <w:uiPriority w:val="34"/>
    <w:qFormat/>
    <w:rsid w:val="00FB546B"/>
    <w:pPr>
      <w:overflowPunct/>
      <w:ind w:left="720"/>
      <w:contextualSpacing/>
      <w:textAlignment w:val="auto"/>
    </w:pPr>
  </w:style>
  <w:style w:type="character" w:customStyle="1" w:styleId="af">
    <w:name w:val="Абзац списку Знак"/>
    <w:link w:val="ae"/>
    <w:uiPriority w:val="34"/>
    <w:rsid w:val="00FB546B"/>
    <w:rPr>
      <w:lang w:val="uk-UA"/>
    </w:rPr>
  </w:style>
  <w:style w:type="paragraph" w:styleId="HTML">
    <w:name w:val="HTML Preformatted"/>
    <w:basedOn w:val="a"/>
    <w:link w:val="HTML0"/>
    <w:uiPriority w:val="99"/>
    <w:unhideWhenUsed/>
    <w:rsid w:val="005B5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lang w:val="ru-RU"/>
    </w:rPr>
  </w:style>
  <w:style w:type="character" w:customStyle="1" w:styleId="HTML0">
    <w:name w:val="Стандартний HTML Знак"/>
    <w:link w:val="HTML"/>
    <w:uiPriority w:val="99"/>
    <w:rsid w:val="005B5699"/>
    <w:rPr>
      <w:rFonts w:ascii="Courier New" w:hAnsi="Courier New" w:cs="Courier New"/>
    </w:rPr>
  </w:style>
  <w:style w:type="paragraph" w:customStyle="1" w:styleId="1CharChar9">
    <w:name w:val="Знак Знак1 Char Char9"/>
    <w:basedOn w:val="a"/>
    <w:rsid w:val="00D57845"/>
    <w:pPr>
      <w:overflowPunct/>
      <w:autoSpaceDE/>
      <w:autoSpaceDN/>
      <w:adjustRightInd/>
      <w:spacing w:after="160" w:line="240" w:lineRule="exact"/>
      <w:textAlignment w:val="auto"/>
    </w:pPr>
    <w:rPr>
      <w:noProof/>
      <w:lang w:val="en-GB"/>
    </w:rPr>
  </w:style>
  <w:style w:type="paragraph" w:styleId="af0">
    <w:name w:val="Revision"/>
    <w:hidden/>
    <w:uiPriority w:val="99"/>
    <w:semiHidden/>
    <w:rsid w:val="00434BD9"/>
    <w:rPr>
      <w:lang w:val="uk-UA"/>
    </w:rPr>
  </w:style>
  <w:style w:type="character" w:customStyle="1" w:styleId="40">
    <w:name w:val="Заголовок 4 Знак"/>
    <w:basedOn w:val="a0"/>
    <w:link w:val="4"/>
    <w:semiHidden/>
    <w:rsid w:val="007B38A7"/>
    <w:rPr>
      <w:rFonts w:asciiTheme="majorHAnsi" w:eastAsiaTheme="majorEastAsia" w:hAnsiTheme="majorHAnsi" w:cstheme="majorBidi"/>
      <w:b/>
      <w:bCs/>
      <w:i/>
      <w:iCs/>
      <w:color w:val="4F81BD" w:themeColor="accent1"/>
      <w:lang w:val="uk-UA"/>
    </w:rPr>
  </w:style>
  <w:style w:type="character" w:customStyle="1" w:styleId="50">
    <w:name w:val="Заголовок 5 Знак"/>
    <w:basedOn w:val="a0"/>
    <w:link w:val="5"/>
    <w:semiHidden/>
    <w:rsid w:val="007B38A7"/>
    <w:rPr>
      <w:rFonts w:asciiTheme="majorHAnsi" w:eastAsiaTheme="majorEastAsia" w:hAnsiTheme="majorHAnsi" w:cstheme="majorBidi"/>
      <w:color w:val="243F60" w:themeColor="accent1" w:themeShade="7F"/>
      <w:lang w:val="uk-UA"/>
    </w:rPr>
  </w:style>
  <w:style w:type="character" w:customStyle="1" w:styleId="60">
    <w:name w:val="Заголовок 6 Знак"/>
    <w:basedOn w:val="a0"/>
    <w:link w:val="6"/>
    <w:semiHidden/>
    <w:rsid w:val="007B38A7"/>
    <w:rPr>
      <w:rFonts w:asciiTheme="majorHAnsi" w:eastAsiaTheme="majorEastAsia" w:hAnsiTheme="majorHAnsi" w:cstheme="majorBidi"/>
      <w:i/>
      <w:iCs/>
      <w:color w:val="243F60" w:themeColor="accent1" w:themeShade="7F"/>
      <w:lang w:val="uk-UA"/>
    </w:rPr>
  </w:style>
  <w:style w:type="character" w:customStyle="1" w:styleId="70">
    <w:name w:val="Заголовок 7 Знак"/>
    <w:basedOn w:val="a0"/>
    <w:link w:val="7"/>
    <w:semiHidden/>
    <w:rsid w:val="007B38A7"/>
    <w:rPr>
      <w:rFonts w:asciiTheme="majorHAnsi" w:eastAsiaTheme="majorEastAsia" w:hAnsiTheme="majorHAnsi" w:cstheme="majorBidi"/>
      <w:i/>
      <w:iCs/>
      <w:color w:val="404040" w:themeColor="text1" w:themeTint="BF"/>
      <w:lang w:val="uk-UA"/>
    </w:rPr>
  </w:style>
  <w:style w:type="character" w:customStyle="1" w:styleId="80">
    <w:name w:val="Заголовок 8 Знак"/>
    <w:basedOn w:val="a0"/>
    <w:link w:val="8"/>
    <w:semiHidden/>
    <w:rsid w:val="007B38A7"/>
    <w:rPr>
      <w:rFonts w:asciiTheme="majorHAnsi" w:eastAsiaTheme="majorEastAsia" w:hAnsiTheme="majorHAnsi" w:cstheme="majorBidi"/>
      <w:color w:val="404040" w:themeColor="text1" w:themeTint="BF"/>
      <w:lang w:val="uk-UA"/>
    </w:rPr>
  </w:style>
  <w:style w:type="character" w:customStyle="1" w:styleId="90">
    <w:name w:val="Заголовок 9 Знак"/>
    <w:basedOn w:val="a0"/>
    <w:link w:val="9"/>
    <w:semiHidden/>
    <w:rsid w:val="007B38A7"/>
    <w:rPr>
      <w:rFonts w:asciiTheme="majorHAnsi" w:eastAsiaTheme="majorEastAsia" w:hAnsiTheme="majorHAnsi" w:cstheme="majorBidi"/>
      <w:i/>
      <w:iCs/>
      <w:color w:val="404040" w:themeColor="text1" w:themeTint="BF"/>
      <w:lang w:val="uk-UA"/>
    </w:rPr>
  </w:style>
  <w:style w:type="character" w:styleId="af1">
    <w:name w:val="annotation reference"/>
    <w:basedOn w:val="a0"/>
    <w:rsid w:val="00D61E4A"/>
    <w:rPr>
      <w:sz w:val="16"/>
      <w:szCs w:val="16"/>
    </w:rPr>
  </w:style>
  <w:style w:type="paragraph" w:styleId="af2">
    <w:name w:val="annotation text"/>
    <w:basedOn w:val="a"/>
    <w:link w:val="af3"/>
    <w:rsid w:val="00D61E4A"/>
  </w:style>
  <w:style w:type="character" w:customStyle="1" w:styleId="af3">
    <w:name w:val="Текст примітки Знак"/>
    <w:basedOn w:val="a0"/>
    <w:link w:val="af2"/>
    <w:rsid w:val="00D61E4A"/>
    <w:rPr>
      <w:lang w:val="uk-UA"/>
    </w:rPr>
  </w:style>
  <w:style w:type="paragraph" w:styleId="af4">
    <w:name w:val="annotation subject"/>
    <w:basedOn w:val="af2"/>
    <w:next w:val="af2"/>
    <w:link w:val="af5"/>
    <w:rsid w:val="00D61E4A"/>
    <w:rPr>
      <w:b/>
      <w:bCs/>
    </w:rPr>
  </w:style>
  <w:style w:type="character" w:customStyle="1" w:styleId="af5">
    <w:name w:val="Тема примітки Знак"/>
    <w:basedOn w:val="af3"/>
    <w:link w:val="af4"/>
    <w:rsid w:val="00D61E4A"/>
    <w:rPr>
      <w:b/>
      <w:bCs/>
      <w:lang w:val="uk-UA"/>
    </w:rPr>
  </w:style>
  <w:style w:type="character" w:customStyle="1" w:styleId="af6">
    <w:name w:val="Основной текст + Курсив"/>
    <w:rsid w:val="004D5212"/>
    <w:rPr>
      <w:rFonts w:ascii="Arial" w:eastAsia="Arial" w:hAnsi="Arial" w:cs="Arial"/>
      <w:b w:val="0"/>
      <w:bCs w:val="0"/>
      <w:i/>
      <w:iCs/>
      <w:smallCaps w:val="0"/>
      <w:strike w:val="0"/>
      <w:color w:val="000000"/>
      <w:spacing w:val="0"/>
      <w:w w:val="100"/>
      <w:position w:val="0"/>
      <w:sz w:val="20"/>
      <w:szCs w:val="20"/>
      <w:u w:val="none"/>
      <w:shd w:val="clear" w:color="auto" w:fill="FFFFFF"/>
      <w:lang w:val="uk-UA"/>
    </w:rPr>
  </w:style>
  <w:style w:type="paragraph" w:customStyle="1" w:styleId="220">
    <w:name w:val="Основной текст 22"/>
    <w:basedOn w:val="a"/>
    <w:rsid w:val="00AA7B96"/>
    <w:pPr>
      <w:ind w:firstLine="720"/>
      <w:jc w:val="both"/>
    </w:pPr>
    <w:rPr>
      <w:sz w:val="24"/>
    </w:rPr>
  </w:style>
  <w:style w:type="paragraph" w:styleId="af7">
    <w:name w:val="footnote text"/>
    <w:basedOn w:val="a"/>
    <w:link w:val="af8"/>
    <w:unhideWhenUsed/>
    <w:rsid w:val="007428E4"/>
  </w:style>
  <w:style w:type="character" w:customStyle="1" w:styleId="af8">
    <w:name w:val="Текст виноски Знак"/>
    <w:basedOn w:val="a0"/>
    <w:link w:val="af7"/>
    <w:rsid w:val="007428E4"/>
    <w:rPr>
      <w:lang w:val="uk-UA"/>
    </w:rPr>
  </w:style>
  <w:style w:type="character" w:styleId="af9">
    <w:name w:val="footnote reference"/>
    <w:rsid w:val="007428E4"/>
    <w:rPr>
      <w:vertAlign w:val="superscript"/>
    </w:rPr>
  </w:style>
  <w:style w:type="character" w:styleId="afa">
    <w:name w:val="Hyperlink"/>
    <w:basedOn w:val="a0"/>
    <w:unhideWhenUsed/>
    <w:rsid w:val="007428E4"/>
    <w:rPr>
      <w:color w:val="0000FF" w:themeColor="hyperlink"/>
      <w:u w:val="single"/>
    </w:rPr>
  </w:style>
  <w:style w:type="paragraph" w:customStyle="1" w:styleId="1CharChar1">
    <w:name w:val="Знак Знак1 Char Char"/>
    <w:basedOn w:val="a"/>
    <w:rsid w:val="001702CE"/>
    <w:pPr>
      <w:overflowPunct/>
      <w:autoSpaceDE/>
      <w:autoSpaceDN/>
      <w:adjustRightInd/>
      <w:spacing w:after="160" w:line="240" w:lineRule="exact"/>
      <w:textAlignment w:val="auto"/>
    </w:pPr>
    <w:rPr>
      <w:lang w:val="en-GB" w:eastAsia="uk-UA"/>
    </w:rPr>
  </w:style>
  <w:style w:type="paragraph" w:customStyle="1" w:styleId="230">
    <w:name w:val="Основной текст 23"/>
    <w:basedOn w:val="a"/>
    <w:rsid w:val="00ED02A0"/>
    <w:pPr>
      <w:ind w:firstLine="720"/>
      <w:jc w:val="both"/>
    </w:pPr>
    <w:rPr>
      <w:sz w:val="24"/>
    </w:rPr>
  </w:style>
  <w:style w:type="paragraph" w:customStyle="1" w:styleId="1CharChar2">
    <w:name w:val="Знак Знак1 Char Char"/>
    <w:basedOn w:val="a"/>
    <w:rsid w:val="00ED02A0"/>
    <w:pPr>
      <w:overflowPunct/>
      <w:autoSpaceDE/>
      <w:autoSpaceDN/>
      <w:adjustRightInd/>
      <w:spacing w:after="160" w:line="240" w:lineRule="exact"/>
      <w:textAlignment w:val="auto"/>
    </w:pPr>
    <w:rPr>
      <w:lang w:val="en-GB"/>
    </w:rPr>
  </w:style>
  <w:style w:type="character" w:customStyle="1" w:styleId="20">
    <w:name w:val="Заголовок 2 Знак"/>
    <w:basedOn w:val="a0"/>
    <w:link w:val="2"/>
    <w:rsid w:val="002F2DD1"/>
    <w:rPr>
      <w:sz w:val="24"/>
      <w:lang w:val="uk-UA"/>
    </w:rPr>
  </w:style>
  <w:style w:type="paragraph" w:customStyle="1" w:styleId="1CharChar3">
    <w:name w:val="Знак Знак1 Char Char"/>
    <w:basedOn w:val="a"/>
    <w:rsid w:val="00B24F9E"/>
    <w:pPr>
      <w:overflowPunct/>
      <w:autoSpaceDE/>
      <w:autoSpaceDN/>
      <w:adjustRightInd/>
      <w:spacing w:after="160" w:line="240" w:lineRule="exact"/>
      <w:textAlignment w:val="auto"/>
    </w:pPr>
    <w:rPr>
      <w:lang w:val="en-GB"/>
    </w:rPr>
  </w:style>
  <w:style w:type="paragraph" w:customStyle="1" w:styleId="24">
    <w:name w:val="Основной текст 24"/>
    <w:basedOn w:val="a"/>
    <w:rsid w:val="00B24F9E"/>
    <w:pPr>
      <w:ind w:firstLine="720"/>
      <w:jc w:val="both"/>
    </w:pPr>
    <w:rPr>
      <w:sz w:val="24"/>
    </w:rPr>
  </w:style>
  <w:style w:type="table" w:styleId="afb">
    <w:name w:val="Table Grid"/>
    <w:basedOn w:val="a1"/>
    <w:rsid w:val="00062A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0922042">
      <w:bodyDiv w:val="1"/>
      <w:marLeft w:val="0"/>
      <w:marRight w:val="0"/>
      <w:marTop w:val="0"/>
      <w:marBottom w:val="0"/>
      <w:divBdr>
        <w:top w:val="none" w:sz="0" w:space="0" w:color="auto"/>
        <w:left w:val="none" w:sz="0" w:space="0" w:color="auto"/>
        <w:bottom w:val="none" w:sz="0" w:space="0" w:color="auto"/>
        <w:right w:val="none" w:sz="0" w:space="0" w:color="auto"/>
      </w:divBdr>
    </w:div>
    <w:div w:id="925304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nv.ua/ukr/biz/economics/nimecka-kompaniya-kupila-shist-cukrovih-zavodiv-v-ukrajini-535840.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2374B8-F921-4210-8B02-6CF45413E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25349</Words>
  <Characters>14450</Characters>
  <Application>Microsoft Office Word</Application>
  <DocSecurity>0</DocSecurity>
  <Lines>120</Lines>
  <Paragraphs>79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AMC</Company>
  <LinksUpToDate>false</LinksUpToDate>
  <CharactersWithSpaces>39720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krivogub</dc:creator>
  <cp:lastModifiedBy>Журавель Олена Миколаївна</cp:lastModifiedBy>
  <cp:revision>2</cp:revision>
  <cp:lastPrinted>2021-12-17T14:54:00Z</cp:lastPrinted>
  <dcterms:created xsi:type="dcterms:W3CDTF">2021-12-29T14:42:00Z</dcterms:created>
  <dcterms:modified xsi:type="dcterms:W3CDTF">2021-12-29T14:42:00Z</dcterms:modified>
</cp:coreProperties>
</file>