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33" w:type="dxa"/>
        <w:tblInd w:w="-10" w:type="dxa"/>
        <w:tblLayout w:type="fixed"/>
        <w:tblCellMar>
          <w:top w:w="17" w:type="dxa"/>
          <w:bottom w:w="17" w:type="dxa"/>
        </w:tblCellMar>
        <w:tblLook w:val="0000"/>
      </w:tblPr>
      <w:tblGrid>
        <w:gridCol w:w="2953"/>
        <w:gridCol w:w="142"/>
        <w:gridCol w:w="5670"/>
        <w:gridCol w:w="2268"/>
      </w:tblGrid>
      <w:tr w:rsidR="00655EA5" w:rsidTr="00DB1A7A">
        <w:tc>
          <w:tcPr>
            <w:tcW w:w="3095" w:type="dxa"/>
            <w:gridSpan w:val="2"/>
            <w:tcBorders>
              <w:top w:val="single" w:sz="4" w:space="0" w:color="000000"/>
              <w:left w:val="single" w:sz="4" w:space="0" w:color="000000"/>
              <w:bottom w:val="single" w:sz="4" w:space="0" w:color="000000"/>
            </w:tcBorders>
            <w:shd w:val="clear" w:color="auto" w:fill="auto"/>
            <w:vAlign w:val="center"/>
          </w:tcPr>
          <w:p w:rsidR="00655EA5" w:rsidRDefault="00752C0C" w:rsidP="00655EA5">
            <w:pPr>
              <w:snapToGrid w:val="0"/>
              <w:jc w:val="center"/>
              <w:rPr>
                <w:b/>
                <w:sz w:val="32"/>
                <w:szCs w:val="32"/>
              </w:rPr>
            </w:pPr>
            <w:r>
              <w:rPr>
                <w:noProof/>
                <w:lang w:val="ru-RU" w:eastAsia="ru-RU"/>
              </w:rPr>
              <w:drawing>
                <wp:inline distT="0" distB="0" distL="0" distR="0">
                  <wp:extent cx="1798955" cy="7054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798955" cy="705485"/>
                          </a:xfrm>
                          <a:prstGeom prst="rect">
                            <a:avLst/>
                          </a:prstGeom>
                          <a:noFill/>
                          <a:ln w="9525">
                            <a:noFill/>
                            <a:miter lim="800000"/>
                            <a:headEnd/>
                            <a:tailEnd/>
                          </a:ln>
                        </pic:spPr>
                      </pic:pic>
                    </a:graphicData>
                  </a:graphic>
                </wp:inline>
              </w:drawing>
            </w:r>
          </w:p>
        </w:tc>
        <w:tc>
          <w:tcPr>
            <w:tcW w:w="5670" w:type="dxa"/>
            <w:tcBorders>
              <w:top w:val="single" w:sz="4" w:space="0" w:color="000000"/>
              <w:left w:val="single" w:sz="4" w:space="0" w:color="000000"/>
              <w:bottom w:val="single" w:sz="4" w:space="0" w:color="000000"/>
            </w:tcBorders>
            <w:shd w:val="clear" w:color="auto" w:fill="auto"/>
            <w:vAlign w:val="center"/>
          </w:tcPr>
          <w:p w:rsidR="00655EA5" w:rsidRPr="006E583B" w:rsidRDefault="008F0E35" w:rsidP="009B46A4">
            <w:pPr>
              <w:jc w:val="center"/>
              <w:rPr>
                <w:b/>
                <w:sz w:val="32"/>
                <w:szCs w:val="32"/>
                <w:lang w:val="en-US"/>
              </w:rPr>
            </w:pPr>
            <w:r w:rsidRPr="00655EA5">
              <w:rPr>
                <w:caps/>
                <w:sz w:val="28"/>
                <w:szCs w:val="28"/>
              </w:rPr>
              <w:t xml:space="preserve">інформаційна картка </w:t>
            </w:r>
            <w:r w:rsidR="00887D27">
              <w:rPr>
                <w:caps/>
                <w:sz w:val="28"/>
                <w:szCs w:val="28"/>
              </w:rPr>
              <w:t>№ </w:t>
            </w:r>
            <w:r w:rsidR="006E583B">
              <w:rPr>
                <w:caps/>
                <w:sz w:val="28"/>
                <w:szCs w:val="28"/>
                <w:lang w:val="en-US"/>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5EA5" w:rsidRPr="00E064E9" w:rsidRDefault="00655EA5" w:rsidP="00655EA5">
            <w:pPr>
              <w:pStyle w:val="ab"/>
              <w:spacing w:before="0" w:after="0"/>
              <w:rPr>
                <w:sz w:val="20"/>
                <w:szCs w:val="20"/>
              </w:rPr>
            </w:pPr>
            <w:r w:rsidRPr="00E064E9">
              <w:rPr>
                <w:sz w:val="20"/>
                <w:szCs w:val="20"/>
              </w:rPr>
              <w:t>ЗАТВЕРДЖЕНО</w:t>
            </w:r>
          </w:p>
          <w:p w:rsidR="00655EA5" w:rsidRPr="00E064E9" w:rsidRDefault="00655EA5" w:rsidP="00655EA5">
            <w:pPr>
              <w:rPr>
                <w:sz w:val="20"/>
                <w:szCs w:val="20"/>
              </w:rPr>
            </w:pPr>
            <w:r w:rsidRPr="00E064E9">
              <w:rPr>
                <w:sz w:val="20"/>
                <w:szCs w:val="20"/>
              </w:rPr>
              <w:t xml:space="preserve">наказ ДФС </w:t>
            </w:r>
          </w:p>
          <w:p w:rsidR="00655EA5" w:rsidRPr="00E064E9" w:rsidRDefault="00E064E9" w:rsidP="00E064E9">
            <w:pPr>
              <w:rPr>
                <w:b/>
                <w:sz w:val="20"/>
                <w:szCs w:val="20"/>
                <w:lang w:val="en-US"/>
              </w:rPr>
            </w:pPr>
            <w:r>
              <w:rPr>
                <w:sz w:val="20"/>
                <w:szCs w:val="20"/>
              </w:rPr>
              <w:t>28</w:t>
            </w:r>
            <w:r w:rsidR="00FA43AC" w:rsidRPr="00E064E9">
              <w:rPr>
                <w:sz w:val="20"/>
                <w:szCs w:val="20"/>
                <w:lang w:val="en-US"/>
              </w:rPr>
              <w:t>.</w:t>
            </w:r>
            <w:r w:rsidR="00C92689" w:rsidRPr="00E064E9">
              <w:rPr>
                <w:sz w:val="20"/>
                <w:szCs w:val="20"/>
              </w:rPr>
              <w:t>12</w:t>
            </w:r>
            <w:r w:rsidR="00FA43AC" w:rsidRPr="00E064E9">
              <w:rPr>
                <w:sz w:val="20"/>
                <w:szCs w:val="20"/>
                <w:lang w:val="en-US"/>
              </w:rPr>
              <w:t>.</w:t>
            </w:r>
            <w:r w:rsidR="00655EA5" w:rsidRPr="00E064E9">
              <w:rPr>
                <w:sz w:val="20"/>
                <w:szCs w:val="20"/>
              </w:rPr>
              <w:t>201</w:t>
            </w:r>
            <w:r w:rsidR="00C92689" w:rsidRPr="00E064E9">
              <w:rPr>
                <w:sz w:val="20"/>
                <w:szCs w:val="20"/>
              </w:rPr>
              <w:t>7</w:t>
            </w:r>
            <w:r w:rsidR="00655EA5" w:rsidRPr="00E064E9">
              <w:rPr>
                <w:sz w:val="20"/>
                <w:szCs w:val="20"/>
              </w:rPr>
              <w:t xml:space="preserve"> №</w:t>
            </w:r>
            <w:r w:rsidR="00954317">
              <w:rPr>
                <w:sz w:val="20"/>
                <w:szCs w:val="20"/>
                <w:lang w:val="en-US"/>
              </w:rPr>
              <w:t> 882</w:t>
            </w:r>
            <w:r w:rsidR="00655EA5" w:rsidRPr="00E064E9">
              <w:rPr>
                <w:sz w:val="20"/>
                <w:szCs w:val="20"/>
              </w:rPr>
              <w:t xml:space="preserve"> </w:t>
            </w:r>
            <w:r w:rsidR="00DB1A7A">
              <w:rPr>
                <w:sz w:val="20"/>
                <w:szCs w:val="20"/>
              </w:rPr>
              <w:t xml:space="preserve"> </w:t>
            </w:r>
          </w:p>
        </w:tc>
      </w:tr>
      <w:tr w:rsidR="008F0E35"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F0E35" w:rsidRPr="00655EA5" w:rsidRDefault="008F0E35" w:rsidP="00655EA5">
            <w:pPr>
              <w:jc w:val="center"/>
              <w:rPr>
                <w:b/>
                <w:sz w:val="36"/>
                <w:szCs w:val="36"/>
              </w:rPr>
            </w:pPr>
            <w:r w:rsidRPr="00655EA5">
              <w:rPr>
                <w:b/>
                <w:sz w:val="36"/>
                <w:szCs w:val="36"/>
              </w:rPr>
              <w:t xml:space="preserve">Внесення до паспорта громадянина України </w:t>
            </w:r>
            <w:r w:rsidR="0060709D" w:rsidRPr="0060709D">
              <w:rPr>
                <w:b/>
                <w:sz w:val="36"/>
                <w:szCs w:val="36"/>
              </w:rPr>
              <w:t>(у формі книжечки)</w:t>
            </w:r>
            <w:r w:rsidR="0060709D">
              <w:rPr>
                <w:sz w:val="28"/>
                <w:szCs w:val="28"/>
              </w:rPr>
              <w:t xml:space="preserve"> </w:t>
            </w:r>
            <w:r w:rsidRPr="00655EA5">
              <w:rPr>
                <w:b/>
                <w:sz w:val="36"/>
                <w:szCs w:val="36"/>
              </w:rPr>
              <w:t>відмітки про наявність права здійснювати будь-які платежі за серією та номером паспорта</w:t>
            </w:r>
          </w:p>
        </w:tc>
      </w:tr>
      <w:tr w:rsidR="00655EA5"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55EA5" w:rsidRPr="008F2BB5" w:rsidRDefault="009F0975" w:rsidP="00655EA5">
            <w:pPr>
              <w:snapToGrid w:val="0"/>
              <w:jc w:val="center"/>
            </w:pPr>
            <w:r>
              <w:rPr>
                <w:b/>
              </w:rPr>
              <w:t>І. </w:t>
            </w:r>
            <w:r w:rsidR="00655EA5" w:rsidRPr="008F2BB5">
              <w:rPr>
                <w:b/>
              </w:rPr>
              <w:t>Інформація про суб’єкта надання адміністративної послуги</w:t>
            </w:r>
            <w:r w:rsidR="001B23A1">
              <w:rPr>
                <w:rStyle w:val="a3"/>
                <w:rFonts w:ascii="Symbol" w:hAnsi="Symbol" w:cs="Symbol"/>
                <w:sz w:val="28"/>
                <w:szCs w:val="28"/>
              </w:rPr>
              <w:footnoteReference w:customMarkFollows="1" w:id="2"/>
              <w:t></w:t>
            </w:r>
          </w:p>
        </w:tc>
      </w:tr>
      <w:tr w:rsidR="001B23A1" w:rsidTr="00DB1A7A">
        <w:tc>
          <w:tcPr>
            <w:tcW w:w="2953" w:type="dxa"/>
            <w:tcBorders>
              <w:top w:val="single" w:sz="4" w:space="0" w:color="000000"/>
              <w:left w:val="single" w:sz="4" w:space="0" w:color="000000"/>
              <w:bottom w:val="single" w:sz="4" w:space="0" w:color="000000"/>
            </w:tcBorders>
            <w:shd w:val="clear" w:color="auto" w:fill="auto"/>
          </w:tcPr>
          <w:p w:rsidR="001B23A1" w:rsidRPr="005138F0" w:rsidRDefault="001B23A1" w:rsidP="005138F0">
            <w:pPr>
              <w:jc w:val="center"/>
            </w:pPr>
            <w:r w:rsidRPr="005138F0">
              <w:t>Суб</w:t>
            </w:r>
            <w:r w:rsidR="005138F0" w:rsidRPr="005138F0">
              <w:t>’</w:t>
            </w:r>
            <w:r w:rsidRPr="005138F0">
              <w:t>єкт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1B23A1" w:rsidRDefault="001B23A1" w:rsidP="006237DF">
            <w:pPr>
              <w:jc w:val="center"/>
            </w:pPr>
            <w:r>
              <w:t>Державна фіскальна служба України</w:t>
            </w:r>
          </w:p>
          <w:p w:rsidR="001B23A1" w:rsidRDefault="001B23A1" w:rsidP="006237DF">
            <w:pPr>
              <w:jc w:val="center"/>
              <w:rPr>
                <w:i/>
              </w:rPr>
            </w:pPr>
            <w:r>
              <w:rPr>
                <w:i/>
              </w:rPr>
              <w:t>Державні податкові інспекції</w:t>
            </w:r>
          </w:p>
        </w:tc>
      </w:tr>
      <w:tr w:rsidR="001B23A1" w:rsidTr="00DB1A7A">
        <w:tc>
          <w:tcPr>
            <w:tcW w:w="2953" w:type="dxa"/>
            <w:tcBorders>
              <w:top w:val="single" w:sz="4" w:space="0" w:color="000000"/>
              <w:left w:val="single" w:sz="4" w:space="0" w:color="000000"/>
              <w:bottom w:val="single" w:sz="4" w:space="0" w:color="000000"/>
            </w:tcBorders>
            <w:shd w:val="clear" w:color="auto" w:fill="auto"/>
          </w:tcPr>
          <w:p w:rsidR="001B23A1" w:rsidRDefault="001B23A1" w:rsidP="006237DF">
            <w:pPr>
              <w:jc w:val="center"/>
            </w:pPr>
            <w:r>
              <w:t>Найменування та місцезнаходження</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E570EE" w:rsidRPr="00CE2E98" w:rsidRDefault="00E570EE" w:rsidP="00E570EE">
            <w:pPr>
              <w:jc w:val="center"/>
              <w:rPr>
                <w:color w:val="000000"/>
                <w:lang w:val="ru-RU"/>
              </w:rPr>
            </w:pPr>
            <w:r w:rsidRPr="00864E98">
              <w:rPr>
                <w:color w:val="000000"/>
              </w:rPr>
              <w:t>Г</w:t>
            </w:r>
            <w:r w:rsidR="0063285B">
              <w:rPr>
                <w:color w:val="000000"/>
              </w:rPr>
              <w:t>оловне управління</w:t>
            </w:r>
            <w:r w:rsidRPr="00864E98">
              <w:rPr>
                <w:color w:val="000000"/>
              </w:rPr>
              <w:t xml:space="preserve"> ДФС  у Чернівецькій області</w:t>
            </w:r>
            <w:r w:rsidRPr="00CE2E98">
              <w:rPr>
                <w:color w:val="000000"/>
                <w:lang w:val="ru-RU"/>
              </w:rPr>
              <w:t>:</w:t>
            </w:r>
          </w:p>
          <w:p w:rsidR="0063285B" w:rsidRDefault="0063285B" w:rsidP="0063285B">
            <w:pPr>
              <w:jc w:val="center"/>
              <w:rPr>
                <w:lang w:val="ru-RU"/>
              </w:rPr>
            </w:pPr>
            <w:r>
              <w:rPr>
                <w:lang w:val="ru-RU"/>
              </w:rPr>
              <w:t>58013, м. Чернівці, вул. Героїв Майдану,200А</w:t>
            </w:r>
          </w:p>
          <w:p w:rsidR="001B23A1" w:rsidRPr="00E570EE" w:rsidRDefault="0063285B" w:rsidP="0063285B">
            <w:pPr>
              <w:jc w:val="center"/>
              <w:rPr>
                <w:color w:val="000000"/>
                <w:lang w:val="ru-RU"/>
              </w:rPr>
            </w:pPr>
            <w:r>
              <w:rPr>
                <w:lang w:val="ru-RU"/>
              </w:rPr>
              <w:t xml:space="preserve">тел. </w:t>
            </w:r>
            <w:r>
              <w:rPr>
                <w:color w:val="000000"/>
                <w:lang w:val="ru-RU"/>
              </w:rPr>
              <w:t>(0372) 546000, 545633, 545499</w:t>
            </w:r>
          </w:p>
        </w:tc>
      </w:tr>
      <w:tr w:rsidR="001B23A1" w:rsidTr="00DB1A7A">
        <w:tc>
          <w:tcPr>
            <w:tcW w:w="2953" w:type="dxa"/>
            <w:tcBorders>
              <w:top w:val="single" w:sz="4" w:space="0" w:color="000000"/>
              <w:left w:val="single" w:sz="4" w:space="0" w:color="000000"/>
              <w:bottom w:val="single" w:sz="4" w:space="0" w:color="000000"/>
            </w:tcBorders>
            <w:shd w:val="clear" w:color="auto" w:fill="auto"/>
          </w:tcPr>
          <w:p w:rsidR="001B23A1" w:rsidRDefault="001B23A1" w:rsidP="00136B36">
            <w:pPr>
              <w:jc w:val="center"/>
            </w:pPr>
            <w:r>
              <w:t>Місц</w:t>
            </w:r>
            <w:r w:rsidR="00136B36">
              <w:t>я</w:t>
            </w:r>
            <w:r>
              <w:t xml:space="preserve"> прийому суб’єктів звернень</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63285B" w:rsidRDefault="00F26DDA" w:rsidP="0063285B">
            <w:pPr>
              <w:spacing w:before="120"/>
              <w:rPr>
                <w:b/>
                <w:color w:val="000000"/>
              </w:rPr>
            </w:pPr>
            <w:r>
              <w:rPr>
                <w:b/>
                <w:color w:val="000000"/>
              </w:rPr>
              <w:t xml:space="preserve">Центри обслуговування платників </w:t>
            </w:r>
            <w:r w:rsidR="0063285B">
              <w:rPr>
                <w:b/>
                <w:color w:val="000000"/>
              </w:rPr>
              <w:t>ГУ ДФС у Чернівецькій області:</w:t>
            </w:r>
          </w:p>
          <w:p w:rsidR="0063285B" w:rsidRDefault="0063285B" w:rsidP="0063285B">
            <w:pPr>
              <w:pStyle w:val="af6"/>
              <w:jc w:val="left"/>
            </w:pPr>
            <w:r>
              <w:t>м. Чернівці, вул. Героїв Майдану, 200А, 58013, т.(0372)54</w:t>
            </w:r>
            <w:r>
              <w:rPr>
                <w:lang w:val="ru-RU"/>
              </w:rPr>
              <w:t>2137,545668</w:t>
            </w:r>
          </w:p>
          <w:p w:rsidR="0063285B" w:rsidRDefault="0063285B" w:rsidP="0063285B">
            <w:pPr>
              <w:rPr>
                <w:color w:val="000000"/>
              </w:rPr>
            </w:pPr>
            <w:r>
              <w:rPr>
                <w:color w:val="000000"/>
              </w:rPr>
              <w:t>м. Вижниця, вул. Буковинська, б.14, (03730)21792,21366</w:t>
            </w:r>
          </w:p>
          <w:p w:rsidR="0063285B" w:rsidRDefault="0063285B" w:rsidP="0063285B">
            <w:pPr>
              <w:rPr>
                <w:color w:val="000000"/>
              </w:rPr>
            </w:pPr>
            <w:r>
              <w:rPr>
                <w:color w:val="000000"/>
              </w:rPr>
              <w:t>смт. Путила, вул. Федьковича, 35, (03738)22274,22203</w:t>
            </w:r>
          </w:p>
          <w:p w:rsidR="0063285B" w:rsidRDefault="0063285B" w:rsidP="0063285B">
            <w:pPr>
              <w:pStyle w:val="af6"/>
              <w:jc w:val="left"/>
            </w:pPr>
            <w:r>
              <w:t>м. Сокиряни, вул. Перемоги,10</w:t>
            </w:r>
            <w:r>
              <w:rPr>
                <w:lang w:val="ru-RU"/>
              </w:rPr>
              <w:t xml:space="preserve">, </w:t>
            </w:r>
            <w:r>
              <w:t>60200</w:t>
            </w:r>
          </w:p>
          <w:p w:rsidR="0063285B" w:rsidRDefault="0063285B" w:rsidP="0063285B">
            <w:pPr>
              <w:pStyle w:val="af6"/>
              <w:jc w:val="left"/>
            </w:pPr>
            <w:r>
              <w:t>тел. (03739)22212</w:t>
            </w:r>
          </w:p>
          <w:p w:rsidR="0063285B" w:rsidRDefault="0063285B" w:rsidP="0063285B">
            <w:pPr>
              <w:snapToGrid w:val="0"/>
            </w:pPr>
            <w:r>
              <w:t>м. Новодністровськ, м.р.Сонячний, Дитяча установа «Теремок», 60236, тел. (03741)3-23-72</w:t>
            </w:r>
          </w:p>
          <w:p w:rsidR="0063285B" w:rsidRDefault="0063285B" w:rsidP="0063285B">
            <w:pPr>
              <w:pStyle w:val="af6"/>
              <w:jc w:val="left"/>
            </w:pPr>
            <w:r>
              <w:t xml:space="preserve">м. Новоселиця, вул. Центральна,108, 60300, </w:t>
            </w:r>
          </w:p>
          <w:p w:rsidR="0063285B" w:rsidRDefault="0063285B" w:rsidP="0063285B">
            <w:pPr>
              <w:pStyle w:val="af6"/>
              <w:jc w:val="left"/>
            </w:pPr>
            <w:r>
              <w:t>тел. (03733) 50078, 51056</w:t>
            </w:r>
          </w:p>
          <w:p w:rsidR="0063285B" w:rsidRDefault="0063285B" w:rsidP="0063285B">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63285B" w:rsidRDefault="0063285B" w:rsidP="0063285B">
            <w:pPr>
              <w:rPr>
                <w:color w:val="000000"/>
                <w:lang w:val="ru-RU"/>
              </w:rPr>
            </w:pPr>
            <w:r>
              <w:rPr>
                <w:color w:val="000000"/>
                <w:lang w:val="ru-RU"/>
              </w:rPr>
              <w:t>смт. Кельменці Чернівецька область, вул. Бесарабська, 49, 60100, тел. (03732)2-16-73</w:t>
            </w:r>
          </w:p>
          <w:p w:rsidR="0063285B" w:rsidRDefault="0063285B" w:rsidP="0063285B">
            <w:r>
              <w:t xml:space="preserve">м. Хотин, вул. Свято-Покровська, </w:t>
            </w:r>
            <w:r>
              <w:rPr>
                <w:lang w:val="ru-RU"/>
              </w:rPr>
              <w:t>11</w:t>
            </w:r>
            <w:r>
              <w:t>-А,</w:t>
            </w:r>
            <w:r>
              <w:rPr>
                <w:lang w:val="ru-RU"/>
              </w:rPr>
              <w:t xml:space="preserve"> </w:t>
            </w:r>
            <w:r>
              <w:t>60000 (03731) 21743, 21406, 21689</w:t>
            </w:r>
          </w:p>
          <w:p w:rsidR="0063285B" w:rsidRDefault="0063285B" w:rsidP="0063285B">
            <w:pPr>
              <w:pStyle w:val="af6"/>
              <w:jc w:val="left"/>
            </w:pPr>
            <w:r>
              <w:t>м. Кіцмань</w:t>
            </w:r>
            <w:r>
              <w:rPr>
                <w:lang w:val="ru-RU"/>
              </w:rPr>
              <w:t>,</w:t>
            </w:r>
            <w:r>
              <w:t xml:space="preserve"> вул. Українська, 4, 59300, </w:t>
            </w:r>
          </w:p>
          <w:p w:rsidR="0063285B" w:rsidRDefault="0063285B" w:rsidP="0063285B">
            <w:pPr>
              <w:pStyle w:val="af6"/>
              <w:jc w:val="left"/>
            </w:pPr>
            <w:r>
              <w:t>тел. (03736) 22499, 23746</w:t>
            </w:r>
          </w:p>
          <w:p w:rsidR="0063285B" w:rsidRDefault="0063285B" w:rsidP="0063285B">
            <w:pPr>
              <w:rPr>
                <w:color w:val="000000"/>
                <w:lang w:val="ru-RU"/>
              </w:rPr>
            </w:pPr>
            <w:r>
              <w:rPr>
                <w:color w:val="000000"/>
                <w:lang w:val="ru-RU"/>
              </w:rPr>
              <w:t xml:space="preserve">м. Заставна, Вул. Бажанського 16, 59400, </w:t>
            </w:r>
          </w:p>
          <w:p w:rsidR="0063285B" w:rsidRDefault="0063285B" w:rsidP="0063285B">
            <w:pPr>
              <w:rPr>
                <w:color w:val="000000"/>
                <w:lang w:val="ru-RU"/>
              </w:rPr>
            </w:pPr>
            <w:r>
              <w:rPr>
                <w:color w:val="000000"/>
              </w:rPr>
              <w:t>тел.</w:t>
            </w:r>
            <w:r>
              <w:rPr>
                <w:color w:val="000000"/>
                <w:lang w:val="ru-RU"/>
              </w:rPr>
              <w:t>(03737) 31738</w:t>
            </w:r>
          </w:p>
          <w:p w:rsidR="0063285B" w:rsidRDefault="0063285B" w:rsidP="0063285B">
            <w:r>
              <w:t>м. Сторожинець, вул. Лопуляка, 8, 59000,</w:t>
            </w:r>
          </w:p>
          <w:p w:rsidR="0063285B" w:rsidRDefault="0063285B" w:rsidP="0063285B">
            <w:r>
              <w:t>тел. (03735) 21709,21977</w:t>
            </w:r>
          </w:p>
          <w:p w:rsidR="001B23A1" w:rsidRPr="00166E46" w:rsidRDefault="0063285B" w:rsidP="0063285B">
            <w:r>
              <w:t>смт.Глибока, вул.Т.Шевченка,1, Чернівецька область, 60400, тел.(037234) 24482 </w:t>
            </w:r>
          </w:p>
        </w:tc>
      </w:tr>
      <w:tr w:rsidR="001B23A1" w:rsidTr="00DB1A7A">
        <w:tc>
          <w:tcPr>
            <w:tcW w:w="2953" w:type="dxa"/>
            <w:tcBorders>
              <w:top w:val="single" w:sz="4" w:space="0" w:color="000000"/>
              <w:left w:val="single" w:sz="4" w:space="0" w:color="000000"/>
              <w:bottom w:val="single" w:sz="4" w:space="0" w:color="000000"/>
            </w:tcBorders>
            <w:shd w:val="clear" w:color="auto" w:fill="auto"/>
          </w:tcPr>
          <w:p w:rsidR="001B23A1" w:rsidRDefault="001B23A1" w:rsidP="006237DF">
            <w:pPr>
              <w:snapToGrid w:val="0"/>
              <w:jc w:val="center"/>
            </w:pPr>
            <w:r>
              <w:t>Режим роботи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E570EE" w:rsidRPr="00CE2E98" w:rsidRDefault="00E570EE" w:rsidP="00E570EE">
            <w:pPr>
              <w:jc w:val="center"/>
              <w:rPr>
                <w:lang w:val="ru-RU"/>
              </w:rPr>
            </w:pPr>
            <w:r w:rsidRPr="00CE2E98">
              <w:rPr>
                <w:lang w:val="ru-RU"/>
              </w:rPr>
              <w:t>Понеділок – четвер: з 9 год. 00 хв. до 18 год. 00 хв.</w:t>
            </w:r>
          </w:p>
          <w:p w:rsidR="00E570EE" w:rsidRPr="00CE2E98" w:rsidRDefault="00E570EE" w:rsidP="00E570EE">
            <w:pPr>
              <w:jc w:val="center"/>
              <w:rPr>
                <w:lang w:val="ru-RU"/>
              </w:rPr>
            </w:pPr>
            <w:r w:rsidRPr="00CE2E98">
              <w:rPr>
                <w:lang w:val="ru-RU"/>
              </w:rPr>
              <w:t>п'ятниця: з 9 год. 00 хв. до 16 год. 45 хв.</w:t>
            </w:r>
          </w:p>
          <w:p w:rsidR="001B23A1" w:rsidRPr="00F26DDA" w:rsidRDefault="00E570EE" w:rsidP="00E570EE">
            <w:pPr>
              <w:jc w:val="center"/>
              <w:rPr>
                <w:lang w:val="ru-RU"/>
              </w:rPr>
            </w:pPr>
            <w:r w:rsidRPr="00CE2E98">
              <w:rPr>
                <w:lang w:val="ru-RU"/>
              </w:rPr>
              <w:t>Перерва на обід: з 13 год. 00 хв. до 13 год. 45 хв.</w:t>
            </w:r>
          </w:p>
          <w:p w:rsidR="00C00186" w:rsidRPr="00C00186" w:rsidRDefault="00C00186" w:rsidP="00E570EE">
            <w:pPr>
              <w:jc w:val="center"/>
              <w:rPr>
                <w:lang w:val="en-US"/>
              </w:rPr>
            </w:pPr>
            <w:r>
              <w:rPr>
                <w:i/>
                <w:lang w:val="ru-RU"/>
              </w:rPr>
              <w:t xml:space="preserve">Субота, </w:t>
            </w:r>
            <w:r>
              <w:rPr>
                <w:i/>
              </w:rPr>
              <w:t>неділя - вихідний</w:t>
            </w:r>
            <w:r>
              <w:rPr>
                <w:i/>
                <w:lang w:val="ru-RU"/>
              </w:rPr>
              <w:t>.</w:t>
            </w:r>
          </w:p>
        </w:tc>
      </w:tr>
      <w:tr w:rsidR="001B23A1"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23A1" w:rsidRPr="008F2BB5" w:rsidRDefault="001B23A1" w:rsidP="00655EA5">
            <w:pPr>
              <w:snapToGrid w:val="0"/>
              <w:jc w:val="center"/>
            </w:pPr>
            <w:r>
              <w:rPr>
                <w:b/>
              </w:rPr>
              <w:t>ІІ. </w:t>
            </w:r>
            <w:r w:rsidRPr="008F2BB5">
              <w:rPr>
                <w:b/>
              </w:rPr>
              <w:t>Нормативно-правові акти, якими регламентується надання адміністративної послуги</w:t>
            </w:r>
          </w:p>
        </w:tc>
      </w:tr>
      <w:tr w:rsidR="001B23A1"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tcPr>
          <w:p w:rsidR="001B23A1" w:rsidRPr="00D3413D" w:rsidRDefault="001A6205" w:rsidP="006237DF">
            <w:pPr>
              <w:jc w:val="both"/>
            </w:pPr>
            <w:hyperlink r:id="rId7" w:history="1">
              <w:r w:rsidR="00585812" w:rsidRPr="00621F79">
                <w:rPr>
                  <w:rStyle w:val="af3"/>
                </w:rPr>
                <w:t>Податковий кодекс України</w:t>
              </w:r>
            </w:hyperlink>
            <w:r w:rsidR="00585812">
              <w:t>.</w:t>
            </w:r>
          </w:p>
          <w:p w:rsidR="001B23A1" w:rsidRPr="00D3413D" w:rsidRDefault="001A6205" w:rsidP="006237DF">
            <w:pPr>
              <w:spacing w:before="60"/>
              <w:jc w:val="both"/>
            </w:pPr>
            <w:hyperlink r:id="rId8" w:history="1">
              <w:r w:rsidR="001B23A1" w:rsidRPr="00621F79">
                <w:rPr>
                  <w:rStyle w:val="af3"/>
                </w:rPr>
                <w:t>Закон України від 01 червня 2010 року № 2297-</w:t>
              </w:r>
              <w:r w:rsidR="001B23A1" w:rsidRPr="00621F79">
                <w:rPr>
                  <w:rStyle w:val="af3"/>
                  <w:lang w:val="en-US"/>
                </w:rPr>
                <w:t>VI</w:t>
              </w:r>
              <w:r w:rsidR="001B23A1" w:rsidRPr="00621F79">
                <w:rPr>
                  <w:rStyle w:val="af3"/>
                  <w:lang w:val="ru-RU"/>
                </w:rPr>
                <w:t xml:space="preserve"> </w:t>
              </w:r>
              <w:r w:rsidR="00585812" w:rsidRPr="00621F79">
                <w:rPr>
                  <w:rStyle w:val="af3"/>
                </w:rPr>
                <w:t>"Про захист персональних даних"</w:t>
              </w:r>
            </w:hyperlink>
            <w:r w:rsidR="00585812">
              <w:t>.</w:t>
            </w:r>
            <w:r w:rsidR="001B23A1" w:rsidRPr="00D3413D">
              <w:t xml:space="preserve"> </w:t>
            </w:r>
          </w:p>
          <w:p w:rsidR="001B23A1" w:rsidRPr="00D3413D" w:rsidRDefault="001A6205" w:rsidP="006237DF">
            <w:pPr>
              <w:spacing w:before="60"/>
              <w:jc w:val="both"/>
            </w:pPr>
            <w:hyperlink r:id="rId9" w:history="1">
              <w:r w:rsidR="001B23A1" w:rsidRPr="00621F79">
                <w:rPr>
                  <w:rStyle w:val="af3"/>
                </w:rPr>
                <w:t>Закон України від 20 листопада 2012 року № 5492-</w:t>
              </w:r>
              <w:r w:rsidR="001B23A1" w:rsidRPr="00621F79">
                <w:rPr>
                  <w:rStyle w:val="af3"/>
                  <w:lang w:val="en-US"/>
                </w:rPr>
                <w:t>VI</w:t>
              </w:r>
              <w:r w:rsidR="001B23A1" w:rsidRPr="00621F79">
                <w:rPr>
                  <w:rStyle w:val="af3"/>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00585812">
              <w:t>.</w:t>
            </w:r>
          </w:p>
          <w:p w:rsidR="001B23A1" w:rsidRDefault="001A6205" w:rsidP="006237DF">
            <w:pPr>
              <w:spacing w:before="60"/>
              <w:jc w:val="both"/>
              <w:rPr>
                <w:lang w:eastAsia="ru-RU"/>
              </w:rPr>
            </w:pPr>
            <w:hyperlink r:id="rId10" w:history="1">
              <w:r w:rsidR="001B23A1" w:rsidRPr="00621F79">
                <w:rPr>
                  <w:rStyle w:val="af3"/>
                  <w:lang w:eastAsia="ru-RU"/>
                </w:rPr>
                <w:t xml:space="preserve">Постанова Кабінету Міністрів України від 25 березня 2015 року № 302 "Про затвердження </w:t>
              </w:r>
              <w:r w:rsidR="001B23A1" w:rsidRPr="00621F79">
                <w:rPr>
                  <w:rStyle w:val="af3"/>
                </w:rPr>
                <w:t>зразка бланка, технічного опису та</w:t>
              </w:r>
              <w:r w:rsidR="001B23A1" w:rsidRPr="00621F79">
                <w:rPr>
                  <w:rStyle w:val="af3"/>
                  <w:lang w:eastAsia="ru-RU"/>
                </w:rPr>
                <w:t xml:space="preserve"> Порядку оформлення, видачі, обміну, пересилання, вилучення, повернення державі, визнання недійсним та знищення паспорта громадянина України"</w:t>
              </w:r>
            </w:hyperlink>
            <w:r w:rsidR="00585812">
              <w:rPr>
                <w:lang w:eastAsia="ru-RU"/>
              </w:rPr>
              <w:t>.</w:t>
            </w:r>
          </w:p>
          <w:p w:rsidR="001B23A1" w:rsidRPr="00D3413D" w:rsidRDefault="001A6205" w:rsidP="00245DEE">
            <w:pPr>
              <w:spacing w:before="60"/>
              <w:jc w:val="both"/>
              <w:rPr>
                <w:b/>
              </w:rPr>
            </w:pPr>
            <w:hyperlink r:id="rId11" w:history="1">
              <w:r w:rsidR="00D90D1A" w:rsidRPr="00621F79">
                <w:rPr>
                  <w:rStyle w:val="af3"/>
                </w:rPr>
                <w:t>Положення про реєстрацію фізичних осіб у Державному реєстрі фізичних осіб</w:t>
              </w:r>
              <w:r w:rsidR="00245DEE" w:rsidRPr="00621F79">
                <w:rPr>
                  <w:rStyle w:val="af3"/>
                  <w:lang w:val="en-US"/>
                </w:rPr>
                <w:t> </w:t>
              </w:r>
              <w:r w:rsidR="00245DEE" w:rsidRPr="00621F79">
                <w:rPr>
                  <w:rStyle w:val="af3"/>
                </w:rPr>
                <w:t>-</w:t>
              </w:r>
              <w:r w:rsidR="00245DEE" w:rsidRPr="00621F79">
                <w:rPr>
                  <w:rStyle w:val="af3"/>
                  <w:lang w:val="en-US"/>
                </w:rPr>
                <w:t> </w:t>
              </w:r>
              <w:r w:rsidR="00D90D1A" w:rsidRPr="00621F79">
                <w:rPr>
                  <w:rStyle w:val="af3"/>
                </w:rPr>
                <w:t xml:space="preserve">платників податків, затверджене наказом Міністерства фінансів України від 29.09.2017 № 822, зареєстрованим у </w:t>
              </w:r>
              <w:r w:rsidR="00D90D1A" w:rsidRPr="00621F79">
                <w:rPr>
                  <w:rStyle w:val="af3"/>
                </w:rPr>
                <w:lastRenderedPageBreak/>
                <w:t>Міністерстві юстиції України 25.10.2017 за № 1306/31174</w:t>
              </w:r>
            </w:hyperlink>
            <w:r w:rsidR="003E482D">
              <w:rPr>
                <w:color w:val="000000"/>
              </w:rPr>
              <w:t xml:space="preserve"> (далі – Положення)</w:t>
            </w:r>
          </w:p>
        </w:tc>
      </w:tr>
      <w:tr w:rsidR="001B23A1"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23A1" w:rsidRPr="008F2BB5" w:rsidRDefault="001B23A1" w:rsidP="00655EA5">
            <w:pPr>
              <w:snapToGrid w:val="0"/>
              <w:jc w:val="center"/>
            </w:pPr>
            <w:r>
              <w:rPr>
                <w:b/>
              </w:rPr>
              <w:lastRenderedPageBreak/>
              <w:t>ІІІ. </w:t>
            </w:r>
            <w:r w:rsidRPr="008F2BB5">
              <w:rPr>
                <w:b/>
              </w:rPr>
              <w:t>Умови отримання адміністративної послуги</w:t>
            </w:r>
          </w:p>
        </w:tc>
      </w:tr>
      <w:tr w:rsidR="000C124C" w:rsidTr="00DB1A7A">
        <w:tc>
          <w:tcPr>
            <w:tcW w:w="2953" w:type="dxa"/>
            <w:tcBorders>
              <w:top w:val="single" w:sz="4" w:space="0" w:color="000000"/>
              <w:left w:val="single" w:sz="4" w:space="0" w:color="000000"/>
              <w:bottom w:val="single" w:sz="4" w:space="0" w:color="000000"/>
            </w:tcBorders>
            <w:shd w:val="clear" w:color="auto" w:fill="auto"/>
          </w:tcPr>
          <w:p w:rsidR="000C124C" w:rsidRPr="008F2BB5" w:rsidRDefault="000C124C" w:rsidP="00655EA5">
            <w:pPr>
              <w:snapToGrid w:val="0"/>
              <w:jc w:val="center"/>
            </w:pPr>
            <w:r w:rsidRPr="008F2BB5">
              <w:t>Перелік документів, необхідних для отримання адміністративної послуги, а також вимоги до них</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0C124C" w:rsidRDefault="000C124C" w:rsidP="006237DF">
            <w:pPr>
              <w:snapToGrid w:val="0"/>
              <w:jc w:val="both"/>
              <w:rPr>
                <w:bCs/>
              </w:rPr>
            </w:pPr>
            <w:r>
              <w:t>1. </w:t>
            </w:r>
            <w:r w:rsidRPr="008F2BB5">
              <w:t xml:space="preserve">Повідомлення фізичної особи, яка через свої релігійні переконання відмовляється від прийняття реєстраційного номера облікової картки платника податків </w:t>
            </w:r>
            <w:r w:rsidR="003E482D">
              <w:t xml:space="preserve">за </w:t>
            </w:r>
            <w:r w:rsidRPr="008F2BB5">
              <w:t>ф</w:t>
            </w:r>
            <w:r w:rsidRPr="008F2BB5">
              <w:rPr>
                <w:bCs/>
              </w:rPr>
              <w:t>орм</w:t>
            </w:r>
            <w:r w:rsidR="003E482D">
              <w:rPr>
                <w:bCs/>
              </w:rPr>
              <w:t>ою</w:t>
            </w:r>
            <w:r w:rsidRPr="008F2BB5">
              <w:rPr>
                <w:bCs/>
              </w:rPr>
              <w:t xml:space="preserve"> № 1П</w:t>
            </w:r>
            <w:r w:rsidR="003E482D">
              <w:rPr>
                <w:bCs/>
              </w:rPr>
              <w:t xml:space="preserve"> (додаток 8 до Положення</w:t>
            </w:r>
            <w:r w:rsidRPr="008F2BB5">
              <w:rPr>
                <w:bCs/>
              </w:rPr>
              <w:t xml:space="preserve">)/заява про внесення змін до </w:t>
            </w:r>
            <w:r>
              <w:rPr>
                <w:bCs/>
              </w:rPr>
              <w:t xml:space="preserve">окремого реєстру </w:t>
            </w:r>
            <w:r w:rsidRPr="008F2BB5">
              <w:rPr>
                <w:bCs/>
              </w:rPr>
              <w:t>Державного реєстру фізичних осіб</w:t>
            </w:r>
            <w:r w:rsidR="00346D9A">
              <w:rPr>
                <w:bCs/>
                <w:lang w:val="en-US"/>
              </w:rPr>
              <w:t> </w:t>
            </w:r>
            <w:r w:rsidR="00346D9A" w:rsidRPr="00346D9A">
              <w:rPr>
                <w:bCs/>
                <w:lang w:val="ru-RU"/>
              </w:rPr>
              <w:t xml:space="preserve">- </w:t>
            </w:r>
            <w:r w:rsidRPr="008F2BB5">
              <w:rPr>
                <w:bCs/>
              </w:rPr>
              <w:t>платників податків щодо фізичних осіб, які обліковуються за серією та</w:t>
            </w:r>
            <w:r>
              <w:rPr>
                <w:bCs/>
              </w:rPr>
              <w:t>/або</w:t>
            </w:r>
            <w:r w:rsidRPr="008F2BB5">
              <w:rPr>
                <w:bCs/>
              </w:rPr>
              <w:t xml:space="preserve"> номером паспорта </w:t>
            </w:r>
            <w:r w:rsidR="003E482D">
              <w:rPr>
                <w:bCs/>
              </w:rPr>
              <w:t xml:space="preserve">за </w:t>
            </w:r>
            <w:r w:rsidRPr="008F2BB5">
              <w:rPr>
                <w:bCs/>
              </w:rPr>
              <w:t>форм</w:t>
            </w:r>
            <w:r w:rsidR="003E482D">
              <w:rPr>
                <w:bCs/>
              </w:rPr>
              <w:t>ою</w:t>
            </w:r>
            <w:r w:rsidRPr="008F2BB5">
              <w:rPr>
                <w:bCs/>
              </w:rPr>
              <w:t xml:space="preserve"> № 5ДРП</w:t>
            </w:r>
            <w:r w:rsidR="003E482D">
              <w:rPr>
                <w:bCs/>
              </w:rPr>
              <w:t xml:space="preserve"> (додаток 13 до Положення</w:t>
            </w:r>
            <w:r w:rsidRPr="008F2BB5">
              <w:rPr>
                <w:bCs/>
              </w:rPr>
              <w:t xml:space="preserve">) (далі </w:t>
            </w:r>
            <w:r>
              <w:rPr>
                <w:bCs/>
              </w:rPr>
              <w:t>–</w:t>
            </w:r>
            <w:r w:rsidRPr="008F2BB5">
              <w:rPr>
                <w:bCs/>
              </w:rPr>
              <w:t xml:space="preserve"> Повідомлення/Заява).</w:t>
            </w:r>
          </w:p>
          <w:p w:rsidR="000F0AF7" w:rsidRDefault="000F0AF7" w:rsidP="000F0AF7">
            <w:pPr>
              <w:snapToGrid w:val="0"/>
              <w:spacing w:before="60"/>
              <w:jc w:val="both"/>
              <w:rPr>
                <w:bCs/>
              </w:rPr>
            </w:pPr>
            <w:r w:rsidRPr="008F2BB5">
              <w:t>Документи повинні бути викладені українською</w:t>
            </w:r>
            <w:r>
              <w:t xml:space="preserve"> мовою та не містити виправлень.</w:t>
            </w:r>
          </w:p>
          <w:p w:rsidR="000C124C" w:rsidRPr="008F2BB5" w:rsidRDefault="000C124C" w:rsidP="00346D9A">
            <w:pPr>
              <w:spacing w:before="60"/>
              <w:jc w:val="both"/>
            </w:pPr>
            <w:r>
              <w:t>2. </w:t>
            </w:r>
            <w:r w:rsidRPr="008F2BB5">
              <w:t>Паспорт громадянина України</w:t>
            </w:r>
            <w:r>
              <w:t xml:space="preserve"> у формі книжечки</w:t>
            </w:r>
            <w:r w:rsidR="00692D68">
              <w:t xml:space="preserve"> </w:t>
            </w:r>
            <w:r w:rsidR="00692D68" w:rsidRPr="00692D68">
              <w:t>(після пред</w:t>
            </w:r>
            <w:r w:rsidR="00346D9A" w:rsidRPr="005138F0">
              <w:t>’</w:t>
            </w:r>
            <w:r w:rsidR="00692D68" w:rsidRPr="00692D68">
              <w:t>явлення повертається)</w:t>
            </w:r>
          </w:p>
        </w:tc>
      </w:tr>
      <w:tr w:rsidR="0045645D" w:rsidTr="00DB1A7A">
        <w:tc>
          <w:tcPr>
            <w:tcW w:w="2953" w:type="dxa"/>
            <w:tcBorders>
              <w:top w:val="single" w:sz="4" w:space="0" w:color="000000"/>
              <w:left w:val="single" w:sz="4" w:space="0" w:color="000000"/>
              <w:bottom w:val="single" w:sz="4" w:space="0" w:color="000000"/>
            </w:tcBorders>
            <w:shd w:val="clear" w:color="auto" w:fill="auto"/>
          </w:tcPr>
          <w:p w:rsidR="0045645D" w:rsidRPr="008F2BB5" w:rsidRDefault="0045645D" w:rsidP="00655EA5">
            <w:pPr>
              <w:snapToGrid w:val="0"/>
              <w:jc w:val="center"/>
            </w:pPr>
            <w:r w:rsidRPr="008F2BB5">
              <w:t>Порядок та спосіб подання документів, необхідних для отримання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5645D" w:rsidRDefault="0045645D" w:rsidP="006237DF">
            <w:pPr>
              <w:snapToGrid w:val="0"/>
              <w:jc w:val="both"/>
            </w:pPr>
            <w:r w:rsidRPr="00AB3FC6">
              <w:t xml:space="preserve">Фізична особа подає </w:t>
            </w:r>
            <w:r>
              <w:t>документи</w:t>
            </w:r>
            <w:r w:rsidRPr="00AB3FC6">
              <w:t xml:space="preserve"> до контролюючого органу за своєю податковою адресою (місцем проживання) або до будь-якого контролюючого органу у разі, якщо фізична особа перебуває за межами населеного пункту проживання.</w:t>
            </w:r>
          </w:p>
          <w:p w:rsidR="0045645D" w:rsidRPr="008F2BB5" w:rsidRDefault="0045645D" w:rsidP="000D5EA8">
            <w:pPr>
              <w:spacing w:before="60"/>
              <w:jc w:val="both"/>
            </w:pPr>
            <w:r w:rsidRPr="00402115">
              <w:t>Документи подаються особисто</w:t>
            </w:r>
          </w:p>
        </w:tc>
      </w:tr>
      <w:tr w:rsidR="0045645D" w:rsidTr="00DB1A7A">
        <w:tc>
          <w:tcPr>
            <w:tcW w:w="2953" w:type="dxa"/>
            <w:tcBorders>
              <w:top w:val="single" w:sz="4" w:space="0" w:color="000000"/>
              <w:left w:val="single" w:sz="4" w:space="0" w:color="000000"/>
              <w:bottom w:val="single" w:sz="4" w:space="0" w:color="000000"/>
            </w:tcBorders>
            <w:shd w:val="clear" w:color="auto" w:fill="auto"/>
          </w:tcPr>
          <w:p w:rsidR="0045645D" w:rsidRPr="008F2BB5" w:rsidRDefault="0045645D" w:rsidP="00655EA5">
            <w:pPr>
              <w:snapToGrid w:val="0"/>
              <w:jc w:val="center"/>
            </w:pPr>
            <w:r w:rsidRPr="008F2BB5">
              <w:t>Платність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5645D" w:rsidRPr="008F2BB5" w:rsidRDefault="0045645D" w:rsidP="00655EA5">
            <w:pPr>
              <w:snapToGrid w:val="0"/>
              <w:jc w:val="both"/>
            </w:pPr>
            <w:r w:rsidRPr="008F2BB5">
              <w:t>Безоплатно</w:t>
            </w:r>
          </w:p>
        </w:tc>
      </w:tr>
      <w:tr w:rsidR="000C4336" w:rsidTr="00DB1A7A">
        <w:tc>
          <w:tcPr>
            <w:tcW w:w="2953" w:type="dxa"/>
            <w:tcBorders>
              <w:top w:val="single" w:sz="4" w:space="0" w:color="000000"/>
              <w:left w:val="single" w:sz="4" w:space="0" w:color="000000"/>
              <w:bottom w:val="single" w:sz="4" w:space="0" w:color="000000"/>
            </w:tcBorders>
            <w:shd w:val="clear" w:color="auto" w:fill="auto"/>
          </w:tcPr>
          <w:p w:rsidR="000C4336" w:rsidRPr="008F2BB5" w:rsidRDefault="000C4336" w:rsidP="000C4336">
            <w:pPr>
              <w:snapToGrid w:val="0"/>
              <w:jc w:val="center"/>
            </w:pPr>
            <w:r w:rsidRPr="008F2BB5">
              <w:t>Строк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0C4336" w:rsidRPr="000C4336" w:rsidRDefault="000C4336" w:rsidP="000C4336">
            <w:pPr>
              <w:snapToGrid w:val="0"/>
              <w:jc w:val="both"/>
              <w:rPr>
                <w:lang w:val="ru-RU"/>
              </w:rPr>
            </w:pPr>
            <w:r w:rsidRPr="000C4336">
              <w:t xml:space="preserve">Протягом трьох робочих від дня подання </w:t>
            </w:r>
            <w:r w:rsidRPr="000C4336">
              <w:rPr>
                <w:bCs/>
              </w:rPr>
              <w:t xml:space="preserve">Повідомлення/Заяви проводиться перевірка щодо можливості внесення до паспорта громадянина України відмітки про </w:t>
            </w:r>
            <w:r>
              <w:rPr>
                <w:bCs/>
              </w:rPr>
              <w:t xml:space="preserve">наявність </w:t>
            </w:r>
            <w:r w:rsidRPr="000C4336">
              <w:rPr>
                <w:bCs/>
              </w:rPr>
              <w:t>прав</w:t>
            </w:r>
            <w:r>
              <w:rPr>
                <w:bCs/>
              </w:rPr>
              <w:t>а</w:t>
            </w:r>
            <w:r w:rsidRPr="000C4336">
              <w:rPr>
                <w:bCs/>
              </w:rPr>
              <w:t xml:space="preserve"> </w:t>
            </w:r>
            <w:r w:rsidRPr="000C4336">
              <w:t>здійснювати будь-які платежі за серією та номером паспорта.</w:t>
            </w:r>
          </w:p>
          <w:p w:rsidR="000C4336" w:rsidRPr="000C4336" w:rsidRDefault="000C4336" w:rsidP="000C4336">
            <w:pPr>
              <w:snapToGrid w:val="0"/>
              <w:jc w:val="both"/>
              <w:rPr>
                <w:lang w:val="ru-RU"/>
              </w:rPr>
            </w:pPr>
            <w:r w:rsidRPr="000C4336">
              <w:t>У разі виявлення недостовірних даних або помилок у поданому Повідомленні/Заяві щодо внесення прізвища, імені, по батькові, дати чи місця народження, місця проживання тощо строк може бути продовжено до десяти робочих днів.</w:t>
            </w:r>
          </w:p>
          <w:p w:rsidR="000C4336" w:rsidRPr="000C4336" w:rsidRDefault="000C4336" w:rsidP="000C4336">
            <w:pPr>
              <w:snapToGrid w:val="0"/>
              <w:jc w:val="both"/>
            </w:pPr>
            <w:r w:rsidRPr="000C4336">
              <w:t>За зверненням фізичної особи, яка подала Повідомлення/Заяву, контролюючим органом до паспорта громадянина України у формі книжечки вноситься відмітка про наявність права здійснювати будь-які платеж</w:t>
            </w:r>
            <w:r w:rsidR="00D92B7C">
              <w:t>і за серією та номером паспорта</w:t>
            </w:r>
            <w:r w:rsidRPr="000C4336">
              <w:t xml:space="preserve"> </w:t>
            </w:r>
          </w:p>
        </w:tc>
      </w:tr>
      <w:tr w:rsidR="0045645D" w:rsidTr="00DB1A7A">
        <w:tc>
          <w:tcPr>
            <w:tcW w:w="2953" w:type="dxa"/>
            <w:tcBorders>
              <w:top w:val="single" w:sz="4" w:space="0" w:color="000000"/>
              <w:left w:val="single" w:sz="4" w:space="0" w:color="000000"/>
              <w:bottom w:val="single" w:sz="4" w:space="0" w:color="000000"/>
            </w:tcBorders>
            <w:shd w:val="clear" w:color="auto" w:fill="auto"/>
          </w:tcPr>
          <w:p w:rsidR="0045645D" w:rsidRPr="008F2BB5" w:rsidRDefault="0045645D" w:rsidP="00655EA5">
            <w:pPr>
              <w:snapToGrid w:val="0"/>
              <w:jc w:val="center"/>
            </w:pPr>
            <w:r w:rsidRPr="008F2BB5">
              <w:t>Перелік підстав для відмови у наданні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5645D" w:rsidRPr="008F2BB5" w:rsidRDefault="0045645D" w:rsidP="00655EA5">
            <w:pPr>
              <w:snapToGrid w:val="0"/>
              <w:jc w:val="both"/>
            </w:pPr>
            <w:r w:rsidRPr="008F2BB5">
              <w:t>Виявлення недостовірних даних або помилок у поданому Повідомленні/Заяві</w:t>
            </w:r>
          </w:p>
        </w:tc>
      </w:tr>
      <w:tr w:rsidR="0045645D" w:rsidTr="00DB1A7A">
        <w:tc>
          <w:tcPr>
            <w:tcW w:w="2953" w:type="dxa"/>
            <w:tcBorders>
              <w:top w:val="single" w:sz="4" w:space="0" w:color="000000"/>
              <w:left w:val="single" w:sz="4" w:space="0" w:color="000000"/>
              <w:bottom w:val="single" w:sz="4" w:space="0" w:color="000000"/>
            </w:tcBorders>
            <w:shd w:val="clear" w:color="auto" w:fill="auto"/>
          </w:tcPr>
          <w:p w:rsidR="0045645D" w:rsidRPr="008F2BB5" w:rsidRDefault="0045645D" w:rsidP="00655EA5">
            <w:pPr>
              <w:snapToGrid w:val="0"/>
              <w:jc w:val="center"/>
            </w:pPr>
            <w:r w:rsidRPr="008F2BB5">
              <w:t>Результат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5645D" w:rsidRPr="000D155B" w:rsidRDefault="0057126C" w:rsidP="00692D68">
            <w:pPr>
              <w:snapToGrid w:val="0"/>
              <w:jc w:val="both"/>
            </w:pPr>
            <w:r w:rsidRPr="000D155B">
              <w:t>Внесення до паспорта громадянина України у формі книжечки відмітки про наявність права здійснювати будь-які платежі за серією та номером паспорта</w:t>
            </w:r>
          </w:p>
        </w:tc>
      </w:tr>
      <w:tr w:rsidR="0045645D" w:rsidTr="00DB1A7A">
        <w:tc>
          <w:tcPr>
            <w:tcW w:w="2953" w:type="dxa"/>
            <w:tcBorders>
              <w:top w:val="single" w:sz="4" w:space="0" w:color="000000"/>
              <w:left w:val="single" w:sz="4" w:space="0" w:color="000000"/>
              <w:bottom w:val="single" w:sz="4" w:space="0" w:color="000000"/>
            </w:tcBorders>
            <w:shd w:val="clear" w:color="auto" w:fill="auto"/>
          </w:tcPr>
          <w:p w:rsidR="0045645D" w:rsidRPr="008F2BB5" w:rsidRDefault="0045645D" w:rsidP="00655EA5">
            <w:pPr>
              <w:snapToGrid w:val="0"/>
              <w:spacing w:line="70" w:lineRule="atLeast"/>
              <w:jc w:val="center"/>
            </w:pPr>
            <w:r w:rsidRPr="008F2BB5">
              <w:t>Способи отримання результату</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5645D" w:rsidRPr="008F2BB5" w:rsidRDefault="0045645D" w:rsidP="00655EA5">
            <w:pPr>
              <w:snapToGrid w:val="0"/>
              <w:spacing w:line="70" w:lineRule="atLeast"/>
              <w:jc w:val="both"/>
              <w:rPr>
                <w:b/>
              </w:rPr>
            </w:pPr>
            <w:r w:rsidRPr="008F2BB5">
              <w:t>Безпосередньо в контролюючому органі</w:t>
            </w:r>
          </w:p>
        </w:tc>
      </w:tr>
      <w:tr w:rsidR="0045645D"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5645D" w:rsidRPr="008F2BB5" w:rsidRDefault="0045645D" w:rsidP="00DB1A7A">
            <w:pPr>
              <w:snapToGrid w:val="0"/>
              <w:spacing w:line="70" w:lineRule="atLeast"/>
              <w:jc w:val="center"/>
            </w:pPr>
            <w:r>
              <w:rPr>
                <w:b/>
              </w:rPr>
              <w:t>І</w:t>
            </w:r>
            <w:r>
              <w:rPr>
                <w:b/>
                <w:lang w:val="en-US"/>
              </w:rPr>
              <w:t>V</w:t>
            </w:r>
            <w:r w:rsidRPr="009F0975">
              <w:rPr>
                <w:b/>
              </w:rPr>
              <w:t>.</w:t>
            </w:r>
            <w:r>
              <w:rPr>
                <w:b/>
                <w:lang w:val="en-US"/>
              </w:rPr>
              <w:t> </w:t>
            </w:r>
            <w:r w:rsidRPr="008F2BB5">
              <w:rPr>
                <w:b/>
              </w:rPr>
              <w:t>Довідкова інформація</w:t>
            </w:r>
          </w:p>
        </w:tc>
      </w:tr>
      <w:tr w:rsidR="0045645D" w:rsidTr="00DB1A7A">
        <w:tc>
          <w:tcPr>
            <w:tcW w:w="11033" w:type="dxa"/>
            <w:gridSpan w:val="4"/>
            <w:tcBorders>
              <w:top w:val="single" w:sz="4" w:space="0" w:color="000000"/>
              <w:left w:val="single" w:sz="4" w:space="0" w:color="000000"/>
              <w:bottom w:val="single" w:sz="4" w:space="0" w:color="000000"/>
              <w:right w:val="single" w:sz="4" w:space="0" w:color="000000"/>
            </w:tcBorders>
            <w:shd w:val="clear" w:color="auto" w:fill="auto"/>
          </w:tcPr>
          <w:p w:rsidR="0045645D" w:rsidRPr="008F2BB5" w:rsidRDefault="00752C0C" w:rsidP="00655EA5">
            <w:pPr>
              <w:snapToGrid w:val="0"/>
              <w:jc w:val="both"/>
            </w:pPr>
            <w:r>
              <w:rPr>
                <w:noProof/>
                <w:lang w:val="ru-RU" w:eastAsia="ru-RU"/>
              </w:rPr>
              <w:drawing>
                <wp:anchor distT="0" distB="0" distL="114300" distR="114300" simplePos="0" relativeHeight="251657728" behindDoc="0" locked="0" layoutInCell="1" allowOverlap="1">
                  <wp:simplePos x="0" y="0"/>
                  <wp:positionH relativeFrom="column">
                    <wp:posOffset>3474085</wp:posOffset>
                  </wp:positionH>
                  <wp:positionV relativeFrom="paragraph">
                    <wp:posOffset>342265</wp:posOffset>
                  </wp:positionV>
                  <wp:extent cx="1047750" cy="190500"/>
                  <wp:effectExtent l="19050" t="0" r="0" b="0"/>
                  <wp:wrapNone/>
                  <wp:docPr id="2" name="Рисунок 2"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D_sfs"/>
                          <pic:cNvPicPr>
                            <a:picLocks noChangeAspect="1" noChangeArrowheads="1"/>
                          </pic:cNvPicPr>
                        </pic:nvPicPr>
                        <pic:blipFill>
                          <a:blip r:embed="rId12"/>
                          <a:srcRect/>
                          <a:stretch>
                            <a:fillRect/>
                          </a:stretch>
                        </pic:blipFill>
                        <pic:spPr bwMode="auto">
                          <a:xfrm>
                            <a:off x="0" y="0"/>
                            <a:ext cx="1047750" cy="190500"/>
                          </a:xfrm>
                          <a:prstGeom prst="rect">
                            <a:avLst/>
                          </a:prstGeom>
                          <a:noFill/>
                        </pic:spPr>
                      </pic:pic>
                    </a:graphicData>
                  </a:graphic>
                </wp:anchor>
              </w:drawing>
            </w:r>
            <w:r w:rsidR="0045645D" w:rsidRPr="008F2BB5">
              <w:t>Для отримання довідки щодо адміністративної послуги можна звернутися за телефоном 0 800 501 007 (з 8</w:t>
            </w:r>
            <w:r w:rsidR="0045645D" w:rsidRPr="00223E8E">
              <w:rPr>
                <w:lang w:val="ru-RU"/>
              </w:rPr>
              <w:t xml:space="preserve"> </w:t>
            </w:r>
            <w:r w:rsidR="0045645D">
              <w:rPr>
                <w:lang w:val="ru-RU"/>
              </w:rPr>
              <w:t xml:space="preserve">год. </w:t>
            </w:r>
            <w:r w:rsidR="0045645D" w:rsidRPr="008F2BB5">
              <w:t>00</w:t>
            </w:r>
            <w:r w:rsidR="0045645D">
              <w:t xml:space="preserve"> хв.</w:t>
            </w:r>
            <w:r w:rsidR="0045645D" w:rsidRPr="008F2BB5">
              <w:t xml:space="preserve"> до 20</w:t>
            </w:r>
            <w:r w:rsidR="0045645D">
              <w:t xml:space="preserve"> год. </w:t>
            </w:r>
            <w:r w:rsidR="0045645D" w:rsidRPr="008F2BB5">
              <w:t>00</w:t>
            </w:r>
            <w:r w:rsidR="0045645D">
              <w:t xml:space="preserve"> хв.</w:t>
            </w:r>
            <w:r w:rsidR="0045645D" w:rsidRPr="008F2BB5">
              <w:t xml:space="preserve">, крім суботи та неділі, безкоштовно зі стаціонарних телефонів) або направити запитання на адресу електронної пошти: </w:t>
            </w:r>
          </w:p>
          <w:p w:rsidR="0045645D" w:rsidRPr="008F2BB5" w:rsidRDefault="0045645D" w:rsidP="00744275">
            <w:pPr>
              <w:jc w:val="both"/>
            </w:pPr>
            <w:r w:rsidRPr="008F2BB5">
              <w:t>Ознайомитися з інформацією щодо надання адміністративної послуги можна на веб-порталі</w:t>
            </w:r>
            <w:r w:rsidR="00744275" w:rsidRPr="00744275">
              <w:rPr>
                <w:lang w:val="ru-RU"/>
              </w:rPr>
              <w:t xml:space="preserve"> </w:t>
            </w:r>
            <w:r w:rsidR="00744275">
              <w:t>ДФС</w:t>
            </w:r>
            <w:r w:rsidRPr="008F2BB5">
              <w:t xml:space="preserve"> за адресою</w:t>
            </w:r>
            <w:r>
              <w:t>:</w:t>
            </w:r>
            <w:r w:rsidRPr="008F2BB5">
              <w:t xml:space="preserve"> </w:t>
            </w:r>
            <w:r w:rsidRPr="008F2BB5">
              <w:rPr>
                <w:lang w:val="en-US"/>
              </w:rPr>
              <w:t>www</w:t>
            </w:r>
            <w:r w:rsidRPr="008F2BB5">
              <w:rPr>
                <w:lang w:val="ru-RU"/>
              </w:rPr>
              <w:t>.</w:t>
            </w:r>
            <w:r>
              <w:rPr>
                <w:lang w:val="en-US"/>
              </w:rPr>
              <w:t>sfs</w:t>
            </w:r>
            <w:r w:rsidRPr="008F2BB5">
              <w:t>.gov.ua</w:t>
            </w:r>
          </w:p>
        </w:tc>
      </w:tr>
    </w:tbl>
    <w:p w:rsidR="00B2112A" w:rsidRPr="00DB1A7A" w:rsidRDefault="00B2112A">
      <w:pPr>
        <w:rPr>
          <w:sz w:val="10"/>
          <w:szCs w:val="10"/>
        </w:rPr>
      </w:pPr>
    </w:p>
    <w:sectPr w:rsidR="00B2112A" w:rsidRPr="00DB1A7A" w:rsidSect="00655EA5">
      <w:headerReference w:type="default" r:id="rId13"/>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52E" w:rsidRDefault="00B0452E">
      <w:r>
        <w:separator/>
      </w:r>
    </w:p>
  </w:endnote>
  <w:endnote w:type="continuationSeparator" w:id="1">
    <w:p w:rsidR="00B0452E" w:rsidRDefault="00B04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52E" w:rsidRDefault="00B0452E">
      <w:r>
        <w:separator/>
      </w:r>
    </w:p>
  </w:footnote>
  <w:footnote w:type="continuationSeparator" w:id="1">
    <w:p w:rsidR="00B0452E" w:rsidRDefault="00B0452E">
      <w:r>
        <w:continuationSeparator/>
      </w:r>
    </w:p>
  </w:footnote>
  <w:footnote w:id="2">
    <w:p w:rsidR="001B23A1" w:rsidRDefault="001B23A1" w:rsidP="001B23A1">
      <w:pPr>
        <w:pStyle w:val="ad"/>
        <w:rPr>
          <w:sz w:val="16"/>
          <w:szCs w:val="16"/>
        </w:rPr>
      </w:pPr>
      <w:r>
        <w:rPr>
          <w:rStyle w:val="a3"/>
          <w:rFonts w:ascii="Symbol" w:hAnsi="Symbol"/>
        </w:rPr>
        <w:t></w:t>
      </w:r>
      <w:r>
        <w:rPr>
          <w:sz w:val="28"/>
          <w:szCs w:val="28"/>
        </w:rPr>
        <w:t xml:space="preserve"> </w:t>
      </w:r>
      <w:r>
        <w:rPr>
          <w:sz w:val="16"/>
          <w:szCs w:val="16"/>
        </w:rPr>
        <w:t>Заповнюється безпосередньо державними податковими інспекціями при розміщенні 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12A" w:rsidRPr="00F324E2" w:rsidRDefault="001A6205" w:rsidP="00E064E9">
    <w:pPr>
      <w:pStyle w:val="af"/>
      <w:tabs>
        <w:tab w:val="clear" w:pos="4819"/>
        <w:tab w:val="clear" w:pos="9639"/>
      </w:tabs>
      <w:jc w:val="center"/>
      <w:rPr>
        <w:sz w:val="20"/>
        <w:szCs w:val="20"/>
      </w:rPr>
    </w:pPr>
    <w:r w:rsidRPr="00F324E2">
      <w:rPr>
        <w:rStyle w:val="a4"/>
        <w:sz w:val="20"/>
        <w:szCs w:val="20"/>
      </w:rPr>
      <w:fldChar w:fldCharType="begin"/>
    </w:r>
    <w:r w:rsidR="00F324E2" w:rsidRPr="00F324E2">
      <w:rPr>
        <w:rStyle w:val="a4"/>
        <w:sz w:val="20"/>
        <w:szCs w:val="20"/>
      </w:rPr>
      <w:instrText xml:space="preserve"> PAGE </w:instrText>
    </w:r>
    <w:r w:rsidRPr="00F324E2">
      <w:rPr>
        <w:rStyle w:val="a4"/>
        <w:sz w:val="20"/>
        <w:szCs w:val="20"/>
      </w:rPr>
      <w:fldChar w:fldCharType="separate"/>
    </w:r>
    <w:r w:rsidR="00F26DDA">
      <w:rPr>
        <w:rStyle w:val="a4"/>
        <w:noProof/>
        <w:sz w:val="20"/>
        <w:szCs w:val="20"/>
      </w:rPr>
      <w:t>2</w:t>
    </w:r>
    <w:r w:rsidRPr="00F324E2">
      <w:rPr>
        <w:rStyle w:val="a4"/>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F324E2"/>
    <w:rsid w:val="00024E1C"/>
    <w:rsid w:val="00027C8F"/>
    <w:rsid w:val="00043C7B"/>
    <w:rsid w:val="000C124C"/>
    <w:rsid w:val="000C4336"/>
    <w:rsid w:val="000D155B"/>
    <w:rsid w:val="000D5EA8"/>
    <w:rsid w:val="000E5D3B"/>
    <w:rsid w:val="000F0AF7"/>
    <w:rsid w:val="001118BA"/>
    <w:rsid w:val="001313AA"/>
    <w:rsid w:val="00136B36"/>
    <w:rsid w:val="00153B9D"/>
    <w:rsid w:val="00157DD8"/>
    <w:rsid w:val="00194969"/>
    <w:rsid w:val="00194A71"/>
    <w:rsid w:val="001A2DFB"/>
    <w:rsid w:val="001A6205"/>
    <w:rsid w:val="001B23A1"/>
    <w:rsid w:val="001C33A2"/>
    <w:rsid w:val="001C4FC5"/>
    <w:rsid w:val="001C6E4B"/>
    <w:rsid w:val="001E6D43"/>
    <w:rsid w:val="00223E8E"/>
    <w:rsid w:val="00241B70"/>
    <w:rsid w:val="00245DEE"/>
    <w:rsid w:val="0026401D"/>
    <w:rsid w:val="002D2622"/>
    <w:rsid w:val="00346D9A"/>
    <w:rsid w:val="00376C80"/>
    <w:rsid w:val="003E482D"/>
    <w:rsid w:val="003F351D"/>
    <w:rsid w:val="00401F4D"/>
    <w:rsid w:val="004434BE"/>
    <w:rsid w:val="00443883"/>
    <w:rsid w:val="0045645D"/>
    <w:rsid w:val="00462B5C"/>
    <w:rsid w:val="004B1447"/>
    <w:rsid w:val="004B24BA"/>
    <w:rsid w:val="004D55E6"/>
    <w:rsid w:val="005138F0"/>
    <w:rsid w:val="00521833"/>
    <w:rsid w:val="00546370"/>
    <w:rsid w:val="0057126C"/>
    <w:rsid w:val="00585812"/>
    <w:rsid w:val="005E32ED"/>
    <w:rsid w:val="006061E7"/>
    <w:rsid w:val="0060709D"/>
    <w:rsid w:val="00621F79"/>
    <w:rsid w:val="006237DF"/>
    <w:rsid w:val="0063285B"/>
    <w:rsid w:val="00655EA5"/>
    <w:rsid w:val="006816A9"/>
    <w:rsid w:val="00692547"/>
    <w:rsid w:val="00692D68"/>
    <w:rsid w:val="006E3970"/>
    <w:rsid w:val="006E583B"/>
    <w:rsid w:val="00744275"/>
    <w:rsid w:val="00752C0C"/>
    <w:rsid w:val="007F6332"/>
    <w:rsid w:val="0081658D"/>
    <w:rsid w:val="008844BB"/>
    <w:rsid w:val="00887D27"/>
    <w:rsid w:val="008B74D1"/>
    <w:rsid w:val="008D5B56"/>
    <w:rsid w:val="008F0E35"/>
    <w:rsid w:val="008F2BB5"/>
    <w:rsid w:val="00954317"/>
    <w:rsid w:val="00961252"/>
    <w:rsid w:val="009B1639"/>
    <w:rsid w:val="009B46A4"/>
    <w:rsid w:val="009F0975"/>
    <w:rsid w:val="00A0567B"/>
    <w:rsid w:val="00A85612"/>
    <w:rsid w:val="00AA3FC3"/>
    <w:rsid w:val="00AA73A7"/>
    <w:rsid w:val="00B0452E"/>
    <w:rsid w:val="00B06A15"/>
    <w:rsid w:val="00B16917"/>
    <w:rsid w:val="00B2112A"/>
    <w:rsid w:val="00B31B85"/>
    <w:rsid w:val="00B44326"/>
    <w:rsid w:val="00B837C2"/>
    <w:rsid w:val="00BF5976"/>
    <w:rsid w:val="00C00186"/>
    <w:rsid w:val="00C34C6F"/>
    <w:rsid w:val="00C37622"/>
    <w:rsid w:val="00C523C2"/>
    <w:rsid w:val="00C70C6B"/>
    <w:rsid w:val="00C87960"/>
    <w:rsid w:val="00C92689"/>
    <w:rsid w:val="00CD1437"/>
    <w:rsid w:val="00CD3999"/>
    <w:rsid w:val="00D64AAD"/>
    <w:rsid w:val="00D77C94"/>
    <w:rsid w:val="00D90D1A"/>
    <w:rsid w:val="00D92B7C"/>
    <w:rsid w:val="00DB1A7A"/>
    <w:rsid w:val="00E064E9"/>
    <w:rsid w:val="00E570EE"/>
    <w:rsid w:val="00E77583"/>
    <w:rsid w:val="00EB3486"/>
    <w:rsid w:val="00EB79EF"/>
    <w:rsid w:val="00EC161D"/>
    <w:rsid w:val="00F20C41"/>
    <w:rsid w:val="00F26DDA"/>
    <w:rsid w:val="00F324E2"/>
    <w:rsid w:val="00F42CB0"/>
    <w:rsid w:val="00F62BA1"/>
    <w:rsid w:val="00FA4002"/>
    <w:rsid w:val="00FA43AC"/>
    <w:rsid w:val="00FA5842"/>
    <w:rsid w:val="00FC1758"/>
    <w:rsid w:val="00FD1804"/>
    <w:rsid w:val="00FF21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4FC5"/>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1C4FC5"/>
  </w:style>
  <w:style w:type="character" w:customStyle="1" w:styleId="1">
    <w:name w:val="Основной шрифт абзаца1"/>
    <w:rsid w:val="001C4FC5"/>
  </w:style>
  <w:style w:type="character" w:customStyle="1" w:styleId="spelle">
    <w:name w:val="spelle"/>
    <w:basedOn w:val="1"/>
    <w:rsid w:val="001C4FC5"/>
  </w:style>
  <w:style w:type="character" w:customStyle="1" w:styleId="a3">
    <w:name w:val="Символ сноски"/>
    <w:rsid w:val="001C4FC5"/>
    <w:rPr>
      <w:vertAlign w:val="superscript"/>
    </w:rPr>
  </w:style>
  <w:style w:type="character" w:styleId="a4">
    <w:name w:val="page number"/>
    <w:basedOn w:val="1"/>
    <w:rsid w:val="001C4FC5"/>
  </w:style>
  <w:style w:type="character" w:styleId="a5">
    <w:name w:val="footnote reference"/>
    <w:rsid w:val="001C4FC5"/>
    <w:rPr>
      <w:vertAlign w:val="superscript"/>
    </w:rPr>
  </w:style>
  <w:style w:type="character" w:customStyle="1" w:styleId="a6">
    <w:name w:val="Символы концевой сноски"/>
    <w:rsid w:val="001C4FC5"/>
    <w:rPr>
      <w:vertAlign w:val="superscript"/>
    </w:rPr>
  </w:style>
  <w:style w:type="character" w:customStyle="1" w:styleId="WW-">
    <w:name w:val="WW-Символы концевой сноски"/>
    <w:rsid w:val="001C4FC5"/>
  </w:style>
  <w:style w:type="character" w:styleId="a7">
    <w:name w:val="endnote reference"/>
    <w:rsid w:val="001C4FC5"/>
    <w:rPr>
      <w:vertAlign w:val="superscript"/>
    </w:rPr>
  </w:style>
  <w:style w:type="paragraph" w:customStyle="1" w:styleId="a8">
    <w:name w:val="Заголовок"/>
    <w:basedOn w:val="a"/>
    <w:next w:val="a9"/>
    <w:rsid w:val="001C4FC5"/>
    <w:pPr>
      <w:keepNext/>
      <w:spacing w:before="240" w:after="120"/>
    </w:pPr>
    <w:rPr>
      <w:rFonts w:ascii="Arial" w:eastAsia="Microsoft YaHei" w:hAnsi="Arial" w:cs="Mangal"/>
      <w:sz w:val="28"/>
      <w:szCs w:val="28"/>
    </w:rPr>
  </w:style>
  <w:style w:type="paragraph" w:styleId="a9">
    <w:name w:val="Body Text"/>
    <w:basedOn w:val="a"/>
    <w:rsid w:val="001C4FC5"/>
    <w:pPr>
      <w:spacing w:after="120"/>
    </w:pPr>
  </w:style>
  <w:style w:type="paragraph" w:styleId="aa">
    <w:name w:val="List"/>
    <w:basedOn w:val="a9"/>
    <w:rsid w:val="001C4FC5"/>
    <w:rPr>
      <w:rFonts w:cs="Mangal"/>
    </w:rPr>
  </w:style>
  <w:style w:type="paragraph" w:customStyle="1" w:styleId="10">
    <w:name w:val="Название1"/>
    <w:basedOn w:val="a"/>
    <w:rsid w:val="001C4FC5"/>
    <w:pPr>
      <w:suppressLineNumbers/>
      <w:spacing w:before="120" w:after="120"/>
    </w:pPr>
    <w:rPr>
      <w:rFonts w:cs="Mangal"/>
      <w:i/>
      <w:iCs/>
    </w:rPr>
  </w:style>
  <w:style w:type="paragraph" w:customStyle="1" w:styleId="11">
    <w:name w:val="Указатель1"/>
    <w:basedOn w:val="a"/>
    <w:rsid w:val="001C4FC5"/>
    <w:pPr>
      <w:suppressLineNumbers/>
    </w:pPr>
    <w:rPr>
      <w:rFonts w:cs="Mangal"/>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1C4FC5"/>
    <w:rPr>
      <w:rFonts w:ascii="Verdana" w:hAnsi="Verdana" w:cs="Verdana"/>
      <w:sz w:val="20"/>
      <w:szCs w:val="20"/>
      <w:lang w:val="en-US"/>
    </w:rPr>
  </w:style>
  <w:style w:type="paragraph" w:styleId="ab">
    <w:name w:val="Normal (Web)"/>
    <w:basedOn w:val="a"/>
    <w:rsid w:val="001C4FC5"/>
    <w:pPr>
      <w:spacing w:before="280" w:after="280"/>
    </w:p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Знак"/>
    <w:basedOn w:val="a"/>
    <w:rsid w:val="001C4FC5"/>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1C4FC5"/>
    <w:rPr>
      <w:rFonts w:ascii="Verdana" w:hAnsi="Verdana" w:cs="Verdana"/>
      <w:sz w:val="20"/>
      <w:szCs w:val="20"/>
      <w:lang w:val="en-US"/>
    </w:rPr>
  </w:style>
  <w:style w:type="paragraph" w:customStyle="1" w:styleId="14">
    <w:name w:val="Знак Знак Знак Знак1 Знак Знак Знак Знак Знак Знак"/>
    <w:basedOn w:val="a"/>
    <w:rsid w:val="001C4FC5"/>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C4FC5"/>
    <w:rPr>
      <w:rFonts w:ascii="Verdana" w:hAnsi="Verdana" w:cs="Verdana"/>
      <w:sz w:val="20"/>
      <w:szCs w:val="20"/>
      <w:lang w:val="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1C4FC5"/>
    <w:rPr>
      <w:rFonts w:ascii="Verdana" w:hAnsi="Verdana" w:cs="Verdana"/>
      <w:sz w:val="20"/>
      <w:szCs w:val="20"/>
      <w:lang w:val="en-US"/>
    </w:rPr>
  </w:style>
  <w:style w:type="paragraph" w:styleId="ad">
    <w:name w:val="footnote text"/>
    <w:basedOn w:val="a"/>
    <w:link w:val="ae"/>
    <w:rsid w:val="001C4FC5"/>
    <w:rPr>
      <w:sz w:val="20"/>
      <w:szCs w:val="20"/>
    </w:rPr>
  </w:style>
  <w:style w:type="paragraph" w:styleId="af">
    <w:name w:val="header"/>
    <w:basedOn w:val="a"/>
    <w:rsid w:val="001C4FC5"/>
    <w:pPr>
      <w:tabs>
        <w:tab w:val="center" w:pos="4819"/>
        <w:tab w:val="right" w:pos="9639"/>
      </w:tabs>
    </w:pPr>
  </w:style>
  <w:style w:type="paragraph" w:styleId="af0">
    <w:name w:val="footer"/>
    <w:basedOn w:val="a"/>
    <w:rsid w:val="001C4FC5"/>
    <w:pPr>
      <w:tabs>
        <w:tab w:val="center" w:pos="4819"/>
        <w:tab w:val="right" w:pos="9639"/>
      </w:tabs>
    </w:pPr>
  </w:style>
  <w:style w:type="paragraph" w:customStyle="1" w:styleId="16">
    <w:name w:val="Знак Знак Знак Знак1 Знак Знак Знак Знак Знак Знак Знак Знак Знак Знак Знак Знак Знак Знак Знак Знак Знак Знак Знак Знак Знак"/>
    <w:basedOn w:val="a"/>
    <w:rsid w:val="001C4FC5"/>
    <w:rPr>
      <w:rFonts w:ascii="Verdana" w:hAnsi="Verdana" w:cs="Verdana"/>
      <w:sz w:val="20"/>
      <w:szCs w:val="20"/>
      <w:lang w:val="en-US"/>
    </w:rPr>
  </w:style>
  <w:style w:type="paragraph" w:customStyle="1" w:styleId="af1">
    <w:name w:val="Содержимое таблицы"/>
    <w:basedOn w:val="a"/>
    <w:rsid w:val="001C4FC5"/>
    <w:pPr>
      <w:suppressLineNumbers/>
    </w:pPr>
  </w:style>
  <w:style w:type="paragraph" w:customStyle="1" w:styleId="af2">
    <w:name w:val="Заголовок таблицы"/>
    <w:basedOn w:val="af1"/>
    <w:rsid w:val="001C4FC5"/>
    <w:pPr>
      <w:jc w:val="center"/>
    </w:pPr>
    <w:rPr>
      <w:b/>
      <w:bCs/>
    </w:rPr>
  </w:style>
  <w:style w:type="character" w:customStyle="1" w:styleId="ae">
    <w:name w:val="Текст сноски Знак"/>
    <w:link w:val="ad"/>
    <w:rsid w:val="001B23A1"/>
    <w:rPr>
      <w:lang w:eastAsia="ar-SA"/>
    </w:rPr>
  </w:style>
  <w:style w:type="character" w:styleId="af3">
    <w:name w:val="Hyperlink"/>
    <w:rsid w:val="00DB1A7A"/>
    <w:rPr>
      <w:color w:val="0000FF"/>
      <w:u w:val="single"/>
    </w:rPr>
  </w:style>
  <w:style w:type="paragraph" w:styleId="af4">
    <w:name w:val="Balloon Text"/>
    <w:basedOn w:val="a"/>
    <w:link w:val="af5"/>
    <w:rsid w:val="00E570EE"/>
    <w:rPr>
      <w:rFonts w:ascii="Tahoma" w:hAnsi="Tahoma" w:cs="Tahoma"/>
      <w:sz w:val="16"/>
      <w:szCs w:val="16"/>
    </w:rPr>
  </w:style>
  <w:style w:type="character" w:customStyle="1" w:styleId="af5">
    <w:name w:val="Текст выноски Знак"/>
    <w:basedOn w:val="a0"/>
    <w:link w:val="af4"/>
    <w:rsid w:val="00E570EE"/>
    <w:rPr>
      <w:rFonts w:ascii="Tahoma" w:hAnsi="Tahoma" w:cs="Tahoma"/>
      <w:sz w:val="16"/>
      <w:szCs w:val="16"/>
      <w:lang w:val="uk-UA" w:eastAsia="ar-SA"/>
    </w:rPr>
  </w:style>
  <w:style w:type="paragraph" w:styleId="af6">
    <w:name w:val="Plain Text"/>
    <w:basedOn w:val="a"/>
    <w:link w:val="af7"/>
    <w:unhideWhenUsed/>
    <w:rsid w:val="0063285B"/>
    <w:pPr>
      <w:suppressAutoHyphens w:val="0"/>
      <w:jc w:val="both"/>
    </w:pPr>
    <w:rPr>
      <w:rFonts w:cs="Courier New"/>
      <w:szCs w:val="20"/>
      <w:lang w:eastAsia="uk-UA"/>
    </w:rPr>
  </w:style>
  <w:style w:type="character" w:customStyle="1" w:styleId="af7">
    <w:name w:val="Текст Знак"/>
    <w:basedOn w:val="a0"/>
    <w:link w:val="af6"/>
    <w:rsid w:val="0063285B"/>
    <w:rPr>
      <w:rFonts w:cs="Courier New"/>
      <w:sz w:val="24"/>
      <w:lang w:val="uk-UA" w:eastAsia="uk-UA"/>
    </w:rPr>
  </w:style>
</w:styles>
</file>

<file path=word/webSettings.xml><?xml version="1.0" encoding="utf-8"?>
<w:webSettings xmlns:r="http://schemas.openxmlformats.org/officeDocument/2006/relationships" xmlns:w="http://schemas.openxmlformats.org/wordprocessingml/2006/main">
  <w:divs>
    <w:div w:id="61787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297-17"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zakon2.rada.gov.ua/laws/show/2755-17" TargetMode="External"/><Relationship Id="rId12"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zakon3.rada.gov.ua/laws/show/z1306-17"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zakon3.rada.gov.ua/laws/show/302-2015-%D0%BF" TargetMode="External"/><Relationship Id="rId4" Type="http://schemas.openxmlformats.org/officeDocument/2006/relationships/footnotes" Target="footnotes.xml"/><Relationship Id="rId9" Type="http://schemas.openxmlformats.org/officeDocument/2006/relationships/hyperlink" Target="http://zakon3.rada.gov.ua/laws/show/5492-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834</Words>
  <Characters>4758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vt:lpstr>
    </vt:vector>
  </TitlesOfParts>
  <Company>Home</Company>
  <LinksUpToDate>false</LinksUpToDate>
  <CharactersWithSpaces>5581</CharactersWithSpaces>
  <SharedDoc>false</SharedDoc>
  <HLinks>
    <vt:vector size="30" baseType="variant">
      <vt:variant>
        <vt:i4>720969</vt:i4>
      </vt:variant>
      <vt:variant>
        <vt:i4>12</vt:i4>
      </vt:variant>
      <vt:variant>
        <vt:i4>0</vt:i4>
      </vt:variant>
      <vt:variant>
        <vt:i4>5</vt:i4>
      </vt:variant>
      <vt:variant>
        <vt:lpwstr>http://zakon3.rada.gov.ua/laws/show/z1306-17</vt:lpwstr>
      </vt:variant>
      <vt:variant>
        <vt:lpwstr/>
      </vt:variant>
      <vt:variant>
        <vt:i4>8323177</vt:i4>
      </vt:variant>
      <vt:variant>
        <vt:i4>9</vt:i4>
      </vt:variant>
      <vt:variant>
        <vt:i4>0</vt:i4>
      </vt:variant>
      <vt:variant>
        <vt:i4>5</vt:i4>
      </vt:variant>
      <vt:variant>
        <vt:lpwstr>http://zakon3.rada.gov.ua/laws/show/302-2015-%D0%BF</vt:lpwstr>
      </vt:variant>
      <vt:variant>
        <vt:lpwstr/>
      </vt:variant>
      <vt:variant>
        <vt:i4>2555942</vt:i4>
      </vt:variant>
      <vt:variant>
        <vt:i4>6</vt:i4>
      </vt:variant>
      <vt:variant>
        <vt:i4>0</vt:i4>
      </vt:variant>
      <vt:variant>
        <vt:i4>5</vt:i4>
      </vt:variant>
      <vt:variant>
        <vt:lpwstr>http://zakon3.rada.gov.ua/laws/show/5492-17</vt:lpwstr>
      </vt:variant>
      <vt:variant>
        <vt:lpwstr/>
      </vt:variant>
      <vt:variant>
        <vt:i4>2359328</vt:i4>
      </vt:variant>
      <vt:variant>
        <vt:i4>3</vt:i4>
      </vt:variant>
      <vt:variant>
        <vt:i4>0</vt:i4>
      </vt:variant>
      <vt:variant>
        <vt:i4>5</vt:i4>
      </vt:variant>
      <vt:variant>
        <vt:lpwstr>http://zakon2.rada.gov.ua/laws/show/2297-17</vt:lpwstr>
      </vt:variant>
      <vt:variant>
        <vt:lpwstr/>
      </vt:variant>
      <vt:variant>
        <vt:i4>2293804</vt:i4>
      </vt:variant>
      <vt:variant>
        <vt:i4>0</vt:i4>
      </vt:variant>
      <vt:variant>
        <vt:i4>0</vt:i4>
      </vt:variant>
      <vt:variant>
        <vt:i4>5</vt:i4>
      </vt:variant>
      <vt:variant>
        <vt:lpwstr>http://zakon2.rada.gov.ua/laws/show/2755-17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8</cp:revision>
  <cp:lastPrinted>2014-01-28T15:33:00Z</cp:lastPrinted>
  <dcterms:created xsi:type="dcterms:W3CDTF">2018-01-03T06:53:00Z</dcterms:created>
  <dcterms:modified xsi:type="dcterms:W3CDTF">2018-11-26T07:39:00Z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