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70E" w:rsidRPr="003275E1" w:rsidRDefault="00FE470E" w:rsidP="00FE470E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3.85pt" o:ole="" filled="t">
            <v:fill color2="black"/>
            <v:imagedata r:id="rId6" o:title=""/>
          </v:shape>
          <o:OLEObject Type="Embed" ProgID="Word.Picture.8" ShapeID="_x0000_i1025" DrawAspect="Content" ObjectID="_1796475851" r:id="rId7"/>
        </w:object>
      </w:r>
    </w:p>
    <w:p w:rsidR="00FE470E" w:rsidRPr="003275E1" w:rsidRDefault="00FE470E" w:rsidP="00FE470E">
      <w:pPr>
        <w:ind w:left="-360"/>
        <w:jc w:val="center"/>
        <w:rPr>
          <w:sz w:val="4"/>
          <w:szCs w:val="4"/>
        </w:rPr>
      </w:pPr>
    </w:p>
    <w:p w:rsidR="00FE470E" w:rsidRPr="003275E1" w:rsidRDefault="00FE470E" w:rsidP="00FE470E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FE470E" w:rsidRPr="003275E1" w:rsidRDefault="00FE470E" w:rsidP="00FE470E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FE470E" w:rsidRPr="003275E1" w:rsidRDefault="00FE470E" w:rsidP="00FE470E">
      <w:pPr>
        <w:rPr>
          <w:b/>
        </w:rPr>
      </w:pPr>
    </w:p>
    <w:p w:rsidR="00FE470E" w:rsidRPr="003275E1" w:rsidRDefault="00FE470E" w:rsidP="00FE470E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FE470E" w:rsidRPr="003275E1" w:rsidRDefault="00FE470E" w:rsidP="00FE470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E470E" w:rsidRPr="003275E1" w:rsidTr="003C592A">
        <w:tc>
          <w:tcPr>
            <w:tcW w:w="3190" w:type="dxa"/>
          </w:tcPr>
          <w:p w:rsidR="00FE470E" w:rsidRPr="003275E1" w:rsidRDefault="00FE470E" w:rsidP="003C592A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FE470E" w:rsidRPr="003275E1" w:rsidRDefault="00FE470E" w:rsidP="003C592A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FE470E" w:rsidRPr="003275E1" w:rsidRDefault="00FE470E" w:rsidP="00FE470E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1198</w:t>
            </w:r>
          </w:p>
        </w:tc>
      </w:tr>
    </w:tbl>
    <w:p w:rsidR="00E74EBE" w:rsidRDefault="00E74EBE" w:rsidP="00801197">
      <w:pPr>
        <w:jc w:val="both"/>
        <w:rPr>
          <w:b/>
          <w:i/>
          <w:color w:val="000000"/>
          <w:szCs w:val="28"/>
        </w:rPr>
      </w:pPr>
    </w:p>
    <w:p w:rsidR="00E74EBE" w:rsidRDefault="00E74EBE" w:rsidP="00801197">
      <w:pPr>
        <w:jc w:val="both"/>
        <w:rPr>
          <w:b/>
          <w:i/>
          <w:color w:val="000000"/>
          <w:szCs w:val="28"/>
        </w:rPr>
      </w:pPr>
    </w:p>
    <w:p w:rsidR="000F762B" w:rsidRPr="009A1062" w:rsidRDefault="00801197" w:rsidP="00FE470E">
      <w:pPr>
        <w:jc w:val="both"/>
        <w:rPr>
          <w:b/>
          <w:i/>
          <w:color w:val="000000"/>
          <w:szCs w:val="28"/>
        </w:rPr>
      </w:pPr>
      <w:r w:rsidRPr="009A1062">
        <w:rPr>
          <w:b/>
          <w:i/>
          <w:color w:val="000000"/>
          <w:szCs w:val="28"/>
        </w:rPr>
        <w:t xml:space="preserve">Про </w:t>
      </w:r>
      <w:r w:rsidR="000F762B" w:rsidRPr="009A1062">
        <w:rPr>
          <w:b/>
          <w:i/>
          <w:color w:val="000000"/>
          <w:szCs w:val="28"/>
        </w:rPr>
        <w:t>направлення</w:t>
      </w:r>
      <w:r w:rsidR="00697DF3" w:rsidRPr="009A1062">
        <w:rPr>
          <w:b/>
          <w:i/>
          <w:color w:val="000000"/>
          <w:szCs w:val="28"/>
        </w:rPr>
        <w:t xml:space="preserve"> заяв</w:t>
      </w:r>
      <w:r w:rsidR="000F762B" w:rsidRPr="009A1062">
        <w:rPr>
          <w:b/>
          <w:i/>
          <w:color w:val="000000"/>
          <w:szCs w:val="28"/>
        </w:rPr>
        <w:t xml:space="preserve"> на повторний розгляд</w:t>
      </w:r>
    </w:p>
    <w:p w:rsidR="000F762B" w:rsidRPr="009A1062" w:rsidRDefault="000F762B" w:rsidP="00EA654F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801197" w:rsidRPr="009A1062" w:rsidRDefault="00801197" w:rsidP="001B5A4E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 w:rsidRPr="009A1062">
        <w:rPr>
          <w:color w:val="000000"/>
          <w:szCs w:val="28"/>
        </w:rPr>
        <w:t xml:space="preserve">Ураховуючи </w:t>
      </w:r>
      <w:r w:rsidR="00697DF3" w:rsidRPr="009A1062">
        <w:rPr>
          <w:color w:val="000000"/>
          <w:szCs w:val="28"/>
        </w:rPr>
        <w:t xml:space="preserve">зауваження членів виконкому </w:t>
      </w:r>
      <w:r w:rsidR="008136EC">
        <w:rPr>
          <w:color w:val="000000"/>
          <w:szCs w:val="28"/>
        </w:rPr>
        <w:t xml:space="preserve">районної в місті ради </w:t>
      </w:r>
      <w:r w:rsidR="00697DF3" w:rsidRPr="009A1062">
        <w:rPr>
          <w:color w:val="000000"/>
          <w:szCs w:val="28"/>
        </w:rPr>
        <w:t>щодо</w:t>
      </w:r>
      <w:r w:rsidR="00A94E67" w:rsidRPr="009A1062">
        <w:rPr>
          <w:color w:val="000000"/>
          <w:szCs w:val="28"/>
        </w:rPr>
        <w:t xml:space="preserve"> </w:t>
      </w:r>
      <w:r w:rsidR="008654E4" w:rsidRPr="009A1062">
        <w:rPr>
          <w:color w:val="000000"/>
          <w:szCs w:val="28"/>
        </w:rPr>
        <w:t>розраху</w:t>
      </w:r>
      <w:r w:rsidR="00A94E67" w:rsidRPr="009A1062">
        <w:rPr>
          <w:color w:val="000000"/>
          <w:szCs w:val="28"/>
        </w:rPr>
        <w:t>нк</w:t>
      </w:r>
      <w:r w:rsidR="00762E1E" w:rsidRPr="009A1062">
        <w:rPr>
          <w:color w:val="000000"/>
          <w:szCs w:val="28"/>
        </w:rPr>
        <w:t>у</w:t>
      </w:r>
      <w:r w:rsidR="00A94E67" w:rsidRPr="009A1062">
        <w:rPr>
          <w:color w:val="000000"/>
          <w:szCs w:val="28"/>
        </w:rPr>
        <w:t xml:space="preserve"> компенсації за пошкоджені об</w:t>
      </w:r>
      <w:r w:rsidR="00EA654F" w:rsidRPr="009A1062">
        <w:rPr>
          <w:color w:val="000000"/>
          <w:szCs w:val="28"/>
        </w:rPr>
        <w:t>’</w:t>
      </w:r>
      <w:r w:rsidR="00A94E67" w:rsidRPr="009A1062">
        <w:rPr>
          <w:color w:val="000000"/>
          <w:szCs w:val="28"/>
        </w:rPr>
        <w:t xml:space="preserve">єкти нерухомого майна, </w:t>
      </w:r>
      <w:r w:rsidRPr="009A1062">
        <w:rPr>
          <w:color w:val="000000"/>
          <w:szCs w:val="28"/>
        </w:rPr>
        <w:t xml:space="preserve">відповідно до </w:t>
      </w:r>
      <w:r w:rsidR="00375400" w:rsidRPr="009A1062">
        <w:rPr>
          <w:color w:val="000000"/>
          <w:szCs w:val="28"/>
        </w:rPr>
        <w:t>Порядку надання компенсації для відновлення окремих категорій об</w:t>
      </w:r>
      <w:r w:rsidR="00EA654F" w:rsidRPr="009A1062">
        <w:rPr>
          <w:color w:val="000000"/>
          <w:szCs w:val="28"/>
        </w:rPr>
        <w:t>’</w:t>
      </w:r>
      <w:r w:rsidR="00375400" w:rsidRPr="009A1062">
        <w:rPr>
          <w:color w:val="000000"/>
          <w:szCs w:val="28"/>
        </w:rPr>
        <w:t xml:space="preserve">єктів нерухомого майна, пошкоджених внаслідок бойових дій, терористичних актів, диверсій, спричинених збройною агресією Російської Федерації, </w:t>
      </w:r>
      <w:r w:rsidR="001B5A4E">
        <w:rPr>
          <w:color w:val="000000"/>
          <w:szCs w:val="28"/>
        </w:rPr>
        <w:t xml:space="preserve">                                             </w:t>
      </w:r>
      <w:r w:rsidR="00375400" w:rsidRPr="009A1062">
        <w:rPr>
          <w:color w:val="000000"/>
          <w:szCs w:val="28"/>
        </w:rPr>
        <w:t>з використанням публічної послуги «</w:t>
      </w:r>
      <w:proofErr w:type="spellStart"/>
      <w:r w:rsidR="00375400" w:rsidRPr="009A1062">
        <w:rPr>
          <w:color w:val="000000"/>
          <w:szCs w:val="28"/>
        </w:rPr>
        <w:t>єВідновлення</w:t>
      </w:r>
      <w:proofErr w:type="spellEnd"/>
      <w:r w:rsidR="00375400" w:rsidRPr="009A1062">
        <w:rPr>
          <w:color w:val="000000"/>
          <w:szCs w:val="28"/>
        </w:rPr>
        <w:t>»</w:t>
      </w:r>
      <w:r w:rsidR="00C22042" w:rsidRPr="009A1062">
        <w:rPr>
          <w:color w:val="000000"/>
          <w:szCs w:val="28"/>
        </w:rPr>
        <w:t xml:space="preserve">, затвердженого </w:t>
      </w:r>
      <w:r w:rsidR="008136EC">
        <w:rPr>
          <w:color w:val="000000"/>
          <w:szCs w:val="28"/>
        </w:rPr>
        <w:t>П</w:t>
      </w:r>
      <w:r w:rsidR="00C22042" w:rsidRPr="009A1062">
        <w:rPr>
          <w:color w:val="000000"/>
          <w:szCs w:val="28"/>
        </w:rPr>
        <w:t>остановою Кабінету Міністрів України від 21.04.2.23 №381</w:t>
      </w:r>
      <w:r w:rsidRPr="009A1062">
        <w:rPr>
          <w:color w:val="000000"/>
          <w:szCs w:val="28"/>
        </w:rPr>
        <w:t xml:space="preserve">, </w:t>
      </w:r>
      <w:r w:rsidR="00EA654F" w:rsidRPr="009A1062">
        <w:rPr>
          <w:color w:val="000000"/>
          <w:szCs w:val="28"/>
        </w:rPr>
        <w:t xml:space="preserve">зі змінами, </w:t>
      </w:r>
      <w:r w:rsidRPr="009A1062">
        <w:rPr>
          <w:color w:val="000000"/>
          <w:szCs w:val="28"/>
        </w:rPr>
        <w:t>керуючись  Закон</w:t>
      </w:r>
      <w:r w:rsidR="00434412" w:rsidRPr="009A1062">
        <w:rPr>
          <w:color w:val="000000"/>
          <w:szCs w:val="28"/>
        </w:rPr>
        <w:t>ом</w:t>
      </w:r>
      <w:r w:rsidRPr="009A1062">
        <w:rPr>
          <w:color w:val="000000"/>
          <w:szCs w:val="28"/>
        </w:rPr>
        <w:t xml:space="preserve"> України «Про місцеве самоврядування в Україні», виконком районної в місті ради вирішив:</w:t>
      </w:r>
    </w:p>
    <w:p w:rsidR="00801197" w:rsidRPr="009A1062" w:rsidRDefault="00801197" w:rsidP="001B5A4E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</w:p>
    <w:p w:rsidR="00434412" w:rsidRPr="009A1062" w:rsidRDefault="00801197" w:rsidP="001B5A4E">
      <w:pPr>
        <w:tabs>
          <w:tab w:val="left" w:pos="3686"/>
        </w:tabs>
        <w:ind w:right="-1" w:firstLine="567"/>
        <w:jc w:val="both"/>
        <w:rPr>
          <w:szCs w:val="28"/>
        </w:rPr>
      </w:pPr>
      <w:r w:rsidRPr="009A1062">
        <w:rPr>
          <w:color w:val="000000"/>
          <w:szCs w:val="28"/>
        </w:rPr>
        <w:t xml:space="preserve">1. </w:t>
      </w:r>
      <w:r w:rsidR="00434412" w:rsidRPr="009A1062">
        <w:rPr>
          <w:color w:val="000000"/>
          <w:szCs w:val="28"/>
        </w:rPr>
        <w:t>Н</w:t>
      </w:r>
      <w:r w:rsidR="00434412" w:rsidRPr="009A1062">
        <w:rPr>
          <w:szCs w:val="28"/>
        </w:rPr>
        <w:t>аправити на повторний розгляд комісії</w:t>
      </w:r>
      <w:r w:rsidR="00EA654F" w:rsidRPr="009A1062">
        <w:rPr>
          <w:szCs w:val="28"/>
        </w:rPr>
        <w:t xml:space="preserve">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8136EC">
        <w:rPr>
          <w:szCs w:val="28"/>
        </w:rPr>
        <w:t>,</w:t>
      </w:r>
      <w:r w:rsidR="00434412" w:rsidRPr="009A1062">
        <w:rPr>
          <w:szCs w:val="28"/>
        </w:rPr>
        <w:t xml:space="preserve"> заяви щодо надання компенсації за пошкоджені  об’єкти нерухомого майна внаслідок бойових дій, терористичних актів, диверсій, спричинених збройною агресією Російської Федерації проти України: </w:t>
      </w:r>
    </w:p>
    <w:p w:rsidR="009A1062" w:rsidRPr="009A1062" w:rsidRDefault="009A1062" w:rsidP="001B5A4E">
      <w:pPr>
        <w:tabs>
          <w:tab w:val="left" w:pos="3686"/>
        </w:tabs>
        <w:ind w:right="-1" w:firstLine="567"/>
        <w:jc w:val="both"/>
        <w:rPr>
          <w:szCs w:val="28"/>
        </w:rPr>
      </w:pPr>
    </w:p>
    <w:p w:rsidR="00801197" w:rsidRPr="009A1062" w:rsidRDefault="00EA654F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9A1062">
        <w:rPr>
          <w:szCs w:val="28"/>
        </w:rPr>
        <w:t>Вербицької Єлизавети Андріївни, заява №ЗВ-25.10.2024-146160;</w:t>
      </w:r>
    </w:p>
    <w:p w:rsidR="00EA654F" w:rsidRPr="009A1062" w:rsidRDefault="00EA654F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proofErr w:type="spellStart"/>
      <w:r w:rsidRPr="009A1062">
        <w:rPr>
          <w:szCs w:val="28"/>
        </w:rPr>
        <w:t>Міхетко</w:t>
      </w:r>
      <w:proofErr w:type="spellEnd"/>
      <w:r w:rsidRPr="009A1062">
        <w:rPr>
          <w:szCs w:val="28"/>
        </w:rPr>
        <w:t xml:space="preserve"> Людмили Григорівни, заява №ЗВ-23.10.2024-145386;</w:t>
      </w:r>
    </w:p>
    <w:p w:rsidR="00EA654F" w:rsidRPr="009A1062" w:rsidRDefault="00EA654F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9A1062">
        <w:rPr>
          <w:szCs w:val="28"/>
        </w:rPr>
        <w:t>Богдан Юлії Олександрівни, заява №ЗВ-22.10.2024-145032;</w:t>
      </w:r>
    </w:p>
    <w:p w:rsidR="00EA654F" w:rsidRPr="009A1062" w:rsidRDefault="00EA654F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proofErr w:type="spellStart"/>
      <w:r w:rsidRPr="009A1062">
        <w:rPr>
          <w:szCs w:val="28"/>
        </w:rPr>
        <w:t>Сопільняк</w:t>
      </w:r>
      <w:r w:rsidR="008136EC">
        <w:rPr>
          <w:szCs w:val="28"/>
        </w:rPr>
        <w:t>а</w:t>
      </w:r>
      <w:proofErr w:type="spellEnd"/>
      <w:r w:rsidRPr="009A1062">
        <w:rPr>
          <w:szCs w:val="28"/>
        </w:rPr>
        <w:t xml:space="preserve"> Данила Віталійовича, заява №ЗВ-23.10.2024-145370;</w:t>
      </w:r>
    </w:p>
    <w:p w:rsidR="00EA654F" w:rsidRPr="009A1062" w:rsidRDefault="00EA654F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9A1062">
        <w:rPr>
          <w:szCs w:val="28"/>
        </w:rPr>
        <w:t>Євдокимової Зої Сергіївни, заява №ЗВ-25.10.2024-145863;</w:t>
      </w:r>
    </w:p>
    <w:p w:rsidR="00EA654F" w:rsidRPr="009A1062" w:rsidRDefault="00EA654F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9A1062">
        <w:rPr>
          <w:szCs w:val="28"/>
        </w:rPr>
        <w:t>Слушного Ігоря Олександровича, заява №ЗВ-21.10.2024-144551;</w:t>
      </w:r>
    </w:p>
    <w:p w:rsidR="00EA654F" w:rsidRPr="009A1062" w:rsidRDefault="00EA654F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9A1062">
        <w:rPr>
          <w:szCs w:val="28"/>
        </w:rPr>
        <w:t>Міщук Наталії Олександрівни, заява №ЗВ-21.10.2024-144557;</w:t>
      </w:r>
    </w:p>
    <w:p w:rsidR="00EA654F" w:rsidRPr="009A1062" w:rsidRDefault="008136EC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proofErr w:type="spellStart"/>
      <w:r>
        <w:rPr>
          <w:szCs w:val="28"/>
        </w:rPr>
        <w:t>Алпатової</w:t>
      </w:r>
      <w:proofErr w:type="spellEnd"/>
      <w:r>
        <w:rPr>
          <w:szCs w:val="28"/>
        </w:rPr>
        <w:t xml:space="preserve"> Тетяни</w:t>
      </w:r>
      <w:r w:rsidR="00EA654F" w:rsidRPr="009A1062">
        <w:rPr>
          <w:szCs w:val="28"/>
        </w:rPr>
        <w:t xml:space="preserve"> Іванівни, заява №ЗВ-21.10.2024-144965;</w:t>
      </w:r>
    </w:p>
    <w:p w:rsidR="009A1062" w:rsidRPr="009A1062" w:rsidRDefault="009A1062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proofErr w:type="spellStart"/>
      <w:r w:rsidRPr="009A1062">
        <w:rPr>
          <w:szCs w:val="28"/>
        </w:rPr>
        <w:t>Стороженк</w:t>
      </w:r>
      <w:r w:rsidR="001B5A4E">
        <w:rPr>
          <w:szCs w:val="28"/>
        </w:rPr>
        <w:t>а</w:t>
      </w:r>
      <w:bookmarkStart w:id="0" w:name="_GoBack"/>
      <w:bookmarkEnd w:id="0"/>
      <w:proofErr w:type="spellEnd"/>
      <w:r w:rsidRPr="009A1062">
        <w:rPr>
          <w:szCs w:val="28"/>
        </w:rPr>
        <w:t xml:space="preserve"> Віталія Івановича, заява №ЗВ-22.10.2024-144887;</w:t>
      </w:r>
    </w:p>
    <w:p w:rsidR="009A1062" w:rsidRPr="009A1062" w:rsidRDefault="009A1062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proofErr w:type="spellStart"/>
      <w:r w:rsidRPr="009A1062">
        <w:rPr>
          <w:szCs w:val="28"/>
        </w:rPr>
        <w:t>Івершиної</w:t>
      </w:r>
      <w:proofErr w:type="spellEnd"/>
      <w:r w:rsidRPr="009A1062">
        <w:rPr>
          <w:szCs w:val="28"/>
        </w:rPr>
        <w:t xml:space="preserve"> Поліни Костянтинівн</w:t>
      </w:r>
      <w:r w:rsidR="008136EC">
        <w:rPr>
          <w:szCs w:val="28"/>
        </w:rPr>
        <w:t>и</w:t>
      </w:r>
      <w:r w:rsidRPr="009A1062">
        <w:rPr>
          <w:szCs w:val="28"/>
        </w:rPr>
        <w:t>, заява №ЗВ-22.10.2024-144813;</w:t>
      </w:r>
    </w:p>
    <w:p w:rsidR="009A1062" w:rsidRPr="009A1062" w:rsidRDefault="009A1062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9A1062">
        <w:rPr>
          <w:szCs w:val="28"/>
        </w:rPr>
        <w:t>Тернових Олега Володимировича, заява №ЗВ-25.10.2024-146081;</w:t>
      </w:r>
    </w:p>
    <w:p w:rsidR="009A1062" w:rsidRPr="009A1062" w:rsidRDefault="009A1062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r w:rsidRPr="009A1062">
        <w:rPr>
          <w:szCs w:val="28"/>
        </w:rPr>
        <w:t>Василенко Тетяни Михайлівни, заява №ЗВ-22.10.2024-145015;</w:t>
      </w:r>
    </w:p>
    <w:p w:rsidR="009A1062" w:rsidRPr="009A1062" w:rsidRDefault="008136EC" w:rsidP="00EA654F">
      <w:pPr>
        <w:tabs>
          <w:tab w:val="left" w:pos="3686"/>
        </w:tabs>
        <w:ind w:right="-284" w:firstLine="567"/>
        <w:jc w:val="both"/>
        <w:rPr>
          <w:szCs w:val="28"/>
        </w:rPr>
      </w:pPr>
      <w:proofErr w:type="spellStart"/>
      <w:r>
        <w:rPr>
          <w:szCs w:val="28"/>
        </w:rPr>
        <w:t>Рябошапки</w:t>
      </w:r>
      <w:proofErr w:type="spellEnd"/>
      <w:r>
        <w:rPr>
          <w:szCs w:val="28"/>
        </w:rPr>
        <w:t xml:space="preserve"> Наталії Василівни</w:t>
      </w:r>
      <w:r w:rsidR="009A1062" w:rsidRPr="009A1062">
        <w:rPr>
          <w:szCs w:val="28"/>
        </w:rPr>
        <w:t>, заява №ЗВ28.10.2024-146567;</w:t>
      </w:r>
    </w:p>
    <w:p w:rsidR="009A1062" w:rsidRPr="009A1062" w:rsidRDefault="009A1062" w:rsidP="001B5A4E">
      <w:pPr>
        <w:tabs>
          <w:tab w:val="left" w:pos="3686"/>
        </w:tabs>
        <w:ind w:right="-143" w:firstLine="567"/>
        <w:jc w:val="both"/>
        <w:rPr>
          <w:szCs w:val="28"/>
        </w:rPr>
      </w:pPr>
      <w:proofErr w:type="spellStart"/>
      <w:r w:rsidRPr="009A1062">
        <w:rPr>
          <w:szCs w:val="28"/>
        </w:rPr>
        <w:t>Басаміки</w:t>
      </w:r>
      <w:proofErr w:type="spellEnd"/>
      <w:r w:rsidRPr="009A1062">
        <w:rPr>
          <w:szCs w:val="28"/>
        </w:rPr>
        <w:t xml:space="preserve"> Валерії Ігорівн</w:t>
      </w:r>
      <w:r w:rsidR="008136EC">
        <w:rPr>
          <w:szCs w:val="28"/>
        </w:rPr>
        <w:t>и</w:t>
      </w:r>
      <w:r w:rsidRPr="009A1062">
        <w:rPr>
          <w:szCs w:val="28"/>
        </w:rPr>
        <w:t>, заява №ЗВ-24.10.2024-145609.</w:t>
      </w:r>
    </w:p>
    <w:p w:rsidR="00801197" w:rsidRPr="009A1062" w:rsidRDefault="00E74EBE" w:rsidP="001B5A4E">
      <w:pPr>
        <w:tabs>
          <w:tab w:val="left" w:pos="3686"/>
        </w:tabs>
        <w:ind w:right="-143" w:firstLine="567"/>
        <w:jc w:val="both"/>
        <w:rPr>
          <w:color w:val="000000"/>
          <w:szCs w:val="28"/>
        </w:rPr>
      </w:pPr>
      <w:r w:rsidRPr="009A1062">
        <w:rPr>
          <w:color w:val="000000"/>
          <w:szCs w:val="28"/>
        </w:rPr>
        <w:lastRenderedPageBreak/>
        <w:t>2</w:t>
      </w:r>
      <w:r w:rsidR="00801197" w:rsidRPr="009A1062"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E74EBE" w:rsidRPr="009A1062" w:rsidRDefault="00E74EBE" w:rsidP="00EA654F">
      <w:pPr>
        <w:tabs>
          <w:tab w:val="left" w:pos="567"/>
        </w:tabs>
        <w:ind w:right="-284"/>
        <w:jc w:val="both"/>
        <w:rPr>
          <w:color w:val="000000"/>
          <w:szCs w:val="28"/>
        </w:rPr>
      </w:pPr>
    </w:p>
    <w:p w:rsidR="00E74EBE" w:rsidRPr="009A1062" w:rsidRDefault="00E74EBE" w:rsidP="00EA654F">
      <w:pPr>
        <w:tabs>
          <w:tab w:val="left" w:pos="567"/>
        </w:tabs>
        <w:ind w:right="-284"/>
        <w:jc w:val="both"/>
        <w:rPr>
          <w:color w:val="000000"/>
          <w:szCs w:val="28"/>
        </w:rPr>
      </w:pPr>
    </w:p>
    <w:p w:rsidR="00E74EBE" w:rsidRDefault="00E74EBE" w:rsidP="00EA654F">
      <w:pPr>
        <w:tabs>
          <w:tab w:val="left" w:pos="567"/>
        </w:tabs>
        <w:ind w:right="-284"/>
        <w:jc w:val="both"/>
        <w:rPr>
          <w:color w:val="000000"/>
          <w:szCs w:val="28"/>
        </w:rPr>
      </w:pPr>
    </w:p>
    <w:p w:rsidR="009A1062" w:rsidRPr="009A1062" w:rsidRDefault="009A1062" w:rsidP="00EA654F">
      <w:pPr>
        <w:tabs>
          <w:tab w:val="left" w:pos="567"/>
        </w:tabs>
        <w:ind w:right="-284"/>
        <w:jc w:val="both"/>
        <w:rPr>
          <w:color w:val="000000"/>
          <w:szCs w:val="28"/>
        </w:rPr>
      </w:pPr>
    </w:p>
    <w:p w:rsidR="00E74EBE" w:rsidRPr="009A1062" w:rsidRDefault="00E74EBE" w:rsidP="00EA654F">
      <w:pPr>
        <w:tabs>
          <w:tab w:val="left" w:pos="567"/>
        </w:tabs>
        <w:ind w:right="-284"/>
        <w:jc w:val="both"/>
        <w:rPr>
          <w:color w:val="000000"/>
          <w:szCs w:val="28"/>
        </w:rPr>
      </w:pPr>
    </w:p>
    <w:p w:rsidR="00E74EBE" w:rsidRPr="009A1062" w:rsidRDefault="00E74EBE" w:rsidP="00EA654F">
      <w:pPr>
        <w:tabs>
          <w:tab w:val="left" w:pos="567"/>
        </w:tabs>
        <w:ind w:right="-284"/>
        <w:jc w:val="both"/>
        <w:rPr>
          <w:color w:val="000000"/>
          <w:szCs w:val="28"/>
        </w:rPr>
      </w:pPr>
      <w:r w:rsidRPr="009A1062">
        <w:rPr>
          <w:color w:val="000000"/>
          <w:szCs w:val="28"/>
        </w:rPr>
        <w:t>Голова районної в місті ради                                   Андрій СОКОЛОВСЬКИЙ</w:t>
      </w:r>
    </w:p>
    <w:p w:rsidR="00801197" w:rsidRPr="009A1062" w:rsidRDefault="00801197" w:rsidP="00EA654F">
      <w:pPr>
        <w:tabs>
          <w:tab w:val="left" w:pos="567"/>
        </w:tabs>
        <w:ind w:right="-284"/>
        <w:jc w:val="both"/>
        <w:rPr>
          <w:color w:val="000000"/>
          <w:szCs w:val="28"/>
        </w:rPr>
      </w:pPr>
    </w:p>
    <w:p w:rsidR="00801197" w:rsidRPr="009A1062" w:rsidRDefault="00801197" w:rsidP="00801197">
      <w:pPr>
        <w:rPr>
          <w:lang w:val="ru-RU"/>
        </w:rPr>
      </w:pPr>
    </w:p>
    <w:p w:rsidR="00801197" w:rsidRPr="009A1062" w:rsidRDefault="00801197" w:rsidP="00801197">
      <w:pPr>
        <w:rPr>
          <w:lang w:val="ru-RU"/>
        </w:rPr>
      </w:pPr>
    </w:p>
    <w:p w:rsidR="00801197" w:rsidRPr="009A1062" w:rsidRDefault="00801197" w:rsidP="00801197">
      <w:pPr>
        <w:rPr>
          <w:lang w:val="ru-RU"/>
        </w:rPr>
      </w:pPr>
    </w:p>
    <w:p w:rsidR="004D4FE3" w:rsidRPr="009A1062" w:rsidRDefault="004D4FE3">
      <w:pPr>
        <w:rPr>
          <w:lang w:val="ru-RU"/>
        </w:rPr>
      </w:pPr>
    </w:p>
    <w:sectPr w:rsidR="004D4FE3" w:rsidRPr="009A1062" w:rsidSect="00FE470E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A44" w:rsidRDefault="00D70A44" w:rsidP="009A1062">
      <w:r>
        <w:separator/>
      </w:r>
    </w:p>
  </w:endnote>
  <w:endnote w:type="continuationSeparator" w:id="0">
    <w:p w:rsidR="00D70A44" w:rsidRDefault="00D70A44" w:rsidP="009A1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A44" w:rsidRDefault="00D70A44" w:rsidP="009A1062">
      <w:r>
        <w:separator/>
      </w:r>
    </w:p>
  </w:footnote>
  <w:footnote w:type="continuationSeparator" w:id="0">
    <w:p w:rsidR="00D70A44" w:rsidRDefault="00D70A44" w:rsidP="009A1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643478"/>
      <w:docPartObj>
        <w:docPartGallery w:val="Page Numbers (Top of Page)"/>
        <w:docPartUnique/>
      </w:docPartObj>
    </w:sdtPr>
    <w:sdtContent>
      <w:p w:rsidR="009A1062" w:rsidRDefault="001001EA">
        <w:pPr>
          <w:pStyle w:val="a3"/>
          <w:jc w:val="center"/>
        </w:pPr>
        <w:r>
          <w:fldChar w:fldCharType="begin"/>
        </w:r>
        <w:r w:rsidR="009A1062">
          <w:instrText>PAGE   \* MERGEFORMAT</w:instrText>
        </w:r>
        <w:r>
          <w:fldChar w:fldCharType="separate"/>
        </w:r>
        <w:r w:rsidR="00367D9F" w:rsidRPr="00367D9F">
          <w:rPr>
            <w:noProof/>
            <w:lang w:val="ru-RU"/>
          </w:rPr>
          <w:t>2</w:t>
        </w:r>
        <w:r>
          <w:fldChar w:fldCharType="end"/>
        </w:r>
      </w:p>
    </w:sdtContent>
  </w:sdt>
  <w:p w:rsidR="009A1062" w:rsidRDefault="009A10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197"/>
    <w:rsid w:val="00015ED8"/>
    <w:rsid w:val="000F762B"/>
    <w:rsid w:val="001001EA"/>
    <w:rsid w:val="001416B4"/>
    <w:rsid w:val="0019798B"/>
    <w:rsid w:val="001B5A4E"/>
    <w:rsid w:val="002A2C30"/>
    <w:rsid w:val="00367D9F"/>
    <w:rsid w:val="00375400"/>
    <w:rsid w:val="00434412"/>
    <w:rsid w:val="004D4FE3"/>
    <w:rsid w:val="00600BBD"/>
    <w:rsid w:val="00697DF3"/>
    <w:rsid w:val="00762E1E"/>
    <w:rsid w:val="00801197"/>
    <w:rsid w:val="008136EC"/>
    <w:rsid w:val="008654E4"/>
    <w:rsid w:val="00883359"/>
    <w:rsid w:val="00911DA7"/>
    <w:rsid w:val="009A1062"/>
    <w:rsid w:val="00A94E67"/>
    <w:rsid w:val="00B26C0C"/>
    <w:rsid w:val="00C22042"/>
    <w:rsid w:val="00D70A44"/>
    <w:rsid w:val="00E74EBE"/>
    <w:rsid w:val="00EA654F"/>
    <w:rsid w:val="00F25CD4"/>
    <w:rsid w:val="00F805AF"/>
    <w:rsid w:val="00FE470E"/>
    <w:rsid w:val="00FE645D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E470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06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06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9A106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06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9A10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1062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rsid w:val="00FE470E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user</cp:lastModifiedBy>
  <cp:revision>6</cp:revision>
  <cp:lastPrinted>2024-12-19T14:31:00Z</cp:lastPrinted>
  <dcterms:created xsi:type="dcterms:W3CDTF">2024-12-19T14:31:00Z</dcterms:created>
  <dcterms:modified xsi:type="dcterms:W3CDTF">2024-12-23T14:16:00Z</dcterms:modified>
</cp:coreProperties>
</file>