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F" w:rsidRDefault="00126E53" w:rsidP="00902154">
      <w:pPr>
        <w:pStyle w:val="21"/>
        <w:shd w:val="clear" w:color="auto" w:fill="auto"/>
      </w:pPr>
      <w:r>
        <w:t>Д</w:t>
      </w:r>
      <w:r w:rsidR="008C5CE0">
        <w:t>ОГОВІР № 410 про надання послуг</w:t>
      </w:r>
    </w:p>
    <w:p w:rsidR="00E20FCF" w:rsidRDefault="008C5CE0">
      <w:pPr>
        <w:pStyle w:val="21"/>
        <w:shd w:val="clear" w:color="auto" w:fill="auto"/>
        <w:tabs>
          <w:tab w:val="left" w:pos="7968"/>
        </w:tabs>
        <w:jc w:val="left"/>
      </w:pPr>
      <w:r>
        <w:t>м. Харків</w:t>
      </w:r>
      <w:r>
        <w:tab/>
        <w:t>05.08.2019року</w:t>
      </w:r>
    </w:p>
    <w:p w:rsidR="00E20FCF" w:rsidRDefault="008C5CE0">
      <w:pPr>
        <w:pStyle w:val="3"/>
        <w:shd w:val="clear" w:color="auto" w:fill="auto"/>
        <w:tabs>
          <w:tab w:val="center" w:pos="3706"/>
          <w:tab w:val="center" w:pos="5520"/>
          <w:tab w:val="right" w:pos="5031"/>
          <w:tab w:val="right" w:pos="5161"/>
          <w:tab w:val="center" w:pos="5554"/>
          <w:tab w:val="right" w:pos="6390"/>
          <w:tab w:val="right" w:pos="7057"/>
          <w:tab w:val="center" w:pos="7322"/>
          <w:tab w:val="left" w:pos="7590"/>
        </w:tabs>
        <w:ind w:firstLine="360"/>
        <w:jc w:val="left"/>
      </w:pPr>
      <w:r>
        <w:t xml:space="preserve">Навчально-методичний центр цивільного захисту та безпеки життєдіяльності Харківської області в особі начальника центру Тесленка Олександра Миколайовича, що діє на підставі Статуту, далі - </w:t>
      </w:r>
      <w:r>
        <w:rPr>
          <w:rStyle w:val="a5"/>
        </w:rPr>
        <w:t xml:space="preserve">Виконавець, </w:t>
      </w:r>
      <w:r>
        <w:t xml:space="preserve">з одного боку, та Департамент культури Харківської міської ради, в особі директора </w:t>
      </w:r>
      <w:proofErr w:type="spellStart"/>
      <w:r>
        <w:t>Бабицької</w:t>
      </w:r>
      <w:proofErr w:type="spellEnd"/>
      <w:r>
        <w:t xml:space="preserve"> С.І., що діє на підставі</w:t>
      </w:r>
      <w:r w:rsidR="00F94004">
        <w:t xml:space="preserve"> Положення</w:t>
      </w:r>
      <w:r>
        <w:tab/>
        <w:t>далі</w:t>
      </w:r>
      <w:r>
        <w:tab/>
        <w:t>-</w:t>
      </w:r>
      <w:r>
        <w:tab/>
      </w:r>
      <w:r>
        <w:rPr>
          <w:rStyle w:val="a5"/>
        </w:rPr>
        <w:t>Замовник,</w:t>
      </w:r>
      <w:r>
        <w:rPr>
          <w:rStyle w:val="a5"/>
        </w:rPr>
        <w:tab/>
      </w:r>
      <w:r w:rsidR="00F94004">
        <w:t>з</w:t>
      </w:r>
      <w:r w:rsidR="00F94004">
        <w:tab/>
        <w:t>другого</w:t>
      </w:r>
      <w:r w:rsidR="00F94004">
        <w:tab/>
        <w:t>боку,</w:t>
      </w:r>
      <w:r w:rsidR="00F94004">
        <w:tab/>
        <w:t>уклали</w:t>
      </w:r>
      <w:r w:rsidR="00F94004">
        <w:tab/>
        <w:t xml:space="preserve">цей </w:t>
      </w:r>
      <w:r>
        <w:t>договір про наступне:</w:t>
      </w:r>
    </w:p>
    <w:p w:rsidR="00E20FCF" w:rsidRDefault="008C5CE0" w:rsidP="00902154">
      <w:pPr>
        <w:pStyle w:val="21"/>
        <w:shd w:val="clear" w:color="auto" w:fill="auto"/>
        <w:spacing w:line="226" w:lineRule="exact"/>
      </w:pPr>
      <w:r>
        <w:t>1. ПРЕДМЕТ ДОГОВОРУ</w:t>
      </w:r>
    </w:p>
    <w:p w:rsidR="00E20FCF" w:rsidRDefault="008C5CE0">
      <w:pPr>
        <w:pStyle w:val="3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</w:t>
      </w:r>
      <w:r>
        <w:rPr>
          <w:rStyle w:val="a5"/>
        </w:rPr>
        <w:t xml:space="preserve">Виконавець </w:t>
      </w:r>
      <w:r>
        <w:t xml:space="preserve">бере на себе зобов'язання провести навчання та перевірку знань з питань пожежної безпеки / спеціальне навчання (пожежно-технічний мінімум) та перевірку знань відповідних нормативних актів з пожежної безпеки, далі - навчання, відповідно до вимог ст. 40 Кодексу цивільного захисту України, 2люд. за рахунок </w:t>
      </w:r>
      <w:proofErr w:type="spellStart"/>
      <w:r>
        <w:t>кощтів</w:t>
      </w:r>
      <w:proofErr w:type="spellEnd"/>
      <w:r>
        <w:t xml:space="preserve"> </w:t>
      </w:r>
      <w:r>
        <w:rPr>
          <w:rStyle w:val="a5"/>
        </w:rPr>
        <w:t xml:space="preserve">Замовника </w:t>
      </w:r>
      <w:r>
        <w:t>з видачею відповідного посвідч</w:t>
      </w:r>
      <w:r w:rsidR="008C3EB9">
        <w:t>ення</w:t>
      </w:r>
      <w:bookmarkStart w:id="0" w:name="_GoBack"/>
      <w:bookmarkEnd w:id="0"/>
      <w:r>
        <w:t xml:space="preserve"> (код ДК 021:2015 - 80510000-2 «Послуги з професійної підготовки спеціалістів»).</w:t>
      </w:r>
    </w:p>
    <w:p w:rsidR="00E20FCF" w:rsidRDefault="008C5CE0">
      <w:pPr>
        <w:pStyle w:val="3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Навчання проводиться в термін, що узгоджується сторонами. Факт проведення навчання фіксується </w:t>
      </w:r>
      <w:proofErr w:type="spellStart"/>
      <w:r>
        <w:t>ніляхом</w:t>
      </w:r>
      <w:proofErr w:type="spellEnd"/>
      <w:r>
        <w:t xml:space="preserve"> підписання сторонами Акту про надання послуг</w:t>
      </w:r>
    </w:p>
    <w:p w:rsidR="00E20FCF" w:rsidRDefault="008C5CE0">
      <w:pPr>
        <w:pStyle w:val="21"/>
        <w:numPr>
          <w:ilvl w:val="0"/>
          <w:numId w:val="2"/>
        </w:numPr>
        <w:shd w:val="clear" w:color="auto" w:fill="auto"/>
        <w:spacing w:line="190" w:lineRule="exact"/>
        <w:jc w:val="left"/>
      </w:pPr>
      <w:r>
        <w:t xml:space="preserve"> ОБОВ’ЯЗКИ ВИКОНАВЦЯ</w:t>
      </w:r>
    </w:p>
    <w:p w:rsidR="00E20FCF" w:rsidRDefault="008C5CE0">
      <w:pPr>
        <w:pStyle w:val="3"/>
        <w:numPr>
          <w:ilvl w:val="1"/>
          <w:numId w:val="2"/>
        </w:numPr>
        <w:shd w:val="clear" w:color="auto" w:fill="auto"/>
        <w:spacing w:line="190" w:lineRule="exact"/>
        <w:ind w:firstLine="360"/>
        <w:jc w:val="left"/>
      </w:pPr>
      <w:r>
        <w:t xml:space="preserve"> Організувати та провести навчання, зазначене у п. 1.1. цього договору.</w:t>
      </w:r>
    </w:p>
    <w:p w:rsidR="00E20FCF" w:rsidRDefault="008C5CE0">
      <w:pPr>
        <w:pStyle w:val="21"/>
        <w:numPr>
          <w:ilvl w:val="0"/>
          <w:numId w:val="2"/>
        </w:numPr>
        <w:shd w:val="clear" w:color="auto" w:fill="auto"/>
        <w:jc w:val="left"/>
      </w:pPr>
      <w:r>
        <w:t xml:space="preserve"> ОБОВ'ЯЗКИ ЗАМОВНИКА</w:t>
      </w:r>
    </w:p>
    <w:p w:rsidR="00E20FCF" w:rsidRDefault="008C5CE0">
      <w:pPr>
        <w:pStyle w:val="3"/>
        <w:numPr>
          <w:ilvl w:val="1"/>
          <w:numId w:val="2"/>
        </w:numPr>
        <w:shd w:val="clear" w:color="auto" w:fill="auto"/>
        <w:spacing w:line="230" w:lineRule="exact"/>
        <w:ind w:firstLine="360"/>
        <w:jc w:val="left"/>
      </w:pPr>
      <w:r>
        <w:t xml:space="preserve"> Оплатити навчання в розмірі та у строк, що встановлені цим договором.</w:t>
      </w:r>
    </w:p>
    <w:p w:rsidR="00E20FCF" w:rsidRDefault="008C5CE0">
      <w:pPr>
        <w:pStyle w:val="3"/>
        <w:numPr>
          <w:ilvl w:val="1"/>
          <w:numId w:val="2"/>
        </w:numPr>
        <w:shd w:val="clear" w:color="auto" w:fill="auto"/>
        <w:spacing w:line="230" w:lineRule="exact"/>
        <w:ind w:firstLine="360"/>
        <w:jc w:val="left"/>
      </w:pPr>
      <w:r>
        <w:t xml:space="preserve"> Забезпечити своєчасну явку людей на навчання та виконання ними правил </w:t>
      </w:r>
      <w:proofErr w:type="spellStart"/>
      <w:r>
        <w:t>внутріщнього</w:t>
      </w:r>
      <w:proofErr w:type="spellEnd"/>
      <w:r>
        <w:t xml:space="preserve"> розпорядку </w:t>
      </w:r>
      <w:r>
        <w:rPr>
          <w:rStyle w:val="a5"/>
        </w:rPr>
        <w:t>Виконавця.</w:t>
      </w:r>
    </w:p>
    <w:p w:rsidR="00E20FCF" w:rsidRDefault="008C5CE0">
      <w:pPr>
        <w:pStyle w:val="21"/>
        <w:shd w:val="clear" w:color="auto" w:fill="auto"/>
        <w:spacing w:line="226" w:lineRule="exact"/>
        <w:jc w:val="left"/>
      </w:pPr>
      <w:r>
        <w:t>4. ПЛАТА ЗА НАДАННЯ ПОСЛУГ ТА ПОРЯДОК РОЗРАХУНКІВ</w:t>
      </w:r>
    </w:p>
    <w:p w:rsidR="00E20FCF" w:rsidRDefault="008C5CE0">
      <w:pPr>
        <w:pStyle w:val="3"/>
        <w:numPr>
          <w:ilvl w:val="0"/>
          <w:numId w:val="3"/>
        </w:numPr>
        <w:shd w:val="clear" w:color="auto" w:fill="auto"/>
        <w:ind w:firstLine="360"/>
        <w:jc w:val="left"/>
      </w:pPr>
      <w:r>
        <w:t xml:space="preserve"> Загальна вартість навчання згідно з цим договором складає: </w:t>
      </w:r>
      <w:r>
        <w:rPr>
          <w:rStyle w:val="a6"/>
        </w:rPr>
        <w:t xml:space="preserve">629,78 </w:t>
      </w:r>
      <w:proofErr w:type="spellStart"/>
      <w:r>
        <w:rPr>
          <w:rStyle w:val="a6"/>
        </w:rPr>
        <w:t>грн</w:t>
      </w:r>
      <w:proofErr w:type="spellEnd"/>
      <w:r>
        <w:rPr>
          <w:rStyle w:val="a6"/>
        </w:rPr>
        <w:t xml:space="preserve">/ шістсот двадцять дев'ять </w:t>
      </w:r>
      <w:proofErr w:type="spellStart"/>
      <w:r>
        <w:rPr>
          <w:rStyle w:val="a6"/>
        </w:rPr>
        <w:t>грн</w:t>
      </w:r>
      <w:proofErr w:type="spellEnd"/>
      <w:r>
        <w:rPr>
          <w:rStyle w:val="a6"/>
        </w:rPr>
        <w:t xml:space="preserve"> 78 коп.</w:t>
      </w:r>
      <w:r>
        <w:t xml:space="preserve"> Без ПДВ.</w:t>
      </w:r>
    </w:p>
    <w:p w:rsidR="00E20FCF" w:rsidRDefault="008C5CE0">
      <w:pPr>
        <w:pStyle w:val="3"/>
        <w:shd w:val="clear" w:color="auto" w:fill="auto"/>
        <w:tabs>
          <w:tab w:val="center" w:leader="underscore" w:pos="5520"/>
          <w:tab w:val="center" w:leader="underscore" w:pos="5486"/>
          <w:tab w:val="left" w:leader="underscore" w:pos="7533"/>
        </w:tabs>
        <w:ind w:firstLine="360"/>
        <w:jc w:val="left"/>
      </w:pPr>
      <w:r>
        <w:t>Призначення платежу: *; 60121000; 600112;</w:t>
      </w:r>
      <w:r>
        <w:tab/>
        <w:t>2</w:t>
      </w:r>
      <w:r>
        <w:tab/>
        <w:t>;</w:t>
      </w:r>
      <w:r>
        <w:tab/>
        <w:t>; _410_; *</w:t>
      </w:r>
    </w:p>
    <w:p w:rsidR="00E20FCF" w:rsidRDefault="008C5CE0">
      <w:pPr>
        <w:pStyle w:val="31"/>
        <w:shd w:val="clear" w:color="auto" w:fill="auto"/>
        <w:tabs>
          <w:tab w:val="center" w:pos="7322"/>
          <w:tab w:val="left" w:pos="7679"/>
          <w:tab w:val="center" w:pos="9042"/>
        </w:tabs>
        <w:jc w:val="left"/>
      </w:pPr>
      <w:r>
        <w:t>кількість люд.</w:t>
      </w:r>
      <w:r>
        <w:tab/>
        <w:t>код</w:t>
      </w:r>
      <w:r>
        <w:tab/>
        <w:t>платника</w:t>
      </w:r>
      <w:r>
        <w:tab/>
        <w:t>договір</w:t>
      </w:r>
    </w:p>
    <w:p w:rsidR="00E20FCF" w:rsidRDefault="008C5CE0">
      <w:pPr>
        <w:pStyle w:val="3"/>
        <w:numPr>
          <w:ilvl w:val="0"/>
          <w:numId w:val="3"/>
        </w:numPr>
        <w:shd w:val="clear" w:color="auto" w:fill="auto"/>
        <w:ind w:firstLine="360"/>
        <w:jc w:val="left"/>
      </w:pPr>
      <w:r>
        <w:t xml:space="preserve"> </w:t>
      </w:r>
      <w:r>
        <w:rPr>
          <w:rStyle w:val="a5"/>
        </w:rPr>
        <w:t xml:space="preserve">Замовник </w:t>
      </w:r>
      <w:r>
        <w:t xml:space="preserve">здійснює оплату у розмірі 100. % вартості навчання шляхом перерахування </w:t>
      </w:r>
      <w:proofErr w:type="spellStart"/>
      <w:r>
        <w:t>кощтів</w:t>
      </w:r>
      <w:proofErr w:type="spellEnd"/>
      <w:r>
        <w:t xml:space="preserve"> на розрахунковий рахунок </w:t>
      </w:r>
      <w:r>
        <w:rPr>
          <w:rStyle w:val="a5"/>
        </w:rPr>
        <w:t xml:space="preserve">Виконавця </w:t>
      </w:r>
      <w:r>
        <w:t>після підписання сторонами Акту про надання послуг.</w:t>
      </w:r>
    </w:p>
    <w:p w:rsidR="00E20FCF" w:rsidRDefault="008C5CE0">
      <w:pPr>
        <w:pStyle w:val="21"/>
        <w:shd w:val="clear" w:color="auto" w:fill="auto"/>
        <w:spacing w:line="190" w:lineRule="exact"/>
        <w:jc w:val="left"/>
      </w:pPr>
      <w:r>
        <w:t>5. СТРОК ДІЇ ДОГОВОРУ</w:t>
      </w:r>
    </w:p>
    <w:p w:rsidR="00E20FCF" w:rsidRDefault="008C5CE0">
      <w:pPr>
        <w:pStyle w:val="3"/>
        <w:numPr>
          <w:ilvl w:val="0"/>
          <w:numId w:val="4"/>
        </w:numPr>
        <w:shd w:val="clear" w:color="auto" w:fill="auto"/>
        <w:spacing w:line="190" w:lineRule="exact"/>
        <w:ind w:firstLine="360"/>
        <w:jc w:val="left"/>
      </w:pPr>
      <w:r>
        <w:t xml:space="preserve"> Договір набуває чинності з моменту його підписання сторонами та діє до 31 грудня 2019 року.</w:t>
      </w:r>
    </w:p>
    <w:p w:rsidR="00E20FCF" w:rsidRDefault="00126E53">
      <w:pPr>
        <w:pStyle w:val="21"/>
        <w:shd w:val="clear" w:color="auto" w:fill="auto"/>
        <w:jc w:val="left"/>
      </w:pPr>
      <w:r>
        <w:t>6. ВІДПОВІДАЛЬНІ</w:t>
      </w:r>
      <w:r w:rsidR="008C5CE0">
        <w:t>СТЬ СТОРІН ТА ІНШІ УМОВИ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За невиконання або неналежне виконання зобов’язань за цим договором сторони несуть відповідальність згідно з чинним законодавством.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За домовленістю сторін послуга може бути надана частинами. При цьому за фактом надання кожної частини послуг сторонами складається окремий Акт про надання послуг.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Умови цього договору можуть бути змінені за взаємною згодою сторін з обов’язковим складанням та підписанням додаткової угоди до договору.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Договір може бути розірваний за взаємною згодою сторін. Розірвання договору не звільняє сторо</w:t>
      </w:r>
      <w:r w:rsidR="00D63158">
        <w:t>ни</w:t>
      </w:r>
      <w:r>
        <w:t xml:space="preserve"> від проведення розрахунків за зобов’язаннями, що виникли до розірвання договору.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Спори, що пов’язані з цим договором, вирішуються шляхом переговорів між сторонами. Якщо спір не може бути вирішений шляхом переговорів, він вирішується в судовому порядку.</w:t>
      </w:r>
    </w:p>
    <w:p w:rsidR="00E20FCF" w:rsidRDefault="008C5CE0">
      <w:pPr>
        <w:pStyle w:val="3"/>
        <w:numPr>
          <w:ilvl w:val="0"/>
          <w:numId w:val="5"/>
        </w:numPr>
        <w:shd w:val="clear" w:color="auto" w:fill="auto"/>
        <w:spacing w:line="230" w:lineRule="exact"/>
        <w:ind w:firstLine="360"/>
        <w:jc w:val="left"/>
      </w:pPr>
      <w:r>
        <w:t xml:space="preserve"> Договір складений у двох примірниках, що мають однакову юридичну силу, по одному для кожної зі сторін.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Замовник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Найменування: Департамент культури ХМР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Код ЄДРПОУ: 26488045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Р/</w:t>
      </w:r>
      <w:proofErr w:type="spellStart"/>
      <w:r>
        <w:t>р</w:t>
      </w:r>
      <w:proofErr w:type="spellEnd"/>
      <w:r>
        <w:t>: 35414040033103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МФО: 851011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Адреса: 61002, м. Харків, вул.. Сумська, буд. 64</w:t>
      </w:r>
    </w:p>
    <w:p w:rsidR="00F94004" w:rsidRDefault="00126E53" w:rsidP="00F94004">
      <w:pPr>
        <w:pStyle w:val="3"/>
        <w:shd w:val="clear" w:color="auto" w:fill="auto"/>
        <w:spacing w:line="230" w:lineRule="exact"/>
        <w:ind w:left="360"/>
        <w:jc w:val="left"/>
      </w:pPr>
      <w:r>
        <w:t>Тел./факс: (057) 725-22-70</w:t>
      </w:r>
    </w:p>
    <w:p w:rsidR="00126E53" w:rsidRDefault="00126E53" w:rsidP="00F94004">
      <w:pPr>
        <w:pStyle w:val="3"/>
        <w:shd w:val="clear" w:color="auto" w:fill="auto"/>
        <w:spacing w:line="230" w:lineRule="exact"/>
        <w:ind w:left="360"/>
        <w:jc w:val="left"/>
      </w:pPr>
      <w:r>
        <w:t xml:space="preserve">С.І. </w:t>
      </w:r>
      <w:proofErr w:type="spellStart"/>
      <w:r>
        <w:t>Бабицька</w:t>
      </w:r>
      <w:proofErr w:type="spellEnd"/>
    </w:p>
    <w:p w:rsidR="00902154" w:rsidRDefault="00902154" w:rsidP="00F94004">
      <w:pPr>
        <w:pStyle w:val="3"/>
        <w:shd w:val="clear" w:color="auto" w:fill="auto"/>
        <w:spacing w:line="230" w:lineRule="exact"/>
        <w:ind w:left="360"/>
        <w:jc w:val="left"/>
      </w:pP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Виконавець: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 xml:space="preserve">Найменування: </w:t>
      </w:r>
      <w:r>
        <w:t>Навчально-методичний центр цивільного захисту та безпеки життєдіяльності Харківської області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 xml:space="preserve">Код ЄДРПОУ: </w:t>
      </w:r>
      <w:r>
        <w:t>09924119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Р/</w:t>
      </w:r>
      <w:proofErr w:type="spellStart"/>
      <w:r>
        <w:t>р</w:t>
      </w:r>
      <w:proofErr w:type="spellEnd"/>
      <w:r>
        <w:t xml:space="preserve">: </w:t>
      </w:r>
      <w:r>
        <w:t>31252248106680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 xml:space="preserve">МФО: </w:t>
      </w:r>
      <w:r>
        <w:t>820172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 xml:space="preserve">Адреса: </w:t>
      </w:r>
      <w:r>
        <w:t>61124, м. Харків, вул.</w:t>
      </w:r>
      <w:r w:rsidR="000F25D4">
        <w:t xml:space="preserve"> </w:t>
      </w:r>
      <w:r>
        <w:t>Зернова, 4а</w:t>
      </w:r>
    </w:p>
    <w:p w:rsidR="00126E53" w:rsidRDefault="00126E53" w:rsidP="00126E53">
      <w:pPr>
        <w:pStyle w:val="3"/>
        <w:shd w:val="clear" w:color="auto" w:fill="auto"/>
        <w:spacing w:line="230" w:lineRule="exact"/>
        <w:ind w:left="360"/>
        <w:jc w:val="left"/>
      </w:pPr>
      <w:r>
        <w:t>Тел./факс: (057</w:t>
      </w:r>
      <w:r>
        <w:t>2</w:t>
      </w:r>
      <w:r>
        <w:t>)</w:t>
      </w:r>
      <w:r>
        <w:t xml:space="preserve"> 52-51-36; 52-90-08, (057) 721-32-22</w:t>
      </w:r>
      <w:r w:rsidR="000F25D4">
        <w:t xml:space="preserve">,  (057) </w:t>
      </w:r>
    </w:p>
    <w:p w:rsidR="00D63158" w:rsidRDefault="00D63158" w:rsidP="00126E53">
      <w:pPr>
        <w:pStyle w:val="3"/>
        <w:shd w:val="clear" w:color="auto" w:fill="auto"/>
        <w:spacing w:line="230" w:lineRule="exact"/>
        <w:ind w:left="360"/>
        <w:jc w:val="left"/>
      </w:pPr>
      <w:r>
        <w:t>О.М. Тесленко</w:t>
      </w:r>
    </w:p>
    <w:p w:rsidR="00126E53" w:rsidRDefault="00126E53" w:rsidP="00F94004">
      <w:pPr>
        <w:pStyle w:val="3"/>
        <w:shd w:val="clear" w:color="auto" w:fill="auto"/>
        <w:spacing w:line="230" w:lineRule="exact"/>
        <w:ind w:left="360"/>
        <w:jc w:val="left"/>
      </w:pPr>
    </w:p>
    <w:p w:rsidR="00902154" w:rsidRDefault="00902154" w:rsidP="00F94004">
      <w:pPr>
        <w:pStyle w:val="3"/>
        <w:shd w:val="clear" w:color="auto" w:fill="auto"/>
        <w:spacing w:line="230" w:lineRule="exact"/>
        <w:ind w:left="360"/>
        <w:jc w:val="left"/>
      </w:pPr>
    </w:p>
    <w:p w:rsidR="00902154" w:rsidRDefault="00902154" w:rsidP="00F94004">
      <w:pPr>
        <w:pStyle w:val="3"/>
        <w:shd w:val="clear" w:color="auto" w:fill="auto"/>
        <w:spacing w:line="230" w:lineRule="exact"/>
        <w:ind w:left="360"/>
        <w:jc w:val="left"/>
      </w:pPr>
    </w:p>
    <w:sectPr w:rsidR="00902154" w:rsidSect="00F94004">
      <w:type w:val="continuous"/>
      <w:pgSz w:w="11909" w:h="16834"/>
      <w:pgMar w:top="173" w:right="1331" w:bottom="106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AC" w:rsidRDefault="008963AC">
      <w:r>
        <w:separator/>
      </w:r>
    </w:p>
  </w:endnote>
  <w:endnote w:type="continuationSeparator" w:id="0">
    <w:p w:rsidR="008963AC" w:rsidRDefault="008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AC" w:rsidRDefault="008963AC"/>
  </w:footnote>
  <w:footnote w:type="continuationSeparator" w:id="0">
    <w:p w:rsidR="008963AC" w:rsidRDefault="008963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1A1"/>
    <w:multiLevelType w:val="multilevel"/>
    <w:tmpl w:val="EB5AA2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71119"/>
    <w:multiLevelType w:val="multilevel"/>
    <w:tmpl w:val="2BA81D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D0C30"/>
    <w:multiLevelType w:val="multilevel"/>
    <w:tmpl w:val="97BC99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00600"/>
    <w:multiLevelType w:val="multilevel"/>
    <w:tmpl w:val="B53684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60C58"/>
    <w:multiLevelType w:val="multilevel"/>
    <w:tmpl w:val="65B651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0FCF"/>
    <w:rsid w:val="000F25D4"/>
    <w:rsid w:val="00126E53"/>
    <w:rsid w:val="00224349"/>
    <w:rsid w:val="008963AC"/>
    <w:rsid w:val="008C3EB9"/>
    <w:rsid w:val="008C5CE0"/>
    <w:rsid w:val="00902154"/>
    <w:rsid w:val="00D63158"/>
    <w:rsid w:val="00E20FCF"/>
    <w:rsid w:val="00F827E3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5pt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40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5pt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40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2019-08-13T06:32:00Z</dcterms:created>
  <dcterms:modified xsi:type="dcterms:W3CDTF">2019-08-13T14:27:00Z</dcterms:modified>
</cp:coreProperties>
</file>